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71" w:rsidRPr="0026077D" w:rsidRDefault="00594BA2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 xml:space="preserve">Título: </w:t>
      </w:r>
      <w:r w:rsidR="0026077D" w:rsidRPr="0026077D">
        <w:rPr>
          <w:rFonts w:cstheme="minorHAnsi"/>
          <w:color w:val="000000" w:themeColor="text1"/>
          <w:sz w:val="24"/>
          <w:szCs w:val="24"/>
        </w:rPr>
        <w:t>Infografía – resultados convocatoria 833 de 2018 de Colciencias (</w:t>
      </w:r>
      <w:proofErr w:type="spellStart"/>
      <w:r w:rsidR="0026077D" w:rsidRPr="0026077D">
        <w:rPr>
          <w:rFonts w:cstheme="minorHAnsi"/>
          <w:color w:val="000000" w:themeColor="text1"/>
          <w:sz w:val="24"/>
          <w:szCs w:val="24"/>
        </w:rPr>
        <w:t>Minciencias</w:t>
      </w:r>
      <w:proofErr w:type="spellEnd"/>
      <w:r w:rsidR="0026077D" w:rsidRPr="0026077D">
        <w:rPr>
          <w:rFonts w:cstheme="minorHAnsi"/>
          <w:color w:val="000000" w:themeColor="text1"/>
          <w:sz w:val="24"/>
          <w:szCs w:val="24"/>
        </w:rPr>
        <w:t>)</w:t>
      </w:r>
    </w:p>
    <w:p w:rsidR="00594BA2" w:rsidRPr="0026077D" w:rsidRDefault="00594BA2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 xml:space="preserve">Resumen: La Dirección Nacional de Investigación e Innovación </w:t>
      </w:r>
      <w:r w:rsidR="0026077D" w:rsidRPr="0026077D">
        <w:rPr>
          <w:rFonts w:cstheme="minorHAnsi"/>
          <w:color w:val="000000" w:themeColor="text1"/>
          <w:sz w:val="24"/>
          <w:szCs w:val="24"/>
        </w:rPr>
        <w:t>estableció como estrategia de comunicación del conocimiento la divulgación por medio de infografías de los resultados de los grupos de investigación de la universidad en la</w:t>
      </w:r>
      <w:r w:rsidR="0026077D" w:rsidRPr="0026077D">
        <w:rPr>
          <w:rFonts w:cstheme="minorHAnsi"/>
          <w:color w:val="000000" w:themeColor="text1"/>
          <w:sz w:val="24"/>
          <w:szCs w:val="24"/>
        </w:rPr>
        <w:t xml:space="preserve"> convocatoria 833 de 2018</w:t>
      </w:r>
      <w:r w:rsidR="0026077D" w:rsidRPr="0026077D">
        <w:rPr>
          <w:rFonts w:cstheme="minorHAnsi"/>
          <w:color w:val="000000" w:themeColor="text1"/>
          <w:sz w:val="24"/>
          <w:szCs w:val="24"/>
        </w:rPr>
        <w:t xml:space="preserve"> de Colciencias (</w:t>
      </w:r>
      <w:proofErr w:type="spellStart"/>
      <w:r w:rsidR="0026077D" w:rsidRPr="0026077D">
        <w:rPr>
          <w:rFonts w:cstheme="minorHAnsi"/>
          <w:color w:val="000000" w:themeColor="text1"/>
          <w:sz w:val="24"/>
          <w:szCs w:val="24"/>
        </w:rPr>
        <w:t>Minciencias</w:t>
      </w:r>
      <w:proofErr w:type="spellEnd"/>
      <w:r w:rsidR="0026077D" w:rsidRPr="0026077D">
        <w:rPr>
          <w:rFonts w:cstheme="minorHAnsi"/>
          <w:color w:val="000000" w:themeColor="text1"/>
          <w:sz w:val="24"/>
          <w:szCs w:val="24"/>
        </w:rPr>
        <w:t xml:space="preserve">). </w:t>
      </w:r>
    </w:p>
    <w:p w:rsidR="0026077D" w:rsidRPr="0026077D" w:rsidRDefault="0026077D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27AD4">
        <w:rPr>
          <w:rFonts w:cstheme="minorHAnsi"/>
          <w:color w:val="000000" w:themeColor="text1"/>
          <w:sz w:val="24"/>
          <w:szCs w:val="24"/>
        </w:rPr>
        <w:t>De esta manera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C27AD4">
        <w:rPr>
          <w:rFonts w:cstheme="minorHAnsi"/>
          <w:color w:val="000000" w:themeColor="text1"/>
          <w:sz w:val="24"/>
          <w:szCs w:val="24"/>
        </w:rPr>
        <w:t xml:space="preserve"> continua la consolidación de productos de apropiación social del </w:t>
      </w:r>
      <w:r>
        <w:rPr>
          <w:rFonts w:cstheme="minorHAnsi"/>
          <w:color w:val="000000" w:themeColor="text1"/>
          <w:sz w:val="24"/>
          <w:szCs w:val="24"/>
        </w:rPr>
        <w:t>c</w:t>
      </w:r>
      <w:r w:rsidRPr="00C27AD4">
        <w:rPr>
          <w:rFonts w:cstheme="minorHAnsi"/>
          <w:color w:val="000000" w:themeColor="text1"/>
          <w:sz w:val="24"/>
          <w:szCs w:val="24"/>
        </w:rPr>
        <w:t>onocimiento de todos los grupos de investigación de la Universidad Santo Tomás.</w:t>
      </w:r>
    </w:p>
    <w:p w:rsidR="00594BA2" w:rsidRPr="0026077D" w:rsidRDefault="00594BA2" w:rsidP="0026077D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594BA2" w:rsidRPr="0026077D" w:rsidRDefault="00594BA2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 xml:space="preserve">Palabras claves: Apropiación Social del Conocimiento, </w:t>
      </w:r>
      <w:r w:rsidR="0026077D" w:rsidRPr="0026077D">
        <w:rPr>
          <w:rFonts w:cstheme="minorHAnsi"/>
          <w:color w:val="000000" w:themeColor="text1"/>
          <w:sz w:val="24"/>
          <w:szCs w:val="24"/>
        </w:rPr>
        <w:t>convocatoria 833 de 2018</w:t>
      </w:r>
      <w:r w:rsidRPr="0026077D">
        <w:rPr>
          <w:rFonts w:cstheme="minorHAnsi"/>
          <w:color w:val="000000" w:themeColor="text1"/>
          <w:sz w:val="24"/>
          <w:szCs w:val="24"/>
        </w:rPr>
        <w:t xml:space="preserve">, Estrategia de comunicación del conocimiento, </w:t>
      </w:r>
      <w:proofErr w:type="spellStart"/>
      <w:r w:rsidR="0026077D" w:rsidRPr="0026077D">
        <w:rPr>
          <w:rFonts w:cstheme="minorHAnsi"/>
          <w:color w:val="000000" w:themeColor="text1"/>
          <w:sz w:val="24"/>
          <w:szCs w:val="24"/>
        </w:rPr>
        <w:t>Minciencias</w:t>
      </w:r>
      <w:proofErr w:type="spellEnd"/>
      <w:r w:rsidR="0026077D" w:rsidRPr="0026077D">
        <w:rPr>
          <w:rFonts w:cstheme="minorHAnsi"/>
          <w:color w:val="000000" w:themeColor="text1"/>
          <w:sz w:val="24"/>
          <w:szCs w:val="24"/>
        </w:rPr>
        <w:t>, grupos de investigación</w:t>
      </w:r>
    </w:p>
    <w:p w:rsidR="00594BA2" w:rsidRPr="0026077D" w:rsidRDefault="0026077D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 xml:space="preserve">Encargados de la estrategia: </w:t>
      </w:r>
    </w:p>
    <w:p w:rsidR="0026077D" w:rsidRPr="0026077D" w:rsidRDefault="0026077D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>Olga Lucia Ostos Ortiz</w:t>
      </w:r>
    </w:p>
    <w:p w:rsidR="0026077D" w:rsidRPr="0026077D" w:rsidRDefault="0026077D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 xml:space="preserve">Camilo A. </w:t>
      </w:r>
      <w:proofErr w:type="spellStart"/>
      <w:r w:rsidRPr="0026077D">
        <w:rPr>
          <w:rFonts w:cstheme="minorHAnsi"/>
          <w:color w:val="000000" w:themeColor="text1"/>
          <w:sz w:val="24"/>
          <w:szCs w:val="24"/>
        </w:rPr>
        <w:t>Corchuelo</w:t>
      </w:r>
      <w:proofErr w:type="spellEnd"/>
      <w:r w:rsidRPr="0026077D">
        <w:rPr>
          <w:rFonts w:cstheme="minorHAnsi"/>
          <w:color w:val="000000" w:themeColor="text1"/>
          <w:sz w:val="24"/>
          <w:szCs w:val="24"/>
        </w:rPr>
        <w:t xml:space="preserve"> R.</w:t>
      </w:r>
    </w:p>
    <w:p w:rsidR="00594BA2" w:rsidRPr="0026077D" w:rsidRDefault="0026077D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77D">
        <w:rPr>
          <w:rFonts w:cstheme="minorHAnsi"/>
          <w:color w:val="000000" w:themeColor="text1"/>
          <w:sz w:val="24"/>
          <w:szCs w:val="24"/>
        </w:rPr>
        <w:t>Fray Eduardo González Gil, O.P</w:t>
      </w:r>
    </w:p>
    <w:p w:rsidR="00594BA2" w:rsidRPr="0026077D" w:rsidRDefault="00594BA2" w:rsidP="0026077D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594BA2" w:rsidRPr="0026077D" w:rsidRDefault="00594BA2">
      <w:pPr>
        <w:rPr>
          <w:sz w:val="24"/>
          <w:szCs w:val="24"/>
          <w:lang w:val="es-ES"/>
        </w:rPr>
      </w:pPr>
    </w:p>
    <w:sectPr w:rsidR="00594BA2" w:rsidRPr="00260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5"/>
    <w:rsid w:val="000222D5"/>
    <w:rsid w:val="001C75E2"/>
    <w:rsid w:val="0026077D"/>
    <w:rsid w:val="00312574"/>
    <w:rsid w:val="003A7871"/>
    <w:rsid w:val="00594BA2"/>
    <w:rsid w:val="007C5259"/>
    <w:rsid w:val="00D749F6"/>
    <w:rsid w:val="00FA6118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CCA3"/>
  <w15:chartTrackingRefBased/>
  <w15:docId w15:val="{6D76B845-2754-4C11-B002-058AD94B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94BA2"/>
  </w:style>
  <w:style w:type="character" w:styleId="Hipervnculo">
    <w:name w:val="Hyperlink"/>
    <w:uiPriority w:val="99"/>
    <w:unhideWhenUsed/>
    <w:rsid w:val="00594BA2"/>
    <w:rPr>
      <w:color w:val="0000FF"/>
      <w:u w:val="single"/>
    </w:rPr>
  </w:style>
  <w:style w:type="character" w:customStyle="1" w:styleId="orcid-id-https">
    <w:name w:val="orcid-id-https"/>
    <w:basedOn w:val="Fuentedeprrafopredeter"/>
    <w:rsid w:val="0059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5</cp:revision>
  <dcterms:created xsi:type="dcterms:W3CDTF">2020-09-03T20:29:00Z</dcterms:created>
  <dcterms:modified xsi:type="dcterms:W3CDTF">2020-09-03T21:34:00Z</dcterms:modified>
</cp:coreProperties>
</file>