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DD1A4AB" w14:textId="43D8191E" w:rsidR="00B97897" w:rsidRPr="00B97897" w:rsidRDefault="00B97897" w:rsidP="00B97897">
      <w:pPr>
        <w:jc w:val="both"/>
        <w:rPr>
          <w:lang w:val="es-CO"/>
        </w:rPr>
      </w:pPr>
      <w:r w:rsidRPr="00AC6918">
        <w:rPr>
          <w:b/>
          <w:sz w:val="28"/>
          <w:lang w:val="es-CO"/>
        </w:rPr>
        <w:t xml:space="preserve">Tipo de trabajo: </w:t>
      </w:r>
      <w:r>
        <w:rPr>
          <w:lang w:val="es-CO"/>
        </w:rPr>
        <w:t>Ponencia</w:t>
      </w:r>
    </w:p>
    <w:p w14:paraId="246128F0" w14:textId="382B85CC" w:rsidR="00B97897" w:rsidRPr="00B97897" w:rsidRDefault="00B97897" w:rsidP="00B97897">
      <w:pPr>
        <w:jc w:val="center"/>
        <w:rPr>
          <w:lang w:val="es-CO"/>
        </w:rPr>
      </w:pPr>
      <w:r w:rsidRPr="00B97897">
        <w:rPr>
          <w:lang w:val="es-CO"/>
        </w:rPr>
        <w:t>OBTENCIÓN DE COAGULANTES NATURALES COMO ALTERNATIVA DE  VALORIZACIÓN DE R</w:t>
      </w:r>
      <w:r>
        <w:rPr>
          <w:lang w:val="es-CO"/>
        </w:rPr>
        <w:t>ESIDUOS DE LA INDUSTRIA DE CAFÉ</w:t>
      </w:r>
    </w:p>
    <w:p w14:paraId="7BB33322" w14:textId="60BA1905" w:rsidR="00B97897" w:rsidRDefault="00B97897" w:rsidP="00B97897">
      <w:pPr>
        <w:jc w:val="center"/>
        <w:rPr>
          <w:lang w:val="en-US"/>
        </w:rPr>
      </w:pPr>
      <w:r w:rsidRPr="00B97897">
        <w:rPr>
          <w:lang w:val="en-US"/>
        </w:rPr>
        <w:t>OBTAINING NATURAL COAGULANTS AS AN ALTERNATIVE TO THE RECOV</w:t>
      </w:r>
      <w:r>
        <w:rPr>
          <w:lang w:val="en-US"/>
        </w:rPr>
        <w:t>ERY OF COFFEE INDUSTRY RESIDUES</w:t>
      </w:r>
    </w:p>
    <w:p w14:paraId="59456E3F" w14:textId="24BDA866" w:rsidR="00B97897" w:rsidRPr="00B97897" w:rsidRDefault="00B97897" w:rsidP="00B97897">
      <w:pPr>
        <w:jc w:val="both"/>
        <w:rPr>
          <w:b/>
          <w:vertAlign w:val="superscript"/>
          <w:lang w:val="es-CO"/>
        </w:rPr>
      </w:pPr>
      <w:r w:rsidRPr="00B97897">
        <w:rPr>
          <w:b/>
          <w:lang w:val="es-CO"/>
        </w:rPr>
        <w:t>Autores</w:t>
      </w:r>
      <w:proofErr w:type="gramStart"/>
      <w:r w:rsidRPr="00B97897">
        <w:rPr>
          <w:b/>
          <w:lang w:val="es-CO"/>
        </w:rPr>
        <w:t xml:space="preserve">:  </w:t>
      </w:r>
      <w:r w:rsidRPr="00B97897">
        <w:rPr>
          <w:lang w:val="es-CO"/>
        </w:rPr>
        <w:t>Felipe</w:t>
      </w:r>
      <w:proofErr w:type="gramEnd"/>
      <w:r w:rsidRPr="00B97897">
        <w:rPr>
          <w:lang w:val="es-CO"/>
        </w:rPr>
        <w:t xml:space="preserve"> Correa Mahecha</w:t>
      </w:r>
      <w:r w:rsidRPr="00B97897">
        <w:rPr>
          <w:vertAlign w:val="superscript"/>
          <w:lang w:val="es-CO"/>
        </w:rPr>
        <w:t>1</w:t>
      </w:r>
      <w:r w:rsidRPr="00B97897">
        <w:rPr>
          <w:lang w:val="es-CO"/>
        </w:rPr>
        <w:t xml:space="preserve">; </w:t>
      </w:r>
      <w:proofErr w:type="spellStart"/>
      <w:r w:rsidRPr="00B97897">
        <w:rPr>
          <w:lang w:val="es-CO"/>
        </w:rPr>
        <w:t>Maria</w:t>
      </w:r>
      <w:proofErr w:type="spellEnd"/>
      <w:r w:rsidRPr="00B97897">
        <w:rPr>
          <w:lang w:val="es-CO"/>
        </w:rPr>
        <w:t xml:space="preserve"> Cristina </w:t>
      </w:r>
      <w:proofErr w:type="spellStart"/>
      <w:r w:rsidRPr="00B97897">
        <w:rPr>
          <w:lang w:val="es-CO"/>
        </w:rPr>
        <w:t>Musalan</w:t>
      </w:r>
      <w:proofErr w:type="spellEnd"/>
      <w:r w:rsidRPr="00B97897">
        <w:rPr>
          <w:lang w:val="es-CO"/>
        </w:rPr>
        <w:t xml:space="preserve"> Ensuncho</w:t>
      </w:r>
      <w:r w:rsidRPr="00B97897">
        <w:rPr>
          <w:vertAlign w:val="superscript"/>
          <w:lang w:val="es-CO"/>
        </w:rPr>
        <w:t>1</w:t>
      </w:r>
    </w:p>
    <w:p w14:paraId="57A34645" w14:textId="07A3786D" w:rsidR="00B97897" w:rsidRPr="00AC6918" w:rsidRDefault="00B97897" w:rsidP="00B97897">
      <w:pPr>
        <w:jc w:val="both"/>
        <w:rPr>
          <w:sz w:val="28"/>
          <w:lang w:val="es-CO"/>
        </w:rPr>
      </w:pPr>
      <w:r w:rsidRPr="00AC6918">
        <w:rPr>
          <w:b/>
          <w:sz w:val="28"/>
          <w:lang w:val="es-CO"/>
        </w:rPr>
        <w:t>Afiliación institucional</w:t>
      </w:r>
      <w:proofErr w:type="gramStart"/>
      <w:r w:rsidRPr="00AC6918">
        <w:rPr>
          <w:b/>
          <w:sz w:val="28"/>
          <w:lang w:val="es-CO"/>
        </w:rPr>
        <w:t>:</w:t>
      </w:r>
      <w:r w:rsidRPr="00AC6918">
        <w:rPr>
          <w:sz w:val="28"/>
          <w:lang w:val="es-CO"/>
        </w:rPr>
        <w:t xml:space="preserve">  </w:t>
      </w:r>
      <w:r w:rsidRPr="00B97897">
        <w:rPr>
          <w:vertAlign w:val="superscript"/>
          <w:lang w:val="es-CO"/>
        </w:rPr>
        <w:t>1</w:t>
      </w:r>
      <w:r w:rsidRPr="00B97897">
        <w:rPr>
          <w:lang w:val="es-CO"/>
        </w:rPr>
        <w:t>Universidad</w:t>
      </w:r>
      <w:proofErr w:type="gramEnd"/>
      <w:r w:rsidRPr="00B97897">
        <w:rPr>
          <w:lang w:val="es-CO"/>
        </w:rPr>
        <w:t xml:space="preserve"> de América</w:t>
      </w:r>
    </w:p>
    <w:p w14:paraId="2DCBA7AC" w14:textId="0FBCAFFE" w:rsidR="00B97897" w:rsidRPr="00AC6918" w:rsidRDefault="00B97897" w:rsidP="00B97897">
      <w:pPr>
        <w:jc w:val="both"/>
        <w:rPr>
          <w:b/>
          <w:sz w:val="28"/>
          <w:lang w:val="es-CO"/>
        </w:rPr>
      </w:pPr>
      <w:r w:rsidRPr="00AC6918">
        <w:rPr>
          <w:b/>
          <w:sz w:val="28"/>
          <w:lang w:val="es-CO"/>
        </w:rPr>
        <w:t>Dirección de correo de electrónico de contacto:</w:t>
      </w:r>
      <w:r w:rsidRPr="00AC6918">
        <w:rPr>
          <w:b/>
          <w:sz w:val="28"/>
          <w:lang w:val="es-CO"/>
        </w:rPr>
        <w:tab/>
      </w:r>
      <w:r w:rsidRPr="00B97897">
        <w:rPr>
          <w:lang w:val="es-CO"/>
        </w:rPr>
        <w:t>felipe.correa@profesores.uamerica.edu.co</w:t>
      </w:r>
      <w:r w:rsidRPr="00B97897">
        <w:rPr>
          <w:lang w:val="es-CO"/>
        </w:rPr>
        <w:tab/>
      </w:r>
      <w:r w:rsidRPr="00AC6918">
        <w:rPr>
          <w:b/>
          <w:sz w:val="28"/>
          <w:lang w:val="es-CO"/>
        </w:rPr>
        <w:t xml:space="preserve"> </w:t>
      </w:r>
    </w:p>
    <w:p w14:paraId="78EC4CD2" w14:textId="77777777" w:rsidR="00B97897" w:rsidRPr="00AC6918" w:rsidRDefault="00B97897" w:rsidP="00B97897">
      <w:pPr>
        <w:jc w:val="both"/>
        <w:rPr>
          <w:sz w:val="28"/>
          <w:lang w:val="es-CO"/>
        </w:rPr>
      </w:pPr>
      <w:r w:rsidRPr="00AC6918">
        <w:rPr>
          <w:b/>
          <w:sz w:val="28"/>
          <w:lang w:val="es-CO"/>
        </w:rPr>
        <w:t>RESUMEN</w:t>
      </w:r>
      <w:r w:rsidRPr="00AC6918">
        <w:rPr>
          <w:sz w:val="28"/>
          <w:lang w:val="es-CO"/>
        </w:rPr>
        <w:t xml:space="preserve">: </w:t>
      </w:r>
    </w:p>
    <w:p w14:paraId="3F77BE13" w14:textId="77777777" w:rsidR="00B97897" w:rsidRPr="00B97897" w:rsidRDefault="00B97897" w:rsidP="00B97897">
      <w:pPr>
        <w:jc w:val="both"/>
        <w:rPr>
          <w:lang w:val="es-CO"/>
        </w:rPr>
      </w:pPr>
      <w:r w:rsidRPr="00B97897">
        <w:rPr>
          <w:lang w:val="es-CO"/>
        </w:rPr>
        <w:t xml:space="preserve">Los residuos de la industria del café poseen potencial como fuente de sustancias antioxidantes y coagulantes; se realizó la extracción de </w:t>
      </w:r>
      <w:proofErr w:type="spellStart"/>
      <w:r w:rsidRPr="00B97897">
        <w:rPr>
          <w:lang w:val="es-CO"/>
        </w:rPr>
        <w:t>polifenoles</w:t>
      </w:r>
      <w:proofErr w:type="spellEnd"/>
      <w:r w:rsidRPr="00B97897">
        <w:rPr>
          <w:lang w:val="es-CO"/>
        </w:rPr>
        <w:t xml:space="preserve"> a partir de granos no maduros del café </w:t>
      </w:r>
      <w:proofErr w:type="spellStart"/>
      <w:r w:rsidRPr="00B97897">
        <w:rPr>
          <w:lang w:val="es-CO"/>
        </w:rPr>
        <w:t>Coffea</w:t>
      </w:r>
      <w:proofErr w:type="spellEnd"/>
      <w:r w:rsidRPr="00B97897">
        <w:rPr>
          <w:lang w:val="es-CO"/>
        </w:rPr>
        <w:t xml:space="preserve"> </w:t>
      </w:r>
      <w:proofErr w:type="spellStart"/>
      <w:r w:rsidRPr="00B97897">
        <w:rPr>
          <w:lang w:val="es-CO"/>
        </w:rPr>
        <w:t>arabica</w:t>
      </w:r>
      <w:proofErr w:type="spellEnd"/>
      <w:r w:rsidRPr="00B97897">
        <w:rPr>
          <w:lang w:val="es-CO"/>
        </w:rPr>
        <w:t xml:space="preserve">, mediante dos técnicas,  extracción asistida con ultrasonido y mediante agitación mecánica, evaluando la influencia del tiempo de extracción, y uso de 4 solventes diferentes; la cuantificación de </w:t>
      </w:r>
      <w:proofErr w:type="spellStart"/>
      <w:r w:rsidRPr="00B97897">
        <w:rPr>
          <w:lang w:val="es-CO"/>
        </w:rPr>
        <w:t>polifenoles</w:t>
      </w:r>
      <w:proofErr w:type="spellEnd"/>
      <w:r w:rsidRPr="00B97897">
        <w:rPr>
          <w:lang w:val="es-CO"/>
        </w:rPr>
        <w:t xml:space="preserve"> totales se realizó empleando el método </w:t>
      </w:r>
      <w:proofErr w:type="spellStart"/>
      <w:r w:rsidRPr="00B97897">
        <w:rPr>
          <w:lang w:val="es-CO"/>
        </w:rPr>
        <w:t>Folin-Ciocalteu</w:t>
      </w:r>
      <w:proofErr w:type="spellEnd"/>
      <w:r w:rsidRPr="00B97897">
        <w:rPr>
          <w:lang w:val="es-CO"/>
        </w:rPr>
        <w:t>, encontrando que la técnica de ultrasonido a 60 kHz, durante 30 minutos logra la extracción de 129.2 mg de GAE/g de material.</w:t>
      </w:r>
    </w:p>
    <w:p w14:paraId="1C4BFE3D" w14:textId="6FC3AE66" w:rsidR="00B97897" w:rsidRPr="004762A2" w:rsidRDefault="00B97897" w:rsidP="00B97897">
      <w:pPr>
        <w:jc w:val="both"/>
        <w:rPr>
          <w:lang w:val="es-CO"/>
        </w:rPr>
      </w:pPr>
      <w:r w:rsidRPr="00B97897">
        <w:rPr>
          <w:lang w:val="es-CO"/>
        </w:rPr>
        <w:t>Posteriormente se evaluó la acción coagulante de los extractos obtenidos sobre aguas sintéticas y naturales mediante un test de jarras determinando el porcentaje de remoción de turbidez.</w:t>
      </w:r>
    </w:p>
    <w:p w14:paraId="09089006" w14:textId="418DBF9B" w:rsidR="00B97897" w:rsidRPr="00AC6918" w:rsidRDefault="00B97897" w:rsidP="00B97897">
      <w:pPr>
        <w:jc w:val="both"/>
        <w:rPr>
          <w:sz w:val="28"/>
          <w:lang w:val="es-CO"/>
        </w:rPr>
      </w:pPr>
      <w:r>
        <w:rPr>
          <w:lang w:val="es-CO"/>
        </w:rPr>
        <w:t xml:space="preserve"> </w:t>
      </w:r>
      <w:r w:rsidRPr="00AC6918">
        <w:rPr>
          <w:b/>
          <w:sz w:val="28"/>
          <w:lang w:val="es-CO"/>
        </w:rPr>
        <w:t>Palabras clave</w:t>
      </w:r>
      <w:r w:rsidRPr="00AC6918">
        <w:rPr>
          <w:b/>
          <w:sz w:val="28"/>
          <w:lang w:val="es-CO"/>
        </w:rPr>
        <w:t xml:space="preserve">: </w:t>
      </w:r>
      <w:r w:rsidRPr="00B97897">
        <w:rPr>
          <w:lang w:val="es-CO"/>
        </w:rPr>
        <w:t>Coagulante, café, residuos, aguas, reutilización</w:t>
      </w:r>
    </w:p>
    <w:p w14:paraId="4B6E7F61" w14:textId="77777777" w:rsidR="00B97897" w:rsidRPr="00B97897" w:rsidRDefault="00B97897" w:rsidP="00B97897">
      <w:pPr>
        <w:jc w:val="both"/>
        <w:rPr>
          <w:b/>
          <w:sz w:val="28"/>
          <w:lang w:val="en-US"/>
        </w:rPr>
      </w:pPr>
      <w:r w:rsidRPr="00B97897">
        <w:rPr>
          <w:b/>
          <w:sz w:val="28"/>
          <w:lang w:val="en-US"/>
        </w:rPr>
        <w:t xml:space="preserve">ABSTRACT: </w:t>
      </w:r>
    </w:p>
    <w:p w14:paraId="5BC017A4" w14:textId="77777777" w:rsidR="00B97897" w:rsidRPr="00B97897" w:rsidRDefault="00B97897" w:rsidP="00B97897">
      <w:pPr>
        <w:jc w:val="both"/>
        <w:rPr>
          <w:lang w:val="en-US"/>
        </w:rPr>
      </w:pPr>
      <w:r w:rsidRPr="00B97897">
        <w:rPr>
          <w:lang w:val="en-US"/>
        </w:rPr>
        <w:t xml:space="preserve">The residues of the coffee industry have potential as a source of antioxidants and coagulants; extraction of polyphenols was carried out from unripe beans of </w:t>
      </w:r>
      <w:proofErr w:type="spellStart"/>
      <w:r w:rsidRPr="00B97897">
        <w:rPr>
          <w:lang w:val="en-US"/>
        </w:rPr>
        <w:t>Coffea</w:t>
      </w:r>
      <w:proofErr w:type="spellEnd"/>
      <w:r w:rsidRPr="00B97897">
        <w:rPr>
          <w:lang w:val="en-US"/>
        </w:rPr>
        <w:t xml:space="preserve"> </w:t>
      </w:r>
      <w:proofErr w:type="spellStart"/>
      <w:r w:rsidRPr="00B97897">
        <w:rPr>
          <w:lang w:val="en-US"/>
        </w:rPr>
        <w:t>arabica</w:t>
      </w:r>
      <w:proofErr w:type="spellEnd"/>
      <w:r w:rsidRPr="00B97897">
        <w:rPr>
          <w:lang w:val="en-US"/>
        </w:rPr>
        <w:t xml:space="preserve"> coffee, by means of two techniques, assisted extraction with ultrasound and by mechanical agitation, evaluating  influence of extraction time, and use of 4 different solvents; quantification of total polyphenols was carried out using the </w:t>
      </w:r>
      <w:proofErr w:type="spellStart"/>
      <w:r w:rsidRPr="00B97897">
        <w:rPr>
          <w:lang w:val="en-US"/>
        </w:rPr>
        <w:t>Folin-Ciocalteu</w:t>
      </w:r>
      <w:proofErr w:type="spellEnd"/>
      <w:r w:rsidRPr="00B97897">
        <w:rPr>
          <w:lang w:val="en-US"/>
        </w:rPr>
        <w:t xml:space="preserve"> method, finding that  ultrasound technique at 60 kHz, during 30 minutes achieves  extraction of 129.2 mg of GAE / g of material.</w:t>
      </w:r>
    </w:p>
    <w:p w14:paraId="0A9A6B1B" w14:textId="7357E7E2" w:rsidR="00B97897" w:rsidRPr="00B97897" w:rsidRDefault="00B97897" w:rsidP="00B97897">
      <w:pPr>
        <w:jc w:val="both"/>
        <w:rPr>
          <w:lang w:val="en-US"/>
        </w:rPr>
      </w:pPr>
      <w:r w:rsidRPr="00B97897">
        <w:rPr>
          <w:lang w:val="en-US"/>
        </w:rPr>
        <w:t>Subsequently</w:t>
      </w:r>
      <w:proofErr w:type="gramStart"/>
      <w:r w:rsidRPr="00B97897">
        <w:rPr>
          <w:lang w:val="en-US"/>
        </w:rPr>
        <w:t>,  coagulant</w:t>
      </w:r>
      <w:proofErr w:type="gramEnd"/>
      <w:r w:rsidRPr="00B97897">
        <w:rPr>
          <w:lang w:val="en-US"/>
        </w:rPr>
        <w:t xml:space="preserve"> action of the extracts obtained on synthetic and natural waters was evaluated by means of a jar test determining the percentage of turbidity removal.</w:t>
      </w:r>
    </w:p>
    <w:p w14:paraId="6919852D" w14:textId="7C0132FB" w:rsidR="00B97897" w:rsidRPr="00B97897" w:rsidRDefault="00B97897" w:rsidP="00B97897">
      <w:pPr>
        <w:jc w:val="both"/>
        <w:rPr>
          <w:sz w:val="28"/>
          <w:lang w:val="en-US"/>
        </w:rPr>
      </w:pPr>
      <w:r w:rsidRPr="00B97897">
        <w:rPr>
          <w:b/>
          <w:sz w:val="28"/>
          <w:lang w:val="en-US"/>
        </w:rPr>
        <w:t>Keywords:</w:t>
      </w:r>
      <w:r w:rsidRPr="00B97897">
        <w:rPr>
          <w:b/>
          <w:sz w:val="28"/>
          <w:lang w:val="en-US"/>
        </w:rPr>
        <w:t xml:space="preserve"> </w:t>
      </w:r>
      <w:r w:rsidRPr="00B97897">
        <w:rPr>
          <w:lang w:val="en-US"/>
        </w:rPr>
        <w:t>Coagulant, coffee, residue, water, reuse</w:t>
      </w:r>
    </w:p>
    <w:p w14:paraId="1317007E" w14:textId="77777777" w:rsidR="00B97897" w:rsidRPr="00AC6918" w:rsidRDefault="00B97897" w:rsidP="00B97897">
      <w:pPr>
        <w:jc w:val="both"/>
        <w:rPr>
          <w:sz w:val="28"/>
          <w:lang w:val="es-CO"/>
        </w:rPr>
      </w:pPr>
      <w:r w:rsidRPr="00AC6918">
        <w:rPr>
          <w:b/>
          <w:sz w:val="28"/>
          <w:lang w:val="es-CO"/>
        </w:rPr>
        <w:t>INTRODUCCION</w:t>
      </w:r>
      <w:r w:rsidRPr="00AC6918">
        <w:rPr>
          <w:sz w:val="28"/>
          <w:lang w:val="es-CO"/>
        </w:rPr>
        <w:t xml:space="preserve">: </w:t>
      </w:r>
    </w:p>
    <w:p w14:paraId="373CD119" w14:textId="77777777" w:rsidR="00B97897" w:rsidRPr="00B97897" w:rsidRDefault="00B97897" w:rsidP="00B97897">
      <w:pPr>
        <w:jc w:val="both"/>
        <w:rPr>
          <w:lang w:val="es-CO"/>
        </w:rPr>
      </w:pPr>
      <w:r w:rsidRPr="00B97897">
        <w:rPr>
          <w:lang w:val="es-CO"/>
        </w:rPr>
        <w:t xml:space="preserve">Actualmente el 95% del café que entra al proceso de producción se convierte en residuo, lo que puede llegar a provocar problemas en el entorno cafetero, por esto es importante buscar alternativas para la reutilización de estos procesos. (Rodríguez, 2010) El proceso de beneficio del café consta de las siguientes etapas despulpado, </w:t>
      </w:r>
      <w:proofErr w:type="spellStart"/>
      <w:r w:rsidRPr="00B97897">
        <w:rPr>
          <w:lang w:val="es-CO"/>
        </w:rPr>
        <w:t>fementación</w:t>
      </w:r>
      <w:proofErr w:type="spellEnd"/>
      <w:r w:rsidRPr="00B97897">
        <w:rPr>
          <w:lang w:val="es-CO"/>
        </w:rPr>
        <w:t>, secado y trilla (Café de Colombia, 2010),  del cual se generan como residuos las cerezas verdes que no tienen la madurez adecuada, la cáscara, la pulpa, el mucilago, el pergamino y aguas residuales (Rodríguez, 2010).</w:t>
      </w:r>
    </w:p>
    <w:p w14:paraId="747A9FE3" w14:textId="332E864C" w:rsidR="00B97897" w:rsidRPr="004762A2" w:rsidRDefault="00B97897" w:rsidP="00B97897">
      <w:pPr>
        <w:jc w:val="both"/>
        <w:rPr>
          <w:lang w:val="es-CO"/>
        </w:rPr>
      </w:pPr>
      <w:r w:rsidRPr="00B97897">
        <w:rPr>
          <w:lang w:val="es-CO"/>
        </w:rPr>
        <w:t xml:space="preserve">Entre las grandes problemáticas del mundo y una de las mayores preocupaciones de los gobiernos actualmente  es el acceso de agua potable para toda la población sin excepciones, especialmente para los niños pues es necesario para ellos que el agua que consumen sea de calidad. Para lograr la potabilización del agua son necesarios unos procesos de tratamientos de aguas donde se identifican tres grandes etapas, una clarificación, desinfección, acondicionamiento químico y organoléptico (Rodríguez, S. et al., 2005).La coagulación tiene como objetivo principal la desestabilización de partículas coloides para facilitar su aglomeración, eliminando así la turbiedad, algunas bacterias o algas y sustancias productoras de sabor y olor (Restrepo, 2009).  Para esto son necesarios los coagulantes que son productos químicos que al estar en el agua son capaces de producir reacción química con los componentes del agua, los más utilizados son las sales de aluminio y de hierro. A pesar de que estos coagulantes presentan buenos resultados generan precipitados y pueden causar daños en la salud (Ramírez, 2016). </w:t>
      </w:r>
      <w:proofErr w:type="gramStart"/>
      <w:r w:rsidRPr="00B97897">
        <w:rPr>
          <w:lang w:val="es-CO"/>
        </w:rPr>
        <w:t>los</w:t>
      </w:r>
      <w:proofErr w:type="gramEnd"/>
      <w:r w:rsidRPr="00B97897">
        <w:rPr>
          <w:lang w:val="es-CO"/>
        </w:rPr>
        <w:t xml:space="preserve"> resultados han sido publicados en la revista Ion (Cuesta y Correa, 2018)</w:t>
      </w:r>
    </w:p>
    <w:p w14:paraId="1F54B78F" w14:textId="77777777" w:rsidR="00B97897" w:rsidRPr="00AC6918" w:rsidRDefault="00B97897" w:rsidP="00B97897">
      <w:pPr>
        <w:jc w:val="both"/>
        <w:rPr>
          <w:sz w:val="28"/>
          <w:lang w:val="es-CO"/>
        </w:rPr>
      </w:pPr>
      <w:r w:rsidRPr="00AC6918">
        <w:rPr>
          <w:b/>
          <w:sz w:val="28"/>
          <w:lang w:val="es-CO"/>
        </w:rPr>
        <w:t>METODOLOGIA</w:t>
      </w:r>
      <w:r w:rsidRPr="00AC6918">
        <w:rPr>
          <w:sz w:val="28"/>
          <w:lang w:val="es-CO"/>
        </w:rPr>
        <w:t xml:space="preserve">: </w:t>
      </w:r>
    </w:p>
    <w:p w14:paraId="531C77CA" w14:textId="77777777" w:rsidR="00B97897" w:rsidRPr="00B97897" w:rsidRDefault="00B97897" w:rsidP="00B97897">
      <w:pPr>
        <w:jc w:val="both"/>
        <w:rPr>
          <w:lang w:val="es-CO"/>
        </w:rPr>
      </w:pPr>
      <w:r w:rsidRPr="00B97897">
        <w:rPr>
          <w:lang w:val="es-CO"/>
        </w:rPr>
        <w:t xml:space="preserve">La obtención de extractos </w:t>
      </w:r>
      <w:proofErr w:type="spellStart"/>
      <w:r w:rsidRPr="00B97897">
        <w:rPr>
          <w:lang w:val="es-CO"/>
        </w:rPr>
        <w:t>polifenólicos</w:t>
      </w:r>
      <w:proofErr w:type="spellEnd"/>
      <w:r w:rsidRPr="00B97897">
        <w:rPr>
          <w:lang w:val="es-CO"/>
        </w:rPr>
        <w:t xml:space="preserve"> se realizó en las instalaciones del </w:t>
      </w:r>
      <w:proofErr w:type="spellStart"/>
      <w:r w:rsidRPr="00B97897">
        <w:rPr>
          <w:lang w:val="es-CO"/>
        </w:rPr>
        <w:t>Tecnoparque</w:t>
      </w:r>
      <w:proofErr w:type="spellEnd"/>
      <w:r w:rsidRPr="00B97897">
        <w:rPr>
          <w:lang w:val="es-CO"/>
        </w:rPr>
        <w:t xml:space="preserve"> SENA, nodo Bogotá empleando dos técnicas, extracción asistida con ultrasonido y agitación mecánica, los granos no maduros (granos verdes) </w:t>
      </w:r>
      <w:proofErr w:type="spellStart"/>
      <w:r w:rsidRPr="00B97897">
        <w:rPr>
          <w:lang w:val="es-CO"/>
        </w:rPr>
        <w:t>dueron</w:t>
      </w:r>
      <w:proofErr w:type="spellEnd"/>
      <w:r w:rsidRPr="00B97897">
        <w:rPr>
          <w:lang w:val="es-CO"/>
        </w:rPr>
        <w:t xml:space="preserve"> sometidos a procesos de reducción de tamaño , 10 g de las muestras del material fueron sometidos a extracción empleando 4 solventes diferentes, Etanol, Metanol, Acetona e </w:t>
      </w:r>
      <w:proofErr w:type="spellStart"/>
      <w:r w:rsidRPr="00B97897">
        <w:rPr>
          <w:lang w:val="es-CO"/>
        </w:rPr>
        <w:t>isopropanol</w:t>
      </w:r>
      <w:proofErr w:type="spellEnd"/>
      <w:r w:rsidRPr="00B97897">
        <w:rPr>
          <w:lang w:val="es-CO"/>
        </w:rPr>
        <w:t xml:space="preserve">, mediante agitación durante 24 horas y empleando la </w:t>
      </w:r>
      <w:proofErr w:type="spellStart"/>
      <w:r w:rsidRPr="00B97897">
        <w:rPr>
          <w:lang w:val="es-CO"/>
        </w:rPr>
        <w:t>téccnica</w:t>
      </w:r>
      <w:proofErr w:type="spellEnd"/>
      <w:r w:rsidRPr="00B97897">
        <w:rPr>
          <w:lang w:val="es-CO"/>
        </w:rPr>
        <w:t xml:space="preserve"> de extracción asistida con ultrasonido a diferente tiempos de extracción.</w:t>
      </w:r>
    </w:p>
    <w:p w14:paraId="1012B89A" w14:textId="6F1DC7E9" w:rsidR="00B97897" w:rsidRPr="004762A2" w:rsidRDefault="00B97897" w:rsidP="00B97897">
      <w:pPr>
        <w:jc w:val="both"/>
        <w:rPr>
          <w:lang w:val="es-CO"/>
        </w:rPr>
      </w:pPr>
      <w:r w:rsidRPr="00B97897">
        <w:rPr>
          <w:lang w:val="es-CO"/>
        </w:rPr>
        <w:t xml:space="preserve">Los extractos obtenidos fueron sometidos a evaporación empleando un equipo  </w:t>
      </w:r>
      <w:proofErr w:type="spellStart"/>
      <w:r w:rsidRPr="00B97897">
        <w:rPr>
          <w:lang w:val="es-CO"/>
        </w:rPr>
        <w:t>rotavaporador</w:t>
      </w:r>
      <w:proofErr w:type="spellEnd"/>
      <w:r w:rsidRPr="00B97897">
        <w:rPr>
          <w:lang w:val="es-CO"/>
        </w:rPr>
        <w:t xml:space="preserve">  </w:t>
      </w:r>
      <w:proofErr w:type="spellStart"/>
      <w:r w:rsidRPr="00B97897">
        <w:rPr>
          <w:lang w:val="es-CO"/>
        </w:rPr>
        <w:t>Heildoph</w:t>
      </w:r>
      <w:proofErr w:type="spellEnd"/>
      <w:r w:rsidRPr="00B97897">
        <w:rPr>
          <w:lang w:val="es-CO"/>
        </w:rPr>
        <w:t xml:space="preserve">  G3  </w:t>
      </w:r>
      <w:proofErr w:type="spellStart"/>
      <w:r w:rsidRPr="00B97897">
        <w:rPr>
          <w:lang w:val="es-CO"/>
        </w:rPr>
        <w:t>Hei-Vap</w:t>
      </w:r>
      <w:proofErr w:type="spellEnd"/>
      <w:r w:rsidRPr="00B97897">
        <w:rPr>
          <w:lang w:val="es-CO"/>
        </w:rPr>
        <w:t xml:space="preserve">  </w:t>
      </w:r>
      <w:proofErr w:type="spellStart"/>
      <w:r w:rsidRPr="00B97897">
        <w:rPr>
          <w:lang w:val="es-CO"/>
        </w:rPr>
        <w:t>Precision</w:t>
      </w:r>
      <w:proofErr w:type="spellEnd"/>
      <w:r w:rsidRPr="00B97897">
        <w:rPr>
          <w:lang w:val="es-CO"/>
        </w:rPr>
        <w:t xml:space="preserve">, para su posterior cuantificación de fenoles totales mediante el método de </w:t>
      </w:r>
      <w:proofErr w:type="spellStart"/>
      <w:r w:rsidRPr="00B97897">
        <w:rPr>
          <w:lang w:val="es-CO"/>
        </w:rPr>
        <w:t>Folin</w:t>
      </w:r>
      <w:proofErr w:type="spellEnd"/>
      <w:r w:rsidRPr="00B97897">
        <w:rPr>
          <w:lang w:val="es-CO"/>
        </w:rPr>
        <w:t xml:space="preserve">  y  </w:t>
      </w:r>
      <w:proofErr w:type="spellStart"/>
      <w:r w:rsidRPr="00B97897">
        <w:rPr>
          <w:lang w:val="es-CO"/>
        </w:rPr>
        <w:t>Ciucalteu</w:t>
      </w:r>
      <w:proofErr w:type="spellEnd"/>
      <w:r w:rsidRPr="00B97897">
        <w:rPr>
          <w:lang w:val="es-CO"/>
        </w:rPr>
        <w:t xml:space="preserve">, determinando su contenido como Acido Gálico Equivalente (GAE), en  el  análisis  se  </w:t>
      </w:r>
      <w:proofErr w:type="spellStart"/>
      <w:r w:rsidRPr="00B97897">
        <w:rPr>
          <w:lang w:val="es-CO"/>
        </w:rPr>
        <w:t>empleo</w:t>
      </w:r>
      <w:proofErr w:type="spellEnd"/>
      <w:r w:rsidRPr="00B97897">
        <w:rPr>
          <w:lang w:val="es-CO"/>
        </w:rPr>
        <w:t xml:space="preserve">  el  equipo  marca  JENWAY  6320D midiendo la absorbancia a una longitud de onda de 765 </w:t>
      </w:r>
      <w:proofErr w:type="spellStart"/>
      <w:r w:rsidRPr="00B97897">
        <w:rPr>
          <w:lang w:val="es-CO"/>
        </w:rPr>
        <w:t>nm</w:t>
      </w:r>
      <w:proofErr w:type="spellEnd"/>
      <w:r>
        <w:rPr>
          <w:lang w:val="es-CO"/>
        </w:rPr>
        <w:t>.</w:t>
      </w:r>
    </w:p>
    <w:p w14:paraId="3940A2A5" w14:textId="77777777" w:rsidR="00B97897" w:rsidRPr="00AC6918" w:rsidRDefault="00B97897" w:rsidP="00B97897">
      <w:pPr>
        <w:jc w:val="both"/>
        <w:rPr>
          <w:sz w:val="28"/>
          <w:lang w:val="es-CO"/>
        </w:rPr>
      </w:pPr>
      <w:r w:rsidRPr="00AC6918">
        <w:rPr>
          <w:b/>
          <w:sz w:val="28"/>
          <w:lang w:val="es-CO"/>
        </w:rPr>
        <w:t>RESULTADOS Y DISCUSIÓN</w:t>
      </w:r>
      <w:r w:rsidRPr="00AC6918">
        <w:rPr>
          <w:sz w:val="28"/>
          <w:lang w:val="es-CO"/>
        </w:rPr>
        <w:t xml:space="preserve">: </w:t>
      </w:r>
    </w:p>
    <w:p w14:paraId="7FAC5E57" w14:textId="0C140593" w:rsidR="00B97897" w:rsidRDefault="00B97897" w:rsidP="00B97897">
      <w:pPr>
        <w:jc w:val="both"/>
        <w:rPr>
          <w:lang w:val="es-CO"/>
        </w:rPr>
      </w:pPr>
      <w:r w:rsidRPr="00B97897">
        <w:rPr>
          <w:lang w:val="es-CO"/>
        </w:rPr>
        <w:t xml:space="preserve">La acetona fue el solvente con mejores resultados, teniendo en cuenta tanto la cantidad de </w:t>
      </w:r>
      <w:proofErr w:type="spellStart"/>
      <w:r w:rsidRPr="00B97897">
        <w:rPr>
          <w:lang w:val="es-CO"/>
        </w:rPr>
        <w:t>polifenoles</w:t>
      </w:r>
      <w:proofErr w:type="spellEnd"/>
      <w:r w:rsidRPr="00B97897">
        <w:rPr>
          <w:lang w:val="es-CO"/>
        </w:rPr>
        <w:t xml:space="preserve"> extraídos como su porcentaje de recuperación, del 89,17%; durante un tiempo de 15 minutos obteniéndose 82.2 mg de GAE por litro de extracto; la combinación de técnicas de extracción asistida con ultrasonido a 60 kHz seguida de agitación mecánica por 30 minutos logró los mejores resultados con 129,2 mg de GAE por gramo de café no maduro (verde) en base seca.</w:t>
      </w:r>
    </w:p>
    <w:p w14:paraId="64A13666" w14:textId="7706B345" w:rsidR="00B97897" w:rsidRDefault="00B97897" w:rsidP="00B97897">
      <w:pPr>
        <w:jc w:val="both"/>
        <w:rPr>
          <w:lang w:val="es-CO"/>
        </w:rPr>
      </w:pPr>
      <w:r w:rsidRPr="00D6464A">
        <w:rPr>
          <w:noProof/>
          <w:lang w:val="es-CO" w:eastAsia="es-CO"/>
        </w:rPr>
        <w:drawing>
          <wp:inline distT="0" distB="0" distL="0" distR="0" wp14:anchorId="57184970" wp14:editId="59C632C4">
            <wp:extent cx="5533390" cy="3268345"/>
            <wp:effectExtent l="0" t="0" r="0" b="8255"/>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bwMode="auto">
                    <a:xfrm>
                      <a:off x="0" y="0"/>
                      <a:ext cx="5533390" cy="3268345"/>
                    </a:xfrm>
                    <a:prstGeom prst="rect">
                      <a:avLst/>
                    </a:prstGeom>
                    <a:noFill/>
                    <a:ln>
                      <a:noFill/>
                    </a:ln>
                  </pic:spPr>
                </pic:pic>
              </a:graphicData>
            </a:graphic>
          </wp:inline>
        </w:drawing>
      </w:r>
    </w:p>
    <w:p w14:paraId="4A6137F4" w14:textId="6A45333C" w:rsidR="00B97897" w:rsidRPr="00B97897" w:rsidRDefault="00B97897" w:rsidP="00B97897">
      <w:pPr>
        <w:jc w:val="both"/>
        <w:rPr>
          <w:lang w:val="es-CO"/>
        </w:rPr>
      </w:pPr>
      <w:r w:rsidRPr="00B97897">
        <w:rPr>
          <w:b/>
          <w:lang w:val="es-CO"/>
        </w:rPr>
        <w:t>G</w:t>
      </w:r>
      <w:r w:rsidRPr="00B97897">
        <w:rPr>
          <w:b/>
          <w:lang w:val="es-CO"/>
        </w:rPr>
        <w:t>ráfico 1</w:t>
      </w:r>
      <w:r w:rsidRPr="00B97897">
        <w:rPr>
          <w:b/>
          <w:lang w:val="es-CO"/>
        </w:rPr>
        <w:t>.</w:t>
      </w:r>
      <w:r>
        <w:rPr>
          <w:lang w:val="es-CO"/>
        </w:rPr>
        <w:t xml:space="preserve"> </w:t>
      </w:r>
      <w:r w:rsidRPr="00B97897">
        <w:rPr>
          <w:lang w:val="es-CO"/>
        </w:rPr>
        <w:t xml:space="preserve">Concentración de fenoles totales extraído sin el uso de ultrasonido a diferentes tiempos  </w:t>
      </w:r>
    </w:p>
    <w:p w14:paraId="17B0DC78" w14:textId="7BCB6D18" w:rsidR="00B97897" w:rsidRPr="00B97897" w:rsidRDefault="00B97897" w:rsidP="00B97897">
      <w:pPr>
        <w:jc w:val="both"/>
        <w:rPr>
          <w:lang w:val="es-CO"/>
        </w:rPr>
      </w:pPr>
      <w:proofErr w:type="spellStart"/>
      <w:r w:rsidRPr="00B97897">
        <w:rPr>
          <w:b/>
          <w:lang w:val="es-CO"/>
        </w:rPr>
        <w:t>Graph</w:t>
      </w:r>
      <w:proofErr w:type="spellEnd"/>
      <w:r w:rsidRPr="00B97897">
        <w:rPr>
          <w:b/>
          <w:lang w:val="es-CO"/>
        </w:rPr>
        <w:t xml:space="preserve"> 1</w:t>
      </w:r>
      <w:r>
        <w:rPr>
          <w:lang w:val="es-CO"/>
        </w:rPr>
        <w:t>.</w:t>
      </w:r>
      <w:r w:rsidRPr="00B97897">
        <w:rPr>
          <w:lang w:val="es-CO"/>
        </w:rPr>
        <w:t xml:space="preserve"> </w:t>
      </w:r>
      <w:proofErr w:type="spellStart"/>
      <w:r w:rsidRPr="00B97897">
        <w:rPr>
          <w:lang w:val="es-CO"/>
        </w:rPr>
        <w:t>Phenol´s</w:t>
      </w:r>
      <w:proofErr w:type="spellEnd"/>
      <w:r w:rsidRPr="00B97897">
        <w:rPr>
          <w:lang w:val="es-CO"/>
        </w:rPr>
        <w:t xml:space="preserve"> </w:t>
      </w:r>
      <w:proofErr w:type="spellStart"/>
      <w:r w:rsidRPr="00B97897">
        <w:rPr>
          <w:lang w:val="es-CO"/>
        </w:rPr>
        <w:t>concentration</w:t>
      </w:r>
      <w:proofErr w:type="spellEnd"/>
      <w:r w:rsidRPr="00B97897">
        <w:rPr>
          <w:lang w:val="es-CO"/>
        </w:rPr>
        <w:t xml:space="preserve"> </w:t>
      </w:r>
      <w:proofErr w:type="spellStart"/>
      <w:r w:rsidRPr="00B97897">
        <w:rPr>
          <w:lang w:val="es-CO"/>
        </w:rPr>
        <w:t>extracted</w:t>
      </w:r>
      <w:proofErr w:type="spellEnd"/>
      <w:r w:rsidRPr="00B97897">
        <w:rPr>
          <w:lang w:val="es-CO"/>
        </w:rPr>
        <w:t xml:space="preserve"> </w:t>
      </w:r>
      <w:proofErr w:type="spellStart"/>
      <w:r w:rsidRPr="00B97897">
        <w:rPr>
          <w:lang w:val="es-CO"/>
        </w:rPr>
        <w:t>without</w:t>
      </w:r>
      <w:proofErr w:type="spellEnd"/>
      <w:r w:rsidRPr="00B97897">
        <w:rPr>
          <w:lang w:val="es-CO"/>
        </w:rPr>
        <w:t xml:space="preserve"> </w:t>
      </w:r>
      <w:proofErr w:type="spellStart"/>
      <w:r w:rsidRPr="00B97897">
        <w:rPr>
          <w:lang w:val="es-CO"/>
        </w:rPr>
        <w:t>the</w:t>
      </w:r>
      <w:proofErr w:type="spellEnd"/>
      <w:r w:rsidRPr="00B97897">
        <w:rPr>
          <w:lang w:val="es-CO"/>
        </w:rPr>
        <w:t xml:space="preserve"> use of </w:t>
      </w:r>
      <w:proofErr w:type="spellStart"/>
      <w:r w:rsidRPr="00B97897">
        <w:rPr>
          <w:lang w:val="es-CO"/>
        </w:rPr>
        <w:t>ultrasound</w:t>
      </w:r>
      <w:proofErr w:type="spellEnd"/>
      <w:r w:rsidRPr="00B97897">
        <w:rPr>
          <w:lang w:val="es-CO"/>
        </w:rPr>
        <w:t xml:space="preserve"> at </w:t>
      </w:r>
      <w:proofErr w:type="spellStart"/>
      <w:r w:rsidRPr="00B97897">
        <w:rPr>
          <w:lang w:val="es-CO"/>
        </w:rPr>
        <w:t>different</w:t>
      </w:r>
      <w:proofErr w:type="spellEnd"/>
      <w:r w:rsidRPr="00B97897">
        <w:rPr>
          <w:lang w:val="es-CO"/>
        </w:rPr>
        <w:t xml:space="preserve"> times</w:t>
      </w:r>
    </w:p>
    <w:p w14:paraId="5D93D012" w14:textId="77777777" w:rsidR="00B97897" w:rsidRDefault="00B97897" w:rsidP="00B97897">
      <w:pPr>
        <w:jc w:val="both"/>
        <w:rPr>
          <w:noProof/>
          <w:lang w:val="es-CO" w:eastAsia="es-CO"/>
        </w:rPr>
      </w:pPr>
    </w:p>
    <w:p w14:paraId="0AA226F2" w14:textId="77777777" w:rsidR="00B97897" w:rsidRDefault="00B97897" w:rsidP="00B97897">
      <w:pPr>
        <w:jc w:val="both"/>
        <w:rPr>
          <w:noProof/>
          <w:lang w:val="es-CO" w:eastAsia="es-CO"/>
        </w:rPr>
      </w:pPr>
    </w:p>
    <w:p w14:paraId="152E98E9" w14:textId="2051070E" w:rsidR="00B97897" w:rsidRDefault="00B97897" w:rsidP="00B97897">
      <w:pPr>
        <w:jc w:val="both"/>
        <w:rPr>
          <w:b/>
          <w:sz w:val="28"/>
          <w:lang w:val="es-CO"/>
        </w:rPr>
      </w:pPr>
      <w:r w:rsidRPr="00D6464A">
        <w:rPr>
          <w:noProof/>
          <w:lang w:val="es-CO" w:eastAsia="es-CO"/>
        </w:rPr>
        <w:drawing>
          <wp:inline distT="0" distB="0" distL="0" distR="0" wp14:anchorId="5F886B57" wp14:editId="0F8ADED8">
            <wp:extent cx="5760085" cy="307086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5" name="Picture 3"/>
                    <pic:cNvPicPr/>
                  </pic:nvPicPr>
                  <pic:blipFill>
                    <a:blip r:embed="rId8">
                      <a:extLst>
                        <a:ext uri="{28A0092B-C50C-407E-A947-70E740481C1C}">
                          <a14:useLocalDpi xmlns:a14="http://schemas.microsoft.com/office/drawing/2010/main" val="0"/>
                        </a:ext>
                      </a:extLst>
                    </a:blip>
                    <a:stretch>
                      <a:fillRect/>
                    </a:stretch>
                  </pic:blipFill>
                  <pic:spPr bwMode="auto">
                    <a:xfrm>
                      <a:off x="0" y="0"/>
                      <a:ext cx="5760085" cy="3070860"/>
                    </a:xfrm>
                    <a:prstGeom prst="rect">
                      <a:avLst/>
                    </a:prstGeom>
                    <a:noFill/>
                    <a:ln>
                      <a:noFill/>
                    </a:ln>
                  </pic:spPr>
                </pic:pic>
              </a:graphicData>
            </a:graphic>
          </wp:inline>
        </w:drawing>
      </w:r>
    </w:p>
    <w:p w14:paraId="7CE3821C" w14:textId="41A5F2FE" w:rsidR="00B97897" w:rsidRPr="00B97897" w:rsidRDefault="00B97897" w:rsidP="00B97897">
      <w:pPr>
        <w:jc w:val="both"/>
        <w:rPr>
          <w:lang w:val="es-CO"/>
        </w:rPr>
      </w:pPr>
      <w:r>
        <w:rPr>
          <w:b/>
          <w:lang w:val="es-CO"/>
        </w:rPr>
        <w:t>G</w:t>
      </w:r>
      <w:r w:rsidRPr="00B97897">
        <w:rPr>
          <w:b/>
          <w:lang w:val="es-CO"/>
        </w:rPr>
        <w:t>ráfico 2</w:t>
      </w:r>
      <w:r w:rsidRPr="00B97897">
        <w:rPr>
          <w:b/>
          <w:lang w:val="es-CO"/>
        </w:rPr>
        <w:t>.</w:t>
      </w:r>
      <w:r w:rsidRPr="00B97897">
        <w:rPr>
          <w:lang w:val="es-CO"/>
        </w:rPr>
        <w:t xml:space="preserve"> </w:t>
      </w:r>
      <w:r w:rsidRPr="00B97897">
        <w:rPr>
          <w:lang w:val="es-CO"/>
        </w:rPr>
        <w:t>Resultado de la extracción a 60 kHz seguido por agitación mecánica a diferentes tiempos</w:t>
      </w:r>
    </w:p>
    <w:p w14:paraId="5FD8EEE1" w14:textId="7236DC46" w:rsidR="00B97897" w:rsidRPr="00B97897" w:rsidRDefault="00B97897" w:rsidP="00B97897">
      <w:pPr>
        <w:jc w:val="both"/>
        <w:rPr>
          <w:lang w:val="en-US"/>
        </w:rPr>
      </w:pPr>
      <w:r w:rsidRPr="00B97897">
        <w:rPr>
          <w:b/>
          <w:lang w:val="en-US"/>
        </w:rPr>
        <w:t>Graph 2</w:t>
      </w:r>
      <w:r w:rsidRPr="00B97897">
        <w:rPr>
          <w:b/>
          <w:lang w:val="en-US"/>
        </w:rPr>
        <w:t>.</w:t>
      </w:r>
      <w:r w:rsidRPr="00B97897">
        <w:rPr>
          <w:lang w:val="en-US"/>
        </w:rPr>
        <w:t xml:space="preserve"> </w:t>
      </w:r>
      <w:r w:rsidRPr="00B97897">
        <w:rPr>
          <w:lang w:val="en-US"/>
        </w:rPr>
        <w:t>Result of the extraction at 60 kHz followed by mechanical agitation at different times</w:t>
      </w:r>
    </w:p>
    <w:p w14:paraId="12AC3DF9" w14:textId="77777777" w:rsidR="00B97897" w:rsidRPr="00AC6918" w:rsidRDefault="00B97897" w:rsidP="00B97897">
      <w:pPr>
        <w:jc w:val="both"/>
        <w:rPr>
          <w:sz w:val="28"/>
          <w:lang w:val="es-CO"/>
        </w:rPr>
      </w:pPr>
      <w:r w:rsidRPr="00AC6918">
        <w:rPr>
          <w:b/>
          <w:sz w:val="28"/>
          <w:lang w:val="es-CO"/>
        </w:rPr>
        <w:t>CONCLUSIONES</w:t>
      </w:r>
      <w:r w:rsidRPr="00AC6918">
        <w:rPr>
          <w:sz w:val="28"/>
          <w:lang w:val="es-CO"/>
        </w:rPr>
        <w:t xml:space="preserve">: </w:t>
      </w:r>
    </w:p>
    <w:p w14:paraId="74D2316D" w14:textId="5F5DFCD3" w:rsidR="00B97897" w:rsidRPr="004762A2" w:rsidRDefault="00B97897" w:rsidP="00B97897">
      <w:pPr>
        <w:jc w:val="both"/>
        <w:rPr>
          <w:lang w:val="es-CO"/>
        </w:rPr>
      </w:pPr>
      <w:r w:rsidRPr="00B97897">
        <w:rPr>
          <w:lang w:val="es-CO"/>
        </w:rPr>
        <w:t xml:space="preserve">Se determinó el contenido de </w:t>
      </w:r>
      <w:proofErr w:type="spellStart"/>
      <w:r w:rsidRPr="00B97897">
        <w:rPr>
          <w:lang w:val="es-CO"/>
        </w:rPr>
        <w:t>polifenoles</w:t>
      </w:r>
      <w:proofErr w:type="spellEnd"/>
      <w:r w:rsidRPr="00B97897">
        <w:rPr>
          <w:lang w:val="es-CO"/>
        </w:rPr>
        <w:t xml:space="preserve"> totales por el método de </w:t>
      </w:r>
      <w:proofErr w:type="spellStart"/>
      <w:r w:rsidRPr="00B97897">
        <w:rPr>
          <w:lang w:val="es-CO"/>
        </w:rPr>
        <w:t>Folin-Ciucalteu</w:t>
      </w:r>
      <w:proofErr w:type="spellEnd"/>
      <w:r w:rsidRPr="00B97897">
        <w:rPr>
          <w:lang w:val="es-CO"/>
        </w:rPr>
        <w:t xml:space="preserve"> en los residuos de café,  extraídos por el método de ultrasonido y agitación, la </w:t>
      </w:r>
      <w:proofErr w:type="spellStart"/>
      <w:r w:rsidRPr="00B97897">
        <w:rPr>
          <w:lang w:val="es-CO"/>
        </w:rPr>
        <w:t>concetración</w:t>
      </w:r>
      <w:proofErr w:type="spellEnd"/>
      <w:r w:rsidRPr="00B97897">
        <w:rPr>
          <w:lang w:val="es-CO"/>
        </w:rPr>
        <w:t xml:space="preserve"> máxima obtenida  fue de 129.2 mg  GAE/g BS. Los resultados muestran un potencial de separación en </w:t>
      </w:r>
      <w:proofErr w:type="spellStart"/>
      <w:r w:rsidRPr="00B97897">
        <w:rPr>
          <w:lang w:val="es-CO"/>
        </w:rPr>
        <w:t>biorefinerias</w:t>
      </w:r>
      <w:proofErr w:type="spellEnd"/>
      <w:r w:rsidRPr="00B97897">
        <w:rPr>
          <w:lang w:val="es-CO"/>
        </w:rPr>
        <w:t>, además de otros compuestos conocidos en la estructura vegetal.</w:t>
      </w:r>
    </w:p>
    <w:p w14:paraId="3EBF16BD" w14:textId="77777777" w:rsidR="00B97897" w:rsidRPr="00AC6918" w:rsidRDefault="00B97897" w:rsidP="00B97897">
      <w:pPr>
        <w:jc w:val="both"/>
        <w:rPr>
          <w:sz w:val="28"/>
          <w:lang w:val="es-CO"/>
        </w:rPr>
      </w:pPr>
      <w:r w:rsidRPr="00AC6918">
        <w:rPr>
          <w:b/>
          <w:sz w:val="28"/>
          <w:lang w:val="es-CO"/>
        </w:rPr>
        <w:t>LITERATURA CITADA</w:t>
      </w:r>
      <w:r w:rsidRPr="00AC6918">
        <w:rPr>
          <w:sz w:val="28"/>
          <w:lang w:val="es-CO"/>
        </w:rPr>
        <w:t xml:space="preserve">: </w:t>
      </w:r>
    </w:p>
    <w:p w14:paraId="318F4F19" w14:textId="77777777" w:rsidR="00B97897" w:rsidRPr="00B97897" w:rsidRDefault="00B97897" w:rsidP="00B97897">
      <w:pPr>
        <w:rPr>
          <w:lang w:val="es-CO"/>
        </w:rPr>
      </w:pPr>
      <w:r w:rsidRPr="00B97897">
        <w:rPr>
          <w:lang w:val="es-CO"/>
        </w:rPr>
        <w:t>Cuesta Parra, Diana Marcela y Correa Mahecha, Felipe (2018) "Obtención de fenoles a partir de granos verdes de</w:t>
      </w:r>
      <w:r w:rsidRPr="00B97897">
        <w:rPr>
          <w:b/>
          <w:lang w:val="es-CO"/>
        </w:rPr>
        <w:t xml:space="preserve"> </w:t>
      </w:r>
      <w:r w:rsidRPr="00B97897">
        <w:rPr>
          <w:lang w:val="es-CO"/>
        </w:rPr>
        <w:t>café</w:t>
      </w:r>
      <w:proofErr w:type="gramStart"/>
      <w:r w:rsidRPr="00B97897">
        <w:rPr>
          <w:lang w:val="es-CO"/>
        </w:rPr>
        <w:t>" .</w:t>
      </w:r>
      <w:proofErr w:type="gramEnd"/>
      <w:r w:rsidRPr="00B97897">
        <w:rPr>
          <w:lang w:val="es-CO"/>
        </w:rPr>
        <w:t xml:space="preserve"> En: Colombia Ion  ISSN: 2145-8480  </w:t>
      </w:r>
      <w:proofErr w:type="spellStart"/>
      <w:r w:rsidRPr="00B97897">
        <w:rPr>
          <w:lang w:val="es-CO"/>
        </w:rPr>
        <w:t>ed</w:t>
      </w:r>
      <w:proofErr w:type="spellEnd"/>
      <w:r w:rsidRPr="00B97897">
        <w:rPr>
          <w:lang w:val="es-CO"/>
        </w:rPr>
        <w:t>: Ediciones Universidad Industrial De Santander</w:t>
      </w:r>
    </w:p>
    <w:p w14:paraId="61DA38F6" w14:textId="77777777" w:rsidR="00B97897" w:rsidRPr="00B97897" w:rsidRDefault="00B97897" w:rsidP="00B97897">
      <w:pPr>
        <w:rPr>
          <w:lang w:val="en-US"/>
        </w:rPr>
      </w:pPr>
      <w:r w:rsidRPr="00B97897">
        <w:rPr>
          <w:lang w:val="es-CO"/>
        </w:rPr>
        <w:t xml:space="preserve">v.31 fasc.1 p.31 - </w:t>
      </w:r>
      <w:proofErr w:type="gramStart"/>
      <w:r w:rsidRPr="00B97897">
        <w:rPr>
          <w:lang w:val="es-CO"/>
        </w:rPr>
        <w:t>35 ,2018</w:t>
      </w:r>
      <w:proofErr w:type="gramEnd"/>
      <w:r w:rsidRPr="00B97897">
        <w:rPr>
          <w:lang w:val="es-CO"/>
        </w:rPr>
        <w:t xml:space="preserve">,  DOI: DOI: http://dx.doi.org/10.18273/revion.v31n1-2018005 </w:t>
      </w:r>
      <w:proofErr w:type="spellStart"/>
      <w:r w:rsidRPr="00B97897">
        <w:rPr>
          <w:lang w:val="es-CO"/>
        </w:rPr>
        <w:t>Rodiguez</w:t>
      </w:r>
      <w:proofErr w:type="spellEnd"/>
      <w:r w:rsidRPr="00B97897">
        <w:rPr>
          <w:lang w:val="es-CO"/>
        </w:rPr>
        <w:t xml:space="preserve">, S., Muñoz, R., </w:t>
      </w:r>
      <w:proofErr w:type="spellStart"/>
      <w:r w:rsidRPr="00B97897">
        <w:rPr>
          <w:lang w:val="es-CO"/>
        </w:rPr>
        <w:t>Garcia</w:t>
      </w:r>
      <w:proofErr w:type="spellEnd"/>
      <w:r w:rsidRPr="00B97897">
        <w:rPr>
          <w:lang w:val="es-CO"/>
        </w:rPr>
        <w:t xml:space="preserve">, O., &amp; </w:t>
      </w:r>
      <w:proofErr w:type="spellStart"/>
      <w:r w:rsidRPr="00B97897">
        <w:rPr>
          <w:lang w:val="es-CO"/>
        </w:rPr>
        <w:t>Fernandez</w:t>
      </w:r>
      <w:proofErr w:type="spellEnd"/>
      <w:r w:rsidRPr="00B97897">
        <w:rPr>
          <w:lang w:val="es-CO"/>
        </w:rPr>
        <w:t xml:space="preserve">, E. 2005, Empleo de un producto coagulante natural para clarificar agua. </w:t>
      </w:r>
      <w:r w:rsidRPr="00B97897">
        <w:rPr>
          <w:lang w:val="en-US"/>
        </w:rPr>
        <w:t>Retrieved from http://catalog.hathitrust.org/Record/009230966</w:t>
      </w:r>
    </w:p>
    <w:p w14:paraId="0BC82F21" w14:textId="77777777" w:rsidR="00B97897" w:rsidRPr="00B97897" w:rsidRDefault="00B97897" w:rsidP="00B97897">
      <w:pPr>
        <w:rPr>
          <w:lang w:val="es-CO"/>
        </w:rPr>
      </w:pPr>
      <w:r w:rsidRPr="00B97897">
        <w:rPr>
          <w:lang w:val="en-US"/>
        </w:rPr>
        <w:t xml:space="preserve">Rodriguez, N., &amp; Zambrano, D. (2010). </w:t>
      </w:r>
      <w:r w:rsidRPr="00B97897">
        <w:rPr>
          <w:lang w:val="es-CO"/>
        </w:rPr>
        <w:t>Los subproductos del café: Fuente de energía renovable</w:t>
      </w:r>
    </w:p>
    <w:p w14:paraId="19C4BED6" w14:textId="77777777" w:rsidR="00B97897" w:rsidRPr="00B97897" w:rsidRDefault="00B97897" w:rsidP="00B97897">
      <w:pPr>
        <w:rPr>
          <w:lang w:val="es-CO"/>
        </w:rPr>
      </w:pPr>
      <w:r w:rsidRPr="00B97897">
        <w:rPr>
          <w:lang w:val="es-CO"/>
        </w:rPr>
        <w:t>Restrepo Osorno, H. A. (2009). Evaluación del proceso de coagulación - flocul</w:t>
      </w:r>
      <w:bookmarkStart w:id="0" w:name="_GoBack"/>
      <w:bookmarkEnd w:id="0"/>
      <w:r w:rsidRPr="00B97897">
        <w:rPr>
          <w:lang w:val="es-CO"/>
        </w:rPr>
        <w:t xml:space="preserve">ación de una planta de tratamiento de agua potable </w:t>
      </w:r>
      <w:proofErr w:type="spellStart"/>
      <w:r w:rsidRPr="00B97897">
        <w:rPr>
          <w:lang w:val="es-CO"/>
        </w:rPr>
        <w:t>Retrieved</w:t>
      </w:r>
      <w:proofErr w:type="spellEnd"/>
      <w:r w:rsidRPr="00B97897">
        <w:rPr>
          <w:lang w:val="es-CO"/>
        </w:rPr>
        <w:t xml:space="preserve"> </w:t>
      </w:r>
      <w:proofErr w:type="spellStart"/>
      <w:r w:rsidRPr="00B97897">
        <w:rPr>
          <w:lang w:val="es-CO"/>
        </w:rPr>
        <w:t>from</w:t>
      </w:r>
      <w:proofErr w:type="spellEnd"/>
      <w:r w:rsidRPr="00B97897">
        <w:rPr>
          <w:lang w:val="es-CO"/>
        </w:rPr>
        <w:t xml:space="preserve"> http://www.bdigital.unal.edu.co/877/</w:t>
      </w:r>
    </w:p>
    <w:p w14:paraId="2BD9D3E9" w14:textId="77777777" w:rsidR="00B97897" w:rsidRPr="00B97897" w:rsidRDefault="00B97897" w:rsidP="00B97897">
      <w:pPr>
        <w:rPr>
          <w:lang w:val="es-CO"/>
        </w:rPr>
      </w:pPr>
      <w:r w:rsidRPr="00B97897">
        <w:rPr>
          <w:lang w:val="es-CO"/>
        </w:rPr>
        <w:t>Ramírez Arcila, H., &amp; Jaramillo Peralta, J. (2016). Agentes naturales como alternativa para el tratamiento del agua. Revista Facultad De Ciencias Básicas, 11(2), 136. doi:10.18359/rfcb.1303</w:t>
      </w:r>
    </w:p>
    <w:p w14:paraId="77FC0A04" w14:textId="5EA36603" w:rsidR="00B97897" w:rsidRPr="00B97897" w:rsidRDefault="00B97897" w:rsidP="00B97897">
      <w:pPr>
        <w:rPr>
          <w:lang w:val="en-US"/>
        </w:rPr>
      </w:pPr>
      <w:r w:rsidRPr="00B97897">
        <w:rPr>
          <w:lang w:val="es-CO"/>
        </w:rPr>
        <w:t xml:space="preserve">Café de Colombia. (2010). Post-cosecha | café de </w:t>
      </w:r>
      <w:proofErr w:type="spellStart"/>
      <w:r w:rsidRPr="00B97897">
        <w:rPr>
          <w:lang w:val="es-CO"/>
        </w:rPr>
        <w:t>colombia</w:t>
      </w:r>
      <w:proofErr w:type="spellEnd"/>
      <w:r w:rsidRPr="00B97897">
        <w:rPr>
          <w:lang w:val="es-CO"/>
        </w:rPr>
        <w:t xml:space="preserve">. </w:t>
      </w:r>
      <w:r w:rsidRPr="00B97897">
        <w:rPr>
          <w:lang w:val="en-US"/>
        </w:rPr>
        <w:t>Retrieved from http://www.cafedecolombia.com/particulares/es/sobre_el_cafe/el_cafe/post-cosecha/</w:t>
      </w:r>
    </w:p>
    <w:sectPr w:rsidR="00B97897" w:rsidRPr="00B97897" w:rsidSect="00A531D0">
      <w:headerReference w:type="default" r:id="rId9"/>
      <w:type w:val="continuous"/>
      <w:pgSz w:w="12240" w:h="15840"/>
      <w:pgMar w:top="1417" w:right="758"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A9FFE" w14:textId="77777777" w:rsidR="00504D6E" w:rsidRDefault="00504D6E" w:rsidP="00242B72">
      <w:pPr>
        <w:spacing w:after="0" w:line="240" w:lineRule="auto"/>
      </w:pPr>
      <w:r>
        <w:separator/>
      </w:r>
    </w:p>
  </w:endnote>
  <w:endnote w:type="continuationSeparator" w:id="0">
    <w:p w14:paraId="33DD0853" w14:textId="77777777" w:rsidR="00504D6E" w:rsidRDefault="00504D6E" w:rsidP="0024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BA12E" w14:textId="77777777" w:rsidR="00504D6E" w:rsidRDefault="00504D6E" w:rsidP="00242B72">
      <w:pPr>
        <w:spacing w:after="0" w:line="240" w:lineRule="auto"/>
      </w:pPr>
      <w:r>
        <w:separator/>
      </w:r>
    </w:p>
  </w:footnote>
  <w:footnote w:type="continuationSeparator" w:id="0">
    <w:p w14:paraId="4AF5C037" w14:textId="77777777" w:rsidR="00504D6E" w:rsidRDefault="00504D6E" w:rsidP="00242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13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799"/>
      <w:gridCol w:w="2557"/>
    </w:tblGrid>
    <w:tr w:rsidR="00FD6BDA" w:rsidRPr="00B97897" w14:paraId="319EE6EE" w14:textId="77777777" w:rsidTr="00C441BE">
      <w:trPr>
        <w:trHeight w:val="1701"/>
        <w:jc w:val="center"/>
      </w:trPr>
      <w:tc>
        <w:tcPr>
          <w:tcW w:w="1985" w:type="dxa"/>
        </w:tcPr>
        <w:p w14:paraId="79D9BECA" w14:textId="5F4E0215" w:rsidR="00FD6BDA" w:rsidRDefault="003933C5" w:rsidP="003933C5">
          <w:r>
            <w:rPr>
              <w:noProof/>
              <w:lang w:val="es-CO" w:eastAsia="es-CO"/>
            </w:rPr>
            <w:drawing>
              <wp:anchor distT="0" distB="0" distL="114300" distR="114300" simplePos="0" relativeHeight="251661312" behindDoc="1" locked="0" layoutInCell="1" allowOverlap="1" wp14:anchorId="52CC4DD4" wp14:editId="08159AAD">
                <wp:simplePos x="0" y="0"/>
                <wp:positionH relativeFrom="column">
                  <wp:posOffset>-14605</wp:posOffset>
                </wp:positionH>
                <wp:positionV relativeFrom="paragraph">
                  <wp:posOffset>20955</wp:posOffset>
                </wp:positionV>
                <wp:extent cx="1064895" cy="880110"/>
                <wp:effectExtent l="0" t="0" r="1905" b="0"/>
                <wp:wrapTight wrapText="bothSides">
                  <wp:wrapPolygon edited="0">
                    <wp:start x="0" y="0"/>
                    <wp:lineTo x="0" y="21039"/>
                    <wp:lineTo x="21252" y="21039"/>
                    <wp:lineTo x="21252" y="0"/>
                    <wp:lineTo x="0" y="0"/>
                  </wp:wrapPolygon>
                </wp:wrapTight>
                <wp:docPr id="7" name="Imagen 7" descr="Resultado de imagen para logo universidad distrital francisco jose de cal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universidad distrital francisco jose de cald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880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99" w:type="dxa"/>
        </w:tcPr>
        <w:tbl>
          <w:tblPr>
            <w:tblStyle w:val="Tablaconcuadrcula"/>
            <w:tblW w:w="0" w:type="auto"/>
            <w:tblLayout w:type="fixed"/>
            <w:tblLook w:val="04A0" w:firstRow="1" w:lastRow="0" w:firstColumn="1" w:lastColumn="0" w:noHBand="0" w:noVBand="1"/>
          </w:tblPr>
          <w:tblGrid>
            <w:gridCol w:w="6668"/>
          </w:tblGrid>
          <w:tr w:rsidR="00FD6BDA" w:rsidRPr="00B97897" w14:paraId="48EF59D6" w14:textId="77777777" w:rsidTr="00FD6BDA">
            <w:tc>
              <w:tcPr>
                <w:tcW w:w="6668" w:type="dxa"/>
                <w:tcBorders>
                  <w:top w:val="nil"/>
                  <w:left w:val="nil"/>
                  <w:bottom w:val="nil"/>
                  <w:right w:val="nil"/>
                </w:tcBorders>
              </w:tcPr>
              <w:p w14:paraId="39A651B0" w14:textId="77777777" w:rsidR="00FD6BDA" w:rsidRPr="00F11E0A" w:rsidRDefault="00FD6BDA" w:rsidP="00FD6BDA">
                <w:pPr>
                  <w:pStyle w:val="Encabezado"/>
                  <w:jc w:val="center"/>
                  <w:rPr>
                    <w:sz w:val="24"/>
                    <w:lang w:val="es-CO"/>
                  </w:rPr>
                </w:pPr>
                <w:r w:rsidRPr="00F11E0A">
                  <w:rPr>
                    <w:sz w:val="24"/>
                    <w:lang w:val="es-CO"/>
                  </w:rPr>
                  <w:t>III CONGRESO INTERNACIONAL DE TECNOLOGIAS LIMPIAS</w:t>
                </w:r>
              </w:p>
              <w:p w14:paraId="3C98A43B" w14:textId="77777777" w:rsidR="00FD6BDA" w:rsidRDefault="00FD6BDA" w:rsidP="00FD6BDA">
                <w:pPr>
                  <w:pStyle w:val="Encabezado"/>
                  <w:jc w:val="center"/>
                  <w:rPr>
                    <w:sz w:val="20"/>
                    <w:szCs w:val="20"/>
                    <w:lang w:val="es-CO"/>
                  </w:rPr>
                </w:pPr>
                <w:r w:rsidRPr="00DB6C93">
                  <w:rPr>
                    <w:sz w:val="20"/>
                    <w:szCs w:val="20"/>
                    <w:lang w:val="es-CO"/>
                  </w:rPr>
                  <w:t>IV SEMINARIO INTERNACIONAL DE SANEAMIENTO, AMBIENTE Y DESARROLLO</w:t>
                </w:r>
              </w:p>
              <w:p w14:paraId="46E1365D" w14:textId="77777777" w:rsidR="00FD6BDA" w:rsidRPr="00DB6C93" w:rsidRDefault="00FD6BDA" w:rsidP="00FD6BDA">
                <w:pPr>
                  <w:pStyle w:val="Encabezado"/>
                  <w:jc w:val="center"/>
                  <w:rPr>
                    <w:sz w:val="20"/>
                    <w:szCs w:val="20"/>
                    <w:lang w:val="es-CO"/>
                  </w:rPr>
                </w:pPr>
                <w:r>
                  <w:rPr>
                    <w:sz w:val="20"/>
                    <w:szCs w:val="20"/>
                    <w:lang w:val="es-CO"/>
                  </w:rPr>
                  <w:t>III SEMINARIO NACIONAL DE GESTION Y CONTROL DE LA CONTAMINACIÓN AMBIENTAL</w:t>
                </w:r>
              </w:p>
            </w:tc>
          </w:tr>
        </w:tbl>
        <w:p w14:paraId="31793CD3" w14:textId="77777777" w:rsidR="00FD6BDA" w:rsidRPr="00926F03" w:rsidRDefault="00FD6BDA">
          <w:pPr>
            <w:rPr>
              <w:lang w:val="es-CO"/>
            </w:rPr>
          </w:pPr>
        </w:p>
      </w:tc>
      <w:tc>
        <w:tcPr>
          <w:tcW w:w="2557" w:type="dxa"/>
        </w:tcPr>
        <w:p w14:paraId="131F44CB" w14:textId="33ECB695" w:rsidR="00FD6BDA" w:rsidRPr="00926F03" w:rsidRDefault="00FD6BDA">
          <w:pPr>
            <w:rPr>
              <w:lang w:val="es-CO"/>
            </w:rPr>
          </w:pPr>
          <w:r>
            <w:rPr>
              <w:noProof/>
              <w:lang w:val="es-CO" w:eastAsia="es-CO"/>
            </w:rPr>
            <w:drawing>
              <wp:anchor distT="0" distB="0" distL="114300" distR="114300" simplePos="0" relativeHeight="251659264" behindDoc="1" locked="0" layoutInCell="1" allowOverlap="1" wp14:anchorId="4DC972A5" wp14:editId="494C8D6D">
                <wp:simplePos x="0" y="0"/>
                <wp:positionH relativeFrom="column">
                  <wp:posOffset>-42545</wp:posOffset>
                </wp:positionH>
                <wp:positionV relativeFrom="paragraph">
                  <wp:posOffset>0</wp:posOffset>
                </wp:positionV>
                <wp:extent cx="1576070" cy="691515"/>
                <wp:effectExtent l="0" t="0" r="5080" b="0"/>
                <wp:wrapTight wrapText="bothSides">
                  <wp:wrapPolygon edited="0">
                    <wp:start x="0" y="0"/>
                    <wp:lineTo x="0" y="20826"/>
                    <wp:lineTo x="21409" y="20826"/>
                    <wp:lineTo x="21409" y="0"/>
                    <wp:lineTo x="0" y="0"/>
                  </wp:wrapPolygon>
                </wp:wrapTight>
                <wp:docPr id="8" name="Imagen 8" descr="Resultado de imagen para logo universidad santo t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universidad santo toma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76070" cy="6915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15057BC" w14:textId="48257032" w:rsidR="00242B72" w:rsidRPr="00926F03" w:rsidRDefault="00242B72" w:rsidP="00242B72">
    <w:pPr>
      <w:pStyle w:val="Encabezado"/>
      <w:jc w:val="right"/>
      <w:rPr>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proofState w:spelling="clean" w:grammar="clean"/>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99"/>
    <w:rsid w:val="00073478"/>
    <w:rsid w:val="00086CA5"/>
    <w:rsid w:val="00113DDF"/>
    <w:rsid w:val="001814CA"/>
    <w:rsid w:val="001857FB"/>
    <w:rsid w:val="001A0E1B"/>
    <w:rsid w:val="001D0D5E"/>
    <w:rsid w:val="00205ECE"/>
    <w:rsid w:val="00232B71"/>
    <w:rsid w:val="00242B72"/>
    <w:rsid w:val="00284768"/>
    <w:rsid w:val="002D3EAC"/>
    <w:rsid w:val="00333AB8"/>
    <w:rsid w:val="00345CAC"/>
    <w:rsid w:val="003474F6"/>
    <w:rsid w:val="003606AA"/>
    <w:rsid w:val="003933C5"/>
    <w:rsid w:val="003C5E2C"/>
    <w:rsid w:val="00413950"/>
    <w:rsid w:val="004759C2"/>
    <w:rsid w:val="004C4625"/>
    <w:rsid w:val="00504D6E"/>
    <w:rsid w:val="00566CF0"/>
    <w:rsid w:val="005B0608"/>
    <w:rsid w:val="005D1899"/>
    <w:rsid w:val="00613B64"/>
    <w:rsid w:val="00691E65"/>
    <w:rsid w:val="006960BB"/>
    <w:rsid w:val="0070217F"/>
    <w:rsid w:val="00780379"/>
    <w:rsid w:val="00781119"/>
    <w:rsid w:val="007C6797"/>
    <w:rsid w:val="008A3628"/>
    <w:rsid w:val="008F3FCF"/>
    <w:rsid w:val="00903629"/>
    <w:rsid w:val="009048D1"/>
    <w:rsid w:val="00911739"/>
    <w:rsid w:val="009120ED"/>
    <w:rsid w:val="00926F03"/>
    <w:rsid w:val="0094746A"/>
    <w:rsid w:val="00A07EA6"/>
    <w:rsid w:val="00A3223A"/>
    <w:rsid w:val="00A43738"/>
    <w:rsid w:val="00A531D0"/>
    <w:rsid w:val="00A75DE5"/>
    <w:rsid w:val="00AC5292"/>
    <w:rsid w:val="00B97897"/>
    <w:rsid w:val="00BB6351"/>
    <w:rsid w:val="00BC5316"/>
    <w:rsid w:val="00BD21BA"/>
    <w:rsid w:val="00C441BE"/>
    <w:rsid w:val="00CE26D0"/>
    <w:rsid w:val="00D146C8"/>
    <w:rsid w:val="00D6464A"/>
    <w:rsid w:val="00DB6C93"/>
    <w:rsid w:val="00DD47E1"/>
    <w:rsid w:val="00E901ED"/>
    <w:rsid w:val="00F11E0A"/>
    <w:rsid w:val="00F66D31"/>
    <w:rsid w:val="00F92D65"/>
    <w:rsid w:val="00FD6BDA"/>
    <w:rsid w:val="00FF72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489F6F"/>
  <w15:chartTrackingRefBased/>
  <w15:docId w15:val="{F3707868-8996-43F4-8B10-96E3AE94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0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42B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2B72"/>
    <w:rPr>
      <w:lang w:val="fr-FR"/>
    </w:rPr>
  </w:style>
  <w:style w:type="paragraph" w:styleId="Piedepgina">
    <w:name w:val="footer"/>
    <w:basedOn w:val="Normal"/>
    <w:link w:val="PiedepginaCar"/>
    <w:uiPriority w:val="99"/>
    <w:unhideWhenUsed/>
    <w:rsid w:val="00242B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2B72"/>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37B13-B16F-4770-A1F9-F498C91C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1103</Words>
  <Characters>6069</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dc:creator>
  <cp:keywords/>
  <dc:description/>
  <cp:lastModifiedBy>Docentes Ing Ambiental</cp:lastModifiedBy>
  <cp:revision>4</cp:revision>
  <dcterms:created xsi:type="dcterms:W3CDTF">2018-10-24T15:20:00Z</dcterms:created>
  <dcterms:modified xsi:type="dcterms:W3CDTF">2019-02-07T22:15:00Z</dcterms:modified>
</cp:coreProperties>
</file>