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CB2EA" w14:textId="77777777" w:rsidR="005410B3" w:rsidRPr="009D7C83" w:rsidRDefault="005410B3" w:rsidP="00C22660">
      <w:pPr>
        <w:spacing w:line="360" w:lineRule="auto"/>
        <w:jc w:val="center"/>
        <w:rPr>
          <w:rFonts w:ascii="Times New Roman" w:hAnsi="Times New Roman" w:cs="Times New Roman"/>
          <w:b/>
          <w:sz w:val="24"/>
          <w:szCs w:val="24"/>
          <w:u w:val="single"/>
        </w:rPr>
      </w:pPr>
      <w:r w:rsidRPr="009D7C83">
        <w:rPr>
          <w:rFonts w:ascii="Times New Roman" w:hAnsi="Times New Roman" w:cs="Times New Roman"/>
          <w:b/>
          <w:sz w:val="24"/>
          <w:szCs w:val="24"/>
          <w:u w:val="single"/>
        </w:rPr>
        <w:t>Anexo 1. Formato de presentación de proyecto</w:t>
      </w:r>
    </w:p>
    <w:p w14:paraId="03688065" w14:textId="677E70C4"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Título</w:t>
      </w:r>
      <w:r w:rsidR="00A37DC6" w:rsidRPr="009D7C83">
        <w:rPr>
          <w:rFonts w:ascii="Times New Roman" w:hAnsi="Times New Roman" w:cs="Times New Roman"/>
          <w:b/>
          <w:sz w:val="24"/>
          <w:szCs w:val="24"/>
        </w:rPr>
        <w:t>:</w:t>
      </w:r>
      <w:r w:rsidR="00A37DC6" w:rsidRPr="009D7C83">
        <w:rPr>
          <w:rFonts w:ascii="Times New Roman" w:hAnsi="Times New Roman" w:cs="Times New Roman"/>
          <w:sz w:val="24"/>
          <w:szCs w:val="24"/>
        </w:rPr>
        <w:t xml:space="preserve"> </w:t>
      </w:r>
      <w:r w:rsidR="003F37A1" w:rsidRPr="009D7C83">
        <w:rPr>
          <w:rFonts w:ascii="Times New Roman" w:hAnsi="Times New Roman" w:cs="Times New Roman"/>
          <w:sz w:val="24"/>
          <w:szCs w:val="24"/>
        </w:rPr>
        <w:t>Formulación</w:t>
      </w:r>
      <w:r w:rsidR="00A37DC6" w:rsidRPr="009D7C83">
        <w:rPr>
          <w:rFonts w:ascii="Times New Roman" w:hAnsi="Times New Roman" w:cs="Times New Roman"/>
          <w:sz w:val="24"/>
          <w:szCs w:val="24"/>
        </w:rPr>
        <w:t xml:space="preserve"> del plan de seguridad del agua para el acuedu</w:t>
      </w:r>
      <w:r w:rsidR="007D6F3E" w:rsidRPr="009D7C83">
        <w:rPr>
          <w:rFonts w:ascii="Times New Roman" w:hAnsi="Times New Roman" w:cs="Times New Roman"/>
          <w:sz w:val="24"/>
          <w:szCs w:val="24"/>
        </w:rPr>
        <w:t>cto rural AguaS</w:t>
      </w:r>
      <w:r w:rsidR="00A37DC6" w:rsidRPr="009D7C83">
        <w:rPr>
          <w:rFonts w:ascii="Times New Roman" w:hAnsi="Times New Roman" w:cs="Times New Roman"/>
          <w:sz w:val="24"/>
          <w:szCs w:val="24"/>
        </w:rPr>
        <w:t>anta ESP en el Municipio de San Antonio del Tequendama</w:t>
      </w:r>
      <w:r w:rsidR="003F37A1" w:rsidRPr="009D7C83">
        <w:rPr>
          <w:rFonts w:ascii="Times New Roman" w:hAnsi="Times New Roman" w:cs="Times New Roman"/>
          <w:sz w:val="24"/>
          <w:szCs w:val="24"/>
        </w:rPr>
        <w:t xml:space="preserve"> - Fase II</w:t>
      </w:r>
    </w:p>
    <w:p w14:paraId="5B125DCF" w14:textId="1F04C373"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Duración</w:t>
      </w:r>
      <w:r w:rsidR="00A37DC6" w:rsidRPr="009D7C83">
        <w:rPr>
          <w:rFonts w:ascii="Times New Roman" w:hAnsi="Times New Roman" w:cs="Times New Roman"/>
          <w:b/>
          <w:sz w:val="24"/>
          <w:szCs w:val="24"/>
        </w:rPr>
        <w:t xml:space="preserve">: </w:t>
      </w:r>
      <w:r w:rsidR="00DA54EA">
        <w:rPr>
          <w:rFonts w:ascii="Times New Roman" w:hAnsi="Times New Roman" w:cs="Times New Roman"/>
          <w:b/>
          <w:sz w:val="24"/>
          <w:szCs w:val="24"/>
        </w:rPr>
        <w:t>9</w:t>
      </w:r>
      <w:r w:rsidR="00A37DC6" w:rsidRPr="009D7C83">
        <w:rPr>
          <w:rFonts w:ascii="Times New Roman" w:hAnsi="Times New Roman" w:cs="Times New Roman"/>
          <w:sz w:val="24"/>
          <w:szCs w:val="24"/>
        </w:rPr>
        <w:t xml:space="preserve"> meses</w:t>
      </w:r>
    </w:p>
    <w:p w14:paraId="6AA5B419" w14:textId="77777777"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Lugar de ejecución</w:t>
      </w:r>
      <w:r w:rsidR="00A37DC6" w:rsidRPr="009D7C83">
        <w:rPr>
          <w:rFonts w:ascii="Times New Roman" w:hAnsi="Times New Roman" w:cs="Times New Roman"/>
          <w:b/>
          <w:sz w:val="24"/>
          <w:szCs w:val="24"/>
        </w:rPr>
        <w:t>:</w:t>
      </w:r>
      <w:r w:rsidR="00A37DC6" w:rsidRPr="009D7C83">
        <w:rPr>
          <w:rFonts w:ascii="Times New Roman" w:hAnsi="Times New Roman" w:cs="Times New Roman"/>
          <w:sz w:val="24"/>
          <w:szCs w:val="24"/>
        </w:rPr>
        <w:t xml:space="preserve"> Bogotá, D.C. y San Antonio del Tequendama, Cundinamarca</w:t>
      </w:r>
    </w:p>
    <w:p w14:paraId="71FB247B" w14:textId="77777777"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Investigador principal</w:t>
      </w:r>
      <w:r w:rsidR="00A37DC6" w:rsidRPr="009D7C83">
        <w:rPr>
          <w:rFonts w:ascii="Times New Roman" w:hAnsi="Times New Roman" w:cs="Times New Roman"/>
          <w:b/>
          <w:sz w:val="24"/>
          <w:szCs w:val="24"/>
        </w:rPr>
        <w:t>:</w:t>
      </w:r>
      <w:r w:rsidR="00A37DC6" w:rsidRPr="009D7C83">
        <w:rPr>
          <w:rFonts w:ascii="Times New Roman" w:hAnsi="Times New Roman" w:cs="Times New Roman"/>
          <w:sz w:val="24"/>
          <w:szCs w:val="24"/>
        </w:rPr>
        <w:t xml:space="preserve"> Andrés Felipe Martínez Urrego</w:t>
      </w:r>
    </w:p>
    <w:p w14:paraId="4AB3771F" w14:textId="77777777"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Co-investigador(es)</w:t>
      </w:r>
      <w:r w:rsidR="00A37DC6" w:rsidRPr="009D7C83">
        <w:rPr>
          <w:rFonts w:ascii="Times New Roman" w:hAnsi="Times New Roman" w:cs="Times New Roman"/>
          <w:b/>
          <w:sz w:val="24"/>
          <w:szCs w:val="24"/>
        </w:rPr>
        <w:t>:</w:t>
      </w:r>
      <w:r w:rsidR="00A37DC6" w:rsidRPr="009D7C83">
        <w:rPr>
          <w:rFonts w:ascii="Times New Roman" w:hAnsi="Times New Roman" w:cs="Times New Roman"/>
          <w:sz w:val="24"/>
          <w:szCs w:val="24"/>
        </w:rPr>
        <w:t xml:space="preserve"> Ángela María Jaramillo Londoño</w:t>
      </w:r>
    </w:p>
    <w:tbl>
      <w:tblPr>
        <w:tblStyle w:val="Tablaconcuadrcula"/>
        <w:tblW w:w="10632" w:type="dxa"/>
        <w:jc w:val="center"/>
        <w:tblInd w:w="-601" w:type="dxa"/>
        <w:tblLook w:val="04A0" w:firstRow="1" w:lastRow="0" w:firstColumn="1" w:lastColumn="0" w:noHBand="0" w:noVBand="1"/>
      </w:tblPr>
      <w:tblGrid>
        <w:gridCol w:w="1535"/>
        <w:gridCol w:w="1667"/>
        <w:gridCol w:w="1475"/>
        <w:gridCol w:w="1392"/>
        <w:gridCol w:w="2878"/>
        <w:gridCol w:w="1685"/>
      </w:tblGrid>
      <w:tr w:rsidR="005F220A" w:rsidRPr="009D7C83" w14:paraId="62600A92" w14:textId="77777777" w:rsidTr="00611FB7">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DC497" w14:textId="77777777" w:rsidR="005F220A" w:rsidRPr="009D7C83" w:rsidRDefault="005F220A" w:rsidP="00B86A83">
            <w:pPr>
              <w:jc w:val="center"/>
              <w:rPr>
                <w:rFonts w:ascii="Times New Roman" w:hAnsi="Times New Roman" w:cs="Times New Roman"/>
                <w:b/>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BB702" w14:textId="77777777" w:rsidR="005F220A" w:rsidRPr="009D7C83" w:rsidRDefault="005F220A" w:rsidP="00B86A83">
            <w:pPr>
              <w:jc w:val="center"/>
              <w:rPr>
                <w:rFonts w:ascii="Times New Roman" w:hAnsi="Times New Roman" w:cs="Times New Roman"/>
                <w:b/>
                <w:szCs w:val="24"/>
              </w:rPr>
            </w:pPr>
          </w:p>
        </w:tc>
        <w:tc>
          <w:tcPr>
            <w:tcW w:w="73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8C5FB" w14:textId="77777777" w:rsidR="005F220A" w:rsidRPr="009D7C83" w:rsidRDefault="005F220A" w:rsidP="00B86A83">
            <w:pPr>
              <w:jc w:val="center"/>
              <w:rPr>
                <w:rFonts w:ascii="Times New Roman" w:hAnsi="Times New Roman" w:cs="Times New Roman"/>
                <w:b/>
                <w:szCs w:val="24"/>
              </w:rPr>
            </w:pPr>
            <w:r w:rsidRPr="009D7C83">
              <w:rPr>
                <w:rFonts w:ascii="Times New Roman" w:hAnsi="Times New Roman" w:cs="Times New Roman"/>
                <w:b/>
                <w:szCs w:val="24"/>
              </w:rPr>
              <w:t>Datos generales</w:t>
            </w:r>
          </w:p>
        </w:tc>
      </w:tr>
      <w:tr w:rsidR="005F220A" w:rsidRPr="009D7C83" w14:paraId="7F5FA748" w14:textId="77777777" w:rsidTr="00611FB7">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25B75" w14:textId="77777777" w:rsidR="005F220A" w:rsidRPr="009D7C83" w:rsidRDefault="00A37DC6" w:rsidP="00B86A83">
            <w:pPr>
              <w:jc w:val="center"/>
              <w:rPr>
                <w:rFonts w:ascii="Times New Roman" w:hAnsi="Times New Roman" w:cs="Times New Roman"/>
                <w:b/>
                <w:szCs w:val="24"/>
              </w:rPr>
            </w:pPr>
            <w:r w:rsidRPr="009D7C83">
              <w:rPr>
                <w:rFonts w:ascii="Times New Roman" w:hAnsi="Times New Roman" w:cs="Times New Roman"/>
                <w:b/>
                <w:szCs w:val="24"/>
              </w:rPr>
              <w:t>Programa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B57DE" w14:textId="77777777" w:rsidR="005F220A" w:rsidRPr="009D7C83" w:rsidRDefault="00A37DC6" w:rsidP="00B86A83">
            <w:pPr>
              <w:jc w:val="center"/>
              <w:rPr>
                <w:rFonts w:ascii="Times New Roman" w:hAnsi="Times New Roman" w:cs="Times New Roman"/>
                <w:b/>
                <w:szCs w:val="24"/>
              </w:rPr>
            </w:pPr>
            <w:r w:rsidRPr="009D7C83">
              <w:rPr>
                <w:rFonts w:ascii="Times New Roman" w:hAnsi="Times New Roman" w:cs="Times New Roman"/>
                <w:b/>
                <w:szCs w:val="24"/>
              </w:rPr>
              <w:t>Facultad</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6BA9D" w14:textId="77777777" w:rsidR="005F220A" w:rsidRPr="009D7C83" w:rsidRDefault="005F220A" w:rsidP="00B86A83">
            <w:pPr>
              <w:jc w:val="center"/>
              <w:rPr>
                <w:rFonts w:ascii="Times New Roman" w:hAnsi="Times New Roman" w:cs="Times New Roman"/>
                <w:b/>
                <w:szCs w:val="24"/>
              </w:rPr>
            </w:pPr>
            <w:r w:rsidRPr="009D7C83">
              <w:rPr>
                <w:rFonts w:ascii="Times New Roman" w:hAnsi="Times New Roman" w:cs="Times New Roman"/>
                <w:b/>
                <w:szCs w:val="24"/>
              </w:rPr>
              <w:t>Línea activa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1E025" w14:textId="77777777" w:rsidR="005F220A" w:rsidRPr="009D7C83" w:rsidRDefault="005F220A" w:rsidP="00B86A83">
            <w:pPr>
              <w:jc w:val="center"/>
              <w:rPr>
                <w:rFonts w:ascii="Times New Roman" w:hAnsi="Times New Roman" w:cs="Times New Roman"/>
                <w:b/>
                <w:szCs w:val="24"/>
              </w:rPr>
            </w:pPr>
            <w:r w:rsidRPr="009D7C83">
              <w:rPr>
                <w:rFonts w:ascii="Times New Roman" w:hAnsi="Times New Roman" w:cs="Times New Roman"/>
                <w:b/>
                <w:szCs w:val="24"/>
              </w:rPr>
              <w:t>Línea medular</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0AD62" w14:textId="77777777" w:rsidR="005F220A" w:rsidRPr="009D7C83" w:rsidRDefault="005F220A" w:rsidP="00B86A83">
            <w:pPr>
              <w:jc w:val="center"/>
              <w:rPr>
                <w:rFonts w:ascii="Times New Roman" w:hAnsi="Times New Roman" w:cs="Times New Roman"/>
                <w:b/>
                <w:szCs w:val="24"/>
              </w:rPr>
            </w:pPr>
            <w:r w:rsidRPr="009D7C83">
              <w:rPr>
                <w:rFonts w:ascii="Times New Roman" w:hAnsi="Times New Roman" w:cs="Times New Roman"/>
                <w:b/>
                <w:szCs w:val="24"/>
              </w:rPr>
              <w:t>Campos de acción institucional (Seleccione)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3616" w14:textId="77777777" w:rsidR="005F220A" w:rsidRPr="009D7C83" w:rsidRDefault="005F220A" w:rsidP="00B86A83">
            <w:pPr>
              <w:jc w:val="center"/>
              <w:rPr>
                <w:rFonts w:ascii="Times New Roman" w:hAnsi="Times New Roman" w:cs="Times New Roman"/>
                <w:b/>
                <w:szCs w:val="24"/>
              </w:rPr>
            </w:pPr>
            <w:r w:rsidRPr="009D7C83">
              <w:rPr>
                <w:rFonts w:ascii="Times New Roman" w:hAnsi="Times New Roman" w:cs="Times New Roman"/>
                <w:b/>
                <w:szCs w:val="24"/>
              </w:rPr>
              <w:t>Grupo(s) de investigación</w:t>
            </w:r>
          </w:p>
        </w:tc>
      </w:tr>
      <w:tr w:rsidR="005F220A" w:rsidRPr="009D7C83" w14:paraId="6F60648F" w14:textId="77777777" w:rsidTr="00611FB7">
        <w:trPr>
          <w:jc w:val="center"/>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16554" w14:textId="77777777" w:rsidR="005F220A" w:rsidRPr="009D7C83" w:rsidRDefault="00A37DC6" w:rsidP="00B86A83">
            <w:pPr>
              <w:jc w:val="center"/>
              <w:rPr>
                <w:rFonts w:ascii="Times New Roman" w:hAnsi="Times New Roman" w:cs="Times New Roman"/>
                <w:szCs w:val="24"/>
              </w:rPr>
            </w:pPr>
            <w:r w:rsidRPr="009D7C83">
              <w:rPr>
                <w:rFonts w:ascii="Times New Roman" w:hAnsi="Times New Roman" w:cs="Times New Roman"/>
                <w:szCs w:val="24"/>
              </w:rPr>
              <w:t>Ingeniería Ambiental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8F7D8" w14:textId="77777777" w:rsidR="005F220A" w:rsidRPr="009D7C83" w:rsidRDefault="00A37DC6" w:rsidP="00B86A83">
            <w:pPr>
              <w:jc w:val="center"/>
              <w:rPr>
                <w:rFonts w:ascii="Times New Roman" w:hAnsi="Times New Roman" w:cs="Times New Roman"/>
                <w:szCs w:val="24"/>
              </w:rPr>
            </w:pPr>
            <w:r w:rsidRPr="009D7C83">
              <w:rPr>
                <w:rFonts w:ascii="Times New Roman" w:hAnsi="Times New Roman" w:cs="Times New Roman"/>
                <w:szCs w:val="24"/>
              </w:rPr>
              <w:t>Ingeniería Ambiental</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8F961" w14:textId="77777777" w:rsidR="005F220A" w:rsidRPr="009D7C83" w:rsidRDefault="00A37DC6" w:rsidP="00B86A83">
            <w:pPr>
              <w:jc w:val="center"/>
              <w:rPr>
                <w:rFonts w:ascii="Times New Roman" w:hAnsi="Times New Roman" w:cs="Times New Roman"/>
                <w:szCs w:val="24"/>
              </w:rPr>
            </w:pPr>
            <w:r w:rsidRPr="009D7C83">
              <w:rPr>
                <w:rFonts w:ascii="Times New Roman" w:hAnsi="Times New Roman" w:cs="Times New Roman"/>
                <w:szCs w:val="24"/>
              </w:rPr>
              <w:t>Ordenamiento Ambiental del Territorio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3C4E6" w14:textId="14CADB63" w:rsidR="005F220A" w:rsidRPr="009D7C83" w:rsidRDefault="00A37DC6" w:rsidP="00B86A83">
            <w:pPr>
              <w:jc w:val="center"/>
              <w:rPr>
                <w:rFonts w:ascii="Times New Roman" w:hAnsi="Times New Roman" w:cs="Times New Roman"/>
                <w:szCs w:val="24"/>
              </w:rPr>
            </w:pPr>
            <w:r w:rsidRPr="009D7C83">
              <w:rPr>
                <w:rFonts w:ascii="Times New Roman" w:hAnsi="Times New Roman" w:cs="Times New Roman"/>
                <w:szCs w:val="24"/>
              </w:rPr>
              <w:t>Alberto Magno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56A0C" w14:textId="77777777" w:rsidR="005F220A" w:rsidRPr="009D7C83" w:rsidRDefault="005F220A" w:rsidP="00B86A83">
            <w:pPr>
              <w:jc w:val="center"/>
              <w:rPr>
                <w:rFonts w:ascii="Times New Roman" w:hAnsi="Times New Roman" w:cs="Times New Roman"/>
                <w:szCs w:val="24"/>
              </w:rPr>
            </w:pPr>
            <w:r w:rsidRPr="009D7C83">
              <w:rPr>
                <w:rFonts w:ascii="Times New Roman" w:hAnsi="Times New Roman" w:cs="Times New Roman"/>
                <w:szCs w:val="24"/>
              </w:rPr>
              <w:t>Desa</w:t>
            </w:r>
            <w:r w:rsidR="00A37DC6" w:rsidRPr="009D7C83">
              <w:rPr>
                <w:rFonts w:ascii="Times New Roman" w:hAnsi="Times New Roman" w:cs="Times New Roman"/>
                <w:szCs w:val="24"/>
              </w:rPr>
              <w:t>rrollo ambiental sostenible</w:t>
            </w:r>
          </w:p>
          <w:p w14:paraId="3DB21491" w14:textId="77777777" w:rsidR="005F220A" w:rsidRPr="009D7C83" w:rsidRDefault="005F220A" w:rsidP="00B86A83">
            <w:pPr>
              <w:jc w:val="center"/>
              <w:rPr>
                <w:rFonts w:ascii="Times New Roman" w:hAnsi="Times New Roman" w:cs="Times New Roman"/>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BE014" w14:textId="77777777" w:rsidR="005F220A" w:rsidRPr="009D7C83" w:rsidRDefault="00A37DC6" w:rsidP="00B86A83">
            <w:pPr>
              <w:jc w:val="center"/>
              <w:rPr>
                <w:rFonts w:ascii="Times New Roman" w:hAnsi="Times New Roman" w:cs="Times New Roman"/>
                <w:szCs w:val="24"/>
              </w:rPr>
            </w:pPr>
            <w:r w:rsidRPr="009D7C83">
              <w:rPr>
                <w:rFonts w:ascii="Times New Roman" w:hAnsi="Times New Roman" w:cs="Times New Roman"/>
                <w:szCs w:val="24"/>
              </w:rPr>
              <w:t>INAM USTA</w:t>
            </w:r>
          </w:p>
        </w:tc>
      </w:tr>
    </w:tbl>
    <w:p w14:paraId="5FFEC78B" w14:textId="77777777" w:rsidR="005410B3" w:rsidRPr="009D7C83" w:rsidRDefault="005410B3" w:rsidP="00C22660">
      <w:pPr>
        <w:spacing w:before="240"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Eq</w:t>
      </w:r>
      <w:r w:rsidR="00A37DC6" w:rsidRPr="009D7C83">
        <w:rPr>
          <w:rFonts w:ascii="Times New Roman" w:hAnsi="Times New Roman" w:cs="Times New Roman"/>
          <w:b/>
          <w:sz w:val="24"/>
          <w:szCs w:val="24"/>
        </w:rPr>
        <w:t>uipo de investigación requerido:</w:t>
      </w:r>
    </w:p>
    <w:p w14:paraId="37E98FD8" w14:textId="0CCD386D" w:rsidR="00A37DC6" w:rsidRDefault="00A37DC6" w:rsidP="00DA54EA">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Este proyecto se concibe como la segunda fase del proyecto en curso “</w:t>
      </w:r>
      <w:r w:rsidRPr="009D7C83">
        <w:rPr>
          <w:rFonts w:ascii="Times New Roman" w:hAnsi="Times New Roman" w:cs="Times New Roman"/>
          <w:i/>
          <w:sz w:val="24"/>
          <w:szCs w:val="24"/>
        </w:rPr>
        <w:t>Formulación del plan de seguridad del agua para el acuedcuto rural aguasanta e.s.p. en el municipio de san antonio del tequendama</w:t>
      </w:r>
      <w:r w:rsidRPr="009D7C83">
        <w:rPr>
          <w:rFonts w:ascii="Times New Roman" w:hAnsi="Times New Roman" w:cs="Times New Roman"/>
          <w:sz w:val="24"/>
          <w:szCs w:val="24"/>
        </w:rPr>
        <w:t xml:space="preserve">” en un trabajo que cuenta con la participación de 2 investigadores pertenecientes a la facultad de Ingeniería Ambiental, y un egresado en calidad de asistente de investigación. Así mismo, el proyecto contará con el apoyo de auxiliares de investigación que hacen parte del semillero de investigación “Recurso Hídrico y Territorio”, coordinado por los docentes proponentes. </w:t>
      </w:r>
    </w:p>
    <w:p w14:paraId="19515FC3" w14:textId="2CDADE9A" w:rsidR="00DA54EA" w:rsidRDefault="00DA54EA">
      <w:pPr>
        <w:rPr>
          <w:rFonts w:ascii="Times New Roman" w:hAnsi="Times New Roman" w:cs="Times New Roman"/>
          <w:sz w:val="24"/>
          <w:szCs w:val="24"/>
        </w:rPr>
      </w:pPr>
      <w:r>
        <w:rPr>
          <w:rFonts w:ascii="Times New Roman" w:hAnsi="Times New Roman" w:cs="Times New Roman"/>
          <w:sz w:val="24"/>
          <w:szCs w:val="24"/>
        </w:rPr>
        <w:br w:type="page"/>
      </w:r>
    </w:p>
    <w:tbl>
      <w:tblPr>
        <w:tblStyle w:val="Tablaconcuadrcula"/>
        <w:tblW w:w="0" w:type="auto"/>
        <w:tblLook w:val="04A0" w:firstRow="1" w:lastRow="0" w:firstColumn="1" w:lastColumn="0" w:noHBand="0" w:noVBand="1"/>
      </w:tblPr>
      <w:tblGrid>
        <w:gridCol w:w="1047"/>
        <w:gridCol w:w="1341"/>
        <w:gridCol w:w="1298"/>
        <w:gridCol w:w="1516"/>
        <w:gridCol w:w="2194"/>
        <w:gridCol w:w="1658"/>
      </w:tblGrid>
      <w:tr w:rsidR="00DA54EA" w:rsidRPr="00D52337" w14:paraId="2528FD2E" w14:textId="77777777" w:rsidTr="0080555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3723C" w14:textId="77777777" w:rsidR="00DA54EA" w:rsidRPr="00D52337" w:rsidRDefault="00DA54EA" w:rsidP="00805555">
            <w:pPr>
              <w:jc w:val="center"/>
              <w:rPr>
                <w:rFonts w:ascii="Times New Roman" w:hAnsi="Times New Roman" w:cs="Times New Roman"/>
                <w:b/>
                <w:sz w:val="20"/>
                <w:szCs w:val="20"/>
              </w:rPr>
            </w:pPr>
            <w:r w:rsidRPr="00D52337">
              <w:rPr>
                <w:rFonts w:ascii="Times New Roman" w:hAnsi="Times New Roman" w:cs="Times New Roman"/>
                <w:b/>
                <w:sz w:val="20"/>
                <w:szCs w:val="20"/>
              </w:rPr>
              <w:lastRenderedPageBreak/>
              <w:t>Docente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D2630F" w14:textId="77777777" w:rsidR="00DA54EA" w:rsidRPr="00D52337" w:rsidRDefault="00DA54EA" w:rsidP="00805555">
            <w:pPr>
              <w:jc w:val="center"/>
              <w:rPr>
                <w:rFonts w:ascii="Times New Roman" w:hAnsi="Times New Roman" w:cs="Times New Roman"/>
                <w:b/>
                <w:sz w:val="20"/>
                <w:szCs w:val="20"/>
              </w:rPr>
            </w:pPr>
            <w:r w:rsidRPr="00D52337">
              <w:rPr>
                <w:rFonts w:ascii="Times New Roman" w:hAnsi="Times New Roman" w:cs="Times New Roman"/>
                <w:b/>
                <w:sz w:val="20"/>
                <w:szCs w:val="20"/>
              </w:rPr>
              <w:t>Rol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EE235" w14:textId="77777777" w:rsidR="00DA54EA" w:rsidRPr="00D52337" w:rsidRDefault="00DA54EA" w:rsidP="00805555">
            <w:pPr>
              <w:jc w:val="center"/>
              <w:rPr>
                <w:rFonts w:ascii="Times New Roman" w:hAnsi="Times New Roman" w:cs="Times New Roman"/>
                <w:b/>
                <w:sz w:val="20"/>
                <w:szCs w:val="20"/>
              </w:rPr>
            </w:pPr>
            <w:r w:rsidRPr="00D52337">
              <w:rPr>
                <w:rFonts w:ascii="Times New Roman" w:hAnsi="Times New Roman" w:cs="Times New Roman"/>
                <w:b/>
                <w:sz w:val="20"/>
                <w:szCs w:val="20"/>
              </w:rPr>
              <w:t>Nivel de Formación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8E816" w14:textId="77777777" w:rsidR="00DA54EA" w:rsidRPr="00D52337" w:rsidRDefault="00DA54EA" w:rsidP="00805555">
            <w:pPr>
              <w:jc w:val="center"/>
              <w:rPr>
                <w:rFonts w:ascii="Times New Roman" w:hAnsi="Times New Roman" w:cs="Times New Roman"/>
                <w:b/>
                <w:sz w:val="20"/>
                <w:szCs w:val="20"/>
              </w:rPr>
            </w:pPr>
            <w:r>
              <w:rPr>
                <w:rFonts w:ascii="Times New Roman" w:hAnsi="Times New Roman" w:cs="Times New Roman"/>
                <w:b/>
                <w:sz w:val="20"/>
                <w:szCs w:val="20"/>
              </w:rPr>
              <w:t>Afiliación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C9638" w14:textId="77777777" w:rsidR="00DA54EA" w:rsidRPr="00D52337" w:rsidRDefault="00DA54EA" w:rsidP="00805555">
            <w:pPr>
              <w:jc w:val="center"/>
              <w:rPr>
                <w:rFonts w:ascii="Times New Roman" w:hAnsi="Times New Roman" w:cs="Times New Roman"/>
                <w:b/>
                <w:sz w:val="20"/>
                <w:szCs w:val="20"/>
              </w:rPr>
            </w:pPr>
            <w:r>
              <w:rPr>
                <w:rFonts w:ascii="Times New Roman" w:hAnsi="Times New Roman" w:cs="Times New Roman"/>
                <w:b/>
                <w:sz w:val="20"/>
                <w:szCs w:val="20"/>
              </w:rPr>
              <w:t>Proyectos FODEIN en los que ha participado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BB057" w14:textId="77777777" w:rsidR="00DA54EA" w:rsidRPr="00D52337" w:rsidRDefault="00DA54EA" w:rsidP="00805555">
            <w:pPr>
              <w:jc w:val="center"/>
              <w:rPr>
                <w:rFonts w:ascii="Times New Roman" w:hAnsi="Times New Roman" w:cs="Times New Roman"/>
                <w:b/>
                <w:sz w:val="20"/>
                <w:szCs w:val="20"/>
              </w:rPr>
            </w:pPr>
            <w:r w:rsidRPr="00D52337">
              <w:rPr>
                <w:rFonts w:ascii="Times New Roman" w:hAnsi="Times New Roman" w:cs="Times New Roman"/>
                <w:b/>
                <w:sz w:val="20"/>
                <w:szCs w:val="20"/>
              </w:rPr>
              <w:t>Número de horas a asignar</w:t>
            </w:r>
            <w:r>
              <w:rPr>
                <w:rFonts w:ascii="Times New Roman" w:hAnsi="Times New Roman" w:cs="Times New Roman"/>
                <w:b/>
                <w:sz w:val="20"/>
                <w:szCs w:val="20"/>
              </w:rPr>
              <w:t>/semana</w:t>
            </w:r>
            <w:r w:rsidRPr="00D52337">
              <w:rPr>
                <w:rFonts w:ascii="Times New Roman" w:hAnsi="Times New Roman" w:cs="Times New Roman"/>
                <w:b/>
                <w:sz w:val="20"/>
                <w:szCs w:val="20"/>
              </w:rPr>
              <w:t xml:space="preserve"> en 2018</w:t>
            </w:r>
          </w:p>
        </w:tc>
      </w:tr>
      <w:tr w:rsidR="00DA54EA" w:rsidRPr="00910774" w14:paraId="5C3E7D14" w14:textId="77777777" w:rsidTr="0080555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85A60D" w14:textId="77777777" w:rsidR="00DA54EA" w:rsidRPr="00910774" w:rsidRDefault="00DA54EA" w:rsidP="00805555">
            <w:pPr>
              <w:jc w:val="center"/>
              <w:rPr>
                <w:rFonts w:ascii="Times New Roman" w:hAnsi="Times New Roman" w:cs="Times New Roman"/>
                <w:sz w:val="20"/>
                <w:szCs w:val="20"/>
              </w:rPr>
            </w:pPr>
            <w:proofErr w:type="spellStart"/>
            <w:r w:rsidRPr="00910774">
              <w:rPr>
                <w:rFonts w:ascii="Times New Roman" w:hAnsi="Times New Roman" w:cs="Times New Roman"/>
                <w:sz w:val="20"/>
                <w:szCs w:val="20"/>
              </w:rPr>
              <w:t>Andres</w:t>
            </w:r>
            <w:proofErr w:type="spellEnd"/>
            <w:r w:rsidRPr="00910774">
              <w:rPr>
                <w:rFonts w:ascii="Times New Roman" w:hAnsi="Times New Roman" w:cs="Times New Roman"/>
                <w:sz w:val="20"/>
                <w:szCs w:val="20"/>
              </w:rPr>
              <w:t xml:space="preserve"> </w:t>
            </w:r>
            <w:r>
              <w:rPr>
                <w:rFonts w:ascii="Times New Roman" w:hAnsi="Times New Roman" w:cs="Times New Roman"/>
                <w:sz w:val="20"/>
                <w:szCs w:val="20"/>
              </w:rPr>
              <w:t>Felipe Martínez Urrego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0207C" w14:textId="77777777" w:rsidR="00DA54EA" w:rsidRPr="00910774" w:rsidRDefault="00DA54EA" w:rsidP="00805555">
            <w:pPr>
              <w:jc w:val="center"/>
              <w:rPr>
                <w:rFonts w:ascii="Times New Roman" w:hAnsi="Times New Roman" w:cs="Times New Roman"/>
                <w:sz w:val="20"/>
                <w:szCs w:val="20"/>
              </w:rPr>
            </w:pPr>
            <w:r>
              <w:rPr>
                <w:rFonts w:ascii="Times New Roman" w:hAnsi="Times New Roman" w:cs="Times New Roman"/>
                <w:sz w:val="20"/>
                <w:szCs w:val="20"/>
              </w:rPr>
              <w:t>Investigador Principal</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AEDC5"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Ingeniero Químico</w:t>
            </w:r>
          </w:p>
          <w:p w14:paraId="6F6B006E"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Master en Educación</w:t>
            </w:r>
          </w:p>
          <w:p w14:paraId="76FC6468" w14:textId="77777777" w:rsidR="00DA54EA" w:rsidRPr="00910774" w:rsidRDefault="00DA54EA" w:rsidP="00805555">
            <w:pPr>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4F1ED"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Docente de tiempo completo Facultad Ingeniería Ambiental</w:t>
            </w:r>
          </w:p>
          <w:p w14:paraId="11E1EC97"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Universidad Santo Tomás</w:t>
            </w:r>
          </w:p>
          <w:p w14:paraId="233E0804"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 xml:space="preserve">ORCID: </w:t>
            </w:r>
            <w:r w:rsidRPr="00853C4F">
              <w:rPr>
                <w:rFonts w:ascii="Times New Roman" w:hAnsi="Times New Roman" w:cs="Times New Roman"/>
                <w:sz w:val="20"/>
                <w:szCs w:val="20"/>
              </w:rPr>
              <w:t>0000-0002-6397-924X</w:t>
            </w:r>
          </w:p>
          <w:p w14:paraId="1DC64CE9" w14:textId="77777777" w:rsidR="00DA54EA" w:rsidRPr="00910774" w:rsidRDefault="00DA54EA" w:rsidP="00805555">
            <w:pPr>
              <w:jc w:val="center"/>
              <w:rPr>
                <w:rFonts w:ascii="Times New Roman" w:hAnsi="Times New Roman" w:cs="Times New Roman"/>
                <w:sz w:val="20"/>
                <w:szCs w:val="20"/>
              </w:rPr>
            </w:pPr>
            <w:r>
              <w:rPr>
                <w:rFonts w:ascii="Times New Roman" w:hAnsi="Times New Roman" w:cs="Times New Roman"/>
                <w:sz w:val="20"/>
                <w:szCs w:val="20"/>
              </w:rPr>
              <w:t>Grupo de Investigación: INAM-USTA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136BF" w14:textId="77777777" w:rsidR="00DA54EA" w:rsidRDefault="00DA54EA" w:rsidP="00805555">
            <w:pPr>
              <w:jc w:val="center"/>
              <w:rPr>
                <w:rFonts w:ascii="Times New Roman" w:hAnsi="Times New Roman" w:cs="Times New Roman"/>
                <w:sz w:val="20"/>
                <w:szCs w:val="20"/>
              </w:rPr>
            </w:pPr>
            <w:bookmarkStart w:id="0" w:name="OLE_LINK1"/>
            <w:bookmarkStart w:id="1" w:name="OLE_LINK2"/>
            <w:r>
              <w:rPr>
                <w:rFonts w:ascii="Times New Roman" w:hAnsi="Times New Roman" w:cs="Times New Roman"/>
                <w:sz w:val="20"/>
                <w:szCs w:val="20"/>
              </w:rPr>
              <w:t>“P</w:t>
            </w:r>
            <w:r w:rsidRPr="00A02141">
              <w:rPr>
                <w:rFonts w:ascii="Times New Roman" w:hAnsi="Times New Roman" w:cs="Times New Roman"/>
                <w:sz w:val="20"/>
                <w:szCs w:val="20"/>
              </w:rPr>
              <w:t>lan de gestión integral del recurso hídrico para la microcuenca abast</w:t>
            </w:r>
            <w:r>
              <w:rPr>
                <w:rFonts w:ascii="Times New Roman" w:hAnsi="Times New Roman" w:cs="Times New Roman"/>
                <w:sz w:val="20"/>
                <w:szCs w:val="20"/>
              </w:rPr>
              <w:t xml:space="preserve">ecedora del acueducto rural el </w:t>
            </w:r>
            <w:proofErr w:type="spellStart"/>
            <w:r>
              <w:rPr>
                <w:rFonts w:ascii="Times New Roman" w:hAnsi="Times New Roman" w:cs="Times New Roman"/>
                <w:sz w:val="20"/>
                <w:szCs w:val="20"/>
              </w:rPr>
              <w:t>Tobal</w:t>
            </w:r>
            <w:proofErr w:type="spellEnd"/>
            <w:r>
              <w:rPr>
                <w:rFonts w:ascii="Times New Roman" w:hAnsi="Times New Roman" w:cs="Times New Roman"/>
                <w:sz w:val="20"/>
                <w:szCs w:val="20"/>
              </w:rPr>
              <w:t xml:space="preserve"> (Subachoque-C</w:t>
            </w:r>
            <w:r w:rsidRPr="00A02141">
              <w:rPr>
                <w:rFonts w:ascii="Times New Roman" w:hAnsi="Times New Roman" w:cs="Times New Roman"/>
                <w:sz w:val="20"/>
                <w:szCs w:val="20"/>
              </w:rPr>
              <w:t>undinamarca)</w:t>
            </w:r>
            <w:bookmarkEnd w:id="0"/>
            <w:bookmarkEnd w:id="1"/>
            <w:r w:rsidRPr="00A02141">
              <w:rPr>
                <w:rFonts w:ascii="Times New Roman" w:hAnsi="Times New Roman" w:cs="Times New Roman"/>
                <w:sz w:val="20"/>
                <w:szCs w:val="20"/>
              </w:rPr>
              <w:t>"</w:t>
            </w:r>
            <w:r>
              <w:rPr>
                <w:rFonts w:ascii="Times New Roman" w:hAnsi="Times New Roman" w:cs="Times New Roman"/>
                <w:sz w:val="20"/>
                <w:szCs w:val="20"/>
              </w:rPr>
              <w:t xml:space="preserve"> (Proyecto Interno Facultad Ingeniería Ambiental 2016, IP)</w:t>
            </w:r>
          </w:p>
          <w:p w14:paraId="071E2EC2"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w:t>
            </w:r>
            <w:r w:rsidRPr="00C44DE3">
              <w:rPr>
                <w:rFonts w:ascii="Times New Roman" w:hAnsi="Times New Roman" w:cs="Times New Roman"/>
                <w:sz w:val="20"/>
                <w:szCs w:val="20"/>
              </w:rPr>
              <w:t>Formulación del Plan de Seguridad del Agua para el Acueducto Rural Agua</w:t>
            </w:r>
            <w:r>
              <w:rPr>
                <w:rFonts w:ascii="Times New Roman" w:hAnsi="Times New Roman" w:cs="Times New Roman"/>
                <w:sz w:val="20"/>
                <w:szCs w:val="20"/>
              </w:rPr>
              <w:t xml:space="preserve"> </w:t>
            </w:r>
            <w:r w:rsidRPr="00C44DE3">
              <w:rPr>
                <w:rFonts w:ascii="Times New Roman" w:hAnsi="Times New Roman" w:cs="Times New Roman"/>
                <w:sz w:val="20"/>
                <w:szCs w:val="20"/>
              </w:rPr>
              <w:t>Santa E.S.P. en el municipio de San Antonio del Tequendama</w:t>
            </w:r>
            <w:r>
              <w:rPr>
                <w:rFonts w:ascii="Times New Roman" w:hAnsi="Times New Roman" w:cs="Times New Roman"/>
                <w:sz w:val="20"/>
                <w:szCs w:val="20"/>
              </w:rPr>
              <w:t>” (11° FODEIN- Semillero, IP</w:t>
            </w:r>
            <w:r w:rsidRPr="00415C24">
              <w:rPr>
                <w:rFonts w:ascii="Times New Roman" w:hAnsi="Times New Roman" w:cs="Times New Roman"/>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47523" w14:textId="77777777" w:rsidR="00DA54EA" w:rsidRPr="00910774" w:rsidRDefault="00DA54EA" w:rsidP="00805555">
            <w:pPr>
              <w:jc w:val="center"/>
              <w:rPr>
                <w:rFonts w:ascii="Times New Roman" w:hAnsi="Times New Roman" w:cs="Times New Roman"/>
                <w:sz w:val="20"/>
                <w:szCs w:val="20"/>
              </w:rPr>
            </w:pPr>
            <w:r>
              <w:rPr>
                <w:rFonts w:ascii="Times New Roman" w:hAnsi="Times New Roman" w:cs="Times New Roman"/>
                <w:sz w:val="20"/>
                <w:szCs w:val="20"/>
              </w:rPr>
              <w:t>10</w:t>
            </w:r>
          </w:p>
        </w:tc>
      </w:tr>
      <w:tr w:rsidR="00DA54EA" w:rsidRPr="00D52337" w14:paraId="594EDA7F" w14:textId="77777777" w:rsidTr="0080555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15F66" w14:textId="77777777" w:rsidR="00DA54EA" w:rsidRDefault="00DA54EA" w:rsidP="00805555">
            <w:pPr>
              <w:jc w:val="center"/>
              <w:rPr>
                <w:rFonts w:ascii="Times New Roman" w:hAnsi="Times New Roman" w:cs="Times New Roman"/>
                <w:sz w:val="20"/>
                <w:szCs w:val="20"/>
              </w:rPr>
            </w:pPr>
            <w:proofErr w:type="spellStart"/>
            <w:r>
              <w:rPr>
                <w:rFonts w:ascii="Times New Roman" w:hAnsi="Times New Roman" w:cs="Times New Roman"/>
                <w:sz w:val="20"/>
                <w:szCs w:val="20"/>
              </w:rPr>
              <w:t>Angela</w:t>
            </w:r>
            <w:proofErr w:type="spellEnd"/>
            <w:r>
              <w:rPr>
                <w:rFonts w:ascii="Times New Roman" w:hAnsi="Times New Roman" w:cs="Times New Roman"/>
                <w:sz w:val="20"/>
                <w:szCs w:val="20"/>
              </w:rPr>
              <w:t xml:space="preserve"> María Jaramillo Londoño</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5C4EB" w14:textId="77777777" w:rsidR="00DA54EA" w:rsidRPr="00D52337" w:rsidRDefault="00DA54EA" w:rsidP="00805555">
            <w:pPr>
              <w:jc w:val="center"/>
              <w:rPr>
                <w:rFonts w:ascii="Times New Roman" w:hAnsi="Times New Roman" w:cs="Times New Roman"/>
                <w:sz w:val="20"/>
                <w:szCs w:val="20"/>
              </w:rPr>
            </w:pPr>
            <w:r>
              <w:rPr>
                <w:rFonts w:ascii="Times New Roman" w:hAnsi="Times New Roman" w:cs="Times New Roman"/>
                <w:sz w:val="20"/>
                <w:szCs w:val="20"/>
              </w:rPr>
              <w:t>Co-Investigador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01E52"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Bióloga Marina</w:t>
            </w:r>
          </w:p>
          <w:p w14:paraId="11381D6A" w14:textId="77777777" w:rsidR="00DA54EA" w:rsidRPr="00D52337" w:rsidRDefault="00DA54EA" w:rsidP="00805555">
            <w:pPr>
              <w:jc w:val="center"/>
              <w:rPr>
                <w:rFonts w:ascii="Times New Roman" w:hAnsi="Times New Roman" w:cs="Times New Roman"/>
                <w:sz w:val="20"/>
                <w:szCs w:val="20"/>
              </w:rPr>
            </w:pPr>
            <w:r>
              <w:rPr>
                <w:rFonts w:ascii="Times New Roman" w:hAnsi="Times New Roman" w:cs="Times New Roman"/>
                <w:sz w:val="20"/>
                <w:szCs w:val="20"/>
              </w:rPr>
              <w:t>Doctora en Ingeniería Hidráulica y Medio Ambiente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D1505"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Docente de tiempo completo Facultad Ingeniería Ambiental</w:t>
            </w:r>
          </w:p>
          <w:p w14:paraId="46AC2C6B"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Universidad Santo Tomás</w:t>
            </w:r>
          </w:p>
          <w:p w14:paraId="5630E946"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 xml:space="preserve">ORCID: </w:t>
            </w:r>
            <w:r w:rsidRPr="00EC1136">
              <w:rPr>
                <w:rFonts w:ascii="Times New Roman" w:hAnsi="Times New Roman" w:cs="Times New Roman"/>
                <w:sz w:val="20"/>
                <w:szCs w:val="20"/>
              </w:rPr>
              <w:t>0000-0001-9465-8513</w:t>
            </w:r>
          </w:p>
          <w:p w14:paraId="2D720B8E" w14:textId="77777777" w:rsidR="00DA54EA" w:rsidRPr="00D52337" w:rsidRDefault="00DA54EA" w:rsidP="00805555">
            <w:pPr>
              <w:jc w:val="center"/>
              <w:rPr>
                <w:rFonts w:ascii="Times New Roman" w:hAnsi="Times New Roman" w:cs="Times New Roman"/>
                <w:sz w:val="20"/>
                <w:szCs w:val="20"/>
              </w:rPr>
            </w:pPr>
            <w:r>
              <w:rPr>
                <w:rFonts w:ascii="Times New Roman" w:hAnsi="Times New Roman" w:cs="Times New Roman"/>
                <w:sz w:val="20"/>
                <w:szCs w:val="20"/>
              </w:rPr>
              <w:t>Grupo de Investigación: INAM-USTA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21A5C" w14:textId="77777777" w:rsidR="00DA54EA" w:rsidRDefault="00DA54EA" w:rsidP="00805555">
            <w:pPr>
              <w:jc w:val="center"/>
              <w:rPr>
                <w:rFonts w:ascii="Times New Roman" w:hAnsi="Times New Roman" w:cs="Times New Roman"/>
                <w:sz w:val="20"/>
                <w:szCs w:val="20"/>
              </w:rPr>
            </w:pPr>
            <w:r w:rsidRPr="00415C24">
              <w:rPr>
                <w:rFonts w:ascii="Times New Roman" w:hAnsi="Times New Roman" w:cs="Times New Roman"/>
                <w:sz w:val="20"/>
                <w:szCs w:val="20"/>
              </w:rPr>
              <w:t>"Identifi</w:t>
            </w:r>
            <w:r>
              <w:rPr>
                <w:rFonts w:ascii="Times New Roman" w:hAnsi="Times New Roman" w:cs="Times New Roman"/>
                <w:sz w:val="20"/>
                <w:szCs w:val="20"/>
              </w:rPr>
              <w:t xml:space="preserve">cación de los servicios </w:t>
            </w:r>
            <w:proofErr w:type="spellStart"/>
            <w:r>
              <w:rPr>
                <w:rFonts w:ascii="Times New Roman" w:hAnsi="Times New Roman" w:cs="Times New Roman"/>
                <w:sz w:val="20"/>
                <w:szCs w:val="20"/>
              </w:rPr>
              <w:t>ecosistémicos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limnoló</w:t>
            </w:r>
            <w:r w:rsidRPr="00415C24">
              <w:rPr>
                <w:rFonts w:ascii="Times New Roman" w:hAnsi="Times New Roman" w:cs="Times New Roman"/>
                <w:sz w:val="20"/>
                <w:szCs w:val="20"/>
              </w:rPr>
              <w:t>gicos</w:t>
            </w:r>
            <w:proofErr w:type="spellEnd"/>
            <w:r w:rsidRPr="00415C24">
              <w:rPr>
                <w:rFonts w:ascii="Times New Roman" w:hAnsi="Times New Roman" w:cs="Times New Roman"/>
                <w:sz w:val="20"/>
                <w:szCs w:val="20"/>
              </w:rPr>
              <w:t xml:space="preserve"> del humedal El </w:t>
            </w:r>
            <w:r>
              <w:rPr>
                <w:rFonts w:ascii="Times New Roman" w:hAnsi="Times New Roman" w:cs="Times New Roman"/>
                <w:sz w:val="20"/>
                <w:szCs w:val="20"/>
              </w:rPr>
              <w:t>R</w:t>
            </w:r>
            <w:r w:rsidRPr="00415C24">
              <w:rPr>
                <w:rFonts w:ascii="Times New Roman" w:hAnsi="Times New Roman" w:cs="Times New Roman"/>
                <w:sz w:val="20"/>
                <w:szCs w:val="20"/>
              </w:rPr>
              <w:t>esbalón como estrategia de conservación"</w:t>
            </w:r>
            <w:r>
              <w:rPr>
                <w:rFonts w:ascii="Times New Roman" w:hAnsi="Times New Roman" w:cs="Times New Roman"/>
                <w:sz w:val="20"/>
                <w:szCs w:val="20"/>
              </w:rPr>
              <w:t xml:space="preserve"> (10° FODEIN, Co-I)</w:t>
            </w:r>
          </w:p>
          <w:p w14:paraId="1C29F1BF"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“P</w:t>
            </w:r>
            <w:r w:rsidRPr="00A02141">
              <w:rPr>
                <w:rFonts w:ascii="Times New Roman" w:hAnsi="Times New Roman" w:cs="Times New Roman"/>
                <w:sz w:val="20"/>
                <w:szCs w:val="20"/>
              </w:rPr>
              <w:t>lan de gestión integral del recurso hídrico para la microcuenca abast</w:t>
            </w:r>
            <w:r>
              <w:rPr>
                <w:rFonts w:ascii="Times New Roman" w:hAnsi="Times New Roman" w:cs="Times New Roman"/>
                <w:sz w:val="20"/>
                <w:szCs w:val="20"/>
              </w:rPr>
              <w:t xml:space="preserve">ecedora del acueducto rural el </w:t>
            </w:r>
            <w:proofErr w:type="spellStart"/>
            <w:r>
              <w:rPr>
                <w:rFonts w:ascii="Times New Roman" w:hAnsi="Times New Roman" w:cs="Times New Roman"/>
                <w:sz w:val="20"/>
                <w:szCs w:val="20"/>
              </w:rPr>
              <w:t>Tobal</w:t>
            </w:r>
            <w:proofErr w:type="spellEnd"/>
            <w:r>
              <w:rPr>
                <w:rFonts w:ascii="Times New Roman" w:hAnsi="Times New Roman" w:cs="Times New Roman"/>
                <w:sz w:val="20"/>
                <w:szCs w:val="20"/>
              </w:rPr>
              <w:t xml:space="preserve"> (Subachoque-C</w:t>
            </w:r>
            <w:r w:rsidRPr="00A02141">
              <w:rPr>
                <w:rFonts w:ascii="Times New Roman" w:hAnsi="Times New Roman" w:cs="Times New Roman"/>
                <w:sz w:val="20"/>
                <w:szCs w:val="20"/>
              </w:rPr>
              <w:t>undinamarca)"</w:t>
            </w:r>
            <w:r>
              <w:rPr>
                <w:rFonts w:ascii="Times New Roman" w:hAnsi="Times New Roman" w:cs="Times New Roman"/>
                <w:sz w:val="20"/>
                <w:szCs w:val="20"/>
              </w:rPr>
              <w:t xml:space="preserve"> (Proyecto Interno Facultad Ingeniería Ambiental 2016, IP)</w:t>
            </w:r>
          </w:p>
          <w:p w14:paraId="102BFA51" w14:textId="77777777" w:rsidR="00DA54EA" w:rsidRDefault="00DA54EA" w:rsidP="00805555">
            <w:pPr>
              <w:jc w:val="center"/>
              <w:rPr>
                <w:rFonts w:ascii="Times New Roman" w:hAnsi="Times New Roman" w:cs="Times New Roman"/>
                <w:sz w:val="20"/>
                <w:szCs w:val="20"/>
              </w:rPr>
            </w:pPr>
            <w:r>
              <w:rPr>
                <w:rFonts w:ascii="Times New Roman" w:hAnsi="Times New Roman"/>
                <w:sz w:val="24"/>
                <w:szCs w:val="24"/>
              </w:rPr>
              <w:t>“</w:t>
            </w:r>
            <w:r w:rsidRPr="00415C24">
              <w:rPr>
                <w:rFonts w:ascii="Times New Roman" w:hAnsi="Times New Roman" w:cs="Times New Roman"/>
                <w:sz w:val="20"/>
                <w:szCs w:val="20"/>
              </w:rPr>
              <w:t>Evaluación de la metodología IFIM para el estudio de caudales ambientales en tres ríos de alta montaña de la cuenca del río Bogotá como estrategia de gestión del recurso hídrico” (11° FODEIN, IP)</w:t>
            </w:r>
          </w:p>
          <w:p w14:paraId="022EA54F"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w:t>
            </w:r>
            <w:r w:rsidRPr="00C44DE3">
              <w:rPr>
                <w:rFonts w:ascii="Times New Roman" w:hAnsi="Times New Roman" w:cs="Times New Roman"/>
                <w:sz w:val="20"/>
                <w:szCs w:val="20"/>
              </w:rPr>
              <w:t xml:space="preserve">Formulación del Plan de Seguridad del Agua para el Acueducto Rural </w:t>
            </w:r>
            <w:r w:rsidRPr="00C44DE3">
              <w:rPr>
                <w:rFonts w:ascii="Times New Roman" w:hAnsi="Times New Roman" w:cs="Times New Roman"/>
                <w:sz w:val="20"/>
                <w:szCs w:val="20"/>
              </w:rPr>
              <w:lastRenderedPageBreak/>
              <w:t>Agua</w:t>
            </w:r>
            <w:r>
              <w:rPr>
                <w:rFonts w:ascii="Times New Roman" w:hAnsi="Times New Roman" w:cs="Times New Roman"/>
                <w:sz w:val="20"/>
                <w:szCs w:val="20"/>
              </w:rPr>
              <w:t xml:space="preserve"> </w:t>
            </w:r>
            <w:r w:rsidRPr="00C44DE3">
              <w:rPr>
                <w:rFonts w:ascii="Times New Roman" w:hAnsi="Times New Roman" w:cs="Times New Roman"/>
                <w:sz w:val="20"/>
                <w:szCs w:val="20"/>
              </w:rPr>
              <w:t>Santa E.S.P. en el municipio de San Antonio del Tequendama</w:t>
            </w:r>
            <w:r>
              <w:rPr>
                <w:rFonts w:ascii="Times New Roman" w:hAnsi="Times New Roman" w:cs="Times New Roman"/>
                <w:sz w:val="20"/>
                <w:szCs w:val="20"/>
              </w:rPr>
              <w:t>” (11° FODEIN- Semillero, Co-I</w:t>
            </w:r>
            <w:r w:rsidRPr="00415C24">
              <w:rPr>
                <w:rFonts w:ascii="Times New Roman" w:hAnsi="Times New Roman" w:cs="Times New Roman"/>
                <w:sz w:val="20"/>
                <w:szCs w:val="20"/>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887DCC" w14:textId="77777777" w:rsidR="00DA54EA" w:rsidRPr="00D52337" w:rsidRDefault="00DA54EA" w:rsidP="00805555">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r>
      <w:tr w:rsidR="00DA54EA" w:rsidRPr="00D52337" w14:paraId="32091C74" w14:textId="77777777" w:rsidTr="0080555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10D62" w14:textId="77777777" w:rsidR="00DA54EA" w:rsidRPr="00D52337" w:rsidRDefault="00DA54EA" w:rsidP="00805555">
            <w:pPr>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B3AE0"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Asistente de Investigación</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E67C9" w14:textId="77777777" w:rsidR="00DA54EA" w:rsidRPr="006872F3" w:rsidRDefault="00DA54EA" w:rsidP="00805555">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05DA5" w14:textId="77777777" w:rsidR="00DA54EA" w:rsidRDefault="00DA54EA" w:rsidP="00805555">
            <w:pPr>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52B54" w14:textId="77777777" w:rsidR="00DA54EA" w:rsidRDefault="00DA54EA" w:rsidP="00805555">
            <w:pPr>
              <w:jc w:val="center"/>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C0BB0" w14:textId="77777777" w:rsidR="00DA54EA" w:rsidRDefault="00DA54EA" w:rsidP="00805555">
            <w:pPr>
              <w:jc w:val="center"/>
              <w:rPr>
                <w:rFonts w:ascii="Times New Roman" w:hAnsi="Times New Roman" w:cs="Times New Roman"/>
                <w:sz w:val="20"/>
                <w:szCs w:val="20"/>
              </w:rPr>
            </w:pPr>
            <w:r>
              <w:rPr>
                <w:rFonts w:ascii="Times New Roman" w:hAnsi="Times New Roman" w:cs="Times New Roman"/>
                <w:sz w:val="20"/>
                <w:szCs w:val="20"/>
              </w:rPr>
              <w:t>Sin horas nómina (Pago por OPS)</w:t>
            </w:r>
          </w:p>
        </w:tc>
      </w:tr>
      <w:tr w:rsidR="00DA54EA" w:rsidRPr="00D52337" w14:paraId="460D62D7" w14:textId="77777777" w:rsidTr="00805555">
        <w:tc>
          <w:tcPr>
            <w:tcW w:w="0" w:type="auto"/>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56CDA" w14:textId="77777777" w:rsidR="00DA54EA" w:rsidRDefault="00DA54EA" w:rsidP="00805555">
            <w:pPr>
              <w:rPr>
                <w:rFonts w:ascii="Times New Roman" w:hAnsi="Times New Roman" w:cs="Times New Roman"/>
                <w:sz w:val="20"/>
                <w:szCs w:val="20"/>
              </w:rPr>
            </w:pPr>
            <w:r>
              <w:rPr>
                <w:rFonts w:ascii="Times New Roman" w:hAnsi="Times New Roman" w:cs="Times New Roman"/>
                <w:sz w:val="20"/>
                <w:szCs w:val="20"/>
              </w:rPr>
              <w:t>Semillero de Investigación que participará en el proyecto:</w:t>
            </w:r>
          </w:p>
          <w:p w14:paraId="597DB173" w14:textId="77777777" w:rsidR="00DA54EA" w:rsidRDefault="00DA54EA" w:rsidP="00805555">
            <w:pPr>
              <w:rPr>
                <w:rFonts w:ascii="Times New Roman" w:hAnsi="Times New Roman" w:cs="Times New Roman"/>
                <w:sz w:val="20"/>
                <w:szCs w:val="20"/>
              </w:rPr>
            </w:pPr>
            <w:r>
              <w:rPr>
                <w:rFonts w:ascii="Times New Roman" w:hAnsi="Times New Roman" w:cs="Times New Roman"/>
                <w:sz w:val="20"/>
                <w:szCs w:val="20"/>
              </w:rPr>
              <w:t>Recurso Hídrico y Territorio</w:t>
            </w:r>
          </w:p>
        </w:tc>
      </w:tr>
    </w:tbl>
    <w:p w14:paraId="3A91E9CC" w14:textId="77777777" w:rsidR="00DA54EA" w:rsidRDefault="00DA54EA" w:rsidP="00C22660">
      <w:pPr>
        <w:spacing w:line="360" w:lineRule="auto"/>
        <w:jc w:val="both"/>
        <w:rPr>
          <w:rFonts w:ascii="Times New Roman" w:hAnsi="Times New Roman" w:cs="Times New Roman"/>
          <w:b/>
          <w:sz w:val="24"/>
          <w:szCs w:val="24"/>
        </w:rPr>
      </w:pPr>
    </w:p>
    <w:p w14:paraId="164018E1" w14:textId="15F6B3FC"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Alianza es</w:t>
      </w:r>
      <w:r w:rsidR="00572A21" w:rsidRPr="009D7C83">
        <w:rPr>
          <w:rFonts w:ascii="Times New Roman" w:hAnsi="Times New Roman" w:cs="Times New Roman"/>
          <w:b/>
          <w:sz w:val="24"/>
          <w:szCs w:val="24"/>
        </w:rPr>
        <w:t>tratégica:</w:t>
      </w:r>
    </w:p>
    <w:p w14:paraId="34072730" w14:textId="32604794" w:rsidR="00A37DC6" w:rsidRDefault="00A37DC6" w:rsidP="00C22660">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El proyecto se ejecutará en colaboración con </w:t>
      </w:r>
      <w:r w:rsidR="007D6F3E" w:rsidRPr="009D7C83">
        <w:rPr>
          <w:rFonts w:ascii="Times New Roman" w:hAnsi="Times New Roman" w:cs="Times New Roman"/>
          <w:sz w:val="24"/>
          <w:szCs w:val="24"/>
        </w:rPr>
        <w:t xml:space="preserve">el </w:t>
      </w:r>
      <w:r w:rsidR="007D6F3E" w:rsidRPr="009D7C83">
        <w:rPr>
          <w:rFonts w:ascii="Times New Roman" w:hAnsi="Times New Roman" w:cs="Times New Roman"/>
          <w:color w:val="000000"/>
          <w:sz w:val="24"/>
          <w:szCs w:val="24"/>
        </w:rPr>
        <w:t>Acueducto Rural AguaSanta E.S.P</w:t>
      </w:r>
      <w:r w:rsidR="00F44FFD" w:rsidRPr="009D7C83">
        <w:rPr>
          <w:rFonts w:ascii="Times New Roman" w:hAnsi="Times New Roman" w:cs="Times New Roman"/>
          <w:sz w:val="24"/>
          <w:szCs w:val="24"/>
        </w:rPr>
        <w:t xml:space="preserve"> quienes proveerán toda la documentación e información relativa a la operación del sistema de abastecimiento de agua</w:t>
      </w:r>
      <w:r w:rsidR="00B044C6" w:rsidRPr="009D7C83">
        <w:rPr>
          <w:rFonts w:ascii="Times New Roman" w:hAnsi="Times New Roman" w:cs="Times New Roman"/>
          <w:sz w:val="24"/>
          <w:szCs w:val="24"/>
        </w:rPr>
        <w:t>, manuales, planos, etc</w:t>
      </w:r>
      <w:r w:rsidR="00F44FFD" w:rsidRPr="009D7C83">
        <w:rPr>
          <w:rFonts w:ascii="Times New Roman" w:hAnsi="Times New Roman" w:cs="Times New Roman"/>
          <w:sz w:val="24"/>
          <w:szCs w:val="24"/>
        </w:rPr>
        <w:t>. Así mismo el Acueducto AguaSanta realiza la financiación de los análisis de laboratorio y destina un porcentaje correspondiente a salidas de campo para los investigadores y asistentes de investigación.</w:t>
      </w:r>
    </w:p>
    <w:p w14:paraId="11771FCD" w14:textId="77777777" w:rsidR="005410B3" w:rsidRPr="009D7C83" w:rsidRDefault="00611FB7"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Resumen de la propuesta:</w:t>
      </w:r>
    </w:p>
    <w:p w14:paraId="220BBA44" w14:textId="26AF43EE" w:rsidR="00C7091E" w:rsidRPr="009D7C83" w:rsidRDefault="00C7091E" w:rsidP="00C22660">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Esta propuesta se enmarca en la </w:t>
      </w:r>
      <w:r w:rsidR="007D6F3E" w:rsidRPr="009D7C83">
        <w:rPr>
          <w:rFonts w:ascii="Times New Roman" w:hAnsi="Times New Roman" w:cs="Times New Roman"/>
          <w:sz w:val="24"/>
          <w:szCs w:val="24"/>
        </w:rPr>
        <w:t>elaboración</w:t>
      </w:r>
      <w:r w:rsidRPr="009D7C83">
        <w:rPr>
          <w:rFonts w:ascii="Times New Roman" w:hAnsi="Times New Roman" w:cs="Times New Roman"/>
          <w:sz w:val="24"/>
          <w:szCs w:val="24"/>
        </w:rPr>
        <w:t xml:space="preserve"> del Plan de Seguridad del Agua (PSA) para el Acueducto Rural AguaSanta E.S.P. en el muncipio de San Antonio del Tequendama que tiene como propósito la sistematización, la evaluación detallada y prioriza</w:t>
      </w:r>
      <w:r w:rsidR="007D6F3E" w:rsidRPr="009D7C83">
        <w:rPr>
          <w:rFonts w:ascii="Times New Roman" w:hAnsi="Times New Roman" w:cs="Times New Roman"/>
          <w:sz w:val="24"/>
          <w:szCs w:val="24"/>
        </w:rPr>
        <w:t xml:space="preserve">ción de los peligros, además del </w:t>
      </w:r>
      <w:r w:rsidRPr="009D7C83">
        <w:rPr>
          <w:rFonts w:ascii="Times New Roman" w:hAnsi="Times New Roman" w:cs="Times New Roman"/>
          <w:sz w:val="24"/>
          <w:szCs w:val="24"/>
        </w:rPr>
        <w:t>monitoreo operacional a través de medidas de control sobre el sistema de abastecimiento de agua. Este plan</w:t>
      </w:r>
      <w:r w:rsidR="007D6F3E" w:rsidRPr="009D7C83">
        <w:rPr>
          <w:rFonts w:ascii="Times New Roman" w:hAnsi="Times New Roman" w:cs="Times New Roman"/>
          <w:sz w:val="24"/>
          <w:szCs w:val="24"/>
        </w:rPr>
        <w:t xml:space="preserve"> se formula en once (11) etapas,</w:t>
      </w:r>
      <w:r w:rsidRPr="009D7C83">
        <w:rPr>
          <w:rFonts w:ascii="Times New Roman" w:hAnsi="Times New Roman" w:cs="Times New Roman"/>
          <w:sz w:val="24"/>
          <w:szCs w:val="24"/>
        </w:rPr>
        <w:t xml:space="preserve"> de acuerdo con lineamientos de la Organización Mundial de la Salud, de las cuales en la Fase I </w:t>
      </w:r>
      <w:r w:rsidR="00B044C6" w:rsidRPr="009D7C83">
        <w:rPr>
          <w:rFonts w:ascii="Times New Roman" w:hAnsi="Times New Roman" w:cs="Times New Roman"/>
          <w:sz w:val="24"/>
          <w:szCs w:val="24"/>
        </w:rPr>
        <w:t xml:space="preserve">ya </w:t>
      </w:r>
      <w:r w:rsidRPr="009D7C83">
        <w:rPr>
          <w:rFonts w:ascii="Times New Roman" w:hAnsi="Times New Roman" w:cs="Times New Roman"/>
          <w:sz w:val="24"/>
          <w:szCs w:val="24"/>
        </w:rPr>
        <w:t xml:space="preserve">han sido abordadas las cinco (5) primeras en </w:t>
      </w:r>
      <w:r w:rsidR="0074168B" w:rsidRPr="009D7C83">
        <w:rPr>
          <w:rFonts w:ascii="Times New Roman" w:hAnsi="Times New Roman" w:cs="Times New Roman"/>
          <w:sz w:val="24"/>
          <w:szCs w:val="24"/>
        </w:rPr>
        <w:t>el diagnóstico y evaluación</w:t>
      </w:r>
      <w:r w:rsidR="007D6F3E" w:rsidRPr="009D7C83">
        <w:rPr>
          <w:rFonts w:ascii="Times New Roman" w:hAnsi="Times New Roman" w:cs="Times New Roman"/>
          <w:sz w:val="24"/>
          <w:szCs w:val="24"/>
        </w:rPr>
        <w:t>. Esta propuesta</w:t>
      </w:r>
      <w:r w:rsidR="0074168B" w:rsidRPr="009D7C83">
        <w:rPr>
          <w:rFonts w:ascii="Times New Roman" w:hAnsi="Times New Roman" w:cs="Times New Roman"/>
          <w:sz w:val="24"/>
          <w:szCs w:val="24"/>
        </w:rPr>
        <w:t xml:space="preserve"> </w:t>
      </w:r>
      <w:r w:rsidR="00B044C6" w:rsidRPr="009D7C83">
        <w:rPr>
          <w:rFonts w:ascii="Times New Roman" w:hAnsi="Times New Roman" w:cs="Times New Roman"/>
          <w:sz w:val="24"/>
          <w:szCs w:val="24"/>
        </w:rPr>
        <w:t>partirá del plan de modernización para iniciar la ejecución del plan y validar su aplicación</w:t>
      </w:r>
      <w:r w:rsidR="0074168B" w:rsidRPr="009D7C83">
        <w:rPr>
          <w:rFonts w:ascii="Times New Roman" w:hAnsi="Times New Roman" w:cs="Times New Roman"/>
          <w:sz w:val="24"/>
          <w:szCs w:val="24"/>
        </w:rPr>
        <w:t xml:space="preserve">. En esta </w:t>
      </w:r>
      <w:r w:rsidR="00B044C6" w:rsidRPr="009D7C83">
        <w:rPr>
          <w:rFonts w:ascii="Times New Roman" w:hAnsi="Times New Roman" w:cs="Times New Roman"/>
          <w:sz w:val="24"/>
          <w:szCs w:val="24"/>
        </w:rPr>
        <w:t>segunda</w:t>
      </w:r>
      <w:r w:rsidRPr="009D7C83">
        <w:rPr>
          <w:rFonts w:ascii="Times New Roman" w:hAnsi="Times New Roman" w:cs="Times New Roman"/>
          <w:sz w:val="24"/>
          <w:szCs w:val="24"/>
        </w:rPr>
        <w:t xml:space="preserve"> fase, se realiz</w:t>
      </w:r>
      <w:r w:rsidR="00B044C6" w:rsidRPr="009D7C83">
        <w:rPr>
          <w:rFonts w:ascii="Times New Roman" w:hAnsi="Times New Roman" w:cs="Times New Roman"/>
          <w:sz w:val="24"/>
          <w:szCs w:val="24"/>
        </w:rPr>
        <w:t>a</w:t>
      </w:r>
      <w:r w:rsidR="0074168B" w:rsidRPr="009D7C83">
        <w:rPr>
          <w:rFonts w:ascii="Times New Roman" w:hAnsi="Times New Roman" w:cs="Times New Roman"/>
          <w:sz w:val="24"/>
          <w:szCs w:val="24"/>
        </w:rPr>
        <w:t xml:space="preserve"> un análisis integral de los resultados del estudio de vulnerab</w:t>
      </w:r>
      <w:r w:rsidR="007D6F3E" w:rsidRPr="009D7C83">
        <w:rPr>
          <w:rFonts w:ascii="Times New Roman" w:hAnsi="Times New Roman" w:cs="Times New Roman"/>
          <w:sz w:val="24"/>
          <w:szCs w:val="24"/>
        </w:rPr>
        <w:t xml:space="preserve">ilidad efectuado sobre </w:t>
      </w:r>
      <w:r w:rsidR="0074168B" w:rsidRPr="009D7C83">
        <w:rPr>
          <w:rFonts w:ascii="Times New Roman" w:hAnsi="Times New Roman" w:cs="Times New Roman"/>
          <w:sz w:val="24"/>
          <w:szCs w:val="24"/>
        </w:rPr>
        <w:t xml:space="preserve">el </w:t>
      </w:r>
      <w:r w:rsidRPr="009D7C83">
        <w:rPr>
          <w:rFonts w:ascii="Times New Roman" w:hAnsi="Times New Roman" w:cs="Times New Roman"/>
          <w:sz w:val="24"/>
          <w:szCs w:val="24"/>
        </w:rPr>
        <w:t>siste</w:t>
      </w:r>
      <w:r w:rsidR="00B044C6" w:rsidRPr="009D7C83">
        <w:rPr>
          <w:rFonts w:ascii="Times New Roman" w:hAnsi="Times New Roman" w:cs="Times New Roman"/>
          <w:sz w:val="24"/>
          <w:szCs w:val="24"/>
        </w:rPr>
        <w:t xml:space="preserve">ma de abastecimiento </w:t>
      </w:r>
      <w:r w:rsidR="0074168B" w:rsidRPr="009D7C83">
        <w:rPr>
          <w:rFonts w:ascii="Times New Roman" w:hAnsi="Times New Roman" w:cs="Times New Roman"/>
          <w:sz w:val="24"/>
          <w:szCs w:val="24"/>
        </w:rPr>
        <w:t xml:space="preserve">para orientar </w:t>
      </w:r>
      <w:r w:rsidRPr="009D7C83">
        <w:rPr>
          <w:rFonts w:ascii="Times New Roman" w:hAnsi="Times New Roman" w:cs="Times New Roman"/>
          <w:sz w:val="24"/>
          <w:szCs w:val="24"/>
        </w:rPr>
        <w:t xml:space="preserve">la evaluación de </w:t>
      </w:r>
      <w:r w:rsidR="0074168B" w:rsidRPr="009D7C83">
        <w:rPr>
          <w:rFonts w:ascii="Times New Roman" w:hAnsi="Times New Roman" w:cs="Times New Roman"/>
          <w:sz w:val="24"/>
          <w:szCs w:val="24"/>
        </w:rPr>
        <w:t>las medidas de control existentes, la formulación de nuevas medidas de control bajo límites críticos o indicadores de gestión previamente establecidos y la validación en la aplicación del plan de mejora. Cada uno de estos elementos articulados constituye una herramient</w:t>
      </w:r>
      <w:r w:rsidR="007D6F3E" w:rsidRPr="009D7C83">
        <w:rPr>
          <w:rFonts w:ascii="Times New Roman" w:hAnsi="Times New Roman" w:cs="Times New Roman"/>
          <w:sz w:val="24"/>
          <w:szCs w:val="24"/>
        </w:rPr>
        <w:t xml:space="preserve">a de gestión del </w:t>
      </w:r>
      <w:r w:rsidR="007D6F3E" w:rsidRPr="009D7C83">
        <w:rPr>
          <w:rFonts w:ascii="Times New Roman" w:hAnsi="Times New Roman" w:cs="Times New Roman"/>
          <w:sz w:val="24"/>
          <w:szCs w:val="24"/>
        </w:rPr>
        <w:lastRenderedPageBreak/>
        <w:t xml:space="preserve">riesgo para el </w:t>
      </w:r>
      <w:r w:rsidR="007D6F3E" w:rsidRPr="009D7C83">
        <w:rPr>
          <w:rFonts w:ascii="Times New Roman" w:hAnsi="Times New Roman" w:cs="Times New Roman"/>
          <w:color w:val="000000"/>
          <w:sz w:val="24"/>
          <w:szCs w:val="24"/>
        </w:rPr>
        <w:t>Acueducto Rural AguaSanta E.S.P</w:t>
      </w:r>
      <w:r w:rsidR="007D6F3E" w:rsidRPr="009D7C83">
        <w:rPr>
          <w:rFonts w:ascii="Times New Roman" w:hAnsi="Times New Roman" w:cs="Times New Roman"/>
          <w:sz w:val="24"/>
          <w:szCs w:val="24"/>
        </w:rPr>
        <w:t xml:space="preserve"> </w:t>
      </w:r>
      <w:r w:rsidR="0074168B" w:rsidRPr="009D7C83">
        <w:rPr>
          <w:rFonts w:ascii="Times New Roman" w:hAnsi="Times New Roman" w:cs="Times New Roman"/>
          <w:sz w:val="24"/>
          <w:szCs w:val="24"/>
        </w:rPr>
        <w:t>con el fin de asegurar condiciones de calidad, cantidad y continuidad en la prestación del servicio de acueducto</w:t>
      </w:r>
      <w:r w:rsidR="007D6F3E" w:rsidRPr="009D7C83">
        <w:rPr>
          <w:rFonts w:ascii="Times New Roman" w:hAnsi="Times New Roman" w:cs="Times New Roman"/>
          <w:sz w:val="24"/>
          <w:szCs w:val="24"/>
        </w:rPr>
        <w:t>.</w:t>
      </w:r>
      <w:r w:rsidR="0074168B" w:rsidRPr="009D7C83">
        <w:rPr>
          <w:rFonts w:ascii="Times New Roman" w:hAnsi="Times New Roman" w:cs="Times New Roman"/>
          <w:sz w:val="24"/>
          <w:szCs w:val="24"/>
        </w:rPr>
        <w:t xml:space="preserve"> </w:t>
      </w:r>
    </w:p>
    <w:p w14:paraId="36F57E6C" w14:textId="77777777" w:rsidR="005410B3" w:rsidRPr="009D7C83" w:rsidRDefault="00611FB7"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Palabras clave:</w:t>
      </w:r>
      <w:r w:rsidR="00C7091E" w:rsidRPr="009D7C83">
        <w:rPr>
          <w:rFonts w:ascii="Times New Roman" w:hAnsi="Times New Roman" w:cs="Times New Roman"/>
          <w:sz w:val="24"/>
          <w:szCs w:val="24"/>
        </w:rPr>
        <w:t xml:space="preserve"> Plan de Seguridad, Medidas de control, Plan de Mejora</w:t>
      </w:r>
      <w:r w:rsidR="00803A0F" w:rsidRPr="009D7C83">
        <w:rPr>
          <w:rFonts w:ascii="Times New Roman" w:hAnsi="Times New Roman" w:cs="Times New Roman"/>
          <w:sz w:val="24"/>
          <w:szCs w:val="24"/>
        </w:rPr>
        <w:t>, Límites críticos, Gestión del riesgo.</w:t>
      </w:r>
    </w:p>
    <w:p w14:paraId="2961CCF7"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Planteamiento del problema y pregunta de investigación</w:t>
      </w:r>
    </w:p>
    <w:p w14:paraId="2800F0CF" w14:textId="29D9AF12" w:rsidR="00611FB7" w:rsidRPr="009D7C83" w:rsidRDefault="00611FB7" w:rsidP="00C22660">
      <w:pPr>
        <w:spacing w:line="360" w:lineRule="auto"/>
        <w:jc w:val="both"/>
        <w:rPr>
          <w:rFonts w:ascii="Times New Roman" w:hAnsi="Times New Roman" w:cs="Times New Roman"/>
          <w:color w:val="000000"/>
          <w:sz w:val="24"/>
          <w:szCs w:val="24"/>
        </w:rPr>
      </w:pPr>
      <w:r w:rsidRPr="009D7C83">
        <w:rPr>
          <w:rFonts w:ascii="Times New Roman" w:hAnsi="Times New Roman" w:cs="Times New Roman"/>
          <w:color w:val="000000"/>
          <w:sz w:val="24"/>
          <w:szCs w:val="24"/>
        </w:rPr>
        <w:t>La “Política para el Suministro de Agua Potable y Saneamiento Básico en la Zona Rural” (CONPES 3810) tiene como objetivo promover</w:t>
      </w:r>
      <w:r w:rsidRPr="009D7C83">
        <w:rPr>
          <w:rFonts w:ascii="Times New Roman" w:hAnsi="Times New Roman" w:cs="Times New Roman"/>
          <w:sz w:val="24"/>
          <w:szCs w:val="24"/>
        </w:rPr>
        <w:t xml:space="preserve"> el acceso al agua potable y saneamiento básico en las zonas rurales que contribuyan al mejoramiento de las condiciones de vida de la población, en este contexto, </w:t>
      </w:r>
      <w:r w:rsidRPr="009D7C83">
        <w:rPr>
          <w:rFonts w:ascii="Times New Roman" w:hAnsi="Times New Roman" w:cs="Times New Roman"/>
          <w:color w:val="000000"/>
          <w:sz w:val="24"/>
          <w:szCs w:val="24"/>
        </w:rPr>
        <w:t>la Superintendencia de Servicios Públicos Domiciliarios viene haciendo una serie de modificaciones desde el 2014 permitan centrarse en las particularidades de los diferentes esquemas de las empresas prestadoras de los servicios de agua y alcantarillado en los sistemas rurales, de tal manera que si bien se busque reducir el costo de operación de estos sistemas, los prestadores deberán ser más cuidadosos en la ca</w:t>
      </w:r>
      <w:r w:rsidR="0074168B" w:rsidRPr="009D7C83">
        <w:rPr>
          <w:rFonts w:ascii="Times New Roman" w:hAnsi="Times New Roman" w:cs="Times New Roman"/>
          <w:color w:val="000000"/>
          <w:sz w:val="24"/>
          <w:szCs w:val="24"/>
        </w:rPr>
        <w:t xml:space="preserve">lidad del servicio que ofrecen. </w:t>
      </w:r>
      <w:r w:rsidR="007D6F3E" w:rsidRPr="009D7C83">
        <w:rPr>
          <w:rFonts w:ascii="Times New Roman" w:hAnsi="Times New Roman" w:cs="Times New Roman"/>
          <w:color w:val="000000"/>
          <w:sz w:val="24"/>
          <w:szCs w:val="24"/>
        </w:rPr>
        <w:t>[1]</w:t>
      </w:r>
    </w:p>
    <w:p w14:paraId="1391921D" w14:textId="61B2BABA" w:rsidR="00FF4970" w:rsidRPr="009D7C83" w:rsidRDefault="00611FB7" w:rsidP="00C22660">
      <w:pPr>
        <w:spacing w:line="360" w:lineRule="auto"/>
        <w:jc w:val="both"/>
        <w:rPr>
          <w:rFonts w:ascii="Times New Roman" w:hAnsi="Times New Roman" w:cs="Times New Roman"/>
          <w:color w:val="000000"/>
          <w:sz w:val="24"/>
          <w:szCs w:val="24"/>
        </w:rPr>
      </w:pPr>
      <w:r w:rsidRPr="009D7C83">
        <w:rPr>
          <w:rFonts w:ascii="Times New Roman" w:hAnsi="Times New Roman" w:cs="Times New Roman"/>
          <w:color w:val="000000"/>
          <w:sz w:val="24"/>
          <w:szCs w:val="24"/>
        </w:rPr>
        <w:t xml:space="preserve">En este esquema, el Acueducto Rural AguaSanta E.S.P en el muncipio de San Antonio del Tequendama </w:t>
      </w:r>
      <w:r w:rsidR="00FB451E">
        <w:rPr>
          <w:rFonts w:ascii="Times New Roman" w:hAnsi="Times New Roman" w:cs="Times New Roman"/>
          <w:color w:val="000000"/>
          <w:sz w:val="24"/>
          <w:szCs w:val="24"/>
        </w:rPr>
        <w:t>ha realizado un</w:t>
      </w:r>
      <w:r w:rsidRPr="009D7C83">
        <w:rPr>
          <w:rFonts w:ascii="Times New Roman" w:hAnsi="Times New Roman" w:cs="Times New Roman"/>
          <w:color w:val="000000"/>
          <w:sz w:val="24"/>
          <w:szCs w:val="24"/>
        </w:rPr>
        <w:t xml:space="preserve"> diagnóstico de todo su sistema con el fin de ajustarse a los nuevos requerimientos y elaborar su Plan de Seguridad del Agua, para lo cual es necesario </w:t>
      </w:r>
      <w:r w:rsidR="00FB451E">
        <w:rPr>
          <w:rFonts w:ascii="Times New Roman" w:hAnsi="Times New Roman" w:cs="Times New Roman"/>
          <w:color w:val="000000"/>
          <w:sz w:val="24"/>
          <w:szCs w:val="24"/>
        </w:rPr>
        <w:t>tomar los resultados de la evaluación d</w:t>
      </w:r>
      <w:r w:rsidRPr="009D7C83">
        <w:rPr>
          <w:rFonts w:ascii="Times New Roman" w:hAnsi="Times New Roman" w:cs="Times New Roman"/>
          <w:color w:val="000000"/>
          <w:sz w:val="24"/>
          <w:szCs w:val="24"/>
        </w:rPr>
        <w:t>el sistema</w:t>
      </w:r>
      <w:r w:rsidR="00FB451E">
        <w:rPr>
          <w:rFonts w:ascii="Times New Roman" w:hAnsi="Times New Roman" w:cs="Times New Roman"/>
          <w:color w:val="000000"/>
          <w:sz w:val="24"/>
          <w:szCs w:val="24"/>
        </w:rPr>
        <w:t xml:space="preserve"> de abastecimiento para formular indicadores y estrategias de gestión que aseguren integridad en la prestación del servicio. En este contexto la pregunta que orienta el proyecto es “¿El plan de seguridad del agua como herramienta de gestión permite mejorar las características de calidad, cantidad y continuidad del agua para la población atendida por el Acueducto Rural AguaSanta ESP?</w:t>
      </w:r>
    </w:p>
    <w:p w14:paraId="45CB8CF8"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 xml:space="preserve">Justificación </w:t>
      </w:r>
    </w:p>
    <w:p w14:paraId="2CEBEB66" w14:textId="4FB2EB55" w:rsidR="00611FB7" w:rsidRPr="009D7C83" w:rsidRDefault="00611FB7" w:rsidP="00C22660">
      <w:pPr>
        <w:spacing w:line="360" w:lineRule="auto"/>
        <w:jc w:val="both"/>
        <w:rPr>
          <w:rFonts w:ascii="Times New Roman" w:hAnsi="Times New Roman" w:cs="Times New Roman"/>
          <w:sz w:val="24"/>
          <w:szCs w:val="24"/>
          <w:lang w:val="es-ES"/>
        </w:rPr>
      </w:pPr>
      <w:r w:rsidRPr="009D7C83">
        <w:rPr>
          <w:rFonts w:ascii="Times New Roman" w:hAnsi="Times New Roman" w:cs="Times New Roman"/>
          <w:sz w:val="24"/>
          <w:szCs w:val="24"/>
          <w:lang w:val="es-ES"/>
        </w:rPr>
        <w:t>Según la OMS, "</w:t>
      </w:r>
      <w:r w:rsidRPr="009D7C83">
        <w:rPr>
          <w:rFonts w:ascii="Times New Roman" w:hAnsi="Times New Roman" w:cs="Times New Roman"/>
          <w:i/>
          <w:sz w:val="24"/>
          <w:szCs w:val="24"/>
          <w:lang w:val="es-ES"/>
        </w:rPr>
        <w:t xml:space="preserve">La forma más eficaz de garantizar sistemáticamente la seguridad de un sistema de abastecimiento de agua de consumo es aplicando un planteamiento integral de evaluación de los riesgos y gestión de los riesgos que abarque todas las etapas del sistema </w:t>
      </w:r>
      <w:r w:rsidRPr="009D7C83">
        <w:rPr>
          <w:rFonts w:ascii="Times New Roman" w:hAnsi="Times New Roman" w:cs="Times New Roman"/>
          <w:i/>
          <w:sz w:val="24"/>
          <w:szCs w:val="24"/>
          <w:lang w:val="es-ES"/>
        </w:rPr>
        <w:lastRenderedPageBreak/>
        <w:t>de abastecimiento, desde la cuenca de captación hasta su distribución al consumidor</w:t>
      </w:r>
      <w:r w:rsidRPr="009D7C83">
        <w:rPr>
          <w:rFonts w:ascii="Times New Roman" w:hAnsi="Times New Roman" w:cs="Times New Roman"/>
          <w:sz w:val="24"/>
          <w:szCs w:val="24"/>
          <w:lang w:val="es-ES"/>
        </w:rPr>
        <w:t>..."y a este planteamiento se le denomina Plan de Seguridad del Agua y responde a una metodología descrita en el Manual para el Desarrollo de Planes de Seguridad del Agua.</w:t>
      </w:r>
      <w:r w:rsidR="007D6F3E" w:rsidRPr="009D7C83">
        <w:rPr>
          <w:rFonts w:ascii="Times New Roman" w:hAnsi="Times New Roman" w:cs="Times New Roman"/>
          <w:sz w:val="24"/>
          <w:szCs w:val="24"/>
          <w:lang w:val="es-ES"/>
        </w:rPr>
        <w:t xml:space="preserve"> [2]</w:t>
      </w:r>
      <w:r w:rsidRPr="009D7C83">
        <w:rPr>
          <w:rFonts w:ascii="Times New Roman" w:hAnsi="Times New Roman" w:cs="Times New Roman"/>
          <w:sz w:val="24"/>
          <w:szCs w:val="24"/>
          <w:lang w:val="es-ES"/>
        </w:rPr>
        <w:t xml:space="preserve"> Los acueductos rurales deben trabajar por abastecer a la comunidad con agua de calidad, en cantidad suficiente y garantizando la seguridad del sistema, lo cual hace necesario un diagnóstico correcto del mismo.</w:t>
      </w:r>
    </w:p>
    <w:p w14:paraId="71B271B5" w14:textId="01431DEE" w:rsidR="00611FB7" w:rsidRPr="009D7C83" w:rsidRDefault="00611FB7" w:rsidP="00C22660">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Con este proyecto se busca </w:t>
      </w:r>
      <w:r w:rsidR="00811711">
        <w:rPr>
          <w:rFonts w:ascii="Times New Roman" w:hAnsi="Times New Roman" w:cs="Times New Roman"/>
          <w:sz w:val="24"/>
          <w:szCs w:val="24"/>
        </w:rPr>
        <w:t>aplicar los resultados del proyecto “</w:t>
      </w:r>
      <w:r w:rsidR="00811711" w:rsidRPr="009D7C83">
        <w:rPr>
          <w:rFonts w:ascii="Times New Roman" w:hAnsi="Times New Roman" w:cs="Times New Roman"/>
          <w:sz w:val="24"/>
          <w:szCs w:val="24"/>
        </w:rPr>
        <w:t>Formulación del plan de seguridad del agua para el acueducto rural AguaSanta ESP en el Municipio de San Antonio del Tequendama</w:t>
      </w:r>
      <w:r w:rsidR="00811711">
        <w:rPr>
          <w:rFonts w:ascii="Times New Roman" w:hAnsi="Times New Roman" w:cs="Times New Roman"/>
          <w:sz w:val="24"/>
          <w:szCs w:val="24"/>
        </w:rPr>
        <w:t xml:space="preserve"> - Fase I”, para consolidar todos</w:t>
      </w:r>
      <w:r w:rsidRPr="009D7C83">
        <w:rPr>
          <w:rFonts w:ascii="Times New Roman" w:hAnsi="Times New Roman" w:cs="Times New Roman"/>
          <w:sz w:val="24"/>
          <w:szCs w:val="24"/>
        </w:rPr>
        <w:t xml:space="preserve"> los componentes que conforman </w:t>
      </w:r>
      <w:r w:rsidR="00811711">
        <w:rPr>
          <w:rFonts w:ascii="Times New Roman" w:hAnsi="Times New Roman" w:cs="Times New Roman"/>
          <w:sz w:val="24"/>
          <w:szCs w:val="24"/>
        </w:rPr>
        <w:t>el Plan de Seguridad del Agua.</w:t>
      </w:r>
      <w:r w:rsidRPr="009D7C83">
        <w:rPr>
          <w:rFonts w:ascii="Times New Roman" w:hAnsi="Times New Roman" w:cs="Times New Roman"/>
          <w:sz w:val="24"/>
          <w:szCs w:val="24"/>
        </w:rPr>
        <w:t xml:space="preserve"> </w:t>
      </w:r>
      <w:r w:rsidR="00811711">
        <w:rPr>
          <w:rFonts w:ascii="Times New Roman" w:hAnsi="Times New Roman" w:cs="Times New Roman"/>
          <w:sz w:val="24"/>
          <w:szCs w:val="24"/>
        </w:rPr>
        <w:t>La finalización adecuada del Plan de Seguridad del Agua permite</w:t>
      </w:r>
      <w:r w:rsidRPr="009D7C83">
        <w:rPr>
          <w:rFonts w:ascii="Times New Roman" w:hAnsi="Times New Roman" w:cs="Times New Roman"/>
          <w:sz w:val="24"/>
          <w:szCs w:val="24"/>
        </w:rPr>
        <w:t xml:space="preserve"> diagnosticar</w:t>
      </w:r>
      <w:r w:rsidR="00811711">
        <w:rPr>
          <w:rFonts w:ascii="Times New Roman" w:hAnsi="Times New Roman" w:cs="Times New Roman"/>
          <w:sz w:val="24"/>
          <w:szCs w:val="24"/>
        </w:rPr>
        <w:t>,</w:t>
      </w:r>
      <w:r w:rsidRPr="009D7C83">
        <w:rPr>
          <w:rFonts w:ascii="Times New Roman" w:hAnsi="Times New Roman" w:cs="Times New Roman"/>
          <w:sz w:val="24"/>
          <w:szCs w:val="24"/>
        </w:rPr>
        <w:t xml:space="preserve"> organizar y sistematizar las prácticas de gestión del agua para consumo</w:t>
      </w:r>
      <w:r w:rsidR="00811711">
        <w:rPr>
          <w:rFonts w:ascii="Times New Roman" w:hAnsi="Times New Roman" w:cs="Times New Roman"/>
          <w:sz w:val="24"/>
          <w:szCs w:val="24"/>
        </w:rPr>
        <w:t>, mejorando las condiciones de calidad de vida de la población atendida por el acueducto.</w:t>
      </w:r>
    </w:p>
    <w:p w14:paraId="3C544271"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Objetivo general</w:t>
      </w:r>
      <w:r w:rsidR="00C7091E" w:rsidRPr="009D7C83">
        <w:rPr>
          <w:rFonts w:ascii="Times New Roman" w:hAnsi="Times New Roman" w:cs="Times New Roman"/>
          <w:b/>
          <w:sz w:val="24"/>
          <w:szCs w:val="24"/>
        </w:rPr>
        <w:t>:</w:t>
      </w:r>
    </w:p>
    <w:p w14:paraId="0785C105" w14:textId="7D9D221D" w:rsidR="00C7091E" w:rsidRPr="009D7C83" w:rsidRDefault="00C7091E" w:rsidP="00C22660">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Elaborar el Plan de Seguridad del Agua </w:t>
      </w:r>
      <w:r w:rsidR="00803A0F" w:rsidRPr="009D7C83">
        <w:rPr>
          <w:rFonts w:ascii="Times New Roman" w:hAnsi="Times New Roman" w:cs="Times New Roman"/>
          <w:sz w:val="24"/>
          <w:szCs w:val="24"/>
        </w:rPr>
        <w:t xml:space="preserve">(PSA) </w:t>
      </w:r>
      <w:r w:rsidRPr="009D7C83">
        <w:rPr>
          <w:rFonts w:ascii="Times New Roman" w:hAnsi="Times New Roman" w:cs="Times New Roman"/>
          <w:sz w:val="24"/>
          <w:szCs w:val="24"/>
        </w:rPr>
        <w:t xml:space="preserve">para el </w:t>
      </w:r>
      <w:r w:rsidR="007D6F3E" w:rsidRPr="009D7C83">
        <w:rPr>
          <w:rFonts w:ascii="Times New Roman" w:hAnsi="Times New Roman" w:cs="Times New Roman"/>
          <w:color w:val="000000"/>
          <w:sz w:val="24"/>
          <w:szCs w:val="24"/>
        </w:rPr>
        <w:t xml:space="preserve">Acueducto Rural AguaSanta E.S.P </w:t>
      </w:r>
      <w:r w:rsidRPr="009D7C83">
        <w:rPr>
          <w:rFonts w:ascii="Times New Roman" w:hAnsi="Times New Roman" w:cs="Times New Roman"/>
          <w:sz w:val="24"/>
          <w:szCs w:val="24"/>
        </w:rPr>
        <w:t>en el Municipio de San Antonio del Tequendama</w:t>
      </w:r>
      <w:r w:rsidR="00803A0F" w:rsidRPr="009D7C83">
        <w:rPr>
          <w:rFonts w:ascii="Times New Roman" w:hAnsi="Times New Roman" w:cs="Times New Roman"/>
          <w:sz w:val="24"/>
          <w:szCs w:val="24"/>
        </w:rPr>
        <w:t xml:space="preserve"> (Fase II)</w:t>
      </w:r>
    </w:p>
    <w:p w14:paraId="314A99BC"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Objetivos específicos</w:t>
      </w:r>
      <w:r w:rsidR="00C7091E" w:rsidRPr="009D7C83">
        <w:rPr>
          <w:rFonts w:ascii="Times New Roman" w:hAnsi="Times New Roman" w:cs="Times New Roman"/>
          <w:b/>
          <w:sz w:val="24"/>
          <w:szCs w:val="24"/>
        </w:rPr>
        <w:t>:</w:t>
      </w:r>
    </w:p>
    <w:p w14:paraId="1EBD1E9E" w14:textId="2964D55E" w:rsidR="00611FB7" w:rsidRPr="00811711" w:rsidRDefault="00803A0F" w:rsidP="00C22660">
      <w:pPr>
        <w:pStyle w:val="Prrafodelista"/>
        <w:numPr>
          <w:ilvl w:val="0"/>
          <w:numId w:val="38"/>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Determinar y validar la eficacia de las medidas de control existentes para cada uno de los peligros y eventos peligrosos detectados en la Fase I del PSA. </w:t>
      </w:r>
    </w:p>
    <w:p w14:paraId="584C4992" w14:textId="77777777" w:rsidR="00803A0F" w:rsidRPr="009D7C83" w:rsidRDefault="00803A0F" w:rsidP="00C22660">
      <w:pPr>
        <w:pStyle w:val="Prrafodelista"/>
        <w:numPr>
          <w:ilvl w:val="0"/>
          <w:numId w:val="38"/>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rPr>
        <w:t xml:space="preserve">Diseñar un plan de </w:t>
      </w:r>
      <w:r w:rsidR="000A0CBE" w:rsidRPr="009D7C83">
        <w:rPr>
          <w:rFonts w:ascii="Times New Roman" w:hAnsi="Times New Roman" w:cs="Times New Roman"/>
          <w:sz w:val="24"/>
          <w:szCs w:val="24"/>
        </w:rPr>
        <w:t>modernización</w:t>
      </w:r>
      <w:r w:rsidRPr="009D7C83">
        <w:rPr>
          <w:rFonts w:ascii="Times New Roman" w:hAnsi="Times New Roman" w:cs="Times New Roman"/>
          <w:sz w:val="24"/>
          <w:szCs w:val="24"/>
        </w:rPr>
        <w:t xml:space="preserve"> que establezca </w:t>
      </w:r>
      <w:r w:rsidRPr="009D7C83">
        <w:rPr>
          <w:rFonts w:ascii="Times New Roman" w:hAnsi="Times New Roman" w:cs="Times New Roman"/>
          <w:sz w:val="24"/>
          <w:szCs w:val="24"/>
          <w:lang w:val="es-ES_tradnl"/>
        </w:rPr>
        <w:t>medidas de atenuación a corto, medio o largo plazo para cada peligro identificado, reevaluando el riesgo.</w:t>
      </w:r>
    </w:p>
    <w:p w14:paraId="01AF4C65" w14:textId="77777777" w:rsidR="00803A0F" w:rsidRPr="009D7C83" w:rsidRDefault="00803A0F" w:rsidP="00C22660">
      <w:pPr>
        <w:pStyle w:val="Prrafodelista"/>
        <w:numPr>
          <w:ilvl w:val="0"/>
          <w:numId w:val="38"/>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Verificar el PSA a través de un programa de monitoreo que considere los límites críticos evaluados para el sistema de abastecimiento de agua</w:t>
      </w:r>
    </w:p>
    <w:p w14:paraId="6A6CABDC" w14:textId="24E27284" w:rsidR="00B86A83" w:rsidRDefault="00C7091E" w:rsidP="00DA54EA">
      <w:pPr>
        <w:pStyle w:val="Prrafodelista"/>
        <w:numPr>
          <w:ilvl w:val="0"/>
          <w:numId w:val="38"/>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Elaborar los procedimientos de gestión y programas complementarios de acuerdo con los resultados de la verificación del plan.</w:t>
      </w:r>
    </w:p>
    <w:p w14:paraId="1E4FF7B7" w14:textId="7CDEDF13" w:rsidR="00DA54EA" w:rsidRDefault="00DA54EA">
      <w:pPr>
        <w:rPr>
          <w:rFonts w:ascii="Times New Roman" w:hAnsi="Times New Roman" w:cs="Times New Roman"/>
          <w:sz w:val="24"/>
          <w:szCs w:val="24"/>
        </w:rPr>
      </w:pPr>
      <w:r>
        <w:rPr>
          <w:rFonts w:ascii="Times New Roman" w:hAnsi="Times New Roman" w:cs="Times New Roman"/>
          <w:sz w:val="24"/>
          <w:szCs w:val="24"/>
        </w:rPr>
        <w:br w:type="page"/>
      </w:r>
    </w:p>
    <w:p w14:paraId="21BCABDD"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lastRenderedPageBreak/>
        <w:t>Marco teórico</w:t>
      </w:r>
    </w:p>
    <w:p w14:paraId="5E19F34F" w14:textId="77777777" w:rsidR="00611FB7" w:rsidRPr="009D7C83" w:rsidRDefault="00611FB7" w:rsidP="00C22660">
      <w:pPr>
        <w:pStyle w:val="Prrafodelista"/>
        <w:numPr>
          <w:ilvl w:val="0"/>
          <w:numId w:val="45"/>
        </w:numPr>
        <w:spacing w:line="360" w:lineRule="auto"/>
        <w:jc w:val="both"/>
        <w:rPr>
          <w:rFonts w:ascii="Times New Roman" w:hAnsi="Times New Roman" w:cs="Times New Roman"/>
          <w:b/>
          <w:sz w:val="24"/>
          <w:szCs w:val="24"/>
          <w:lang w:val="es-ES"/>
        </w:rPr>
      </w:pPr>
      <w:r w:rsidRPr="009D7C83">
        <w:rPr>
          <w:rFonts w:ascii="Times New Roman" w:hAnsi="Times New Roman" w:cs="Times New Roman"/>
          <w:b/>
          <w:sz w:val="24"/>
          <w:szCs w:val="24"/>
          <w:lang w:val="es-ES"/>
        </w:rPr>
        <w:t>Planes de Seguridad del Agua</w:t>
      </w:r>
    </w:p>
    <w:p w14:paraId="2497F61E" w14:textId="77777777" w:rsidR="00611FB7" w:rsidRPr="009D7C83" w:rsidRDefault="00611FB7" w:rsidP="00C22660">
      <w:pPr>
        <w:spacing w:line="360" w:lineRule="auto"/>
        <w:jc w:val="both"/>
        <w:rPr>
          <w:rFonts w:ascii="Times New Roman" w:hAnsi="Times New Roman" w:cs="Times New Roman"/>
          <w:sz w:val="24"/>
          <w:szCs w:val="24"/>
          <w:lang w:val="es-ES"/>
        </w:rPr>
      </w:pPr>
      <w:r w:rsidRPr="009D7C83">
        <w:rPr>
          <w:rFonts w:ascii="Times New Roman" w:hAnsi="Times New Roman" w:cs="Times New Roman"/>
          <w:sz w:val="24"/>
          <w:szCs w:val="24"/>
          <w:lang w:val="es-AR"/>
        </w:rPr>
        <w:t xml:space="preserve">Para lograr sistemas de agua potable eficientes y efectivos la Organización Mundial de la Salud (OMS) desarrolló los Planes de Seguridad del Agua (PSA) como una herramienta que puede mejorar la prestación de los servicios de agua potable y saneamiento. </w:t>
      </w:r>
      <w:r w:rsidRPr="009D7C83">
        <w:rPr>
          <w:rFonts w:ascii="Times New Roman" w:hAnsi="Times New Roman" w:cs="Times New Roman"/>
          <w:sz w:val="24"/>
          <w:szCs w:val="24"/>
          <w:lang w:val="es-ES"/>
        </w:rPr>
        <w:t xml:space="preserve">Los Planes de Seguridad del Agua (PSA) han sido desarrollados para organizar y sistematizar una larga historia de prácticas de gerenciamiento aplicadas a la producción y distribución de agua potable y asegurar la aplicabilidad de estas prácticas a la calidad de la prestación del servicio.   Se basa en el Análisis de Peligros y Puntos Críticos de Control (APPCC) mediante un sistema que identifica, evalúa y controla riesgos significativos para la seguridad del agua para consumo humano. </w:t>
      </w:r>
    </w:p>
    <w:p w14:paraId="660A0EBB" w14:textId="77777777" w:rsidR="00B86A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Se puede decir que provee una metodología para identificar y evaluar los distintos Peligros y Riesgos asociados a las diferentes etapas del Sistema de Agua iniciando desde la </w:t>
      </w:r>
      <w:r w:rsidR="00DC70A0" w:rsidRPr="009D7C83">
        <w:rPr>
          <w:rFonts w:ascii="Times New Roman" w:hAnsi="Times New Roman" w:cs="Times New Roman"/>
          <w:sz w:val="24"/>
          <w:szCs w:val="24"/>
          <w:lang w:val="es-ES_tradnl"/>
        </w:rPr>
        <w:t>Micro cuenca</w:t>
      </w:r>
      <w:r w:rsidRPr="009D7C83">
        <w:rPr>
          <w:rFonts w:ascii="Times New Roman" w:hAnsi="Times New Roman" w:cs="Times New Roman"/>
          <w:sz w:val="24"/>
          <w:szCs w:val="24"/>
          <w:lang w:val="es-ES_tradnl"/>
        </w:rPr>
        <w:t xml:space="preserve">, Captación, Potabilización, Almacenamiento, Distribución del agua a través de las redes de distribución y finalmente el manejo del agua en el domicilio. En el se identifican las situaciones que puedan dañar la infraestructura, afectar la calidad del agua, y poner en </w:t>
      </w:r>
    </w:p>
    <w:p w14:paraId="50D69094" w14:textId="2AE406C8" w:rsidR="00950ED6" w:rsidRPr="009D7C83" w:rsidRDefault="00611FB7" w:rsidP="00C22660">
      <w:pPr>
        <w:spacing w:line="360" w:lineRule="auto"/>
        <w:jc w:val="both"/>
        <w:rPr>
          <w:rFonts w:ascii="Times New Roman" w:hAnsi="Times New Roman" w:cs="Times New Roman"/>
          <w:bCs/>
          <w:sz w:val="24"/>
          <w:szCs w:val="24"/>
          <w:lang w:val="es-ES_tradnl"/>
        </w:rPr>
      </w:pPr>
      <w:r w:rsidRPr="009D7C83">
        <w:rPr>
          <w:rFonts w:ascii="Times New Roman" w:hAnsi="Times New Roman" w:cs="Times New Roman"/>
          <w:sz w:val="24"/>
          <w:szCs w:val="24"/>
          <w:lang w:val="es-ES_tradnl"/>
        </w:rPr>
        <w:lastRenderedPageBreak/>
        <w:t>riesgo el suministro de agua a la comunidad, contrario al enfoque tradicional que el control lo enfatizaba en el producto terminado antes de ingresar a las viviendas. Es así como un</w:t>
      </w:r>
      <w:r w:rsidRPr="009D7C83">
        <w:rPr>
          <w:rFonts w:ascii="Times New Roman" w:hAnsi="Times New Roman" w:cs="Times New Roman"/>
          <w:bCs/>
          <w:sz w:val="24"/>
          <w:szCs w:val="24"/>
          <w:lang w:val="es-PE"/>
        </w:rPr>
        <w:t xml:space="preserve"> PSA se convierte en un proyecto con enfoque comprensivo para asegurar la calidad del agua e identificar, evaluar, monitorear, y gestionar los riesgos inherentes en un sistema de </w:t>
      </w:r>
      <w:r w:rsidR="00B86A83" w:rsidRPr="009D7C83">
        <w:rPr>
          <w:rFonts w:ascii="Times New Roman" w:hAnsi="Times New Roman" w:cs="Times New Roman"/>
          <w:noProof/>
          <w:sz w:val="24"/>
          <w:szCs w:val="24"/>
        </w:rPr>
        <w:drawing>
          <wp:anchor distT="0" distB="0" distL="114300" distR="114300" simplePos="0" relativeHeight="251661312" behindDoc="0" locked="0" layoutInCell="1" allowOverlap="1" wp14:anchorId="4BEC2E06" wp14:editId="4215F389">
            <wp:simplePos x="0" y="0"/>
            <wp:positionH relativeFrom="column">
              <wp:posOffset>1371600</wp:posOffset>
            </wp:positionH>
            <wp:positionV relativeFrom="paragraph">
              <wp:posOffset>1371600</wp:posOffset>
            </wp:positionV>
            <wp:extent cx="2766060" cy="2045970"/>
            <wp:effectExtent l="0" t="0" r="2540" b="1143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060" cy="2045970"/>
                    </a:xfrm>
                    <a:prstGeom prst="rect">
                      <a:avLst/>
                    </a:prstGeom>
                    <a:noFill/>
                  </pic:spPr>
                </pic:pic>
              </a:graphicData>
            </a:graphic>
            <wp14:sizeRelH relativeFrom="page">
              <wp14:pctWidth>0</wp14:pctWidth>
            </wp14:sizeRelH>
            <wp14:sizeRelV relativeFrom="page">
              <wp14:pctHeight>0</wp14:pctHeight>
            </wp14:sizeRelV>
          </wp:anchor>
        </w:drawing>
      </w:r>
      <w:r w:rsidRPr="009D7C83">
        <w:rPr>
          <w:rFonts w:ascii="Times New Roman" w:hAnsi="Times New Roman" w:cs="Times New Roman"/>
          <w:bCs/>
          <w:sz w:val="24"/>
          <w:szCs w:val="24"/>
          <w:lang w:val="es-PE"/>
        </w:rPr>
        <w:t>abastecimiento de agua en el trayecto del punto de la cuenca hasta el consumidor.</w:t>
      </w:r>
      <w:r w:rsidRPr="009D7C83">
        <w:rPr>
          <w:rFonts w:ascii="Times New Roman" w:hAnsi="Times New Roman" w:cs="Times New Roman"/>
          <w:bCs/>
          <w:sz w:val="24"/>
          <w:szCs w:val="24"/>
          <w:lang w:val="es-ES_tradnl"/>
        </w:rPr>
        <w:t xml:space="preserve"> </w:t>
      </w:r>
    </w:p>
    <w:p w14:paraId="37FC313D" w14:textId="70F73B72" w:rsidR="00611FB7" w:rsidRPr="009D7C83" w:rsidRDefault="00950ED6"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Figura1. Enfoque Plan de Seguridad del Agua. Fuente: Ministerio de Protección Social</w:t>
      </w:r>
    </w:p>
    <w:p w14:paraId="60F9B93D" w14:textId="77777777" w:rsidR="00611FB7" w:rsidRPr="009D7C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Un PSA comprende tres componentes fundamentales, guiados por metas de protección de la salud y supervisados mediante la vigilancia del abastecimiento de agua de consumo</w:t>
      </w:r>
    </w:p>
    <w:p w14:paraId="67444F52" w14:textId="46FE692E" w:rsidR="00611FB7" w:rsidRPr="009D7C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1. </w:t>
      </w:r>
      <w:r w:rsidR="00DC70A0" w:rsidRPr="009D7C83">
        <w:rPr>
          <w:rFonts w:ascii="Times New Roman" w:hAnsi="Times New Roman" w:cs="Times New Roman"/>
          <w:sz w:val="24"/>
          <w:szCs w:val="24"/>
          <w:lang w:val="es-ES_tradnl"/>
        </w:rPr>
        <w:t>Evaluación</w:t>
      </w:r>
      <w:r w:rsidRPr="009D7C83">
        <w:rPr>
          <w:rFonts w:ascii="Times New Roman" w:hAnsi="Times New Roman" w:cs="Times New Roman"/>
          <w:sz w:val="24"/>
          <w:szCs w:val="24"/>
          <w:lang w:val="es-ES_tradnl"/>
        </w:rPr>
        <w:t xml:space="preserve"> del sistema para determinar si la cadena de abastecimiento de agua de consumo (hasta el punto de consumo) en su conjunto puede proporcionar agua cuya calidad cumpla las metas de protección de la salud. Se incluye también la evaluación de los criterios de diseño de los sistemas nuevos. </w:t>
      </w:r>
    </w:p>
    <w:p w14:paraId="42A3E7C9" w14:textId="6B3AE185" w:rsidR="00611FB7" w:rsidRPr="009D7C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2. </w:t>
      </w:r>
      <w:r w:rsidR="00DC70A0" w:rsidRPr="009D7C83">
        <w:rPr>
          <w:rFonts w:ascii="Times New Roman" w:hAnsi="Times New Roman" w:cs="Times New Roman"/>
          <w:sz w:val="24"/>
          <w:szCs w:val="24"/>
          <w:lang w:val="es-ES_tradnl"/>
        </w:rPr>
        <w:t>Determinación</w:t>
      </w:r>
      <w:r w:rsidRPr="009D7C83">
        <w:rPr>
          <w:rFonts w:ascii="Times New Roman" w:hAnsi="Times New Roman" w:cs="Times New Roman"/>
          <w:sz w:val="24"/>
          <w:szCs w:val="24"/>
          <w:lang w:val="es-ES_tradnl"/>
        </w:rPr>
        <w:t xml:space="preserve"> de las medidas que, de forma colectiva, controlarán los riesgos identificados en un sistema de abastecimiento de agua de consumo y garantizarán el cumplimiento de las metas de protección de la salud. Para cada medida de control determinada, debe definirse un medio adecuado de monitoreo operativo que garantice la detección rápida y oportuna de cualquier desviación con respecto al funcionamiento requerido.</w:t>
      </w:r>
    </w:p>
    <w:p w14:paraId="24FFF28C" w14:textId="77777777" w:rsidR="00611FB7" w:rsidRPr="009D7C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lastRenderedPageBreak/>
        <w:t xml:space="preserve"> 3. Planes de gestión que describan las medidas que deben adoptarse durante el funcionamiento normal y cuando se produzcan incidentes, y que documenten los planes de evaluación (incluidos los relativos a las ampliaciones y mejoras), monitoreo y comunicación del sistema, así́ como los programas complementarios. </w:t>
      </w:r>
    </w:p>
    <w:p w14:paraId="0A08A740" w14:textId="77777777" w:rsidR="00611FB7" w:rsidRPr="009D7C83" w:rsidRDefault="00611FB7" w:rsidP="00C22660">
      <w:p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Los objetivos principales de un PSA para garantizar la aplicación de prácticas adecuadas en el abastecimiento de agua de consumo son la reducción al mínimo de la contaminación de las aguas de origen, la reducción o eliminación de los contaminantes mediante operaciones de tratamiento y la prevención de la contaminación durante el almacenamiento, la distribución y la manipulación del agua de consumo. Estos objetivos son aplicables tanto a los grandes sistemas de distribución de agua por tuberías, como a los pequeños sistemas de abastecimiento comunitarios y a los sistemas domésticos, y pueden alcanzarse por medio del análisis de los siguientes aspectos: </w:t>
      </w:r>
    </w:p>
    <w:p w14:paraId="0904F32F" w14:textId="77777777" w:rsidR="00611FB7" w:rsidRPr="009D7C83" w:rsidRDefault="00611FB7" w:rsidP="00C22660">
      <w:pPr>
        <w:numPr>
          <w:ilvl w:val="0"/>
          <w:numId w:val="42"/>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conocimiento del sistema concreto y de su capacidad de suministrar agua que cumpla las metas de protección de la salud; </w:t>
      </w:r>
    </w:p>
    <w:p w14:paraId="1DF1F6A4" w14:textId="77777777" w:rsidR="00611FB7" w:rsidRPr="009D7C83" w:rsidRDefault="00611FB7" w:rsidP="00C22660">
      <w:pPr>
        <w:numPr>
          <w:ilvl w:val="0"/>
          <w:numId w:val="44"/>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determinación de las posibles fuentes de contaminación y del modo en que pueden controlarse; </w:t>
      </w:r>
    </w:p>
    <w:p w14:paraId="668FBDA1" w14:textId="77777777" w:rsidR="00611FB7" w:rsidRPr="009D7C83" w:rsidRDefault="00611FB7" w:rsidP="00C22660">
      <w:pPr>
        <w:numPr>
          <w:ilvl w:val="0"/>
          <w:numId w:val="44"/>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validación de las medidas de control empleadas para combatir los factores de peligro</w:t>
      </w:r>
    </w:p>
    <w:p w14:paraId="336AB157" w14:textId="77777777" w:rsidR="00611FB7" w:rsidRPr="009D7C83" w:rsidRDefault="00611FB7" w:rsidP="00C22660">
      <w:pPr>
        <w:numPr>
          <w:ilvl w:val="0"/>
          <w:numId w:val="44"/>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aplicación de un sistema de monitoreo de las medidas de control adoptadas en el sistema de abastecimiento de agua</w:t>
      </w:r>
    </w:p>
    <w:p w14:paraId="1F222701" w14:textId="77777777" w:rsidR="00611FB7" w:rsidRPr="009D7C83" w:rsidRDefault="00611FB7" w:rsidP="00C22660">
      <w:pPr>
        <w:numPr>
          <w:ilvl w:val="0"/>
          <w:numId w:val="43"/>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adopción en un plazo suficiente de medidas correctoras para garantizar el suministro continuo de agua inocua </w:t>
      </w:r>
    </w:p>
    <w:p w14:paraId="1DD6A229" w14:textId="4DB95B1E" w:rsidR="00611FB7" w:rsidRPr="009D7C83" w:rsidRDefault="00611FB7" w:rsidP="00C22660">
      <w:pPr>
        <w:numPr>
          <w:ilvl w:val="0"/>
          <w:numId w:val="43"/>
        </w:numPr>
        <w:spacing w:line="360" w:lineRule="auto"/>
        <w:jc w:val="both"/>
        <w:rPr>
          <w:rFonts w:ascii="Times New Roman" w:hAnsi="Times New Roman" w:cs="Times New Roman"/>
          <w:sz w:val="24"/>
          <w:szCs w:val="24"/>
          <w:lang w:val="es-ES_tradnl"/>
        </w:rPr>
      </w:pPr>
      <w:r w:rsidRPr="009D7C83">
        <w:rPr>
          <w:rFonts w:ascii="Times New Roman" w:hAnsi="Times New Roman" w:cs="Times New Roman"/>
          <w:sz w:val="24"/>
          <w:szCs w:val="24"/>
          <w:lang w:val="es-ES_tradnl"/>
        </w:rPr>
        <w:t xml:space="preserve">verificación de la calidad del agua de consumo, con el fin de comprobar la correcta </w:t>
      </w:r>
      <w:r w:rsidR="00DC70A0" w:rsidRPr="009D7C83">
        <w:rPr>
          <w:rFonts w:ascii="Times New Roman" w:hAnsi="Times New Roman" w:cs="Times New Roman"/>
          <w:sz w:val="24"/>
          <w:szCs w:val="24"/>
          <w:lang w:val="es-ES_tradnl"/>
        </w:rPr>
        <w:t>ejecución</w:t>
      </w:r>
      <w:r w:rsidRPr="009D7C83">
        <w:rPr>
          <w:rFonts w:ascii="Times New Roman" w:hAnsi="Times New Roman" w:cs="Times New Roman"/>
          <w:sz w:val="24"/>
          <w:szCs w:val="24"/>
          <w:lang w:val="es-ES_tradnl"/>
        </w:rPr>
        <w:t xml:space="preserve"> del PSA y que su eficacia es la precisa para cumplir las normas u objetivos de calidad del agua pertinentes de ámbito nacional, regional y local. </w:t>
      </w:r>
    </w:p>
    <w:p w14:paraId="3BB19323" w14:textId="77777777" w:rsidR="00950ED6" w:rsidRPr="009D7C83" w:rsidRDefault="00950ED6" w:rsidP="00C22660">
      <w:pPr>
        <w:spacing w:line="360" w:lineRule="auto"/>
        <w:jc w:val="both"/>
        <w:rPr>
          <w:rFonts w:ascii="Times New Roman" w:hAnsi="Times New Roman" w:cs="Times New Roman"/>
          <w:sz w:val="24"/>
          <w:szCs w:val="24"/>
          <w:lang w:val="es-ES_tradnl"/>
        </w:rPr>
      </w:pPr>
    </w:p>
    <w:p w14:paraId="4E17C45A"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Metodología</w:t>
      </w:r>
    </w:p>
    <w:p w14:paraId="00D49926" w14:textId="41E94AEE" w:rsidR="000A0CBE" w:rsidRPr="009D7C83" w:rsidRDefault="000A0CBE" w:rsidP="00C22660">
      <w:pPr>
        <w:pStyle w:val="NormalWeb"/>
        <w:spacing w:after="0" w:line="360" w:lineRule="auto"/>
        <w:jc w:val="both"/>
      </w:pPr>
      <w:r w:rsidRPr="009D7C83">
        <w:t>La metodología del proyecto está basada en los lineamientos dados por la Organización Mundial de la Salud, en los cuales se establecen las etapas a desarrollar para la formulación del plan de seguridad del agua. Considerando esto, el proyecto se ha estructurado en dos (2) fases, la primera de diagnóstico y evaluación ejecutada en el año 2017 y la segunda de modernización, monitoreo y verificación propuesta en este proyecto.</w:t>
      </w:r>
      <w:r w:rsidR="007D6F3E" w:rsidRPr="009D7C83">
        <w:t xml:space="preserve"> [3</w:t>
      </w:r>
      <w:r w:rsidR="0074168B" w:rsidRPr="009D7C83">
        <w:t>]</w:t>
      </w:r>
    </w:p>
    <w:p w14:paraId="77040238" w14:textId="77777777" w:rsidR="000A0CBE" w:rsidRPr="009D7C83" w:rsidRDefault="000A0CBE" w:rsidP="00C22660">
      <w:pPr>
        <w:pStyle w:val="NormalWeb"/>
        <w:spacing w:after="0" w:line="360" w:lineRule="auto"/>
        <w:jc w:val="both"/>
        <w:rPr>
          <w:color w:val="000000"/>
          <w:u w:val="single"/>
          <w:shd w:val="clear" w:color="auto" w:fill="FFFFFF"/>
        </w:rPr>
      </w:pPr>
      <w:r w:rsidRPr="009D7C83">
        <w:rPr>
          <w:noProof/>
        </w:rPr>
        <w:drawing>
          <wp:anchor distT="0" distB="0" distL="114300" distR="114300" simplePos="0" relativeHeight="251659264" behindDoc="0" locked="0" layoutInCell="1" allowOverlap="1" wp14:anchorId="1DEBC61D" wp14:editId="791C0300">
            <wp:simplePos x="0" y="0"/>
            <wp:positionH relativeFrom="column">
              <wp:posOffset>1404620</wp:posOffset>
            </wp:positionH>
            <wp:positionV relativeFrom="paragraph">
              <wp:posOffset>233045</wp:posOffset>
            </wp:positionV>
            <wp:extent cx="3472180" cy="1689735"/>
            <wp:effectExtent l="38100" t="19050" r="13970" b="43815"/>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6FD6201E" w14:textId="77777777" w:rsidR="000A0CBE" w:rsidRPr="009D7C83" w:rsidRDefault="000A0CBE" w:rsidP="00C22660">
      <w:pPr>
        <w:pStyle w:val="NormalWeb"/>
        <w:spacing w:after="0" w:line="360" w:lineRule="auto"/>
        <w:jc w:val="both"/>
        <w:rPr>
          <w:color w:val="000000"/>
          <w:u w:val="single"/>
          <w:shd w:val="clear" w:color="auto" w:fill="FFFFFF"/>
        </w:rPr>
      </w:pPr>
    </w:p>
    <w:p w14:paraId="049B1B5C" w14:textId="77777777" w:rsidR="000A0CBE" w:rsidRPr="009D7C83" w:rsidRDefault="000A0CBE" w:rsidP="00C22660">
      <w:pPr>
        <w:pStyle w:val="NormalWeb"/>
        <w:spacing w:after="0" w:line="360" w:lineRule="auto"/>
        <w:jc w:val="both"/>
        <w:rPr>
          <w:color w:val="000000"/>
          <w:u w:val="single"/>
          <w:shd w:val="clear" w:color="auto" w:fill="FFFFFF"/>
        </w:rPr>
      </w:pPr>
    </w:p>
    <w:p w14:paraId="4D7540A8" w14:textId="77777777" w:rsidR="000A0CBE" w:rsidRPr="009D7C83" w:rsidRDefault="000A0CBE" w:rsidP="00C22660">
      <w:pPr>
        <w:pStyle w:val="NormalWeb"/>
        <w:spacing w:after="0" w:line="360" w:lineRule="auto"/>
        <w:jc w:val="both"/>
        <w:rPr>
          <w:color w:val="000000"/>
          <w:u w:val="single"/>
          <w:shd w:val="clear" w:color="auto" w:fill="FFFFFF"/>
        </w:rPr>
      </w:pPr>
    </w:p>
    <w:p w14:paraId="263E5BA1" w14:textId="77777777" w:rsidR="000A0CBE" w:rsidRPr="009D7C83" w:rsidRDefault="000A0CBE" w:rsidP="00C22660">
      <w:pPr>
        <w:pStyle w:val="NormalWeb"/>
        <w:spacing w:after="0" w:line="360" w:lineRule="auto"/>
        <w:jc w:val="both"/>
        <w:rPr>
          <w:color w:val="000000"/>
          <w:u w:val="single"/>
          <w:shd w:val="clear" w:color="auto" w:fill="FFFFFF"/>
        </w:rPr>
      </w:pPr>
    </w:p>
    <w:p w14:paraId="414DE6DC" w14:textId="77777777" w:rsidR="000A0CBE" w:rsidRPr="009D7C83" w:rsidRDefault="000A0CBE" w:rsidP="00C22660">
      <w:pPr>
        <w:spacing w:line="360" w:lineRule="auto"/>
        <w:jc w:val="both"/>
        <w:rPr>
          <w:rFonts w:ascii="Times New Roman" w:hAnsi="Times New Roman" w:cs="Times New Roman"/>
          <w:color w:val="000000"/>
          <w:sz w:val="24"/>
          <w:szCs w:val="24"/>
          <w:shd w:val="clear" w:color="auto" w:fill="FFFFFF"/>
        </w:rPr>
      </w:pPr>
    </w:p>
    <w:p w14:paraId="649E68AD" w14:textId="77777777" w:rsidR="000A0CBE" w:rsidRPr="009D7C83" w:rsidRDefault="000A0CBE" w:rsidP="00C22660">
      <w:pPr>
        <w:spacing w:line="360" w:lineRule="auto"/>
        <w:jc w:val="both"/>
        <w:rPr>
          <w:rFonts w:ascii="Times New Roman" w:hAnsi="Times New Roman" w:cs="Times New Roman"/>
          <w:color w:val="000000"/>
          <w:sz w:val="24"/>
          <w:szCs w:val="24"/>
          <w:shd w:val="clear" w:color="auto" w:fill="FFFFFF"/>
        </w:rPr>
      </w:pPr>
    </w:p>
    <w:p w14:paraId="4ED871E8" w14:textId="266668A1" w:rsidR="00B270FB" w:rsidRPr="009D7C83" w:rsidRDefault="00F44FFD" w:rsidP="00C22660">
      <w:pPr>
        <w:spacing w:line="360" w:lineRule="auto"/>
        <w:jc w:val="both"/>
        <w:rPr>
          <w:rFonts w:ascii="Times New Roman" w:hAnsi="Times New Roman" w:cs="Times New Roman"/>
          <w:noProof/>
          <w:color w:val="000000"/>
          <w:sz w:val="24"/>
          <w:szCs w:val="24"/>
          <w:shd w:val="clear" w:color="auto" w:fill="FFFFFF"/>
        </w:rPr>
      </w:pPr>
      <w:r w:rsidRPr="009D7C83">
        <w:rPr>
          <w:rFonts w:ascii="Times New Roman" w:hAnsi="Times New Roman" w:cs="Times New Roman"/>
          <w:color w:val="000000"/>
          <w:sz w:val="24"/>
          <w:szCs w:val="24"/>
          <w:shd w:val="clear" w:color="auto" w:fill="FFFFFF"/>
        </w:rPr>
        <w:t xml:space="preserve">La </w:t>
      </w:r>
      <w:r w:rsidR="000A0CBE" w:rsidRPr="009D7C83">
        <w:rPr>
          <w:rFonts w:ascii="Times New Roman" w:hAnsi="Times New Roman" w:cs="Times New Roman"/>
          <w:color w:val="000000"/>
          <w:sz w:val="24"/>
          <w:szCs w:val="24"/>
          <w:shd w:val="clear" w:color="auto" w:fill="FFFFFF"/>
        </w:rPr>
        <w:t xml:space="preserve">Fase I </w:t>
      </w:r>
      <w:r w:rsidRPr="009D7C83">
        <w:rPr>
          <w:rFonts w:ascii="Times New Roman" w:hAnsi="Times New Roman" w:cs="Times New Roman"/>
          <w:color w:val="000000"/>
          <w:sz w:val="24"/>
          <w:szCs w:val="24"/>
          <w:shd w:val="clear" w:color="auto" w:fill="FFFFFF"/>
        </w:rPr>
        <w:t xml:space="preserve">ejecutada en 2017 </w:t>
      </w:r>
      <w:r w:rsidR="00B270FB" w:rsidRPr="009D7C83">
        <w:rPr>
          <w:rFonts w:ascii="Times New Roman" w:hAnsi="Times New Roman" w:cs="Times New Roman"/>
          <w:color w:val="000000"/>
          <w:sz w:val="24"/>
          <w:szCs w:val="24"/>
          <w:shd w:val="clear" w:color="auto" w:fill="FFFFFF"/>
        </w:rPr>
        <w:t>ha desarrollado</w:t>
      </w:r>
      <w:r w:rsidR="000A0CBE" w:rsidRPr="009D7C83">
        <w:rPr>
          <w:rFonts w:ascii="Times New Roman" w:hAnsi="Times New Roman" w:cs="Times New Roman"/>
          <w:color w:val="000000"/>
          <w:sz w:val="24"/>
          <w:szCs w:val="24"/>
          <w:shd w:val="clear" w:color="auto" w:fill="FFFFFF"/>
        </w:rPr>
        <w:t xml:space="preserve"> un diagnóstico y evaluación detallados de las condiciones del sistema de abastecimiento de agua incluyendo las etapas de captación, aducción, pretratamiento y distribu</w:t>
      </w:r>
      <w:r w:rsidRPr="009D7C83">
        <w:rPr>
          <w:rFonts w:ascii="Times New Roman" w:hAnsi="Times New Roman" w:cs="Times New Roman"/>
          <w:color w:val="000000"/>
          <w:sz w:val="24"/>
          <w:szCs w:val="24"/>
          <w:shd w:val="clear" w:color="auto" w:fill="FFFFFF"/>
        </w:rPr>
        <w:t xml:space="preserve">ción. </w:t>
      </w:r>
      <w:r w:rsidR="00611FB7" w:rsidRPr="009D7C83">
        <w:rPr>
          <w:rFonts w:ascii="Times New Roman" w:hAnsi="Times New Roman" w:cs="Times New Roman"/>
          <w:noProof/>
          <w:color w:val="000000"/>
          <w:sz w:val="24"/>
          <w:szCs w:val="24"/>
          <w:shd w:val="clear" w:color="auto" w:fill="FFFFFF"/>
        </w:rPr>
        <w:t>La fase II se desarrollará</w:t>
      </w:r>
      <w:r w:rsidR="000A0CBE" w:rsidRPr="009D7C83">
        <w:rPr>
          <w:rFonts w:ascii="Times New Roman" w:hAnsi="Times New Roman" w:cs="Times New Roman"/>
          <w:noProof/>
          <w:color w:val="000000"/>
          <w:sz w:val="24"/>
          <w:szCs w:val="24"/>
          <w:shd w:val="clear" w:color="auto" w:fill="FFFFFF"/>
        </w:rPr>
        <w:t xml:space="preserve"> de acuerdo con el siguiente esquema:</w:t>
      </w:r>
    </w:p>
    <w:tbl>
      <w:tblPr>
        <w:tblStyle w:val="Tablaconcuadrcula"/>
        <w:tblW w:w="9770" w:type="dxa"/>
        <w:jc w:val="center"/>
        <w:tblInd w:w="-1336" w:type="dxa"/>
        <w:tblLook w:val="04A0" w:firstRow="1" w:lastRow="0" w:firstColumn="1" w:lastColumn="0" w:noHBand="0" w:noVBand="1"/>
      </w:tblPr>
      <w:tblGrid>
        <w:gridCol w:w="683"/>
        <w:gridCol w:w="1841"/>
        <w:gridCol w:w="7246"/>
      </w:tblGrid>
      <w:tr w:rsidR="00611FB7" w:rsidRPr="009D7C83" w14:paraId="5E1BEB9D" w14:textId="77777777" w:rsidTr="00611FB7">
        <w:trPr>
          <w:jc w:val="center"/>
        </w:trPr>
        <w:tc>
          <w:tcPr>
            <w:tcW w:w="683" w:type="dxa"/>
            <w:vMerge w:val="restart"/>
            <w:vAlign w:val="center"/>
          </w:tcPr>
          <w:p w14:paraId="1360EA67" w14:textId="77777777" w:rsidR="00611FB7" w:rsidRPr="009D7C83" w:rsidRDefault="00611FB7" w:rsidP="00066704">
            <w:pPr>
              <w:jc w:val="center"/>
              <w:rPr>
                <w:rFonts w:ascii="Times New Roman" w:hAnsi="Times New Roman" w:cs="Times New Roman"/>
                <w:b/>
                <w:color w:val="000000"/>
                <w:szCs w:val="24"/>
                <w:shd w:val="clear" w:color="auto" w:fill="FFFFFF"/>
              </w:rPr>
            </w:pPr>
            <w:r w:rsidRPr="009D7C83">
              <w:rPr>
                <w:rFonts w:ascii="Times New Roman" w:hAnsi="Times New Roman" w:cs="Times New Roman"/>
                <w:b/>
                <w:color w:val="000000"/>
                <w:szCs w:val="24"/>
                <w:shd w:val="clear" w:color="auto" w:fill="FFFFFF"/>
              </w:rPr>
              <w:t xml:space="preserve">Fase </w:t>
            </w:r>
          </w:p>
          <w:p w14:paraId="080D24AC" w14:textId="77777777" w:rsidR="00611FB7" w:rsidRPr="009D7C83" w:rsidRDefault="00611FB7" w:rsidP="00066704">
            <w:pPr>
              <w:jc w:val="center"/>
              <w:rPr>
                <w:rFonts w:ascii="Times New Roman" w:hAnsi="Times New Roman" w:cs="Times New Roman"/>
                <w:b/>
                <w:color w:val="000000"/>
                <w:szCs w:val="24"/>
                <w:shd w:val="clear" w:color="auto" w:fill="FFFFFF"/>
              </w:rPr>
            </w:pPr>
            <w:r w:rsidRPr="009D7C83">
              <w:rPr>
                <w:rFonts w:ascii="Times New Roman" w:hAnsi="Times New Roman" w:cs="Times New Roman"/>
                <w:b/>
                <w:color w:val="000000"/>
                <w:szCs w:val="24"/>
                <w:shd w:val="clear" w:color="auto" w:fill="FFFFFF"/>
              </w:rPr>
              <w:t>II</w:t>
            </w:r>
          </w:p>
        </w:tc>
        <w:tc>
          <w:tcPr>
            <w:tcW w:w="1841" w:type="dxa"/>
            <w:vAlign w:val="center"/>
          </w:tcPr>
          <w:p w14:paraId="7B44973F" w14:textId="77777777" w:rsidR="00611FB7" w:rsidRPr="009D7C83" w:rsidRDefault="00611FB7" w:rsidP="00066704">
            <w:pPr>
              <w:jc w:val="center"/>
              <w:rPr>
                <w:rFonts w:ascii="Times New Roman" w:hAnsi="Times New Roman" w:cs="Times New Roman"/>
                <w:color w:val="000000"/>
                <w:szCs w:val="24"/>
                <w:shd w:val="clear" w:color="auto" w:fill="FFFFFF"/>
              </w:rPr>
            </w:pPr>
            <w:r w:rsidRPr="009D7C83">
              <w:rPr>
                <w:rFonts w:ascii="Times New Roman" w:hAnsi="Times New Roman" w:cs="Times New Roman"/>
                <w:color w:val="000000"/>
                <w:szCs w:val="24"/>
                <w:shd w:val="clear" w:color="auto" w:fill="FFFFFF"/>
              </w:rPr>
              <w:t>Modernización del sistema</w:t>
            </w:r>
          </w:p>
        </w:tc>
        <w:tc>
          <w:tcPr>
            <w:tcW w:w="7246" w:type="dxa"/>
            <w:vAlign w:val="center"/>
          </w:tcPr>
          <w:p w14:paraId="116B5801" w14:textId="4941F6D3" w:rsidR="00611FB7" w:rsidRPr="009D7C83" w:rsidRDefault="00611FB7" w:rsidP="00066704">
            <w:pPr>
              <w:rPr>
                <w:rFonts w:ascii="Times New Roman" w:hAnsi="Times New Roman" w:cs="Times New Roman"/>
                <w:b/>
                <w:color w:val="000000"/>
                <w:szCs w:val="24"/>
                <w:shd w:val="clear" w:color="auto" w:fill="FFFFFF"/>
              </w:rPr>
            </w:pPr>
            <w:r w:rsidRPr="009D7C83">
              <w:rPr>
                <w:rFonts w:ascii="Times New Roman" w:hAnsi="Times New Roman" w:cs="Times New Roman"/>
                <w:color w:val="000000"/>
                <w:szCs w:val="24"/>
                <w:shd w:val="clear" w:color="auto" w:fill="FFFFFF"/>
                <w:lang w:val="es-ES_tradnl"/>
              </w:rPr>
              <w:t>Elaboración, ejecución y mantenimiento de un plan de modernización</w:t>
            </w:r>
          </w:p>
        </w:tc>
      </w:tr>
      <w:tr w:rsidR="00611FB7" w:rsidRPr="009D7C83" w14:paraId="5CFC6707" w14:textId="77777777" w:rsidTr="00611FB7">
        <w:trPr>
          <w:trHeight w:val="848"/>
          <w:jc w:val="center"/>
        </w:trPr>
        <w:tc>
          <w:tcPr>
            <w:tcW w:w="683" w:type="dxa"/>
            <w:vMerge/>
            <w:vAlign w:val="center"/>
          </w:tcPr>
          <w:p w14:paraId="702ACA49" w14:textId="77777777" w:rsidR="00611FB7" w:rsidRPr="009D7C83" w:rsidRDefault="00611FB7" w:rsidP="00066704">
            <w:pPr>
              <w:jc w:val="both"/>
              <w:rPr>
                <w:rFonts w:ascii="Times New Roman" w:hAnsi="Times New Roman" w:cs="Times New Roman"/>
                <w:color w:val="000000"/>
                <w:szCs w:val="24"/>
                <w:shd w:val="clear" w:color="auto" w:fill="FFFFFF"/>
              </w:rPr>
            </w:pPr>
          </w:p>
        </w:tc>
        <w:tc>
          <w:tcPr>
            <w:tcW w:w="1841" w:type="dxa"/>
            <w:vMerge w:val="restart"/>
            <w:vAlign w:val="center"/>
          </w:tcPr>
          <w:p w14:paraId="349F5412" w14:textId="77777777" w:rsidR="00611FB7" w:rsidRPr="009D7C83" w:rsidRDefault="00611FB7" w:rsidP="00066704">
            <w:pPr>
              <w:jc w:val="center"/>
              <w:rPr>
                <w:rFonts w:ascii="Times New Roman" w:hAnsi="Times New Roman" w:cs="Times New Roman"/>
                <w:color w:val="000000"/>
                <w:szCs w:val="24"/>
                <w:shd w:val="clear" w:color="auto" w:fill="FFFFFF"/>
              </w:rPr>
            </w:pPr>
            <w:r w:rsidRPr="009D7C83">
              <w:rPr>
                <w:rFonts w:ascii="Times New Roman" w:hAnsi="Times New Roman" w:cs="Times New Roman"/>
                <w:color w:val="000000"/>
                <w:szCs w:val="24"/>
                <w:shd w:val="clear" w:color="auto" w:fill="FFFFFF"/>
              </w:rPr>
              <w:t>Monitoreo Operativo</w:t>
            </w:r>
          </w:p>
        </w:tc>
        <w:tc>
          <w:tcPr>
            <w:tcW w:w="7246" w:type="dxa"/>
            <w:vAlign w:val="center"/>
          </w:tcPr>
          <w:p w14:paraId="5F6912A0" w14:textId="02A6CB55" w:rsidR="00611FB7" w:rsidRPr="009D7C83" w:rsidRDefault="00611FB7" w:rsidP="00066704">
            <w:pPr>
              <w:jc w:val="both"/>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Definición del monitoreo de las medidas de control</w:t>
            </w:r>
          </w:p>
        </w:tc>
      </w:tr>
      <w:tr w:rsidR="00611FB7" w:rsidRPr="009D7C83" w14:paraId="18913200" w14:textId="77777777" w:rsidTr="00611FB7">
        <w:trPr>
          <w:trHeight w:val="848"/>
          <w:jc w:val="center"/>
        </w:trPr>
        <w:tc>
          <w:tcPr>
            <w:tcW w:w="683" w:type="dxa"/>
            <w:vMerge/>
            <w:vAlign w:val="center"/>
          </w:tcPr>
          <w:p w14:paraId="5A096EC1" w14:textId="77777777" w:rsidR="00611FB7" w:rsidRPr="009D7C83" w:rsidRDefault="00611FB7" w:rsidP="00066704">
            <w:pPr>
              <w:jc w:val="both"/>
              <w:rPr>
                <w:rFonts w:ascii="Times New Roman" w:hAnsi="Times New Roman" w:cs="Times New Roman"/>
                <w:color w:val="000000"/>
                <w:szCs w:val="24"/>
                <w:shd w:val="clear" w:color="auto" w:fill="FFFFFF"/>
              </w:rPr>
            </w:pPr>
          </w:p>
        </w:tc>
        <w:tc>
          <w:tcPr>
            <w:tcW w:w="1841" w:type="dxa"/>
            <w:vMerge/>
            <w:vAlign w:val="center"/>
          </w:tcPr>
          <w:p w14:paraId="36EABB94" w14:textId="77777777" w:rsidR="00611FB7" w:rsidRPr="009D7C83" w:rsidRDefault="00611FB7" w:rsidP="00066704">
            <w:pPr>
              <w:jc w:val="center"/>
              <w:rPr>
                <w:rFonts w:ascii="Times New Roman" w:hAnsi="Times New Roman" w:cs="Times New Roman"/>
                <w:color w:val="000000"/>
                <w:szCs w:val="24"/>
                <w:shd w:val="clear" w:color="auto" w:fill="FFFFFF"/>
              </w:rPr>
            </w:pPr>
          </w:p>
        </w:tc>
        <w:tc>
          <w:tcPr>
            <w:tcW w:w="7246" w:type="dxa"/>
            <w:vAlign w:val="center"/>
          </w:tcPr>
          <w:p w14:paraId="662AF1F5" w14:textId="53D324B7" w:rsidR="00611FB7" w:rsidRPr="009D7C83" w:rsidRDefault="00611FB7" w:rsidP="00066704">
            <w:pPr>
              <w:jc w:val="both"/>
              <w:rPr>
                <w:rFonts w:ascii="Times New Roman" w:hAnsi="Times New Roman" w:cs="Times New Roman"/>
                <w:b/>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Verificación de la eficacia del PSA</w:t>
            </w:r>
          </w:p>
        </w:tc>
      </w:tr>
      <w:tr w:rsidR="00611FB7" w:rsidRPr="009D7C83" w14:paraId="6FD1E24C" w14:textId="77777777" w:rsidTr="00611FB7">
        <w:trPr>
          <w:trHeight w:val="690"/>
          <w:jc w:val="center"/>
        </w:trPr>
        <w:tc>
          <w:tcPr>
            <w:tcW w:w="683" w:type="dxa"/>
            <w:vMerge/>
          </w:tcPr>
          <w:p w14:paraId="1537F65B" w14:textId="77777777" w:rsidR="00611FB7" w:rsidRPr="009D7C83" w:rsidRDefault="00611FB7" w:rsidP="00066704">
            <w:pPr>
              <w:jc w:val="both"/>
              <w:rPr>
                <w:rFonts w:ascii="Times New Roman" w:hAnsi="Times New Roman" w:cs="Times New Roman"/>
                <w:color w:val="000000"/>
                <w:szCs w:val="24"/>
                <w:shd w:val="clear" w:color="auto" w:fill="FFFFFF"/>
                <w:lang w:val="es-ES_tradnl"/>
              </w:rPr>
            </w:pPr>
          </w:p>
        </w:tc>
        <w:tc>
          <w:tcPr>
            <w:tcW w:w="1841" w:type="dxa"/>
            <w:vMerge w:val="restart"/>
            <w:vAlign w:val="center"/>
          </w:tcPr>
          <w:p w14:paraId="1EF2B80F" w14:textId="77777777" w:rsidR="00611FB7" w:rsidRPr="009D7C83" w:rsidRDefault="00611FB7" w:rsidP="00066704">
            <w:pPr>
              <w:jc w:val="center"/>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Gestión y comunicación</w:t>
            </w:r>
          </w:p>
        </w:tc>
        <w:tc>
          <w:tcPr>
            <w:tcW w:w="7246" w:type="dxa"/>
            <w:vAlign w:val="center"/>
          </w:tcPr>
          <w:p w14:paraId="608BD75D" w14:textId="66345A18" w:rsidR="00611FB7" w:rsidRPr="009D7C83" w:rsidRDefault="00611FB7" w:rsidP="00066704">
            <w:pPr>
              <w:pStyle w:val="NormalWeb"/>
              <w:shd w:val="clear" w:color="auto" w:fill="FFFFFF"/>
              <w:rPr>
                <w:sz w:val="22"/>
              </w:rPr>
            </w:pPr>
            <w:r w:rsidRPr="009D7C83">
              <w:rPr>
                <w:sz w:val="22"/>
              </w:rPr>
              <w:t>Elaboración de procedimientos de gestión</w:t>
            </w:r>
          </w:p>
        </w:tc>
      </w:tr>
      <w:tr w:rsidR="00611FB7" w:rsidRPr="009D7C83" w14:paraId="6278AAEC" w14:textId="77777777" w:rsidTr="00611FB7">
        <w:trPr>
          <w:trHeight w:val="1113"/>
          <w:jc w:val="center"/>
        </w:trPr>
        <w:tc>
          <w:tcPr>
            <w:tcW w:w="683" w:type="dxa"/>
            <w:vMerge/>
          </w:tcPr>
          <w:p w14:paraId="61E383CE" w14:textId="77777777" w:rsidR="00611FB7" w:rsidRPr="009D7C83" w:rsidRDefault="00611FB7" w:rsidP="00066704">
            <w:pPr>
              <w:jc w:val="both"/>
              <w:rPr>
                <w:rFonts w:ascii="Times New Roman" w:hAnsi="Times New Roman" w:cs="Times New Roman"/>
                <w:color w:val="000000"/>
                <w:szCs w:val="24"/>
                <w:shd w:val="clear" w:color="auto" w:fill="FFFFFF"/>
                <w:lang w:val="es-ES_tradnl"/>
              </w:rPr>
            </w:pPr>
          </w:p>
        </w:tc>
        <w:tc>
          <w:tcPr>
            <w:tcW w:w="1841" w:type="dxa"/>
            <w:vMerge/>
          </w:tcPr>
          <w:p w14:paraId="70445BF6" w14:textId="77777777" w:rsidR="00611FB7" w:rsidRPr="009D7C83" w:rsidRDefault="00611FB7" w:rsidP="00066704">
            <w:pPr>
              <w:jc w:val="center"/>
              <w:rPr>
                <w:rFonts w:ascii="Times New Roman" w:hAnsi="Times New Roman" w:cs="Times New Roman"/>
                <w:color w:val="000000"/>
                <w:szCs w:val="24"/>
                <w:shd w:val="clear" w:color="auto" w:fill="FFFFFF"/>
                <w:lang w:val="es-ES_tradnl"/>
              </w:rPr>
            </w:pPr>
          </w:p>
        </w:tc>
        <w:tc>
          <w:tcPr>
            <w:tcW w:w="7246" w:type="dxa"/>
            <w:vAlign w:val="center"/>
          </w:tcPr>
          <w:p w14:paraId="0988DC50" w14:textId="716B3BE1" w:rsidR="00611FB7" w:rsidRPr="009D7C83" w:rsidRDefault="00611FB7" w:rsidP="00066704">
            <w:pPr>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Elaboración de programas complementarios</w:t>
            </w:r>
          </w:p>
        </w:tc>
      </w:tr>
      <w:tr w:rsidR="00611FB7" w:rsidRPr="009D7C83" w14:paraId="567866DF" w14:textId="77777777" w:rsidTr="00611FB7">
        <w:trPr>
          <w:trHeight w:val="61"/>
          <w:jc w:val="center"/>
        </w:trPr>
        <w:tc>
          <w:tcPr>
            <w:tcW w:w="683" w:type="dxa"/>
            <w:vMerge/>
            <w:vAlign w:val="center"/>
          </w:tcPr>
          <w:p w14:paraId="4A4212F9" w14:textId="77777777" w:rsidR="00611FB7" w:rsidRPr="009D7C83" w:rsidRDefault="00611FB7" w:rsidP="00066704">
            <w:pPr>
              <w:jc w:val="center"/>
              <w:rPr>
                <w:rFonts w:ascii="Times New Roman" w:hAnsi="Times New Roman" w:cs="Times New Roman"/>
                <w:color w:val="000000"/>
                <w:szCs w:val="24"/>
                <w:shd w:val="clear" w:color="auto" w:fill="FFFFFF"/>
                <w:lang w:val="es-ES_tradnl"/>
              </w:rPr>
            </w:pPr>
          </w:p>
        </w:tc>
        <w:tc>
          <w:tcPr>
            <w:tcW w:w="1841" w:type="dxa"/>
            <w:vAlign w:val="center"/>
          </w:tcPr>
          <w:p w14:paraId="63DEC23B" w14:textId="77777777" w:rsidR="00611FB7" w:rsidRPr="009D7C83" w:rsidRDefault="00611FB7" w:rsidP="00066704">
            <w:pPr>
              <w:jc w:val="center"/>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Retroalimentación del PSA</w:t>
            </w:r>
          </w:p>
        </w:tc>
        <w:tc>
          <w:tcPr>
            <w:tcW w:w="7246" w:type="dxa"/>
            <w:vAlign w:val="center"/>
          </w:tcPr>
          <w:p w14:paraId="73CE4139" w14:textId="39E51B07" w:rsidR="00611FB7" w:rsidRPr="009D7C83" w:rsidRDefault="00F44FFD" w:rsidP="00066704">
            <w:pPr>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Planificación</w:t>
            </w:r>
            <w:r w:rsidR="00611FB7" w:rsidRPr="009D7C83">
              <w:rPr>
                <w:rFonts w:ascii="Times New Roman" w:hAnsi="Times New Roman" w:cs="Times New Roman"/>
                <w:color w:val="000000"/>
                <w:szCs w:val="24"/>
                <w:shd w:val="clear" w:color="auto" w:fill="FFFFFF"/>
                <w:lang w:val="es-ES_tradnl"/>
              </w:rPr>
              <w:t xml:space="preserve"> y </w:t>
            </w:r>
            <w:r w:rsidRPr="009D7C83">
              <w:rPr>
                <w:rFonts w:ascii="Times New Roman" w:hAnsi="Times New Roman" w:cs="Times New Roman"/>
                <w:color w:val="000000"/>
                <w:szCs w:val="24"/>
                <w:shd w:val="clear" w:color="auto" w:fill="FFFFFF"/>
                <w:lang w:val="es-ES_tradnl"/>
              </w:rPr>
              <w:t>realización</w:t>
            </w:r>
            <w:r w:rsidR="00611FB7" w:rsidRPr="009D7C83">
              <w:rPr>
                <w:rFonts w:ascii="Times New Roman" w:hAnsi="Times New Roman" w:cs="Times New Roman"/>
                <w:color w:val="000000"/>
                <w:szCs w:val="24"/>
                <w:shd w:val="clear" w:color="auto" w:fill="FFFFFF"/>
                <w:lang w:val="es-ES_tradnl"/>
              </w:rPr>
              <w:t xml:space="preserve"> de </w:t>
            </w:r>
            <w:r w:rsidRPr="009D7C83">
              <w:rPr>
                <w:rFonts w:ascii="Times New Roman" w:hAnsi="Times New Roman" w:cs="Times New Roman"/>
                <w:color w:val="000000"/>
                <w:szCs w:val="24"/>
                <w:shd w:val="clear" w:color="auto" w:fill="FFFFFF"/>
                <w:lang w:val="es-ES_tradnl"/>
              </w:rPr>
              <w:t>exámenes</w:t>
            </w:r>
            <w:r w:rsidR="00611FB7" w:rsidRPr="009D7C83">
              <w:rPr>
                <w:rFonts w:ascii="Times New Roman" w:hAnsi="Times New Roman" w:cs="Times New Roman"/>
                <w:color w:val="000000"/>
                <w:szCs w:val="24"/>
                <w:shd w:val="clear" w:color="auto" w:fill="FFFFFF"/>
                <w:lang w:val="es-ES_tradnl"/>
              </w:rPr>
              <w:t xml:space="preserve"> del PSA</w:t>
            </w:r>
          </w:p>
          <w:p w14:paraId="4AA92835" w14:textId="77777777" w:rsidR="00611FB7" w:rsidRPr="009D7C83" w:rsidRDefault="00611FB7" w:rsidP="00066704">
            <w:pPr>
              <w:rPr>
                <w:rFonts w:ascii="Times New Roman" w:hAnsi="Times New Roman" w:cs="Times New Roman"/>
                <w:color w:val="000000"/>
                <w:szCs w:val="24"/>
                <w:shd w:val="clear" w:color="auto" w:fill="FFFFFF"/>
                <w:lang w:val="es-ES_tradnl"/>
              </w:rPr>
            </w:pPr>
          </w:p>
        </w:tc>
      </w:tr>
    </w:tbl>
    <w:p w14:paraId="74841194" w14:textId="77777777" w:rsidR="00950ED6" w:rsidRPr="009D7C83" w:rsidRDefault="00950ED6" w:rsidP="00C22660">
      <w:pPr>
        <w:spacing w:line="360" w:lineRule="auto"/>
        <w:jc w:val="both"/>
        <w:rPr>
          <w:rFonts w:ascii="Times New Roman" w:hAnsi="Times New Roman" w:cs="Times New Roman"/>
          <w:color w:val="000000"/>
          <w:sz w:val="24"/>
          <w:szCs w:val="24"/>
          <w:shd w:val="clear" w:color="auto" w:fill="FFFFFF"/>
        </w:rPr>
      </w:pPr>
    </w:p>
    <w:p w14:paraId="254ABD54" w14:textId="20CDCD13" w:rsidR="00950ED6" w:rsidRPr="009D7C83" w:rsidRDefault="00950ED6" w:rsidP="00C22660">
      <w:pPr>
        <w:spacing w:line="360" w:lineRule="auto"/>
        <w:jc w:val="both"/>
        <w:rPr>
          <w:rFonts w:ascii="Times New Roman" w:hAnsi="Times New Roman" w:cs="Times New Roman"/>
          <w:color w:val="000000"/>
          <w:sz w:val="24"/>
          <w:shd w:val="clear" w:color="auto" w:fill="FFFFFF"/>
        </w:rPr>
      </w:pPr>
      <w:r w:rsidRPr="009D7C83">
        <w:rPr>
          <w:rFonts w:ascii="Times New Roman" w:hAnsi="Times New Roman" w:cs="Times New Roman"/>
          <w:color w:val="000000"/>
          <w:sz w:val="24"/>
          <w:shd w:val="clear" w:color="auto" w:fill="FFFFFF"/>
        </w:rPr>
        <w:t>Las actividades que permiten la elaboración del plan se desarrollan a continuación:</w:t>
      </w:r>
    </w:p>
    <w:p w14:paraId="195110CF" w14:textId="77777777" w:rsidR="00950ED6" w:rsidRPr="009D7C83" w:rsidRDefault="00950ED6" w:rsidP="00C22660">
      <w:pPr>
        <w:spacing w:before="100" w:beforeAutospacing="1" w:after="100" w:afterAutospacing="1" w:line="360" w:lineRule="auto"/>
        <w:rPr>
          <w:rFonts w:ascii="Times New Roman" w:hAnsi="Times New Roman" w:cs="Times New Roman"/>
          <w:b/>
          <w:bCs/>
          <w:i/>
          <w:sz w:val="24"/>
          <w:lang w:val="es-ES_tradnl" w:eastAsia="es-ES"/>
        </w:rPr>
      </w:pPr>
      <w:r w:rsidRPr="009D7C83">
        <w:rPr>
          <w:rFonts w:ascii="Times New Roman" w:hAnsi="Times New Roman" w:cs="Times New Roman"/>
          <w:i/>
          <w:color w:val="000000"/>
          <w:sz w:val="24"/>
          <w:shd w:val="clear" w:color="auto" w:fill="FFFFFF"/>
          <w:lang w:val="es-ES_tradnl"/>
        </w:rPr>
        <w:t>Elaboración, ejecución y mantenimiento de un plan de modernización</w:t>
      </w:r>
      <w:r w:rsidRPr="009D7C83">
        <w:rPr>
          <w:rFonts w:ascii="Times New Roman" w:hAnsi="Times New Roman" w:cs="Times New Roman"/>
          <w:b/>
          <w:bCs/>
          <w:i/>
          <w:sz w:val="24"/>
          <w:lang w:val="es-ES_tradnl" w:eastAsia="es-ES"/>
        </w:rPr>
        <w:t xml:space="preserve">. </w:t>
      </w:r>
    </w:p>
    <w:p w14:paraId="26BBFCCC" w14:textId="41E869F0" w:rsidR="00950ED6" w:rsidRPr="009D7C83" w:rsidRDefault="00950ED6" w:rsidP="00C22660">
      <w:pPr>
        <w:spacing w:before="100" w:beforeAutospacing="1" w:after="100" w:afterAutospacing="1" w:line="360" w:lineRule="auto"/>
        <w:ind w:left="708"/>
        <w:jc w:val="both"/>
        <w:rPr>
          <w:rFonts w:ascii="Times New Roman" w:hAnsi="Times New Roman" w:cs="Times New Roman"/>
          <w:sz w:val="24"/>
          <w:lang w:val="es-ES_tradnl" w:eastAsia="es-ES"/>
        </w:rPr>
      </w:pPr>
      <w:r w:rsidRPr="009D7C83">
        <w:rPr>
          <w:rFonts w:ascii="Times New Roman" w:hAnsi="Times New Roman" w:cs="Times New Roman"/>
          <w:sz w:val="24"/>
          <w:lang w:val="es-ES_tradnl" w:eastAsia="es-ES"/>
        </w:rPr>
        <w:t xml:space="preserve">Se realizará el plan de mejora o modernización </w:t>
      </w:r>
      <w:r w:rsidR="00947DB4" w:rsidRPr="009D7C83">
        <w:rPr>
          <w:rFonts w:ascii="Times New Roman" w:hAnsi="Times New Roman" w:cs="Times New Roman"/>
          <w:sz w:val="24"/>
          <w:lang w:val="es-ES_tradnl" w:eastAsia="es-ES"/>
        </w:rPr>
        <w:t>donde se incluirán</w:t>
      </w:r>
      <w:r w:rsidRPr="009D7C83">
        <w:rPr>
          <w:rFonts w:ascii="Times New Roman" w:hAnsi="Times New Roman" w:cs="Times New Roman"/>
          <w:sz w:val="24"/>
          <w:lang w:val="es-ES_tradnl" w:eastAsia="es-ES"/>
        </w:rPr>
        <w:t xml:space="preserve"> las medidas de </w:t>
      </w:r>
      <w:r w:rsidR="00947DB4" w:rsidRPr="009D7C83">
        <w:rPr>
          <w:rFonts w:ascii="Times New Roman" w:hAnsi="Times New Roman" w:cs="Times New Roman"/>
          <w:sz w:val="24"/>
          <w:lang w:val="es-ES_tradnl" w:eastAsia="es-ES"/>
        </w:rPr>
        <w:t>atenuación</w:t>
      </w:r>
      <w:r w:rsidRPr="009D7C83">
        <w:rPr>
          <w:rFonts w:ascii="Times New Roman" w:hAnsi="Times New Roman" w:cs="Times New Roman"/>
          <w:sz w:val="24"/>
          <w:lang w:val="es-ES_tradnl" w:eastAsia="es-ES"/>
        </w:rPr>
        <w:t xml:space="preserve"> a corto, medio o largo plazo para cada riesgo significativo</w:t>
      </w:r>
      <w:r w:rsidR="00947DB4" w:rsidRPr="009D7C83">
        <w:rPr>
          <w:rFonts w:ascii="Times New Roman" w:hAnsi="Times New Roman" w:cs="Times New Roman"/>
          <w:sz w:val="24"/>
          <w:lang w:val="es-ES_tradnl" w:eastAsia="es-ES"/>
        </w:rPr>
        <w:t xml:space="preserve"> y</w:t>
      </w:r>
      <w:r w:rsidRPr="009D7C83">
        <w:rPr>
          <w:rFonts w:ascii="Times New Roman" w:hAnsi="Times New Roman" w:cs="Times New Roman"/>
          <w:sz w:val="24"/>
          <w:lang w:val="es-ES_tradnl" w:eastAsia="es-ES"/>
        </w:rPr>
        <w:t xml:space="preserve"> </w:t>
      </w:r>
      <w:r w:rsidR="00947DB4" w:rsidRPr="009D7C83">
        <w:rPr>
          <w:rFonts w:ascii="Times New Roman" w:hAnsi="Times New Roman" w:cs="Times New Roman"/>
          <w:sz w:val="24"/>
          <w:lang w:val="es-ES_tradnl" w:eastAsia="es-ES"/>
        </w:rPr>
        <w:t>también</w:t>
      </w:r>
      <w:r w:rsidRPr="009D7C83">
        <w:rPr>
          <w:rFonts w:ascii="Times New Roman" w:hAnsi="Times New Roman" w:cs="Times New Roman"/>
          <w:sz w:val="24"/>
          <w:lang w:val="es-ES_tradnl" w:eastAsia="es-ES"/>
        </w:rPr>
        <w:t xml:space="preserve"> otros riesgos menos importantes.  Aquí se actualizará el PSA obtenido en la fase I y se calcularán de nuevo lo</w:t>
      </w:r>
      <w:r w:rsidR="00947DB4" w:rsidRPr="009D7C83">
        <w:rPr>
          <w:rFonts w:ascii="Times New Roman" w:hAnsi="Times New Roman" w:cs="Times New Roman"/>
          <w:sz w:val="24"/>
          <w:lang w:val="es-ES_tradnl" w:eastAsia="es-ES"/>
        </w:rPr>
        <w:t>s riesgos teniendo en cuenta las</w:t>
      </w:r>
      <w:r w:rsidRPr="009D7C83">
        <w:rPr>
          <w:rFonts w:ascii="Times New Roman" w:hAnsi="Times New Roman" w:cs="Times New Roman"/>
          <w:sz w:val="24"/>
          <w:lang w:val="es-ES_tradnl" w:eastAsia="es-ES"/>
        </w:rPr>
        <w:t xml:space="preserve"> medidas de control nuevas. </w:t>
      </w:r>
    </w:p>
    <w:p w14:paraId="0C1FE19B" w14:textId="77777777" w:rsidR="00947DB4" w:rsidRPr="009D7C83" w:rsidRDefault="00947DB4" w:rsidP="00C22660">
      <w:pPr>
        <w:spacing w:before="100" w:beforeAutospacing="1" w:after="100" w:afterAutospacing="1" w:line="360" w:lineRule="auto"/>
        <w:jc w:val="both"/>
        <w:rPr>
          <w:rFonts w:ascii="Times New Roman" w:hAnsi="Times New Roman" w:cs="Times New Roman"/>
          <w:i/>
          <w:sz w:val="28"/>
          <w:lang w:val="es-ES_tradnl" w:eastAsia="es-ES"/>
        </w:rPr>
      </w:pPr>
      <w:r w:rsidRPr="009D7C83">
        <w:rPr>
          <w:rFonts w:ascii="Times New Roman" w:hAnsi="Times New Roman" w:cs="Times New Roman"/>
          <w:i/>
          <w:color w:val="000000"/>
          <w:sz w:val="24"/>
          <w:szCs w:val="24"/>
          <w:shd w:val="clear" w:color="auto" w:fill="FFFFFF"/>
          <w:lang w:val="es-ES_tradnl"/>
        </w:rPr>
        <w:t>Definición del monitoreo de las medidas de control</w:t>
      </w:r>
      <w:r w:rsidRPr="009D7C83">
        <w:rPr>
          <w:rFonts w:ascii="Times New Roman" w:hAnsi="Times New Roman" w:cs="Times New Roman"/>
          <w:i/>
          <w:sz w:val="28"/>
          <w:lang w:val="es-ES_tradnl" w:eastAsia="es-ES"/>
        </w:rPr>
        <w:t xml:space="preserve"> </w:t>
      </w:r>
    </w:p>
    <w:p w14:paraId="1A1A092D" w14:textId="77777777" w:rsidR="00947DB4" w:rsidRPr="009D7C83" w:rsidRDefault="00947DB4" w:rsidP="00C22660">
      <w:pPr>
        <w:spacing w:before="100" w:beforeAutospacing="1" w:after="100" w:afterAutospacing="1" w:line="360" w:lineRule="auto"/>
        <w:ind w:left="708"/>
        <w:jc w:val="both"/>
        <w:rPr>
          <w:rFonts w:ascii="Times New Roman" w:hAnsi="Times New Roman" w:cs="Times New Roman"/>
          <w:sz w:val="24"/>
          <w:lang w:val="es-ES_tradnl" w:eastAsia="es-ES"/>
        </w:rPr>
      </w:pPr>
      <w:r w:rsidRPr="009D7C83">
        <w:rPr>
          <w:rFonts w:ascii="Times New Roman" w:hAnsi="Times New Roman" w:cs="Times New Roman"/>
          <w:sz w:val="24"/>
          <w:lang w:val="es-ES_tradnl" w:eastAsia="es-ES"/>
        </w:rPr>
        <w:t xml:space="preserve">Se seleccionará el número y tipo de medidas de control para cada componente del sistema de acueducto a partir del tipo y frecuencia de los peligros y eventos peligrosos identificados en la fase I. Se realizará el correspondiente monitoreo de los puntos de control como herramienta de </w:t>
      </w:r>
      <w:proofErr w:type="spellStart"/>
      <w:r w:rsidRPr="009D7C83">
        <w:rPr>
          <w:rFonts w:ascii="Times New Roman" w:hAnsi="Times New Roman" w:cs="Times New Roman"/>
          <w:sz w:val="24"/>
          <w:lang w:val="es-ES_tradnl" w:eastAsia="es-ES"/>
        </w:rPr>
        <w:t>gestión</w:t>
      </w:r>
      <w:proofErr w:type="spellEnd"/>
      <w:r w:rsidRPr="009D7C83">
        <w:rPr>
          <w:rFonts w:ascii="Times New Roman" w:hAnsi="Times New Roman" w:cs="Times New Roman"/>
          <w:sz w:val="24"/>
          <w:lang w:val="es-ES_tradnl" w:eastAsia="es-ES"/>
        </w:rPr>
        <w:t xml:space="preserve"> de los riesgos evaluando que la medida de control sea eficaz y que, si se detecta una </w:t>
      </w:r>
      <w:proofErr w:type="spellStart"/>
      <w:r w:rsidRPr="009D7C83">
        <w:rPr>
          <w:rFonts w:ascii="Times New Roman" w:hAnsi="Times New Roman" w:cs="Times New Roman"/>
          <w:sz w:val="24"/>
          <w:lang w:val="es-ES_tradnl" w:eastAsia="es-ES"/>
        </w:rPr>
        <w:t>desviación</w:t>
      </w:r>
      <w:proofErr w:type="spellEnd"/>
      <w:r w:rsidRPr="009D7C83">
        <w:rPr>
          <w:rFonts w:ascii="Times New Roman" w:hAnsi="Times New Roman" w:cs="Times New Roman"/>
          <w:sz w:val="24"/>
          <w:lang w:val="es-ES_tradnl" w:eastAsia="es-ES"/>
        </w:rPr>
        <w:t xml:space="preserve">, pueden adoptarse medidas para evitar poner en peligro las condiciones de calidad del agua. </w:t>
      </w:r>
    </w:p>
    <w:p w14:paraId="37405ED1" w14:textId="274FC14D" w:rsidR="00947DB4" w:rsidRDefault="00947DB4" w:rsidP="00C22660">
      <w:pPr>
        <w:spacing w:before="100" w:beforeAutospacing="1" w:after="100" w:afterAutospacing="1" w:line="360" w:lineRule="auto"/>
        <w:ind w:left="708"/>
        <w:jc w:val="both"/>
        <w:rPr>
          <w:rFonts w:ascii="Times New Roman" w:hAnsi="Times New Roman" w:cs="Times New Roman"/>
          <w:sz w:val="24"/>
          <w:lang w:val="es-ES_tradnl" w:eastAsia="es-ES"/>
        </w:rPr>
      </w:pPr>
      <w:r w:rsidRPr="009D7C83">
        <w:rPr>
          <w:rFonts w:ascii="Times New Roman" w:hAnsi="Times New Roman" w:cs="Times New Roman"/>
          <w:sz w:val="24"/>
          <w:lang w:val="es-ES_tradnl" w:eastAsia="es-ES"/>
        </w:rPr>
        <w:t>En esta etapa debe definirse qué, cómo y dónde se va a monitorear, el momento y la frecuencia del monitoreo, responsables del monitoreo, del análisis y la toma de decisiones.</w:t>
      </w:r>
    </w:p>
    <w:p w14:paraId="68B1981B" w14:textId="77777777" w:rsidR="00B86A83" w:rsidRDefault="00B86A83" w:rsidP="00C22660">
      <w:pPr>
        <w:spacing w:before="100" w:beforeAutospacing="1" w:after="100" w:afterAutospacing="1" w:line="360" w:lineRule="auto"/>
        <w:ind w:left="708"/>
        <w:jc w:val="both"/>
        <w:rPr>
          <w:rFonts w:ascii="Times New Roman" w:hAnsi="Times New Roman" w:cs="Times New Roman"/>
          <w:sz w:val="24"/>
          <w:lang w:val="es-ES_tradnl" w:eastAsia="es-ES"/>
        </w:rPr>
      </w:pPr>
    </w:p>
    <w:p w14:paraId="00253913" w14:textId="77777777" w:rsidR="00B86A83" w:rsidRPr="009D7C83" w:rsidRDefault="00B86A83" w:rsidP="00C22660">
      <w:pPr>
        <w:spacing w:before="100" w:beforeAutospacing="1" w:after="100" w:afterAutospacing="1" w:line="360" w:lineRule="auto"/>
        <w:ind w:left="708"/>
        <w:jc w:val="both"/>
        <w:rPr>
          <w:rFonts w:ascii="Times New Roman" w:hAnsi="Times New Roman" w:cs="Times New Roman"/>
          <w:sz w:val="24"/>
          <w:lang w:val="es-ES_tradnl" w:eastAsia="es-ES"/>
        </w:rPr>
      </w:pPr>
    </w:p>
    <w:p w14:paraId="20E00993" w14:textId="4C8F9782" w:rsidR="00950ED6" w:rsidRPr="009D7C83" w:rsidRDefault="00947DB4" w:rsidP="00C22660">
      <w:pPr>
        <w:spacing w:before="100" w:beforeAutospacing="1" w:after="100" w:afterAutospacing="1" w:line="360" w:lineRule="auto"/>
        <w:jc w:val="both"/>
        <w:rPr>
          <w:rFonts w:ascii="Times New Roman" w:hAnsi="Times New Roman" w:cs="Times New Roman"/>
          <w:i/>
          <w:color w:val="000000"/>
          <w:sz w:val="24"/>
          <w:szCs w:val="24"/>
          <w:shd w:val="clear" w:color="auto" w:fill="FFFFFF"/>
          <w:lang w:val="es-ES_tradnl"/>
        </w:rPr>
      </w:pPr>
      <w:r w:rsidRPr="009D7C83">
        <w:rPr>
          <w:rFonts w:ascii="Times New Roman" w:hAnsi="Times New Roman" w:cs="Times New Roman"/>
          <w:i/>
          <w:color w:val="000000"/>
          <w:sz w:val="24"/>
          <w:szCs w:val="24"/>
          <w:shd w:val="clear" w:color="auto" w:fill="FFFFFF"/>
          <w:lang w:val="es-ES_tradnl"/>
        </w:rPr>
        <w:lastRenderedPageBreak/>
        <w:t>Verificación de la eficacia del PSA</w:t>
      </w:r>
    </w:p>
    <w:p w14:paraId="604337AD" w14:textId="579C2DF5" w:rsidR="00947DB4" w:rsidRPr="009D7C83" w:rsidRDefault="00947DB4" w:rsidP="00C22660">
      <w:pPr>
        <w:spacing w:before="100" w:beforeAutospacing="1" w:after="100" w:afterAutospacing="1" w:line="360" w:lineRule="auto"/>
        <w:ind w:left="708"/>
        <w:jc w:val="both"/>
        <w:rPr>
          <w:rFonts w:ascii="Times New Roman" w:hAnsi="Times New Roman" w:cs="Times New Roman"/>
          <w:szCs w:val="20"/>
          <w:lang w:val="es-ES_tradnl" w:eastAsia="es-ES"/>
        </w:rPr>
      </w:pPr>
      <w:r w:rsidRPr="009D7C83">
        <w:rPr>
          <w:rFonts w:ascii="Times New Roman" w:hAnsi="Times New Roman" w:cs="Times New Roman"/>
          <w:sz w:val="24"/>
          <w:lang w:val="es-ES_tradnl" w:eastAsia="es-ES"/>
        </w:rPr>
        <w:t xml:space="preserve">Se realizará la validación de la eficacia para todas las medidas de control a partir de un </w:t>
      </w:r>
      <w:r w:rsidR="004833F9" w:rsidRPr="009D7C83">
        <w:rPr>
          <w:rFonts w:ascii="Times New Roman" w:hAnsi="Times New Roman" w:cs="Times New Roman"/>
          <w:sz w:val="24"/>
          <w:lang w:val="es-ES_tradnl" w:eastAsia="es-ES"/>
        </w:rPr>
        <w:t>régimen</w:t>
      </w:r>
      <w:r w:rsidRPr="009D7C83">
        <w:rPr>
          <w:rFonts w:ascii="Times New Roman" w:hAnsi="Times New Roman" w:cs="Times New Roman"/>
          <w:sz w:val="24"/>
          <w:lang w:val="es-ES_tradnl" w:eastAsia="es-ES"/>
        </w:rPr>
        <w:t xml:space="preserve"> de monitoreo definido claramente coherente con las metas previstas en  la calidad del agua. </w:t>
      </w:r>
      <w:r w:rsidR="004833F9" w:rsidRPr="009D7C83">
        <w:rPr>
          <w:rFonts w:ascii="Times New Roman" w:hAnsi="Times New Roman" w:cs="Times New Roman"/>
          <w:sz w:val="24"/>
          <w:lang w:val="es-ES_tradnl" w:eastAsia="es-ES"/>
        </w:rPr>
        <w:t>En esta etapa también se diseñará un plan</w:t>
      </w:r>
      <w:r w:rsidRPr="009D7C83">
        <w:rPr>
          <w:rFonts w:ascii="Times New Roman" w:hAnsi="Times New Roman" w:cs="Times New Roman"/>
          <w:sz w:val="24"/>
          <w:lang w:val="es-ES_tradnl" w:eastAsia="es-ES"/>
        </w:rPr>
        <w:t xml:space="preserve"> de </w:t>
      </w:r>
      <w:r w:rsidR="004833F9" w:rsidRPr="009D7C83">
        <w:rPr>
          <w:rFonts w:ascii="Times New Roman" w:hAnsi="Times New Roman" w:cs="Times New Roman"/>
          <w:sz w:val="24"/>
          <w:lang w:val="es-ES_tradnl" w:eastAsia="es-ES"/>
        </w:rPr>
        <w:t>aplicación</w:t>
      </w:r>
      <w:r w:rsidRPr="009D7C83">
        <w:rPr>
          <w:rFonts w:ascii="Times New Roman" w:hAnsi="Times New Roman" w:cs="Times New Roman"/>
          <w:sz w:val="24"/>
          <w:lang w:val="es-ES_tradnl" w:eastAsia="es-ES"/>
        </w:rPr>
        <w:t xml:space="preserve"> de medidas </w:t>
      </w:r>
      <w:r w:rsidR="004833F9" w:rsidRPr="009D7C83">
        <w:rPr>
          <w:rFonts w:ascii="Times New Roman" w:hAnsi="Times New Roman" w:cs="Times New Roman"/>
          <w:sz w:val="24"/>
          <w:lang w:val="es-ES_tradnl" w:eastAsia="es-ES"/>
        </w:rPr>
        <w:t>correctivas a partir de la definición de l</w:t>
      </w:r>
      <w:r w:rsidRPr="009D7C83">
        <w:rPr>
          <w:rFonts w:ascii="Times New Roman" w:hAnsi="Times New Roman" w:cs="Times New Roman"/>
          <w:sz w:val="24"/>
          <w:lang w:val="es-ES_tradnl" w:eastAsia="es-ES"/>
        </w:rPr>
        <w:t>as fr</w:t>
      </w:r>
      <w:r w:rsidR="004833F9" w:rsidRPr="009D7C83">
        <w:rPr>
          <w:rFonts w:ascii="Times New Roman" w:hAnsi="Times New Roman" w:cs="Times New Roman"/>
          <w:sz w:val="24"/>
          <w:lang w:val="es-ES_tradnl" w:eastAsia="es-ES"/>
        </w:rPr>
        <w:t xml:space="preserve">ecuencias del monitoreo de verificación. </w:t>
      </w:r>
    </w:p>
    <w:p w14:paraId="09741B8F" w14:textId="3325B793" w:rsidR="00947DB4" w:rsidRPr="00C22660" w:rsidRDefault="004833F9" w:rsidP="00C22660">
      <w:pPr>
        <w:spacing w:before="100" w:beforeAutospacing="1" w:after="100" w:afterAutospacing="1" w:line="360" w:lineRule="auto"/>
        <w:ind w:left="708"/>
        <w:jc w:val="both"/>
        <w:rPr>
          <w:rFonts w:ascii="Times New Roman" w:hAnsi="Times New Roman" w:cs="Times New Roman"/>
          <w:sz w:val="20"/>
          <w:szCs w:val="20"/>
          <w:lang w:val="es-ES_tradnl" w:eastAsia="es-ES"/>
        </w:rPr>
      </w:pPr>
      <w:r w:rsidRPr="009D7C83">
        <w:rPr>
          <w:rFonts w:ascii="Times New Roman" w:hAnsi="Times New Roman" w:cs="Times New Roman"/>
          <w:sz w:val="24"/>
          <w:lang w:val="es-ES_tradnl" w:eastAsia="es-ES"/>
        </w:rPr>
        <w:t>También será considerada l</w:t>
      </w:r>
      <w:r w:rsidR="00947DB4" w:rsidRPr="009D7C83">
        <w:rPr>
          <w:rFonts w:ascii="Times New Roman" w:hAnsi="Times New Roman" w:cs="Times New Roman"/>
          <w:sz w:val="24"/>
          <w:lang w:val="es-ES_tradnl" w:eastAsia="es-ES"/>
        </w:rPr>
        <w:t xml:space="preserve">a </w:t>
      </w:r>
      <w:r w:rsidRPr="009D7C83">
        <w:rPr>
          <w:rFonts w:ascii="Times New Roman" w:hAnsi="Times New Roman" w:cs="Times New Roman"/>
          <w:sz w:val="24"/>
          <w:lang w:val="es-ES_tradnl" w:eastAsia="es-ES"/>
        </w:rPr>
        <w:t>realización</w:t>
      </w:r>
      <w:r w:rsidR="00947DB4" w:rsidRPr="009D7C83">
        <w:rPr>
          <w:rFonts w:ascii="Times New Roman" w:hAnsi="Times New Roman" w:cs="Times New Roman"/>
          <w:sz w:val="24"/>
          <w:lang w:val="es-ES_tradnl" w:eastAsia="es-ES"/>
        </w:rPr>
        <w:t xml:space="preserve"> de </w:t>
      </w:r>
      <w:r w:rsidRPr="009D7C83">
        <w:rPr>
          <w:rFonts w:ascii="Times New Roman" w:hAnsi="Times New Roman" w:cs="Times New Roman"/>
          <w:sz w:val="24"/>
          <w:lang w:val="es-ES_tradnl" w:eastAsia="es-ES"/>
        </w:rPr>
        <w:t>una auditoría</w:t>
      </w:r>
      <w:r w:rsidR="00947DB4" w:rsidRPr="009D7C83">
        <w:rPr>
          <w:rFonts w:ascii="Times New Roman" w:hAnsi="Times New Roman" w:cs="Times New Roman"/>
          <w:sz w:val="24"/>
          <w:lang w:val="es-ES_tradnl" w:eastAsia="es-ES"/>
        </w:rPr>
        <w:t xml:space="preserve"> </w:t>
      </w:r>
      <w:r w:rsidRPr="009D7C83">
        <w:rPr>
          <w:rFonts w:ascii="Times New Roman" w:hAnsi="Times New Roman" w:cs="Times New Roman"/>
          <w:sz w:val="24"/>
          <w:lang w:val="es-ES_tradnl" w:eastAsia="es-ES"/>
        </w:rPr>
        <w:t>como</w:t>
      </w:r>
      <w:r w:rsidR="00947DB4" w:rsidRPr="009D7C83">
        <w:rPr>
          <w:rFonts w:ascii="Times New Roman" w:hAnsi="Times New Roman" w:cs="Times New Roman"/>
          <w:sz w:val="24"/>
          <w:lang w:val="es-ES_tradnl" w:eastAsia="es-ES"/>
        </w:rPr>
        <w:t xml:space="preserve"> ayuda a mant</w:t>
      </w:r>
      <w:r w:rsidRPr="009D7C83">
        <w:rPr>
          <w:rFonts w:ascii="Times New Roman" w:hAnsi="Times New Roman" w:cs="Times New Roman"/>
          <w:sz w:val="24"/>
          <w:lang w:val="es-ES_tradnl" w:eastAsia="es-ES"/>
        </w:rPr>
        <w:t xml:space="preserve">ener la ejecución práctica del </w:t>
      </w:r>
      <w:r w:rsidR="00947DB4" w:rsidRPr="009D7C83">
        <w:rPr>
          <w:rFonts w:ascii="Times New Roman" w:hAnsi="Times New Roman" w:cs="Times New Roman"/>
          <w:sz w:val="24"/>
          <w:lang w:val="es-ES_tradnl" w:eastAsia="es-ES"/>
        </w:rPr>
        <w:t>PS</w:t>
      </w:r>
      <w:r w:rsidRPr="009D7C83">
        <w:rPr>
          <w:rFonts w:ascii="Times New Roman" w:hAnsi="Times New Roman" w:cs="Times New Roman"/>
          <w:sz w:val="24"/>
          <w:lang w:val="es-ES_tradnl" w:eastAsia="es-ES"/>
        </w:rPr>
        <w:t>A, garantizando que se controla</w:t>
      </w:r>
      <w:r w:rsidR="00947DB4" w:rsidRPr="009D7C83">
        <w:rPr>
          <w:rFonts w:ascii="Times New Roman" w:hAnsi="Times New Roman" w:cs="Times New Roman"/>
          <w:sz w:val="24"/>
          <w:lang w:val="es-ES_tradnl" w:eastAsia="es-ES"/>
        </w:rPr>
        <w:t xml:space="preserve"> la calidad del agua y sus riesgos. </w:t>
      </w:r>
      <w:r w:rsidRPr="009D7C83">
        <w:rPr>
          <w:rFonts w:ascii="Times New Roman" w:hAnsi="Times New Roman" w:cs="Times New Roman"/>
          <w:sz w:val="24"/>
          <w:lang w:val="es-ES_tradnl" w:eastAsia="es-ES"/>
        </w:rPr>
        <w:t>Ésta auditoría comprenderá un examen interno</w:t>
      </w:r>
      <w:r w:rsidR="00947DB4" w:rsidRPr="009D7C83">
        <w:rPr>
          <w:rFonts w:ascii="Times New Roman" w:hAnsi="Times New Roman" w:cs="Times New Roman"/>
          <w:sz w:val="24"/>
          <w:lang w:val="es-ES_tradnl" w:eastAsia="es-ES"/>
        </w:rPr>
        <w:t xml:space="preserve"> </w:t>
      </w:r>
      <w:r w:rsidRPr="009D7C83">
        <w:rPr>
          <w:rFonts w:ascii="Times New Roman" w:hAnsi="Times New Roman" w:cs="Times New Roman"/>
          <w:sz w:val="24"/>
          <w:lang w:val="es-ES_tradnl" w:eastAsia="es-ES"/>
        </w:rPr>
        <w:t>con el objetivo de evaluar el cumplimiento del plan.</w:t>
      </w:r>
    </w:p>
    <w:p w14:paraId="63B68C01" w14:textId="4B97EA8B" w:rsidR="00950ED6" w:rsidRPr="009D7C83" w:rsidRDefault="004833F9" w:rsidP="00C22660">
      <w:pPr>
        <w:spacing w:line="360" w:lineRule="auto"/>
        <w:jc w:val="both"/>
        <w:rPr>
          <w:rFonts w:ascii="Times New Roman" w:hAnsi="Times New Roman" w:cs="Times New Roman"/>
          <w:i/>
          <w:sz w:val="24"/>
        </w:rPr>
      </w:pPr>
      <w:r w:rsidRPr="009D7C83">
        <w:rPr>
          <w:rFonts w:ascii="Times New Roman" w:hAnsi="Times New Roman" w:cs="Times New Roman"/>
          <w:i/>
          <w:sz w:val="24"/>
        </w:rPr>
        <w:t>Elaboración de procedimientos de gestión</w:t>
      </w:r>
    </w:p>
    <w:p w14:paraId="05A297EF" w14:textId="7BA0B06B" w:rsidR="004833F9" w:rsidRPr="009D7C83" w:rsidRDefault="004833F9" w:rsidP="00C22660">
      <w:pPr>
        <w:pStyle w:val="NormalWeb"/>
        <w:spacing w:line="360" w:lineRule="auto"/>
        <w:ind w:left="700"/>
        <w:jc w:val="both"/>
        <w:rPr>
          <w:szCs w:val="22"/>
          <w:lang w:val="es-ES_tradnl" w:eastAsia="es-ES"/>
        </w:rPr>
      </w:pPr>
      <w:r w:rsidRPr="009D7C83">
        <w:rPr>
          <w:szCs w:val="22"/>
          <w:lang w:val="es-ES_tradnl" w:eastAsia="es-ES"/>
        </w:rPr>
        <w:t xml:space="preserve">El objetivo principal de los procedimientos de gestión es documentar todos los aspectos del PSA. Los procedimientos de gestión consolidan todas las medidas que deben tomarse durante condiciones de funcionamiento normales, y explican detalladamente las etapas que deben seguirse en caso de producirse “incidentes” que puedan generar variaciones en las medidas de control del sistema por fuera de los límites críticos establecidos. Estos procedimientos permiten ayudar a las personas a tomar decisiones correctas ante situaciones no normales. </w:t>
      </w:r>
    </w:p>
    <w:p w14:paraId="5E9CE8AA" w14:textId="2E355491" w:rsidR="004833F9" w:rsidRPr="009D7C83" w:rsidRDefault="004833F9" w:rsidP="00C22660">
      <w:pPr>
        <w:pStyle w:val="NormalWeb"/>
        <w:spacing w:line="360" w:lineRule="auto"/>
        <w:jc w:val="both"/>
        <w:rPr>
          <w:i/>
          <w:color w:val="000000"/>
          <w:shd w:val="clear" w:color="auto" w:fill="FFFFFF"/>
          <w:lang w:val="es-ES_tradnl"/>
        </w:rPr>
      </w:pPr>
      <w:r w:rsidRPr="009D7C83">
        <w:rPr>
          <w:i/>
          <w:color w:val="000000"/>
          <w:shd w:val="clear" w:color="auto" w:fill="FFFFFF"/>
          <w:lang w:val="es-ES_tradnl"/>
        </w:rPr>
        <w:t>Elaboración de programas complementarios</w:t>
      </w:r>
    </w:p>
    <w:p w14:paraId="1ED32843" w14:textId="6367FE93" w:rsidR="004833F9" w:rsidRDefault="004833F9" w:rsidP="00C22660">
      <w:pPr>
        <w:spacing w:before="100" w:beforeAutospacing="1" w:after="100" w:afterAutospacing="1" w:line="360" w:lineRule="auto"/>
        <w:ind w:left="720"/>
        <w:jc w:val="both"/>
        <w:rPr>
          <w:rFonts w:ascii="Times New Roman" w:hAnsi="Times New Roman" w:cs="Times New Roman"/>
          <w:sz w:val="24"/>
          <w:lang w:val="es-ES_tradnl" w:eastAsia="es-ES"/>
        </w:rPr>
      </w:pPr>
      <w:r w:rsidRPr="009D7C83">
        <w:rPr>
          <w:rFonts w:ascii="Times New Roman" w:hAnsi="Times New Roman" w:cs="Times New Roman"/>
          <w:sz w:val="24"/>
          <w:lang w:val="es-ES_tradnl" w:eastAsia="es-ES"/>
        </w:rPr>
        <w:t xml:space="preserve">En esta etapa se determinan qué programas complementarios se necesitan para aplicar la metodología de PSA, se examinan y modifican los programas complementarios existentes y se elaboran otros programas complementarios para asegurar la ejecución del PSA </w:t>
      </w:r>
    </w:p>
    <w:p w14:paraId="11E8BA43" w14:textId="77777777" w:rsidR="00811711" w:rsidRPr="009D7C83" w:rsidRDefault="00811711" w:rsidP="00C22660">
      <w:pPr>
        <w:spacing w:before="100" w:beforeAutospacing="1" w:after="100" w:afterAutospacing="1" w:line="360" w:lineRule="auto"/>
        <w:ind w:left="720"/>
        <w:jc w:val="both"/>
        <w:rPr>
          <w:rFonts w:ascii="Times New Roman" w:hAnsi="Times New Roman" w:cs="Times New Roman"/>
          <w:sz w:val="24"/>
          <w:lang w:val="es-ES_tradnl" w:eastAsia="es-ES"/>
        </w:rPr>
      </w:pPr>
    </w:p>
    <w:p w14:paraId="13AF697A" w14:textId="77777777" w:rsidR="009D7C83" w:rsidRPr="009D7C83" w:rsidRDefault="009D7C83" w:rsidP="00C22660">
      <w:pPr>
        <w:spacing w:line="360" w:lineRule="auto"/>
        <w:rPr>
          <w:rFonts w:ascii="Times New Roman" w:hAnsi="Times New Roman" w:cs="Times New Roman"/>
          <w:i/>
          <w:color w:val="000000"/>
          <w:sz w:val="24"/>
          <w:szCs w:val="24"/>
          <w:shd w:val="clear" w:color="auto" w:fill="FFFFFF"/>
          <w:lang w:val="es-ES_tradnl"/>
        </w:rPr>
      </w:pPr>
      <w:r w:rsidRPr="009D7C83">
        <w:rPr>
          <w:rFonts w:ascii="Times New Roman" w:hAnsi="Times New Roman" w:cs="Times New Roman"/>
          <w:i/>
          <w:color w:val="000000"/>
          <w:sz w:val="24"/>
          <w:szCs w:val="24"/>
          <w:shd w:val="clear" w:color="auto" w:fill="FFFFFF"/>
          <w:lang w:val="es-ES_tradnl"/>
        </w:rPr>
        <w:lastRenderedPageBreak/>
        <w:t>Planificación y realización de exámenes del PSA</w:t>
      </w:r>
    </w:p>
    <w:p w14:paraId="1E0DA5FF" w14:textId="6864DA7E" w:rsidR="004833F9" w:rsidRPr="009D7C83" w:rsidRDefault="009D7C83" w:rsidP="00C22660">
      <w:pPr>
        <w:spacing w:before="100" w:beforeAutospacing="1" w:after="100" w:afterAutospacing="1" w:line="360" w:lineRule="auto"/>
        <w:ind w:left="708"/>
        <w:jc w:val="both"/>
        <w:rPr>
          <w:rFonts w:ascii="Times New Roman" w:hAnsi="Times New Roman" w:cs="Times New Roman"/>
          <w:sz w:val="24"/>
          <w:lang w:val="es-ES_tradnl" w:eastAsia="es-ES"/>
        </w:rPr>
      </w:pPr>
      <w:r w:rsidRPr="009D7C83">
        <w:rPr>
          <w:rFonts w:ascii="Times New Roman" w:hAnsi="Times New Roman" w:cs="Times New Roman"/>
          <w:sz w:val="24"/>
          <w:lang w:val="es-ES_tradnl" w:eastAsia="es-ES"/>
        </w:rPr>
        <w:t>La última etapa del PSA garantiza que se evaluarán y controlarán periódicamente riesgos nuevos que ponen en riesgo la producción y distribución de agua. Esta etapa se realizará a partir de la identificación de cambios en la cuenca de captación, el tratamiento y la distribución, cambios en los procedimientos, renovación de personal, entre otros.</w:t>
      </w:r>
    </w:p>
    <w:p w14:paraId="3F2BB5DA"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Resultados esperados</w:t>
      </w:r>
      <w:r w:rsidR="000A0CBE" w:rsidRPr="009D7C83">
        <w:rPr>
          <w:rFonts w:ascii="Times New Roman" w:hAnsi="Times New Roman" w:cs="Times New Roman"/>
          <w:b/>
          <w:sz w:val="24"/>
          <w:szCs w:val="24"/>
        </w:rPr>
        <w:t>:</w:t>
      </w:r>
    </w:p>
    <w:p w14:paraId="26DCE6B5" w14:textId="2F1E2132" w:rsidR="000A0CBE" w:rsidRPr="009D7C83" w:rsidRDefault="000A0CBE" w:rsidP="00C22660">
      <w:p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Este proyecto pretende continuar con la participación del semillero de investigación “Recurso Hídrico y Territorio” </w:t>
      </w:r>
      <w:r w:rsidR="00B86A83">
        <w:rPr>
          <w:rFonts w:ascii="Times New Roman" w:hAnsi="Times New Roman" w:cs="Times New Roman"/>
          <w:sz w:val="24"/>
          <w:szCs w:val="24"/>
        </w:rPr>
        <w:t>en la ejecución del proyecto en su segunda fase, que le permita  vincularse e</w:t>
      </w:r>
      <w:r w:rsidRPr="009D7C83">
        <w:rPr>
          <w:rFonts w:ascii="Times New Roman" w:hAnsi="Times New Roman" w:cs="Times New Roman"/>
          <w:sz w:val="24"/>
          <w:szCs w:val="24"/>
        </w:rPr>
        <w:t xml:space="preserve">n un contexto comunitario </w:t>
      </w:r>
      <w:r w:rsidR="00B86A83">
        <w:rPr>
          <w:rFonts w:ascii="Times New Roman" w:hAnsi="Times New Roman" w:cs="Times New Roman"/>
          <w:sz w:val="24"/>
          <w:szCs w:val="24"/>
        </w:rPr>
        <w:t>para</w:t>
      </w:r>
      <w:r w:rsidRPr="009D7C83">
        <w:rPr>
          <w:rFonts w:ascii="Times New Roman" w:hAnsi="Times New Roman" w:cs="Times New Roman"/>
          <w:sz w:val="24"/>
          <w:szCs w:val="24"/>
        </w:rPr>
        <w:t xml:space="preserve"> proyectar su labor social; es así como las actividades desarrolladas por los estudiantes participantes con la orientación de los docentes coordinadores están encaminadas a mejorar las condiciones de habitabilidad de la comunidad rural en el municipio de San Antonio del Tequendama, a la vez que investigan e innovan en la creación de nuevos sistemas para darle solución al problema de abastecimiento de agua apta para consumo humano. Dentro de los resultados </w:t>
      </w:r>
      <w:r w:rsidR="00B86A83">
        <w:rPr>
          <w:rFonts w:ascii="Times New Roman" w:hAnsi="Times New Roman" w:cs="Times New Roman"/>
          <w:sz w:val="24"/>
          <w:szCs w:val="24"/>
        </w:rPr>
        <w:t xml:space="preserve">del proyecto se considerarán </w:t>
      </w:r>
      <w:r w:rsidRPr="009D7C83">
        <w:rPr>
          <w:rFonts w:ascii="Times New Roman" w:hAnsi="Times New Roman" w:cs="Times New Roman"/>
          <w:sz w:val="24"/>
          <w:szCs w:val="24"/>
        </w:rPr>
        <w:t>los siguientes aspectos</w:t>
      </w:r>
      <w:r w:rsidR="00947DB4" w:rsidRPr="009D7C83">
        <w:rPr>
          <w:rFonts w:ascii="Times New Roman" w:hAnsi="Times New Roman" w:cs="Times New Roman"/>
          <w:sz w:val="24"/>
          <w:szCs w:val="24"/>
        </w:rPr>
        <w:t>, acordes con los productos de un PSA</w:t>
      </w:r>
      <w:r w:rsidRPr="009D7C83">
        <w:rPr>
          <w:rFonts w:ascii="Times New Roman" w:hAnsi="Times New Roman" w:cs="Times New Roman"/>
          <w:sz w:val="24"/>
          <w:szCs w:val="24"/>
        </w:rPr>
        <w:t xml:space="preserve">: </w:t>
      </w:r>
    </w:p>
    <w:p w14:paraId="5E1A6182" w14:textId="1899D35D" w:rsidR="00947DB4" w:rsidRPr="009D7C83" w:rsidRDefault="00947DB4" w:rsidP="00C22660">
      <w:pPr>
        <w:pStyle w:val="Prrafodelista"/>
        <w:numPr>
          <w:ilvl w:val="0"/>
          <w:numId w:val="42"/>
        </w:numPr>
        <w:suppressAutoHyphens/>
        <w:spacing w:after="0" w:line="360" w:lineRule="auto"/>
        <w:jc w:val="both"/>
        <w:textAlignment w:val="baseline"/>
        <w:rPr>
          <w:rFonts w:ascii="Times New Roman" w:hAnsi="Times New Roman" w:cs="Times New Roman"/>
          <w:color w:val="000000"/>
          <w:sz w:val="24"/>
          <w:szCs w:val="24"/>
          <w:lang w:val="es-ES_tradnl"/>
        </w:rPr>
      </w:pPr>
      <w:r w:rsidRPr="009D7C83">
        <w:rPr>
          <w:rFonts w:ascii="Times New Roman" w:hAnsi="Times New Roman" w:cs="Times New Roman"/>
          <w:color w:val="000000"/>
          <w:sz w:val="24"/>
          <w:szCs w:val="24"/>
          <w:lang w:val="es-ES_tradnl"/>
        </w:rPr>
        <w:t xml:space="preserve">Desarrollo de un plan de mejora o modernización para cada uno de los riesgos significativos no controlados, clasificados en función de su prioridad </w:t>
      </w:r>
    </w:p>
    <w:p w14:paraId="351BA446" w14:textId="3822ECE9" w:rsidR="00947DB4" w:rsidRPr="009D7C83" w:rsidRDefault="00947DB4" w:rsidP="00C22660">
      <w:pPr>
        <w:pStyle w:val="Prrafodelista"/>
        <w:numPr>
          <w:ilvl w:val="0"/>
          <w:numId w:val="42"/>
        </w:numPr>
        <w:suppressAutoHyphens/>
        <w:spacing w:after="0" w:line="360" w:lineRule="auto"/>
        <w:jc w:val="both"/>
        <w:textAlignment w:val="baseline"/>
        <w:rPr>
          <w:rFonts w:ascii="Times New Roman" w:hAnsi="Times New Roman" w:cs="Times New Roman"/>
          <w:color w:val="000000"/>
          <w:sz w:val="24"/>
          <w:szCs w:val="24"/>
          <w:lang w:val="es-ES_tradnl"/>
        </w:rPr>
      </w:pPr>
      <w:r w:rsidRPr="009D7C83">
        <w:rPr>
          <w:rFonts w:ascii="Times New Roman" w:hAnsi="Times New Roman" w:cs="Times New Roman"/>
          <w:color w:val="000000"/>
          <w:sz w:val="24"/>
          <w:szCs w:val="24"/>
          <w:lang w:val="es-ES_tradnl"/>
        </w:rPr>
        <w:t xml:space="preserve">Ejecución del plan de mejora según el programa previsto de actividades a corto, medio o largo plazo </w:t>
      </w:r>
    </w:p>
    <w:p w14:paraId="5AD3D373" w14:textId="3A47C137" w:rsidR="00947DB4" w:rsidRDefault="004833F9" w:rsidP="00C22660">
      <w:pPr>
        <w:pStyle w:val="Prrafodelista"/>
        <w:numPr>
          <w:ilvl w:val="0"/>
          <w:numId w:val="42"/>
        </w:numPr>
        <w:suppressAutoHyphens/>
        <w:spacing w:after="0" w:line="360" w:lineRule="auto"/>
        <w:jc w:val="both"/>
        <w:textAlignment w:val="baseline"/>
        <w:rPr>
          <w:rFonts w:ascii="Times New Roman" w:hAnsi="Times New Roman" w:cs="Times New Roman"/>
          <w:color w:val="000000"/>
          <w:sz w:val="24"/>
          <w:szCs w:val="24"/>
          <w:lang w:val="es-ES_tradnl"/>
        </w:rPr>
      </w:pPr>
      <w:r w:rsidRPr="009D7C83">
        <w:rPr>
          <w:rFonts w:ascii="Times New Roman" w:hAnsi="Times New Roman" w:cs="Times New Roman"/>
          <w:color w:val="000000"/>
          <w:sz w:val="24"/>
          <w:szCs w:val="24"/>
          <w:lang w:val="es-ES_tradnl"/>
        </w:rPr>
        <w:t>Plan de m</w:t>
      </w:r>
      <w:r w:rsidR="00947DB4" w:rsidRPr="009D7C83">
        <w:rPr>
          <w:rFonts w:ascii="Times New Roman" w:hAnsi="Times New Roman" w:cs="Times New Roman"/>
          <w:color w:val="000000"/>
          <w:sz w:val="24"/>
          <w:szCs w:val="24"/>
          <w:lang w:val="es-ES_tradnl"/>
        </w:rPr>
        <w:t xml:space="preserve">onitoreo </w:t>
      </w:r>
      <w:r w:rsidRPr="009D7C83">
        <w:rPr>
          <w:rFonts w:ascii="Times New Roman" w:hAnsi="Times New Roman" w:cs="Times New Roman"/>
          <w:color w:val="000000"/>
          <w:sz w:val="24"/>
          <w:szCs w:val="24"/>
          <w:lang w:val="es-ES_tradnl"/>
        </w:rPr>
        <w:t>para</w:t>
      </w:r>
      <w:r w:rsidR="00947DB4" w:rsidRPr="009D7C83">
        <w:rPr>
          <w:rFonts w:ascii="Times New Roman" w:hAnsi="Times New Roman" w:cs="Times New Roman"/>
          <w:color w:val="000000"/>
          <w:sz w:val="24"/>
          <w:szCs w:val="24"/>
          <w:lang w:val="es-ES_tradnl"/>
        </w:rPr>
        <w:t xml:space="preserve"> la ejecución del plan de mejora o modernización y evaluación de la eficacia de las medidas de control con la frecuencia pertinente </w:t>
      </w:r>
    </w:p>
    <w:p w14:paraId="7A3D18F0" w14:textId="3B08388D" w:rsidR="009D7C83" w:rsidRPr="009D7C83" w:rsidRDefault="009D7C83" w:rsidP="00C22660">
      <w:pPr>
        <w:pStyle w:val="Prrafodelista"/>
        <w:numPr>
          <w:ilvl w:val="0"/>
          <w:numId w:val="42"/>
        </w:numPr>
        <w:spacing w:before="100" w:beforeAutospacing="1" w:after="100" w:afterAutospacing="1" w:line="360" w:lineRule="auto"/>
        <w:rPr>
          <w:rFonts w:ascii="Times New Roman" w:hAnsi="Times New Roman" w:cs="Times New Roman"/>
          <w:szCs w:val="20"/>
          <w:lang w:val="es-ES_tradnl" w:eastAsia="es-ES"/>
        </w:rPr>
      </w:pPr>
      <w:r w:rsidRPr="009D7C83">
        <w:rPr>
          <w:rFonts w:ascii="Times New Roman" w:hAnsi="Times New Roman" w:cs="Times New Roman"/>
          <w:sz w:val="24"/>
          <w:lang w:val="es-ES_tradnl" w:eastAsia="es-ES"/>
        </w:rPr>
        <w:t>Procedimientos de gestión para condiciones normales y de incidentes o emergencias</w:t>
      </w:r>
      <w:r>
        <w:rPr>
          <w:rFonts w:ascii="Times New Roman" w:hAnsi="Times New Roman" w:cs="Times New Roman"/>
          <w:sz w:val="24"/>
          <w:lang w:val="es-ES_tradnl" w:eastAsia="es-ES"/>
        </w:rPr>
        <w:t xml:space="preserve"> que incluyen medidas de respuesta, monitoreo operativo, responsabilidades, protocolos y plan de comunicación.</w:t>
      </w:r>
      <w:r w:rsidRPr="009D7C83">
        <w:rPr>
          <w:rFonts w:ascii="Times New Roman" w:hAnsi="Times New Roman" w:cs="Times New Roman"/>
          <w:sz w:val="24"/>
          <w:lang w:val="es-ES_tradnl" w:eastAsia="es-ES"/>
        </w:rPr>
        <w:t xml:space="preserve"> </w:t>
      </w:r>
    </w:p>
    <w:p w14:paraId="0A3866DA" w14:textId="5074D816" w:rsidR="009D7C83" w:rsidRPr="009D7C83" w:rsidRDefault="009D7C83" w:rsidP="00C22660">
      <w:pPr>
        <w:pStyle w:val="Prrafodelista"/>
        <w:numPr>
          <w:ilvl w:val="0"/>
          <w:numId w:val="42"/>
        </w:numPr>
        <w:suppressAutoHyphens/>
        <w:spacing w:after="0" w:line="360" w:lineRule="auto"/>
        <w:jc w:val="both"/>
        <w:textAlignment w:val="baseline"/>
        <w:rPr>
          <w:rFonts w:ascii="Times New Roman" w:hAnsi="Times New Roman" w:cs="Times New Roman"/>
          <w:color w:val="000000"/>
          <w:sz w:val="24"/>
          <w:szCs w:val="24"/>
          <w:lang w:val="es-ES_tradnl"/>
        </w:rPr>
      </w:pPr>
      <w:r w:rsidRPr="009D7C83">
        <w:rPr>
          <w:rFonts w:ascii="Times New Roman" w:hAnsi="Times New Roman" w:cs="Times New Roman"/>
          <w:color w:val="000000"/>
          <w:sz w:val="24"/>
          <w:szCs w:val="24"/>
          <w:lang w:val="es-ES_tradnl"/>
        </w:rPr>
        <w:t xml:space="preserve">Formulación de </w:t>
      </w:r>
      <w:r>
        <w:rPr>
          <w:rFonts w:ascii="Times New Roman" w:hAnsi="Times New Roman" w:cs="Times New Roman"/>
          <w:color w:val="000000"/>
          <w:sz w:val="24"/>
          <w:szCs w:val="24"/>
          <w:lang w:val="es-ES_tradnl"/>
        </w:rPr>
        <w:t>p</w:t>
      </w:r>
      <w:r w:rsidRPr="009D7C83">
        <w:rPr>
          <w:rFonts w:ascii="Times New Roman" w:hAnsi="Times New Roman" w:cs="Times New Roman"/>
          <w:color w:val="000000"/>
          <w:sz w:val="24"/>
          <w:szCs w:val="24"/>
          <w:lang w:val="es-ES_tradnl"/>
        </w:rPr>
        <w:t xml:space="preserve">rogramas y actividades que garantizan la integración de la metodología de PSA en las operaciones del servicio de abastecimiento de agua. </w:t>
      </w:r>
    </w:p>
    <w:p w14:paraId="52A93E70" w14:textId="576669C1" w:rsidR="00947DB4" w:rsidRPr="009D7C83" w:rsidRDefault="009D7C83" w:rsidP="00C22660">
      <w:pPr>
        <w:pStyle w:val="Prrafodelista"/>
        <w:numPr>
          <w:ilvl w:val="0"/>
          <w:numId w:val="42"/>
        </w:numPr>
        <w:spacing w:before="100" w:beforeAutospacing="1" w:after="100" w:afterAutospacing="1" w:line="360" w:lineRule="auto"/>
        <w:jc w:val="both"/>
        <w:rPr>
          <w:rFonts w:ascii="Times New Roman" w:hAnsi="Times New Roman" w:cs="Times New Roman"/>
          <w:sz w:val="24"/>
          <w:szCs w:val="24"/>
          <w:lang w:val="es-ES_tradnl" w:eastAsia="es-ES"/>
        </w:rPr>
      </w:pPr>
      <w:r w:rsidRPr="009D7C83">
        <w:rPr>
          <w:rFonts w:ascii="Times New Roman" w:hAnsi="Times New Roman" w:cs="Times New Roman"/>
          <w:sz w:val="24"/>
          <w:szCs w:val="24"/>
          <w:lang w:val="es-ES_tradnl" w:eastAsia="es-ES"/>
        </w:rPr>
        <w:lastRenderedPageBreak/>
        <w:t>Un PSA actualizado y adecuado a las necesidades del servicio de abastecimiento de agua</w:t>
      </w:r>
      <w:r>
        <w:rPr>
          <w:rFonts w:ascii="Times New Roman" w:hAnsi="Times New Roman" w:cs="Times New Roman"/>
          <w:sz w:val="24"/>
          <w:szCs w:val="24"/>
          <w:lang w:val="es-ES_tradnl" w:eastAsia="es-ES"/>
        </w:rPr>
        <w:t>.</w:t>
      </w:r>
    </w:p>
    <w:p w14:paraId="28C4C492" w14:textId="0F96005A" w:rsidR="00DA54EA" w:rsidRDefault="00803A0F" w:rsidP="00DA54EA">
      <w:pPr>
        <w:spacing w:line="360" w:lineRule="auto"/>
        <w:jc w:val="both"/>
        <w:rPr>
          <w:rFonts w:ascii="Times New Roman" w:hAnsi="Times New Roman" w:cs="Times New Roman"/>
          <w:sz w:val="24"/>
          <w:szCs w:val="24"/>
          <w:u w:val="single"/>
        </w:rPr>
      </w:pPr>
      <w:r w:rsidRPr="009D7C83">
        <w:rPr>
          <w:rFonts w:ascii="Times New Roman" w:hAnsi="Times New Roman" w:cs="Times New Roman"/>
          <w:b/>
          <w:sz w:val="24"/>
          <w:szCs w:val="24"/>
        </w:rPr>
        <w:t>Productos esperados:</w:t>
      </w:r>
      <w:r w:rsidR="00DA54EA">
        <w:rPr>
          <w:rFonts w:ascii="Times New Roman" w:hAnsi="Times New Roman" w:cs="Times New Roman"/>
          <w:b/>
          <w:sz w:val="24"/>
          <w:szCs w:val="24"/>
        </w:rPr>
        <w:t xml:space="preserve"> s</w:t>
      </w:r>
      <w:r w:rsidR="00DA54EA">
        <w:rPr>
          <w:rFonts w:ascii="Times New Roman" w:hAnsi="Times New Roman" w:cs="Times New Roman"/>
          <w:sz w:val="24"/>
          <w:szCs w:val="24"/>
          <w:u w:val="single"/>
        </w:rPr>
        <w:t>egún tipología COLCIENCIAS</w:t>
      </w:r>
    </w:p>
    <w:tbl>
      <w:tblPr>
        <w:tblStyle w:val="Tablaconcuadrcula"/>
        <w:tblW w:w="10140" w:type="dxa"/>
        <w:jc w:val="center"/>
        <w:tblInd w:w="-1647" w:type="dxa"/>
        <w:tblLook w:val="04A0" w:firstRow="1" w:lastRow="0" w:firstColumn="1" w:lastColumn="0" w:noHBand="0" w:noVBand="1"/>
      </w:tblPr>
      <w:tblGrid>
        <w:gridCol w:w="2343"/>
        <w:gridCol w:w="3261"/>
        <w:gridCol w:w="4536"/>
      </w:tblGrid>
      <w:tr w:rsidR="00DA54EA" w:rsidRPr="00240264" w14:paraId="374AA60D" w14:textId="77777777" w:rsidTr="00DA54EA">
        <w:trPr>
          <w:jc w:val="center"/>
        </w:trPr>
        <w:tc>
          <w:tcPr>
            <w:tcW w:w="2343" w:type="dxa"/>
            <w:vAlign w:val="center"/>
          </w:tcPr>
          <w:p w14:paraId="2021705B" w14:textId="08982E3A" w:rsidR="00DA54EA" w:rsidRPr="00240264" w:rsidRDefault="00DA54EA" w:rsidP="00805555">
            <w:pPr>
              <w:jc w:val="center"/>
              <w:rPr>
                <w:b/>
                <w:color w:val="222222"/>
                <w:sz w:val="20"/>
                <w:szCs w:val="19"/>
              </w:rPr>
            </w:pPr>
            <w:r>
              <w:rPr>
                <w:rFonts w:ascii="Times New Roman" w:hAnsi="Times New Roman" w:cs="Times New Roman"/>
                <w:sz w:val="24"/>
                <w:szCs w:val="24"/>
              </w:rPr>
              <w:t xml:space="preserve"> </w:t>
            </w:r>
            <w:r>
              <w:rPr>
                <w:b/>
                <w:color w:val="222222"/>
                <w:sz w:val="20"/>
                <w:szCs w:val="19"/>
              </w:rPr>
              <w:t>TIPO DE PRODUCTO (COLCIENCIAS)</w:t>
            </w:r>
          </w:p>
        </w:tc>
        <w:tc>
          <w:tcPr>
            <w:tcW w:w="3261" w:type="dxa"/>
          </w:tcPr>
          <w:p w14:paraId="3DE008DC" w14:textId="77777777" w:rsidR="00DA54EA" w:rsidRPr="00240264" w:rsidRDefault="00DA54EA" w:rsidP="00805555">
            <w:pPr>
              <w:jc w:val="center"/>
              <w:rPr>
                <w:b/>
                <w:color w:val="222222"/>
                <w:sz w:val="20"/>
                <w:szCs w:val="19"/>
              </w:rPr>
            </w:pPr>
            <w:r w:rsidRPr="00240264">
              <w:rPr>
                <w:b/>
                <w:color w:val="222222"/>
                <w:sz w:val="20"/>
                <w:szCs w:val="19"/>
              </w:rPr>
              <w:t>PRODUCTO ESPERADO</w:t>
            </w:r>
          </w:p>
        </w:tc>
        <w:tc>
          <w:tcPr>
            <w:tcW w:w="4536" w:type="dxa"/>
            <w:vAlign w:val="center"/>
          </w:tcPr>
          <w:p w14:paraId="56C0A36E" w14:textId="77777777" w:rsidR="00DA54EA" w:rsidRPr="00240264" w:rsidRDefault="00DA54EA" w:rsidP="00805555">
            <w:pPr>
              <w:jc w:val="center"/>
              <w:rPr>
                <w:b/>
                <w:color w:val="222222"/>
                <w:sz w:val="20"/>
                <w:szCs w:val="19"/>
              </w:rPr>
            </w:pPr>
            <w:r w:rsidRPr="00240264">
              <w:rPr>
                <w:b/>
                <w:color w:val="222222"/>
                <w:sz w:val="20"/>
                <w:szCs w:val="19"/>
              </w:rPr>
              <w:t>PLAN DE GENERACIÓN</w:t>
            </w:r>
          </w:p>
        </w:tc>
      </w:tr>
      <w:tr w:rsidR="00DA54EA" w:rsidRPr="00240264" w14:paraId="5FD00944" w14:textId="77777777" w:rsidTr="00DA54EA">
        <w:trPr>
          <w:jc w:val="center"/>
        </w:trPr>
        <w:tc>
          <w:tcPr>
            <w:tcW w:w="2343" w:type="dxa"/>
            <w:vAlign w:val="center"/>
          </w:tcPr>
          <w:p w14:paraId="45D11A90" w14:textId="77777777" w:rsidR="00DA54EA" w:rsidRPr="00240264" w:rsidRDefault="00DA54EA" w:rsidP="00805555">
            <w:pPr>
              <w:rPr>
                <w:color w:val="222222"/>
                <w:sz w:val="20"/>
                <w:szCs w:val="19"/>
              </w:rPr>
            </w:pPr>
            <w:r>
              <w:rPr>
                <w:color w:val="222222"/>
                <w:sz w:val="20"/>
                <w:szCs w:val="19"/>
              </w:rPr>
              <w:t>1. Productos resultado de Actividades de Generación de nuevo Conocimiento</w:t>
            </w:r>
          </w:p>
        </w:tc>
        <w:tc>
          <w:tcPr>
            <w:tcW w:w="3261" w:type="dxa"/>
            <w:vAlign w:val="center"/>
          </w:tcPr>
          <w:p w14:paraId="01F4D7FD" w14:textId="77777777" w:rsidR="00DA54EA" w:rsidRPr="00240264" w:rsidRDefault="00DA54EA" w:rsidP="00805555">
            <w:pPr>
              <w:jc w:val="center"/>
              <w:rPr>
                <w:color w:val="222222"/>
                <w:sz w:val="20"/>
                <w:szCs w:val="19"/>
              </w:rPr>
            </w:pPr>
            <w:r>
              <w:rPr>
                <w:color w:val="222222"/>
                <w:sz w:val="20"/>
                <w:szCs w:val="19"/>
              </w:rPr>
              <w:t xml:space="preserve">Un (1) artículo de investigación publicado en revista indexada </w:t>
            </w:r>
          </w:p>
        </w:tc>
        <w:tc>
          <w:tcPr>
            <w:tcW w:w="4536" w:type="dxa"/>
            <w:vAlign w:val="center"/>
          </w:tcPr>
          <w:p w14:paraId="290EB7F0" w14:textId="77777777" w:rsidR="00DA54EA" w:rsidRDefault="00DA54EA" w:rsidP="00805555">
            <w:pPr>
              <w:jc w:val="center"/>
              <w:rPr>
                <w:color w:val="222222"/>
                <w:sz w:val="20"/>
                <w:szCs w:val="19"/>
              </w:rPr>
            </w:pPr>
            <w:r>
              <w:rPr>
                <w:color w:val="222222"/>
                <w:sz w:val="20"/>
                <w:szCs w:val="19"/>
              </w:rPr>
              <w:t>Posibles revistas:</w:t>
            </w:r>
          </w:p>
          <w:p w14:paraId="34B3406A" w14:textId="77777777" w:rsidR="00DA54EA" w:rsidRPr="00FD0199" w:rsidRDefault="00DA54EA" w:rsidP="00805555">
            <w:pPr>
              <w:jc w:val="center"/>
              <w:rPr>
                <w:color w:val="222222"/>
                <w:sz w:val="20"/>
                <w:szCs w:val="19"/>
              </w:rPr>
            </w:pPr>
            <w:r w:rsidRPr="00FD0199">
              <w:rPr>
                <w:bCs/>
                <w:sz w:val="20"/>
              </w:rPr>
              <w:t>Ingeniería e Investigación</w:t>
            </w:r>
            <w:r>
              <w:rPr>
                <w:bCs/>
                <w:sz w:val="20"/>
              </w:rPr>
              <w:t xml:space="preserve"> (A1)</w:t>
            </w:r>
          </w:p>
          <w:p w14:paraId="5BBB0543" w14:textId="77777777" w:rsidR="00DA54EA" w:rsidRDefault="00DA54EA" w:rsidP="00805555">
            <w:pPr>
              <w:jc w:val="center"/>
              <w:rPr>
                <w:color w:val="222222"/>
                <w:sz w:val="20"/>
                <w:szCs w:val="19"/>
              </w:rPr>
            </w:pPr>
            <w:proofErr w:type="spellStart"/>
            <w:r>
              <w:rPr>
                <w:color w:val="222222"/>
                <w:sz w:val="20"/>
                <w:szCs w:val="19"/>
              </w:rPr>
              <w:t>Journal</w:t>
            </w:r>
            <w:proofErr w:type="spellEnd"/>
            <w:r>
              <w:rPr>
                <w:color w:val="222222"/>
                <w:sz w:val="20"/>
                <w:szCs w:val="19"/>
              </w:rPr>
              <w:t xml:space="preserve"> of </w:t>
            </w:r>
            <w:proofErr w:type="spellStart"/>
            <w:r>
              <w:rPr>
                <w:color w:val="222222"/>
                <w:sz w:val="20"/>
                <w:szCs w:val="19"/>
              </w:rPr>
              <w:t>Water</w:t>
            </w:r>
            <w:proofErr w:type="spellEnd"/>
            <w:r>
              <w:rPr>
                <w:color w:val="222222"/>
                <w:sz w:val="20"/>
                <w:szCs w:val="19"/>
              </w:rPr>
              <w:t xml:space="preserve"> and </w:t>
            </w:r>
            <w:proofErr w:type="spellStart"/>
            <w:r>
              <w:rPr>
                <w:color w:val="222222"/>
                <w:sz w:val="20"/>
                <w:szCs w:val="19"/>
              </w:rPr>
              <w:t>Health</w:t>
            </w:r>
            <w:proofErr w:type="spellEnd"/>
            <w:r>
              <w:rPr>
                <w:color w:val="222222"/>
                <w:sz w:val="20"/>
                <w:szCs w:val="19"/>
              </w:rPr>
              <w:t xml:space="preserve"> (Q3-Q2)</w:t>
            </w:r>
          </w:p>
          <w:p w14:paraId="30C5C49E" w14:textId="77777777" w:rsidR="00DA54EA" w:rsidRDefault="00DA54EA" w:rsidP="00805555">
            <w:pPr>
              <w:jc w:val="center"/>
              <w:rPr>
                <w:color w:val="222222"/>
                <w:sz w:val="20"/>
                <w:szCs w:val="19"/>
              </w:rPr>
            </w:pPr>
            <w:proofErr w:type="spellStart"/>
            <w:r>
              <w:rPr>
                <w:color w:val="222222"/>
                <w:sz w:val="20"/>
                <w:szCs w:val="19"/>
              </w:rPr>
              <w:t>Water</w:t>
            </w:r>
            <w:proofErr w:type="spellEnd"/>
            <w:r>
              <w:rPr>
                <w:color w:val="222222"/>
                <w:sz w:val="20"/>
                <w:szCs w:val="19"/>
              </w:rPr>
              <w:t xml:space="preserve"> and </w:t>
            </w:r>
            <w:proofErr w:type="spellStart"/>
            <w:r>
              <w:rPr>
                <w:color w:val="222222"/>
                <w:sz w:val="20"/>
                <w:szCs w:val="19"/>
              </w:rPr>
              <w:t>Environment</w:t>
            </w:r>
            <w:proofErr w:type="spellEnd"/>
            <w:r>
              <w:rPr>
                <w:color w:val="222222"/>
                <w:sz w:val="20"/>
                <w:szCs w:val="19"/>
              </w:rPr>
              <w:t xml:space="preserve"> </w:t>
            </w:r>
            <w:proofErr w:type="spellStart"/>
            <w:r>
              <w:rPr>
                <w:color w:val="222222"/>
                <w:sz w:val="20"/>
                <w:szCs w:val="19"/>
              </w:rPr>
              <w:t>Journal</w:t>
            </w:r>
            <w:proofErr w:type="spellEnd"/>
            <w:r>
              <w:rPr>
                <w:color w:val="222222"/>
                <w:sz w:val="20"/>
                <w:szCs w:val="19"/>
              </w:rPr>
              <w:t xml:space="preserve"> (Q3)</w:t>
            </w:r>
          </w:p>
          <w:p w14:paraId="2E149CBE" w14:textId="77777777" w:rsidR="00DA54EA" w:rsidRDefault="00DA54EA" w:rsidP="00805555">
            <w:pPr>
              <w:jc w:val="center"/>
              <w:rPr>
                <w:color w:val="222222"/>
                <w:sz w:val="20"/>
                <w:szCs w:val="19"/>
              </w:rPr>
            </w:pPr>
            <w:proofErr w:type="spellStart"/>
            <w:r>
              <w:rPr>
                <w:color w:val="222222"/>
                <w:sz w:val="20"/>
                <w:szCs w:val="19"/>
              </w:rPr>
              <w:t>Water</w:t>
            </w:r>
            <w:proofErr w:type="spellEnd"/>
            <w:r>
              <w:rPr>
                <w:color w:val="222222"/>
                <w:sz w:val="20"/>
                <w:szCs w:val="19"/>
              </w:rPr>
              <w:t xml:space="preserve"> </w:t>
            </w:r>
            <w:proofErr w:type="spellStart"/>
            <w:r>
              <w:rPr>
                <w:color w:val="222222"/>
                <w:sz w:val="20"/>
                <w:szCs w:val="19"/>
              </w:rPr>
              <w:t>Science</w:t>
            </w:r>
            <w:proofErr w:type="spellEnd"/>
            <w:r>
              <w:rPr>
                <w:color w:val="222222"/>
                <w:sz w:val="20"/>
                <w:szCs w:val="19"/>
              </w:rPr>
              <w:t xml:space="preserve"> and </w:t>
            </w:r>
            <w:proofErr w:type="spellStart"/>
            <w:r>
              <w:rPr>
                <w:color w:val="222222"/>
                <w:sz w:val="20"/>
                <w:szCs w:val="19"/>
              </w:rPr>
              <w:t>Technology</w:t>
            </w:r>
            <w:proofErr w:type="spellEnd"/>
            <w:r>
              <w:rPr>
                <w:color w:val="222222"/>
                <w:sz w:val="20"/>
                <w:szCs w:val="19"/>
              </w:rPr>
              <w:t xml:space="preserve"> (Q2)</w:t>
            </w:r>
          </w:p>
          <w:p w14:paraId="67CDF977" w14:textId="77777777" w:rsidR="00DA54EA" w:rsidRDefault="00DA54EA" w:rsidP="00805555">
            <w:pPr>
              <w:jc w:val="center"/>
              <w:rPr>
                <w:color w:val="222222"/>
                <w:sz w:val="20"/>
                <w:szCs w:val="19"/>
              </w:rPr>
            </w:pPr>
            <w:proofErr w:type="spellStart"/>
            <w:r>
              <w:rPr>
                <w:color w:val="222222"/>
                <w:sz w:val="20"/>
                <w:szCs w:val="19"/>
              </w:rPr>
              <w:t>Water</w:t>
            </w:r>
            <w:proofErr w:type="spellEnd"/>
            <w:r>
              <w:rPr>
                <w:color w:val="222222"/>
                <w:sz w:val="20"/>
                <w:szCs w:val="19"/>
              </w:rPr>
              <w:t xml:space="preserve"> </w:t>
            </w:r>
            <w:proofErr w:type="spellStart"/>
            <w:r>
              <w:rPr>
                <w:color w:val="222222"/>
                <w:sz w:val="20"/>
                <w:szCs w:val="19"/>
              </w:rPr>
              <w:t>Science</w:t>
            </w:r>
            <w:proofErr w:type="spellEnd"/>
            <w:r>
              <w:rPr>
                <w:color w:val="222222"/>
                <w:sz w:val="20"/>
                <w:szCs w:val="19"/>
              </w:rPr>
              <w:t xml:space="preserve"> and </w:t>
            </w:r>
            <w:proofErr w:type="spellStart"/>
            <w:r>
              <w:rPr>
                <w:color w:val="222222"/>
                <w:sz w:val="20"/>
                <w:szCs w:val="19"/>
              </w:rPr>
              <w:t>Technology</w:t>
            </w:r>
            <w:proofErr w:type="spellEnd"/>
            <w:r>
              <w:rPr>
                <w:color w:val="222222"/>
                <w:sz w:val="20"/>
                <w:szCs w:val="19"/>
              </w:rPr>
              <w:t xml:space="preserve">: </w:t>
            </w:r>
            <w:proofErr w:type="spellStart"/>
            <w:r>
              <w:rPr>
                <w:color w:val="222222"/>
                <w:sz w:val="20"/>
                <w:szCs w:val="19"/>
              </w:rPr>
              <w:t>Water</w:t>
            </w:r>
            <w:proofErr w:type="spellEnd"/>
            <w:r>
              <w:rPr>
                <w:color w:val="222222"/>
                <w:sz w:val="20"/>
                <w:szCs w:val="19"/>
              </w:rPr>
              <w:t xml:space="preserve"> </w:t>
            </w:r>
            <w:proofErr w:type="spellStart"/>
            <w:r>
              <w:rPr>
                <w:color w:val="222222"/>
                <w:sz w:val="20"/>
                <w:szCs w:val="19"/>
              </w:rPr>
              <w:t>Supply</w:t>
            </w:r>
            <w:proofErr w:type="spellEnd"/>
            <w:r>
              <w:rPr>
                <w:color w:val="222222"/>
                <w:sz w:val="20"/>
                <w:szCs w:val="19"/>
              </w:rPr>
              <w:t xml:space="preserve"> (Q2)</w:t>
            </w:r>
          </w:p>
          <w:p w14:paraId="63E83F44" w14:textId="77777777" w:rsidR="00DA54EA" w:rsidRPr="00240264" w:rsidRDefault="00DA54EA" w:rsidP="00805555">
            <w:pPr>
              <w:jc w:val="center"/>
              <w:rPr>
                <w:color w:val="222222"/>
                <w:sz w:val="20"/>
                <w:szCs w:val="19"/>
              </w:rPr>
            </w:pPr>
            <w:r w:rsidRPr="008B390D">
              <w:rPr>
                <w:color w:val="222222"/>
                <w:sz w:val="20"/>
                <w:szCs w:val="19"/>
              </w:rPr>
              <w:t xml:space="preserve">International </w:t>
            </w:r>
            <w:proofErr w:type="spellStart"/>
            <w:r w:rsidRPr="008B390D">
              <w:rPr>
                <w:color w:val="222222"/>
                <w:sz w:val="20"/>
                <w:szCs w:val="19"/>
              </w:rPr>
              <w:t>Journal</w:t>
            </w:r>
            <w:proofErr w:type="spellEnd"/>
            <w:r w:rsidRPr="008B390D">
              <w:rPr>
                <w:color w:val="222222"/>
                <w:sz w:val="20"/>
                <w:szCs w:val="19"/>
              </w:rPr>
              <w:t xml:space="preserve"> of </w:t>
            </w:r>
            <w:proofErr w:type="spellStart"/>
            <w:r w:rsidRPr="008B390D">
              <w:rPr>
                <w:color w:val="222222"/>
                <w:sz w:val="20"/>
                <w:szCs w:val="19"/>
              </w:rPr>
              <w:t>Environmental</w:t>
            </w:r>
            <w:proofErr w:type="spellEnd"/>
            <w:r w:rsidRPr="008B390D">
              <w:rPr>
                <w:color w:val="222222"/>
                <w:sz w:val="20"/>
                <w:szCs w:val="19"/>
              </w:rPr>
              <w:t xml:space="preserve"> </w:t>
            </w:r>
            <w:proofErr w:type="spellStart"/>
            <w:r w:rsidRPr="008B390D">
              <w:rPr>
                <w:color w:val="222222"/>
                <w:sz w:val="20"/>
                <w:szCs w:val="19"/>
              </w:rPr>
              <w:t>Health</w:t>
            </w:r>
            <w:proofErr w:type="spellEnd"/>
            <w:r w:rsidRPr="008B390D">
              <w:rPr>
                <w:color w:val="222222"/>
                <w:sz w:val="20"/>
                <w:szCs w:val="19"/>
              </w:rPr>
              <w:t xml:space="preserve"> </w:t>
            </w:r>
            <w:proofErr w:type="spellStart"/>
            <w:r w:rsidRPr="008B390D">
              <w:rPr>
                <w:color w:val="222222"/>
                <w:sz w:val="20"/>
                <w:szCs w:val="19"/>
              </w:rPr>
              <w:t>Research</w:t>
            </w:r>
            <w:proofErr w:type="spellEnd"/>
            <w:r>
              <w:rPr>
                <w:color w:val="222222"/>
                <w:sz w:val="20"/>
                <w:szCs w:val="19"/>
              </w:rPr>
              <w:t xml:space="preserve"> (Q3)</w:t>
            </w:r>
          </w:p>
        </w:tc>
      </w:tr>
      <w:tr w:rsidR="00A95816" w:rsidRPr="00240264" w14:paraId="1F86E8E8" w14:textId="77777777" w:rsidTr="00DA54EA">
        <w:trPr>
          <w:jc w:val="center"/>
        </w:trPr>
        <w:tc>
          <w:tcPr>
            <w:tcW w:w="2343" w:type="dxa"/>
            <w:vAlign w:val="center"/>
          </w:tcPr>
          <w:p w14:paraId="12CD751A" w14:textId="4D70C797" w:rsidR="00A95816" w:rsidRDefault="00A95816" w:rsidP="00805555">
            <w:pPr>
              <w:rPr>
                <w:color w:val="222222"/>
                <w:sz w:val="20"/>
                <w:szCs w:val="19"/>
              </w:rPr>
            </w:pPr>
            <w:r>
              <w:rPr>
                <w:color w:val="222222"/>
                <w:sz w:val="20"/>
                <w:szCs w:val="19"/>
              </w:rPr>
              <w:t xml:space="preserve">2. Productos </w:t>
            </w:r>
            <w:r w:rsidRPr="002A5D0F">
              <w:rPr>
                <w:sz w:val="20"/>
              </w:rPr>
              <w:t xml:space="preserve">resultado de </w:t>
            </w:r>
            <w:r>
              <w:rPr>
                <w:sz w:val="20"/>
              </w:rPr>
              <w:t xml:space="preserve">actividades de </w:t>
            </w:r>
            <w:r w:rsidRPr="002A5D0F">
              <w:rPr>
                <w:sz w:val="20"/>
              </w:rPr>
              <w:t>desa</w:t>
            </w:r>
            <w:r>
              <w:rPr>
                <w:sz w:val="20"/>
              </w:rPr>
              <w:t>rrollo tecnológico e innovación</w:t>
            </w:r>
          </w:p>
        </w:tc>
        <w:tc>
          <w:tcPr>
            <w:tcW w:w="3261" w:type="dxa"/>
            <w:vAlign w:val="center"/>
          </w:tcPr>
          <w:p w14:paraId="6F123425" w14:textId="5B8A3DA0" w:rsidR="00A95816" w:rsidRDefault="00A95816" w:rsidP="00805555">
            <w:pPr>
              <w:jc w:val="center"/>
              <w:rPr>
                <w:color w:val="222222"/>
                <w:sz w:val="20"/>
                <w:szCs w:val="19"/>
              </w:rPr>
            </w:pPr>
            <w:r>
              <w:rPr>
                <w:color w:val="222222"/>
                <w:sz w:val="20"/>
                <w:szCs w:val="19"/>
              </w:rPr>
              <w:t>Consultorías e Informes técnicos finales</w:t>
            </w:r>
          </w:p>
        </w:tc>
        <w:tc>
          <w:tcPr>
            <w:tcW w:w="4536" w:type="dxa"/>
            <w:vAlign w:val="center"/>
          </w:tcPr>
          <w:p w14:paraId="28675725" w14:textId="382595FC" w:rsidR="00A95816" w:rsidRDefault="00A95816" w:rsidP="00805555">
            <w:pPr>
              <w:jc w:val="center"/>
              <w:rPr>
                <w:color w:val="222222"/>
                <w:sz w:val="20"/>
                <w:szCs w:val="19"/>
              </w:rPr>
            </w:pPr>
            <w:r>
              <w:rPr>
                <w:color w:val="222222"/>
                <w:sz w:val="20"/>
                <w:szCs w:val="19"/>
              </w:rPr>
              <w:t xml:space="preserve">Se le entregará al Acueducto Rural </w:t>
            </w:r>
            <w:proofErr w:type="spellStart"/>
            <w:r w:rsidRPr="00A95816">
              <w:rPr>
                <w:color w:val="222222"/>
                <w:sz w:val="20"/>
                <w:szCs w:val="19"/>
              </w:rPr>
              <w:t>AguaSanta</w:t>
            </w:r>
            <w:proofErr w:type="spellEnd"/>
            <w:r w:rsidRPr="00A95816">
              <w:rPr>
                <w:color w:val="222222"/>
                <w:sz w:val="20"/>
                <w:szCs w:val="19"/>
              </w:rPr>
              <w:t xml:space="preserve"> E.S.P</w:t>
            </w:r>
            <w:r>
              <w:rPr>
                <w:color w:val="222222"/>
                <w:sz w:val="20"/>
                <w:szCs w:val="19"/>
              </w:rPr>
              <w:t xml:space="preserve"> un informe técnico del Plan de Seguridad del Agua</w:t>
            </w:r>
          </w:p>
        </w:tc>
      </w:tr>
      <w:tr w:rsidR="00FA7C02" w:rsidRPr="00240264" w14:paraId="2CCA7C86" w14:textId="77777777" w:rsidTr="00DA54EA">
        <w:trPr>
          <w:jc w:val="center"/>
        </w:trPr>
        <w:tc>
          <w:tcPr>
            <w:tcW w:w="2343" w:type="dxa"/>
            <w:vMerge w:val="restart"/>
            <w:vAlign w:val="center"/>
          </w:tcPr>
          <w:p w14:paraId="4B004F51" w14:textId="7BE2F514" w:rsidR="00FA7C02" w:rsidRPr="00240264" w:rsidRDefault="00FA7C02" w:rsidP="00805555">
            <w:pPr>
              <w:rPr>
                <w:color w:val="222222"/>
                <w:sz w:val="20"/>
                <w:szCs w:val="19"/>
              </w:rPr>
            </w:pPr>
            <w:r>
              <w:rPr>
                <w:color w:val="222222"/>
                <w:sz w:val="20"/>
                <w:szCs w:val="19"/>
              </w:rPr>
              <w:t>3. Productos resultado de Actividades de Apropiación social del conocimiento</w:t>
            </w:r>
          </w:p>
        </w:tc>
        <w:tc>
          <w:tcPr>
            <w:tcW w:w="3261" w:type="dxa"/>
            <w:vAlign w:val="center"/>
          </w:tcPr>
          <w:p w14:paraId="65EFB98E" w14:textId="77777777" w:rsidR="00FA7C02" w:rsidRPr="00240264" w:rsidRDefault="00FA7C02" w:rsidP="00805555">
            <w:pPr>
              <w:jc w:val="center"/>
              <w:rPr>
                <w:color w:val="222222"/>
                <w:sz w:val="20"/>
                <w:szCs w:val="19"/>
              </w:rPr>
            </w:pPr>
            <w:r>
              <w:rPr>
                <w:color w:val="222222"/>
                <w:sz w:val="20"/>
                <w:szCs w:val="19"/>
              </w:rPr>
              <w:t>Dos (2) actividades de circulación de conocimiento especializado (asistencia y participación en eventos científicos)</w:t>
            </w:r>
          </w:p>
        </w:tc>
        <w:tc>
          <w:tcPr>
            <w:tcW w:w="4536" w:type="dxa"/>
            <w:vAlign w:val="center"/>
          </w:tcPr>
          <w:p w14:paraId="38AE6257" w14:textId="77777777" w:rsidR="00FA7C02" w:rsidRDefault="00FA7C02" w:rsidP="00805555">
            <w:pPr>
              <w:jc w:val="center"/>
              <w:rPr>
                <w:color w:val="222222"/>
                <w:sz w:val="20"/>
                <w:szCs w:val="19"/>
              </w:rPr>
            </w:pPr>
            <w:r>
              <w:rPr>
                <w:color w:val="222222"/>
                <w:sz w:val="20"/>
                <w:szCs w:val="19"/>
              </w:rPr>
              <w:t xml:space="preserve">Posibles eventos Internacionales: </w:t>
            </w:r>
          </w:p>
          <w:p w14:paraId="14FF70B6" w14:textId="77777777" w:rsidR="00FA7C02" w:rsidRDefault="00FA7C02" w:rsidP="00805555">
            <w:pPr>
              <w:jc w:val="center"/>
              <w:rPr>
                <w:bCs/>
                <w:color w:val="222222"/>
                <w:sz w:val="20"/>
                <w:szCs w:val="19"/>
              </w:rPr>
            </w:pPr>
            <w:proofErr w:type="spellStart"/>
            <w:r w:rsidRPr="001A41E5">
              <w:rPr>
                <w:bCs/>
                <w:color w:val="222222"/>
                <w:sz w:val="20"/>
                <w:szCs w:val="19"/>
              </w:rPr>
              <w:t>Mathematical</w:t>
            </w:r>
            <w:proofErr w:type="spellEnd"/>
            <w:r w:rsidRPr="001A41E5">
              <w:rPr>
                <w:bCs/>
                <w:color w:val="222222"/>
                <w:sz w:val="20"/>
                <w:szCs w:val="19"/>
              </w:rPr>
              <w:t xml:space="preserve"> </w:t>
            </w:r>
            <w:proofErr w:type="spellStart"/>
            <w:r w:rsidRPr="001A41E5">
              <w:rPr>
                <w:bCs/>
                <w:color w:val="222222"/>
                <w:sz w:val="20"/>
                <w:szCs w:val="19"/>
              </w:rPr>
              <w:t>Modelling</w:t>
            </w:r>
            <w:proofErr w:type="spellEnd"/>
            <w:r w:rsidRPr="001A41E5">
              <w:rPr>
                <w:bCs/>
                <w:color w:val="222222"/>
                <w:sz w:val="20"/>
                <w:szCs w:val="19"/>
              </w:rPr>
              <w:t xml:space="preserve"> in </w:t>
            </w:r>
            <w:proofErr w:type="spellStart"/>
            <w:r w:rsidRPr="001A41E5">
              <w:rPr>
                <w:bCs/>
                <w:color w:val="222222"/>
                <w:sz w:val="20"/>
                <w:szCs w:val="19"/>
              </w:rPr>
              <w:t>Engineering</w:t>
            </w:r>
            <w:proofErr w:type="spellEnd"/>
            <w:r w:rsidRPr="001A41E5">
              <w:rPr>
                <w:bCs/>
                <w:color w:val="222222"/>
                <w:sz w:val="20"/>
                <w:szCs w:val="19"/>
              </w:rPr>
              <w:t xml:space="preserve"> &amp; Human </w:t>
            </w:r>
            <w:proofErr w:type="spellStart"/>
            <w:r w:rsidRPr="001A41E5">
              <w:rPr>
                <w:bCs/>
                <w:color w:val="222222"/>
                <w:sz w:val="20"/>
                <w:szCs w:val="19"/>
              </w:rPr>
              <w:t>Behaviour</w:t>
            </w:r>
            <w:proofErr w:type="spellEnd"/>
            <w:r>
              <w:rPr>
                <w:bCs/>
                <w:color w:val="222222"/>
                <w:sz w:val="20"/>
                <w:szCs w:val="19"/>
              </w:rPr>
              <w:t xml:space="preserve"> (Valencia-España) </w:t>
            </w:r>
            <w:hyperlink r:id="rId15" w:history="1">
              <w:r w:rsidRPr="00B02E1B">
                <w:rPr>
                  <w:rStyle w:val="Hipervnculo"/>
                  <w:bCs/>
                  <w:sz w:val="20"/>
                  <w:szCs w:val="19"/>
                </w:rPr>
                <w:t>http://www.imm.upv.es/conferences.html</w:t>
              </w:r>
            </w:hyperlink>
          </w:p>
          <w:p w14:paraId="2693A613" w14:textId="77777777" w:rsidR="00FA7C02" w:rsidRDefault="00FA7C02" w:rsidP="00805555">
            <w:pPr>
              <w:jc w:val="center"/>
              <w:rPr>
                <w:bCs/>
                <w:color w:val="222222"/>
                <w:sz w:val="20"/>
                <w:szCs w:val="19"/>
              </w:rPr>
            </w:pPr>
            <w:r>
              <w:rPr>
                <w:bCs/>
                <w:color w:val="222222"/>
                <w:sz w:val="20"/>
                <w:szCs w:val="19"/>
              </w:rPr>
              <w:t>(</w:t>
            </w:r>
            <w:r w:rsidRPr="00DA54EA">
              <w:rPr>
                <w:b/>
                <w:bCs/>
                <w:color w:val="222222"/>
                <w:sz w:val="20"/>
                <w:szCs w:val="19"/>
              </w:rPr>
              <w:t>Evento con publicación en revista Indexada</w:t>
            </w:r>
            <w:r>
              <w:rPr>
                <w:bCs/>
                <w:color w:val="222222"/>
                <w:sz w:val="20"/>
                <w:szCs w:val="19"/>
              </w:rPr>
              <w:t>)</w:t>
            </w:r>
          </w:p>
          <w:p w14:paraId="0956E3F9" w14:textId="77777777" w:rsidR="00FA7C02" w:rsidRPr="001A41E5" w:rsidRDefault="00FA7C02" w:rsidP="00805555">
            <w:pPr>
              <w:jc w:val="center"/>
              <w:rPr>
                <w:color w:val="222222"/>
                <w:sz w:val="20"/>
                <w:szCs w:val="19"/>
              </w:rPr>
            </w:pPr>
          </w:p>
          <w:p w14:paraId="65747C5B" w14:textId="77777777" w:rsidR="00FA7C02" w:rsidRDefault="00FA7C02" w:rsidP="00805555">
            <w:pPr>
              <w:jc w:val="center"/>
              <w:rPr>
                <w:color w:val="222222"/>
                <w:sz w:val="20"/>
                <w:szCs w:val="19"/>
              </w:rPr>
            </w:pPr>
            <w:proofErr w:type="spellStart"/>
            <w:r>
              <w:rPr>
                <w:color w:val="222222"/>
                <w:sz w:val="20"/>
                <w:szCs w:val="19"/>
              </w:rPr>
              <w:t>Water</w:t>
            </w:r>
            <w:proofErr w:type="spellEnd"/>
            <w:r>
              <w:rPr>
                <w:color w:val="222222"/>
                <w:sz w:val="20"/>
                <w:szCs w:val="19"/>
              </w:rPr>
              <w:t xml:space="preserve"> and </w:t>
            </w:r>
            <w:proofErr w:type="spellStart"/>
            <w:r>
              <w:rPr>
                <w:color w:val="222222"/>
                <w:sz w:val="20"/>
                <w:szCs w:val="19"/>
              </w:rPr>
              <w:t>Development</w:t>
            </w:r>
            <w:proofErr w:type="spellEnd"/>
            <w:r>
              <w:rPr>
                <w:color w:val="222222"/>
                <w:sz w:val="20"/>
                <w:szCs w:val="19"/>
              </w:rPr>
              <w:t xml:space="preserve"> </w:t>
            </w:r>
            <w:proofErr w:type="spellStart"/>
            <w:r>
              <w:rPr>
                <w:color w:val="222222"/>
                <w:sz w:val="20"/>
                <w:szCs w:val="19"/>
              </w:rPr>
              <w:t>Congress</w:t>
            </w:r>
            <w:proofErr w:type="spellEnd"/>
            <w:r>
              <w:rPr>
                <w:color w:val="222222"/>
                <w:sz w:val="20"/>
                <w:szCs w:val="19"/>
              </w:rPr>
              <w:t xml:space="preserve"> (IWA) (675 USD)</w:t>
            </w:r>
          </w:p>
          <w:p w14:paraId="40D3920A" w14:textId="77777777" w:rsidR="00FA7C02" w:rsidRDefault="00FA7C02" w:rsidP="00805555">
            <w:pPr>
              <w:jc w:val="center"/>
              <w:rPr>
                <w:color w:val="222222"/>
                <w:sz w:val="20"/>
                <w:szCs w:val="19"/>
              </w:rPr>
            </w:pPr>
          </w:p>
          <w:p w14:paraId="0F966174" w14:textId="77777777" w:rsidR="00FA7C02" w:rsidRDefault="00FA7C02" w:rsidP="00805555">
            <w:pPr>
              <w:jc w:val="center"/>
              <w:rPr>
                <w:color w:val="222222"/>
                <w:sz w:val="20"/>
                <w:szCs w:val="19"/>
              </w:rPr>
            </w:pPr>
            <w:proofErr w:type="spellStart"/>
            <w:r w:rsidRPr="00034C6B">
              <w:rPr>
                <w:color w:val="222222"/>
                <w:sz w:val="20"/>
                <w:szCs w:val="19"/>
              </w:rPr>
              <w:t>Water</w:t>
            </w:r>
            <w:proofErr w:type="spellEnd"/>
            <w:r w:rsidRPr="00034C6B">
              <w:rPr>
                <w:color w:val="222222"/>
                <w:sz w:val="20"/>
                <w:szCs w:val="19"/>
              </w:rPr>
              <w:t xml:space="preserve"> </w:t>
            </w:r>
            <w:proofErr w:type="spellStart"/>
            <w:r w:rsidRPr="00034C6B">
              <w:rPr>
                <w:color w:val="222222"/>
                <w:sz w:val="20"/>
                <w:szCs w:val="19"/>
              </w:rPr>
              <w:t>Research</w:t>
            </w:r>
            <w:proofErr w:type="spellEnd"/>
            <w:r w:rsidRPr="00034C6B">
              <w:rPr>
                <w:color w:val="222222"/>
                <w:sz w:val="20"/>
                <w:szCs w:val="19"/>
              </w:rPr>
              <w:t xml:space="preserve"> </w:t>
            </w:r>
            <w:proofErr w:type="spellStart"/>
            <w:r w:rsidRPr="00034C6B">
              <w:rPr>
                <w:color w:val="222222"/>
                <w:sz w:val="20"/>
                <w:szCs w:val="19"/>
              </w:rPr>
              <w:t>Conference</w:t>
            </w:r>
            <w:proofErr w:type="spellEnd"/>
            <w:r w:rsidRPr="00034C6B">
              <w:rPr>
                <w:color w:val="222222"/>
                <w:sz w:val="20"/>
                <w:szCs w:val="19"/>
              </w:rPr>
              <w:t xml:space="preserve"> (IWA – Canadá) (795 USD)</w:t>
            </w:r>
          </w:p>
          <w:p w14:paraId="17254E20" w14:textId="77777777" w:rsidR="00FA7C02" w:rsidRDefault="00FA7C02" w:rsidP="00805555">
            <w:pPr>
              <w:jc w:val="center"/>
              <w:rPr>
                <w:color w:val="222222"/>
                <w:sz w:val="20"/>
                <w:szCs w:val="19"/>
              </w:rPr>
            </w:pPr>
          </w:p>
          <w:p w14:paraId="0D32D0D5" w14:textId="77777777" w:rsidR="00FA7C02" w:rsidRDefault="00FA7C02" w:rsidP="00805555">
            <w:pPr>
              <w:jc w:val="center"/>
              <w:rPr>
                <w:color w:val="222222"/>
                <w:sz w:val="20"/>
                <w:szCs w:val="19"/>
              </w:rPr>
            </w:pPr>
            <w:r>
              <w:rPr>
                <w:color w:val="222222"/>
                <w:sz w:val="20"/>
                <w:szCs w:val="19"/>
              </w:rPr>
              <w:t>ESTECH:</w:t>
            </w:r>
            <w:r w:rsidRPr="001005F2">
              <w:rPr>
                <w:color w:val="222222"/>
                <w:sz w:val="20"/>
                <w:szCs w:val="19"/>
              </w:rPr>
              <w:t xml:space="preserve"> </w:t>
            </w:r>
            <w:proofErr w:type="spellStart"/>
            <w:r>
              <w:rPr>
                <w:color w:val="222222"/>
                <w:sz w:val="20"/>
                <w:szCs w:val="19"/>
              </w:rPr>
              <w:t>Annual</w:t>
            </w:r>
            <w:proofErr w:type="spellEnd"/>
            <w:r>
              <w:rPr>
                <w:color w:val="222222"/>
                <w:sz w:val="20"/>
                <w:szCs w:val="19"/>
              </w:rPr>
              <w:t xml:space="preserve"> </w:t>
            </w:r>
            <w:proofErr w:type="spellStart"/>
            <w:r>
              <w:rPr>
                <w:color w:val="222222"/>
                <w:sz w:val="20"/>
                <w:szCs w:val="19"/>
              </w:rPr>
              <w:t>Technical</w:t>
            </w:r>
            <w:proofErr w:type="spellEnd"/>
            <w:r>
              <w:rPr>
                <w:color w:val="222222"/>
                <w:sz w:val="20"/>
                <w:szCs w:val="19"/>
              </w:rPr>
              <w:t xml:space="preserve"> Meeting of </w:t>
            </w:r>
            <w:proofErr w:type="spellStart"/>
            <w:r>
              <w:rPr>
                <w:color w:val="222222"/>
                <w:sz w:val="20"/>
                <w:szCs w:val="19"/>
              </w:rPr>
              <w:t>the</w:t>
            </w:r>
            <w:proofErr w:type="spellEnd"/>
            <w:r>
              <w:rPr>
                <w:color w:val="222222"/>
                <w:sz w:val="20"/>
                <w:szCs w:val="19"/>
              </w:rPr>
              <w:t xml:space="preserve"> </w:t>
            </w:r>
            <w:proofErr w:type="spellStart"/>
            <w:r>
              <w:rPr>
                <w:color w:val="222222"/>
                <w:sz w:val="20"/>
                <w:szCs w:val="19"/>
              </w:rPr>
              <w:t>Institute</w:t>
            </w:r>
            <w:proofErr w:type="spellEnd"/>
            <w:r>
              <w:rPr>
                <w:color w:val="222222"/>
                <w:sz w:val="20"/>
                <w:szCs w:val="19"/>
              </w:rPr>
              <w:t xml:space="preserve"> of </w:t>
            </w:r>
            <w:proofErr w:type="spellStart"/>
            <w:r>
              <w:rPr>
                <w:color w:val="222222"/>
                <w:sz w:val="20"/>
                <w:szCs w:val="19"/>
              </w:rPr>
              <w:t>E</w:t>
            </w:r>
            <w:r w:rsidRPr="001005F2">
              <w:rPr>
                <w:color w:val="222222"/>
                <w:sz w:val="20"/>
                <w:szCs w:val="19"/>
              </w:rPr>
              <w:t>nvironmental</w:t>
            </w:r>
            <w:proofErr w:type="spellEnd"/>
            <w:r>
              <w:rPr>
                <w:color w:val="222222"/>
                <w:sz w:val="20"/>
                <w:szCs w:val="19"/>
              </w:rPr>
              <w:t xml:space="preserve"> </w:t>
            </w:r>
            <w:proofErr w:type="spellStart"/>
            <w:r w:rsidRPr="001005F2">
              <w:rPr>
                <w:color w:val="222222"/>
                <w:sz w:val="20"/>
                <w:szCs w:val="19"/>
              </w:rPr>
              <w:t>Sciencies</w:t>
            </w:r>
            <w:proofErr w:type="spellEnd"/>
            <w:r w:rsidRPr="001005F2">
              <w:rPr>
                <w:color w:val="222222"/>
                <w:sz w:val="20"/>
                <w:szCs w:val="19"/>
              </w:rPr>
              <w:t xml:space="preserve"> and </w:t>
            </w:r>
            <w:proofErr w:type="spellStart"/>
            <w:r w:rsidRPr="001005F2">
              <w:rPr>
                <w:color w:val="222222"/>
                <w:sz w:val="20"/>
                <w:szCs w:val="19"/>
              </w:rPr>
              <w:t>Technology</w:t>
            </w:r>
            <w:proofErr w:type="spellEnd"/>
            <w:r>
              <w:rPr>
                <w:color w:val="222222"/>
                <w:sz w:val="20"/>
                <w:szCs w:val="19"/>
              </w:rPr>
              <w:t xml:space="preserve"> (USA)</w:t>
            </w:r>
          </w:p>
          <w:p w14:paraId="71823F7C" w14:textId="77777777" w:rsidR="00FA7C02" w:rsidRPr="00240264" w:rsidRDefault="00FA7C02" w:rsidP="00805555">
            <w:pPr>
              <w:jc w:val="center"/>
              <w:rPr>
                <w:color w:val="222222"/>
                <w:sz w:val="20"/>
                <w:szCs w:val="19"/>
              </w:rPr>
            </w:pPr>
          </w:p>
        </w:tc>
      </w:tr>
      <w:tr w:rsidR="00FA7C02" w:rsidRPr="00240264" w14:paraId="49D22EFB" w14:textId="77777777" w:rsidTr="00DA54EA">
        <w:trPr>
          <w:jc w:val="center"/>
        </w:trPr>
        <w:tc>
          <w:tcPr>
            <w:tcW w:w="2343" w:type="dxa"/>
            <w:vMerge/>
            <w:vAlign w:val="center"/>
          </w:tcPr>
          <w:p w14:paraId="6F17D98C" w14:textId="77777777" w:rsidR="00FA7C02" w:rsidRPr="00240264" w:rsidRDefault="00FA7C02" w:rsidP="00805555">
            <w:pPr>
              <w:rPr>
                <w:color w:val="222222"/>
                <w:sz w:val="20"/>
                <w:szCs w:val="19"/>
              </w:rPr>
            </w:pPr>
          </w:p>
        </w:tc>
        <w:tc>
          <w:tcPr>
            <w:tcW w:w="3261" w:type="dxa"/>
            <w:vAlign w:val="center"/>
          </w:tcPr>
          <w:p w14:paraId="0101CAE5" w14:textId="77777777" w:rsidR="00FA7C02" w:rsidRPr="00240264" w:rsidRDefault="00FA7C02" w:rsidP="00805555">
            <w:pPr>
              <w:jc w:val="center"/>
              <w:rPr>
                <w:color w:val="222222"/>
                <w:sz w:val="20"/>
                <w:szCs w:val="19"/>
              </w:rPr>
            </w:pPr>
            <w:r>
              <w:rPr>
                <w:color w:val="222222"/>
                <w:sz w:val="20"/>
                <w:szCs w:val="19"/>
              </w:rPr>
              <w:t>Fortalecimiento de estrategias pedagógicas para el fomento de la CTEL</w:t>
            </w:r>
          </w:p>
        </w:tc>
        <w:tc>
          <w:tcPr>
            <w:tcW w:w="4536" w:type="dxa"/>
            <w:vAlign w:val="center"/>
          </w:tcPr>
          <w:p w14:paraId="3CD17069" w14:textId="77777777" w:rsidR="00FA7C02" w:rsidRPr="00240264" w:rsidRDefault="00FA7C02" w:rsidP="00805555">
            <w:pPr>
              <w:jc w:val="center"/>
              <w:rPr>
                <w:color w:val="222222"/>
                <w:sz w:val="20"/>
                <w:szCs w:val="19"/>
              </w:rPr>
            </w:pPr>
            <w:r>
              <w:rPr>
                <w:color w:val="222222"/>
                <w:sz w:val="20"/>
                <w:szCs w:val="19"/>
              </w:rPr>
              <w:t>Se trabajará con estudiantes como auxiliares de investigación quienes hacen parte del semillero de investigación Recurso Hídrico y Territorio (coordinado por los docentes investigadores del proyecto).</w:t>
            </w:r>
          </w:p>
        </w:tc>
      </w:tr>
      <w:tr w:rsidR="00FA7C02" w:rsidRPr="00240264" w14:paraId="3B934F92" w14:textId="77777777" w:rsidTr="00DA54EA">
        <w:trPr>
          <w:jc w:val="center"/>
        </w:trPr>
        <w:tc>
          <w:tcPr>
            <w:tcW w:w="2343" w:type="dxa"/>
            <w:vMerge/>
            <w:vAlign w:val="center"/>
          </w:tcPr>
          <w:p w14:paraId="24D652FB" w14:textId="77777777" w:rsidR="00FA7C02" w:rsidRPr="00240264" w:rsidRDefault="00FA7C02" w:rsidP="00805555">
            <w:pPr>
              <w:rPr>
                <w:color w:val="222222"/>
                <w:sz w:val="20"/>
                <w:szCs w:val="19"/>
              </w:rPr>
            </w:pPr>
          </w:p>
        </w:tc>
        <w:tc>
          <w:tcPr>
            <w:tcW w:w="3261" w:type="dxa"/>
            <w:vAlign w:val="center"/>
          </w:tcPr>
          <w:p w14:paraId="4D3A4059" w14:textId="5834D26D" w:rsidR="00FA7C02" w:rsidRDefault="00FA7C02" w:rsidP="00805555">
            <w:pPr>
              <w:jc w:val="center"/>
              <w:rPr>
                <w:color w:val="222222"/>
                <w:sz w:val="20"/>
                <w:szCs w:val="19"/>
              </w:rPr>
            </w:pPr>
            <w:r>
              <w:rPr>
                <w:color w:val="222222"/>
                <w:sz w:val="20"/>
                <w:szCs w:val="19"/>
              </w:rPr>
              <w:t xml:space="preserve">Participación ciudadana en </w:t>
            </w:r>
            <w:proofErr w:type="spellStart"/>
            <w:r>
              <w:rPr>
                <w:color w:val="222222"/>
                <w:sz w:val="20"/>
                <w:szCs w:val="19"/>
              </w:rPr>
              <w:t>CTel</w:t>
            </w:r>
            <w:proofErr w:type="spellEnd"/>
            <w:r>
              <w:rPr>
                <w:color w:val="222222"/>
                <w:sz w:val="20"/>
                <w:szCs w:val="19"/>
              </w:rPr>
              <w:t xml:space="preserve"> y creación</w:t>
            </w:r>
          </w:p>
        </w:tc>
        <w:tc>
          <w:tcPr>
            <w:tcW w:w="4536" w:type="dxa"/>
            <w:vAlign w:val="center"/>
          </w:tcPr>
          <w:p w14:paraId="4EC37604" w14:textId="33E46E24" w:rsidR="00FA7C02" w:rsidRDefault="00FA7C02" w:rsidP="00FA7C02">
            <w:pPr>
              <w:jc w:val="center"/>
              <w:rPr>
                <w:color w:val="222222"/>
                <w:sz w:val="20"/>
                <w:szCs w:val="19"/>
              </w:rPr>
            </w:pPr>
            <w:r>
              <w:rPr>
                <w:color w:val="222222"/>
                <w:sz w:val="20"/>
                <w:szCs w:val="19"/>
              </w:rPr>
              <w:t xml:space="preserve">Participación activa en el desarrollo del proyecto por parte de los habitantes de las veredas que reciben el servicio del acueducto rural </w:t>
            </w:r>
            <w:proofErr w:type="spellStart"/>
            <w:r>
              <w:rPr>
                <w:color w:val="222222"/>
                <w:sz w:val="20"/>
                <w:szCs w:val="19"/>
              </w:rPr>
              <w:t>AguaSanta</w:t>
            </w:r>
            <w:proofErr w:type="spellEnd"/>
            <w:r>
              <w:rPr>
                <w:color w:val="222222"/>
                <w:sz w:val="20"/>
                <w:szCs w:val="19"/>
              </w:rPr>
              <w:t xml:space="preserve"> E.S.P y de su junta de acción comunal</w:t>
            </w:r>
          </w:p>
        </w:tc>
      </w:tr>
      <w:tr w:rsidR="00DA54EA" w:rsidRPr="00240264" w14:paraId="51324A7B" w14:textId="77777777" w:rsidTr="00DA54EA">
        <w:trPr>
          <w:jc w:val="center"/>
        </w:trPr>
        <w:tc>
          <w:tcPr>
            <w:tcW w:w="2343" w:type="dxa"/>
            <w:vAlign w:val="center"/>
          </w:tcPr>
          <w:p w14:paraId="1F613963" w14:textId="6D6EBDB0" w:rsidR="00DA54EA" w:rsidRPr="00240264" w:rsidRDefault="00A95816" w:rsidP="00805555">
            <w:pPr>
              <w:rPr>
                <w:color w:val="222222"/>
                <w:sz w:val="20"/>
                <w:szCs w:val="19"/>
              </w:rPr>
            </w:pPr>
            <w:r>
              <w:rPr>
                <w:color w:val="222222"/>
                <w:sz w:val="20"/>
                <w:szCs w:val="19"/>
              </w:rPr>
              <w:t>4</w:t>
            </w:r>
            <w:r w:rsidR="00DA54EA">
              <w:rPr>
                <w:color w:val="222222"/>
                <w:sz w:val="20"/>
                <w:szCs w:val="19"/>
              </w:rPr>
              <w:t>. Productos de Actividades relacionadas con la formación de recurso humano para la CTEL</w:t>
            </w:r>
          </w:p>
        </w:tc>
        <w:tc>
          <w:tcPr>
            <w:tcW w:w="3261" w:type="dxa"/>
            <w:vAlign w:val="center"/>
          </w:tcPr>
          <w:p w14:paraId="6FE35B83" w14:textId="77777777" w:rsidR="00DA54EA" w:rsidRDefault="00DA54EA" w:rsidP="00805555">
            <w:pPr>
              <w:jc w:val="center"/>
              <w:rPr>
                <w:color w:val="222222"/>
                <w:sz w:val="20"/>
                <w:szCs w:val="19"/>
              </w:rPr>
            </w:pPr>
            <w:r w:rsidRPr="00DA54EA">
              <w:rPr>
                <w:color w:val="222222"/>
                <w:sz w:val="20"/>
                <w:szCs w:val="19"/>
              </w:rPr>
              <w:t>Un (1) Trabajo de grado de Maestría</w:t>
            </w:r>
          </w:p>
          <w:p w14:paraId="003A948C" w14:textId="77777777" w:rsidR="00DA54EA" w:rsidRPr="00240264" w:rsidRDefault="00DA54EA" w:rsidP="00805555">
            <w:pPr>
              <w:jc w:val="center"/>
              <w:rPr>
                <w:color w:val="222222"/>
                <w:sz w:val="20"/>
                <w:szCs w:val="19"/>
              </w:rPr>
            </w:pPr>
            <w:r>
              <w:rPr>
                <w:color w:val="222222"/>
                <w:sz w:val="20"/>
                <w:szCs w:val="19"/>
              </w:rPr>
              <w:t>Un (1) Trabajo de grado de Pregrado</w:t>
            </w:r>
          </w:p>
        </w:tc>
        <w:tc>
          <w:tcPr>
            <w:tcW w:w="4536" w:type="dxa"/>
            <w:vAlign w:val="center"/>
          </w:tcPr>
          <w:p w14:paraId="62617E2C" w14:textId="554C6730" w:rsidR="00DA54EA" w:rsidRPr="00240264" w:rsidRDefault="00DA54EA" w:rsidP="00805555">
            <w:pPr>
              <w:jc w:val="center"/>
              <w:rPr>
                <w:color w:val="222222"/>
                <w:sz w:val="20"/>
                <w:szCs w:val="19"/>
              </w:rPr>
            </w:pPr>
            <w:r w:rsidRPr="00DA54EA">
              <w:rPr>
                <w:color w:val="222222"/>
                <w:sz w:val="20"/>
                <w:szCs w:val="19"/>
              </w:rPr>
              <w:t>Este estudio busca generar un insumo para el trabajo de grado de maestría del asistente de investigación</w:t>
            </w:r>
          </w:p>
        </w:tc>
      </w:tr>
    </w:tbl>
    <w:p w14:paraId="179935CD" w14:textId="77777777" w:rsidR="00DA54EA" w:rsidRDefault="00DA54EA">
      <w:pPr>
        <w:rPr>
          <w:rFonts w:ascii="Times New Roman" w:hAnsi="Times New Roman" w:cs="Times New Roman"/>
          <w:b/>
          <w:sz w:val="24"/>
          <w:szCs w:val="24"/>
        </w:rPr>
      </w:pPr>
      <w:r>
        <w:rPr>
          <w:rFonts w:ascii="Times New Roman" w:hAnsi="Times New Roman" w:cs="Times New Roman"/>
          <w:b/>
          <w:sz w:val="24"/>
          <w:szCs w:val="24"/>
        </w:rPr>
        <w:br w:type="page"/>
      </w:r>
    </w:p>
    <w:p w14:paraId="3D0C8A8E" w14:textId="5842D95A" w:rsidR="005F220A" w:rsidRPr="009D7C83" w:rsidRDefault="005F220A"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lastRenderedPageBreak/>
        <w:t xml:space="preserve">Contribución del proyecto al cumplimiento de la misión institucional: </w:t>
      </w:r>
    </w:p>
    <w:p w14:paraId="252C2F6C" w14:textId="77777777" w:rsidR="005F220A" w:rsidRPr="009D7C83" w:rsidRDefault="005F220A" w:rsidP="00C22660">
      <w:pPr>
        <w:pStyle w:val="Prrafodelista"/>
        <w:numPr>
          <w:ilvl w:val="0"/>
          <w:numId w:val="37"/>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Con qué líneas del PIM se vincula el proyecto: </w:t>
      </w:r>
    </w:p>
    <w:p w14:paraId="24EE17EE" w14:textId="58330A9A" w:rsidR="00F970E5" w:rsidRPr="009D7C83" w:rsidRDefault="00F970E5" w:rsidP="00C22660">
      <w:pPr>
        <w:pStyle w:val="Prrafodelista"/>
        <w:numPr>
          <w:ilvl w:val="0"/>
          <w:numId w:val="42"/>
        </w:numPr>
        <w:spacing w:line="360" w:lineRule="auto"/>
        <w:ind w:left="1418"/>
        <w:jc w:val="both"/>
        <w:rPr>
          <w:rFonts w:ascii="Times New Roman" w:hAnsi="Times New Roman" w:cs="Times New Roman"/>
          <w:sz w:val="24"/>
          <w:szCs w:val="24"/>
          <w:lang w:val="es-ES"/>
        </w:rPr>
      </w:pPr>
      <w:r w:rsidRPr="009D7C83">
        <w:rPr>
          <w:rFonts w:ascii="Times New Roman" w:hAnsi="Times New Roman" w:cs="Times New Roman"/>
          <w:sz w:val="24"/>
          <w:szCs w:val="24"/>
        </w:rPr>
        <w:t>Proyección soci</w:t>
      </w:r>
      <w:r w:rsidR="00395D4D" w:rsidRPr="009D7C83">
        <w:rPr>
          <w:rFonts w:ascii="Times New Roman" w:hAnsi="Times New Roman" w:cs="Times New Roman"/>
          <w:sz w:val="24"/>
          <w:szCs w:val="24"/>
        </w:rPr>
        <w:t xml:space="preserve">al e investigación pertinentes: se </w:t>
      </w:r>
      <w:r w:rsidR="00395D4D" w:rsidRPr="009D7C83">
        <w:rPr>
          <w:rFonts w:ascii="Times New Roman" w:hAnsi="Times New Roman" w:cs="Times New Roman"/>
          <w:sz w:val="24"/>
          <w:szCs w:val="24"/>
          <w:lang w:val="es-ES"/>
        </w:rPr>
        <w:t>focaliza y articula</w:t>
      </w:r>
      <w:r w:rsidRPr="009D7C83">
        <w:rPr>
          <w:rFonts w:ascii="Times New Roman" w:hAnsi="Times New Roman" w:cs="Times New Roman"/>
          <w:sz w:val="24"/>
          <w:szCs w:val="24"/>
          <w:lang w:val="es-ES"/>
        </w:rPr>
        <w:t xml:space="preserve"> la investigación y la proyección s</w:t>
      </w:r>
      <w:r w:rsidR="00950ED6" w:rsidRPr="009D7C83">
        <w:rPr>
          <w:rFonts w:ascii="Times New Roman" w:hAnsi="Times New Roman" w:cs="Times New Roman"/>
          <w:sz w:val="24"/>
          <w:szCs w:val="24"/>
          <w:lang w:val="es-ES"/>
        </w:rPr>
        <w:t>ocial con visibilidad e impacto.</w:t>
      </w:r>
    </w:p>
    <w:p w14:paraId="7C64B934" w14:textId="392AA97C" w:rsidR="00F970E5" w:rsidRPr="009D7C83" w:rsidRDefault="00F970E5" w:rsidP="00C22660">
      <w:pPr>
        <w:pStyle w:val="Prrafodelista"/>
        <w:numPr>
          <w:ilvl w:val="0"/>
          <w:numId w:val="42"/>
        </w:numPr>
        <w:spacing w:line="360" w:lineRule="auto"/>
        <w:ind w:left="1418"/>
        <w:jc w:val="both"/>
        <w:rPr>
          <w:rFonts w:ascii="Times New Roman" w:hAnsi="Times New Roman" w:cs="Times New Roman"/>
          <w:sz w:val="24"/>
          <w:szCs w:val="24"/>
          <w:lang w:val="es-ES"/>
        </w:rPr>
      </w:pPr>
      <w:r w:rsidRPr="009D7C83">
        <w:rPr>
          <w:rFonts w:ascii="Times New Roman" w:hAnsi="Times New Roman" w:cs="Times New Roman"/>
          <w:sz w:val="24"/>
          <w:szCs w:val="24"/>
          <w:lang w:val="es-ES"/>
        </w:rPr>
        <w:t xml:space="preserve">Personas que transforman sociedad: </w:t>
      </w:r>
      <w:r w:rsidR="00395D4D" w:rsidRPr="009D7C83">
        <w:rPr>
          <w:rFonts w:ascii="Times New Roman" w:hAnsi="Times New Roman" w:cs="Times New Roman"/>
          <w:sz w:val="24"/>
          <w:szCs w:val="24"/>
          <w:lang w:val="es-ES"/>
        </w:rPr>
        <w:t xml:space="preserve">se dirigen </w:t>
      </w:r>
      <w:r w:rsidRPr="009D7C83">
        <w:rPr>
          <w:rFonts w:ascii="Times New Roman" w:hAnsi="Times New Roman" w:cs="Times New Roman"/>
          <w:sz w:val="24"/>
          <w:szCs w:val="24"/>
          <w:lang w:val="es-ES"/>
        </w:rPr>
        <w:t>los esfuerzos al logro de una formación  humana integral, con pertinencia social, que proporcione los medios para que el estudiante y el egresado generen el impacto necesario para la transformación de la sociedad.</w:t>
      </w:r>
    </w:p>
    <w:p w14:paraId="0E7F619C" w14:textId="77777777" w:rsidR="00F970E5" w:rsidRPr="009D7C83" w:rsidRDefault="00F970E5" w:rsidP="00C22660">
      <w:pPr>
        <w:pStyle w:val="Prrafodelista"/>
        <w:spacing w:line="360" w:lineRule="auto"/>
        <w:jc w:val="both"/>
        <w:rPr>
          <w:rFonts w:ascii="Times New Roman" w:hAnsi="Times New Roman" w:cs="Times New Roman"/>
          <w:sz w:val="24"/>
          <w:szCs w:val="24"/>
        </w:rPr>
      </w:pPr>
    </w:p>
    <w:p w14:paraId="2B2400CD" w14:textId="77777777" w:rsidR="005F220A" w:rsidRPr="009D7C83" w:rsidRDefault="005F220A" w:rsidP="00C22660">
      <w:pPr>
        <w:pStyle w:val="Prrafodelista"/>
        <w:numPr>
          <w:ilvl w:val="0"/>
          <w:numId w:val="37"/>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Con qué acciones del Plan General de Desarrollo Bogotá, se articula el proyecto:</w:t>
      </w:r>
    </w:p>
    <w:p w14:paraId="5173F93F" w14:textId="5E374664" w:rsidR="00102431" w:rsidRPr="009D7C83" w:rsidRDefault="00102431" w:rsidP="00C22660">
      <w:pPr>
        <w:pStyle w:val="Prrafodelista"/>
        <w:numPr>
          <w:ilvl w:val="0"/>
          <w:numId w:val="46"/>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 xml:space="preserve">Consolidar el desarrollo de los procesos de investigación en posgrado, fomentando los procesos de investigación en pregrado. </w:t>
      </w:r>
    </w:p>
    <w:p w14:paraId="12F117A5" w14:textId="09944C1D" w:rsidR="00102431" w:rsidRPr="009D7C83" w:rsidRDefault="00102431" w:rsidP="00C22660">
      <w:pPr>
        <w:pStyle w:val="Prrafodelista"/>
        <w:numPr>
          <w:ilvl w:val="0"/>
          <w:numId w:val="46"/>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Desarrollar estrategias que permitan verificar la articulación de las funciones de docencia y proyección social en la producción investigativa en la USTA.</w:t>
      </w:r>
    </w:p>
    <w:p w14:paraId="1CBCFB75" w14:textId="1938A996" w:rsidR="00102431" w:rsidRPr="009D7C83" w:rsidRDefault="00102431" w:rsidP="00C22660">
      <w:pPr>
        <w:pStyle w:val="Prrafodelista"/>
        <w:numPr>
          <w:ilvl w:val="0"/>
          <w:numId w:val="46"/>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Establecer convenios que faciliten la cooperación académica para el desarrollo de las funciones sustantivas.</w:t>
      </w:r>
    </w:p>
    <w:p w14:paraId="1F3F85A7" w14:textId="1E08D7DC" w:rsidR="00611FB7" w:rsidRPr="009D7C83" w:rsidRDefault="00102431" w:rsidP="00C22660">
      <w:pPr>
        <w:pStyle w:val="Prrafodelista"/>
        <w:numPr>
          <w:ilvl w:val="0"/>
          <w:numId w:val="46"/>
        </w:numPr>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Implementar estrategias que potencien</w:t>
      </w:r>
      <w:r w:rsidR="003F37A1" w:rsidRPr="009D7C83">
        <w:rPr>
          <w:rFonts w:ascii="Times New Roman" w:hAnsi="Times New Roman" w:cs="Times New Roman"/>
          <w:sz w:val="24"/>
          <w:szCs w:val="24"/>
        </w:rPr>
        <w:t xml:space="preserve"> el desempeño y el impacto de los egresados en la transformación social y los sectores público y privado </w:t>
      </w:r>
    </w:p>
    <w:p w14:paraId="3AF7962A" w14:textId="6BB1C6B9" w:rsidR="005410B3" w:rsidRPr="009D7C83" w:rsidRDefault="005410B3" w:rsidP="00DA54EA">
      <w:pPr>
        <w:spacing w:after="0" w:line="360" w:lineRule="auto"/>
        <w:rPr>
          <w:rFonts w:ascii="Times New Roman" w:hAnsi="Times New Roman" w:cs="Times New Roman"/>
          <w:sz w:val="24"/>
          <w:szCs w:val="24"/>
        </w:rPr>
      </w:pPr>
      <w:r w:rsidRPr="009D7C83">
        <w:rPr>
          <w:rFonts w:ascii="Times New Roman" w:hAnsi="Times New Roman" w:cs="Times New Roman"/>
          <w:b/>
          <w:sz w:val="24"/>
          <w:szCs w:val="24"/>
        </w:rPr>
        <w:t>Presupuesto</w:t>
      </w:r>
    </w:p>
    <w:tbl>
      <w:tblPr>
        <w:tblStyle w:val="Tablaconcuadrcula"/>
        <w:tblW w:w="0" w:type="auto"/>
        <w:jc w:val="center"/>
        <w:tblLook w:val="04A0" w:firstRow="1" w:lastRow="0" w:firstColumn="1" w:lastColumn="0" w:noHBand="0" w:noVBand="1"/>
      </w:tblPr>
      <w:tblGrid>
        <w:gridCol w:w="2006"/>
        <w:gridCol w:w="2402"/>
        <w:gridCol w:w="1335"/>
        <w:gridCol w:w="1335"/>
        <w:gridCol w:w="1859"/>
      </w:tblGrid>
      <w:tr w:rsidR="006F5214" w:rsidRPr="009D7C83" w14:paraId="48EAC4A6" w14:textId="77777777" w:rsidTr="00811711">
        <w:trPr>
          <w:trHeight w:val="108"/>
          <w:jc w:val="center"/>
        </w:trPr>
        <w:tc>
          <w:tcPr>
            <w:tcW w:w="8907" w:type="dxa"/>
            <w:gridSpan w:val="5"/>
            <w:tcBorders>
              <w:top w:val="single" w:sz="4" w:space="0" w:color="auto"/>
              <w:left w:val="single" w:sz="4" w:space="0" w:color="auto"/>
              <w:bottom w:val="single" w:sz="4" w:space="0" w:color="auto"/>
              <w:right w:val="single" w:sz="4" w:space="0" w:color="auto"/>
            </w:tcBorders>
            <w:vAlign w:val="center"/>
          </w:tcPr>
          <w:p w14:paraId="4748A4E5" w14:textId="09D4026D"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Recurso solicitado</w:t>
            </w:r>
          </w:p>
        </w:tc>
      </w:tr>
      <w:tr w:rsidR="006F5214" w:rsidRPr="009D7C83" w14:paraId="34383B5A" w14:textId="77777777" w:rsidTr="00811711">
        <w:trPr>
          <w:trHeight w:val="108"/>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7186FDE0" w14:textId="77777777" w:rsidR="006F5214" w:rsidRPr="009D7C83" w:rsidRDefault="006F5214" w:rsidP="00066704">
            <w:pPr>
              <w:jc w:val="center"/>
              <w:rPr>
                <w:rFonts w:ascii="Times New Roman" w:eastAsia="Cambria" w:hAnsi="Times New Roman" w:cs="Times New Roman"/>
                <w:b/>
              </w:rPr>
            </w:pPr>
            <w:r w:rsidRPr="009D7C83">
              <w:rPr>
                <w:rFonts w:ascii="Times New Roman" w:eastAsia="Cambria" w:hAnsi="Times New Roman" w:cs="Times New Roman"/>
                <w:b/>
              </w:rPr>
              <w:t>Concepto</w:t>
            </w:r>
          </w:p>
        </w:tc>
        <w:tc>
          <w:tcPr>
            <w:tcW w:w="2402" w:type="dxa"/>
            <w:tcBorders>
              <w:top w:val="single" w:sz="4" w:space="0" w:color="auto"/>
              <w:left w:val="single" w:sz="4" w:space="0" w:color="auto"/>
              <w:bottom w:val="single" w:sz="4" w:space="0" w:color="auto"/>
              <w:right w:val="single" w:sz="4" w:space="0" w:color="auto"/>
            </w:tcBorders>
            <w:vAlign w:val="center"/>
            <w:hideMark/>
          </w:tcPr>
          <w:p w14:paraId="62C677F4"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Descripción</w:t>
            </w:r>
          </w:p>
        </w:tc>
        <w:tc>
          <w:tcPr>
            <w:tcW w:w="1305" w:type="dxa"/>
            <w:tcBorders>
              <w:top w:val="single" w:sz="4" w:space="0" w:color="auto"/>
              <w:left w:val="single" w:sz="4" w:space="0" w:color="auto"/>
              <w:bottom w:val="single" w:sz="4" w:space="0" w:color="auto"/>
              <w:right w:val="single" w:sz="4" w:space="0" w:color="auto"/>
            </w:tcBorders>
            <w:vAlign w:val="center"/>
          </w:tcPr>
          <w:p w14:paraId="72F4B5F6" w14:textId="256DBF1B"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FODEIN</w:t>
            </w:r>
          </w:p>
        </w:tc>
        <w:tc>
          <w:tcPr>
            <w:tcW w:w="1335" w:type="dxa"/>
            <w:tcBorders>
              <w:top w:val="single" w:sz="4" w:space="0" w:color="auto"/>
              <w:left w:val="single" w:sz="4" w:space="0" w:color="auto"/>
              <w:bottom w:val="single" w:sz="4" w:space="0" w:color="auto"/>
              <w:right w:val="single" w:sz="4" w:space="0" w:color="auto"/>
            </w:tcBorders>
            <w:vAlign w:val="center"/>
          </w:tcPr>
          <w:p w14:paraId="30F594E8" w14:textId="7E49286D"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Programa</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85E498B" w14:textId="57A0D196"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Total</w:t>
            </w:r>
          </w:p>
        </w:tc>
      </w:tr>
      <w:tr w:rsidR="006F5214" w:rsidRPr="009D7C83" w14:paraId="4DE96F0E" w14:textId="77777777" w:rsidTr="00811711">
        <w:trPr>
          <w:trHeight w:val="108"/>
          <w:jc w:val="center"/>
        </w:trPr>
        <w:tc>
          <w:tcPr>
            <w:tcW w:w="2006" w:type="dxa"/>
            <w:vMerge w:val="restart"/>
            <w:tcBorders>
              <w:top w:val="single" w:sz="4" w:space="0" w:color="auto"/>
              <w:left w:val="single" w:sz="4" w:space="0" w:color="auto"/>
              <w:right w:val="single" w:sz="4" w:space="0" w:color="auto"/>
            </w:tcBorders>
            <w:vAlign w:val="center"/>
          </w:tcPr>
          <w:p w14:paraId="6C49CE13" w14:textId="77777777" w:rsidR="006F5214" w:rsidRPr="009D7C83" w:rsidRDefault="006F5214" w:rsidP="00066704">
            <w:pPr>
              <w:jc w:val="center"/>
              <w:rPr>
                <w:rFonts w:ascii="Times New Roman" w:eastAsia="Cambria" w:hAnsi="Times New Roman" w:cs="Times New Roman"/>
              </w:rPr>
            </w:pPr>
            <w:r w:rsidRPr="009D7C83">
              <w:rPr>
                <w:rFonts w:ascii="Times New Roman" w:eastAsia="Cambria" w:hAnsi="Times New Roman" w:cs="Times New Roman"/>
              </w:rPr>
              <w:t>Personal científico</w:t>
            </w:r>
          </w:p>
        </w:tc>
        <w:tc>
          <w:tcPr>
            <w:tcW w:w="2402" w:type="dxa"/>
            <w:tcBorders>
              <w:top w:val="single" w:sz="4" w:space="0" w:color="auto"/>
              <w:left w:val="single" w:sz="4" w:space="0" w:color="auto"/>
              <w:bottom w:val="single" w:sz="4" w:space="0" w:color="auto"/>
              <w:right w:val="single" w:sz="4" w:space="0" w:color="auto"/>
            </w:tcBorders>
            <w:vAlign w:val="center"/>
          </w:tcPr>
          <w:p w14:paraId="66739BB2"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Investigador principal</w:t>
            </w:r>
          </w:p>
          <w:p w14:paraId="7C28F1F9"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Andrés Felipe Martínez</w:t>
            </w:r>
          </w:p>
        </w:tc>
        <w:tc>
          <w:tcPr>
            <w:tcW w:w="1305" w:type="dxa"/>
            <w:tcBorders>
              <w:top w:val="single" w:sz="4" w:space="0" w:color="auto"/>
              <w:left w:val="single" w:sz="4" w:space="0" w:color="auto"/>
              <w:bottom w:val="single" w:sz="4" w:space="0" w:color="auto"/>
              <w:right w:val="single" w:sz="4" w:space="0" w:color="auto"/>
            </w:tcBorders>
            <w:vAlign w:val="center"/>
          </w:tcPr>
          <w:p w14:paraId="49D7D664"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w:t>
            </w:r>
          </w:p>
        </w:tc>
        <w:tc>
          <w:tcPr>
            <w:tcW w:w="1335" w:type="dxa"/>
            <w:tcBorders>
              <w:top w:val="single" w:sz="4" w:space="0" w:color="auto"/>
              <w:left w:val="single" w:sz="4" w:space="0" w:color="auto"/>
              <w:bottom w:val="single" w:sz="4" w:space="0" w:color="auto"/>
              <w:right w:val="single" w:sz="4" w:space="0" w:color="auto"/>
            </w:tcBorders>
            <w:vAlign w:val="center"/>
          </w:tcPr>
          <w:p w14:paraId="78489AC2" w14:textId="33F77155"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r w:rsidR="006F5214" w:rsidRPr="009D7C83">
              <w:rPr>
                <w:rFonts w:ascii="Times New Roman" w:hAnsi="Times New Roman" w:cs="Times New Roman"/>
              </w:rPr>
              <w:t>10 h/sem</w:t>
            </w:r>
          </w:p>
          <w:p w14:paraId="1465FBEA" w14:textId="36C3A7B1" w:rsidR="006F5214" w:rsidRPr="009D7C83" w:rsidRDefault="006F5214" w:rsidP="00066704">
            <w:pPr>
              <w:jc w:val="center"/>
              <w:rPr>
                <w:rFonts w:ascii="Times New Roman" w:hAnsi="Times New Roman" w:cs="Times New Roman"/>
              </w:rPr>
            </w:pPr>
            <w:r w:rsidRPr="009D7C83">
              <w:rPr>
                <w:rFonts w:ascii="Times New Roman" w:hAnsi="Times New Roman" w:cs="Times New Roman"/>
              </w:rPr>
              <w:t>$</w:t>
            </w:r>
            <w:r w:rsidR="0040188D" w:rsidRPr="009D7C83">
              <w:rPr>
                <w:rFonts w:ascii="Times New Roman" w:hAnsi="Times New Roman" w:cs="Times New Roman"/>
              </w:rPr>
              <w:t>24913/h)</w:t>
            </w:r>
          </w:p>
          <w:p w14:paraId="277E082A" w14:textId="7F389678" w:rsidR="006F5214" w:rsidRPr="009D7C83" w:rsidRDefault="0040188D" w:rsidP="00066704">
            <w:pPr>
              <w:jc w:val="center"/>
              <w:rPr>
                <w:rFonts w:ascii="Times New Roman" w:hAnsi="Times New Roman" w:cs="Times New Roman"/>
              </w:rPr>
            </w:pPr>
            <w:r w:rsidRPr="009D7C83">
              <w:rPr>
                <w:rFonts w:ascii="Times New Roman" w:hAnsi="Times New Roman" w:cs="Times New Roman"/>
              </w:rPr>
              <w:t>$9’965.200</w:t>
            </w:r>
          </w:p>
        </w:tc>
        <w:tc>
          <w:tcPr>
            <w:tcW w:w="1859" w:type="dxa"/>
            <w:tcBorders>
              <w:top w:val="single" w:sz="4" w:space="0" w:color="auto"/>
              <w:left w:val="single" w:sz="4" w:space="0" w:color="auto"/>
              <w:bottom w:val="single" w:sz="4" w:space="0" w:color="auto"/>
              <w:right w:val="single" w:sz="4" w:space="0" w:color="auto"/>
            </w:tcBorders>
            <w:vAlign w:val="center"/>
          </w:tcPr>
          <w:p w14:paraId="290C0A07" w14:textId="1026EC47" w:rsidR="006F5214" w:rsidRPr="009D7C83" w:rsidRDefault="0040188D" w:rsidP="00066704">
            <w:pPr>
              <w:jc w:val="center"/>
              <w:rPr>
                <w:rFonts w:ascii="Times New Roman" w:hAnsi="Times New Roman" w:cs="Times New Roman"/>
              </w:rPr>
            </w:pPr>
            <w:r w:rsidRPr="009D7C83">
              <w:rPr>
                <w:rFonts w:ascii="Times New Roman" w:hAnsi="Times New Roman" w:cs="Times New Roman"/>
              </w:rPr>
              <w:t>$9’965.200</w:t>
            </w:r>
          </w:p>
        </w:tc>
      </w:tr>
      <w:tr w:rsidR="006F5214" w:rsidRPr="009D7C83" w14:paraId="0C5B55E3" w14:textId="77777777" w:rsidTr="00811711">
        <w:trPr>
          <w:trHeight w:val="108"/>
          <w:jc w:val="center"/>
        </w:trPr>
        <w:tc>
          <w:tcPr>
            <w:tcW w:w="2006" w:type="dxa"/>
            <w:vMerge/>
            <w:tcBorders>
              <w:left w:val="single" w:sz="4" w:space="0" w:color="auto"/>
              <w:right w:val="single" w:sz="4" w:space="0" w:color="auto"/>
            </w:tcBorders>
            <w:vAlign w:val="center"/>
          </w:tcPr>
          <w:p w14:paraId="0F5654FD" w14:textId="77777777" w:rsidR="006F5214" w:rsidRPr="009D7C83" w:rsidRDefault="006F5214" w:rsidP="00066704">
            <w:pPr>
              <w:jc w:val="center"/>
              <w:rPr>
                <w:rFonts w:ascii="Times New Roman" w:eastAsia="Cambria" w:hAnsi="Times New Roman" w:cs="Times New Roman"/>
              </w:rPr>
            </w:pPr>
          </w:p>
        </w:tc>
        <w:tc>
          <w:tcPr>
            <w:tcW w:w="2402" w:type="dxa"/>
            <w:tcBorders>
              <w:top w:val="single" w:sz="4" w:space="0" w:color="auto"/>
              <w:left w:val="single" w:sz="4" w:space="0" w:color="auto"/>
              <w:bottom w:val="single" w:sz="4" w:space="0" w:color="auto"/>
              <w:right w:val="single" w:sz="4" w:space="0" w:color="auto"/>
            </w:tcBorders>
            <w:vAlign w:val="center"/>
          </w:tcPr>
          <w:p w14:paraId="7E072CC6"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Coinvestigador</w:t>
            </w:r>
          </w:p>
          <w:p w14:paraId="744D90FA"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Angela María Jaramillo</w:t>
            </w:r>
          </w:p>
        </w:tc>
        <w:tc>
          <w:tcPr>
            <w:tcW w:w="1305" w:type="dxa"/>
            <w:tcBorders>
              <w:top w:val="single" w:sz="4" w:space="0" w:color="auto"/>
              <w:left w:val="single" w:sz="4" w:space="0" w:color="auto"/>
              <w:bottom w:val="single" w:sz="4" w:space="0" w:color="auto"/>
              <w:right w:val="single" w:sz="4" w:space="0" w:color="auto"/>
            </w:tcBorders>
            <w:vAlign w:val="center"/>
          </w:tcPr>
          <w:p w14:paraId="5EBFBA22"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w:t>
            </w:r>
          </w:p>
        </w:tc>
        <w:tc>
          <w:tcPr>
            <w:tcW w:w="1335" w:type="dxa"/>
            <w:tcBorders>
              <w:top w:val="single" w:sz="4" w:space="0" w:color="auto"/>
              <w:left w:val="single" w:sz="4" w:space="0" w:color="auto"/>
              <w:bottom w:val="single" w:sz="4" w:space="0" w:color="auto"/>
              <w:right w:val="single" w:sz="4" w:space="0" w:color="auto"/>
            </w:tcBorders>
            <w:vAlign w:val="center"/>
          </w:tcPr>
          <w:p w14:paraId="631917FF"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4 h/sem</w:t>
            </w:r>
          </w:p>
          <w:p w14:paraId="7F81ED97" w14:textId="77777777" w:rsidR="003F37A1" w:rsidRPr="009D7C83" w:rsidRDefault="003F37A1" w:rsidP="00066704">
            <w:pPr>
              <w:jc w:val="center"/>
              <w:rPr>
                <w:rFonts w:ascii="Times New Roman" w:hAnsi="Times New Roman" w:cs="Times New Roman"/>
              </w:rPr>
            </w:pPr>
            <w:r w:rsidRPr="009D7C83">
              <w:rPr>
                <w:rFonts w:ascii="Times New Roman" w:hAnsi="Times New Roman" w:cs="Times New Roman"/>
              </w:rPr>
              <w:t>$34818/h</w:t>
            </w:r>
          </w:p>
          <w:p w14:paraId="7C54992B" w14:textId="1DB1F852" w:rsidR="0040188D" w:rsidRPr="009D7C83" w:rsidRDefault="0040188D" w:rsidP="00066704">
            <w:pPr>
              <w:jc w:val="center"/>
              <w:rPr>
                <w:rFonts w:ascii="Times New Roman" w:hAnsi="Times New Roman" w:cs="Times New Roman"/>
              </w:rPr>
            </w:pPr>
            <w:r w:rsidRPr="009D7C83">
              <w:rPr>
                <w:rFonts w:ascii="Times New Roman" w:hAnsi="Times New Roman" w:cs="Times New Roman"/>
              </w:rPr>
              <w:t>$5’570.880</w:t>
            </w:r>
          </w:p>
        </w:tc>
        <w:tc>
          <w:tcPr>
            <w:tcW w:w="1859" w:type="dxa"/>
            <w:tcBorders>
              <w:top w:val="single" w:sz="4" w:space="0" w:color="auto"/>
              <w:left w:val="single" w:sz="4" w:space="0" w:color="auto"/>
              <w:bottom w:val="single" w:sz="4" w:space="0" w:color="auto"/>
              <w:right w:val="single" w:sz="4" w:space="0" w:color="auto"/>
            </w:tcBorders>
            <w:vAlign w:val="center"/>
          </w:tcPr>
          <w:p w14:paraId="5484F943" w14:textId="339728DB" w:rsidR="006F5214" w:rsidRPr="009D7C83" w:rsidRDefault="0040188D" w:rsidP="00066704">
            <w:pPr>
              <w:jc w:val="center"/>
              <w:rPr>
                <w:rFonts w:ascii="Times New Roman" w:hAnsi="Times New Roman" w:cs="Times New Roman"/>
              </w:rPr>
            </w:pPr>
            <w:r w:rsidRPr="009D7C83">
              <w:rPr>
                <w:rFonts w:ascii="Times New Roman" w:hAnsi="Times New Roman" w:cs="Times New Roman"/>
              </w:rPr>
              <w:t>$5’570.880</w:t>
            </w:r>
          </w:p>
        </w:tc>
      </w:tr>
      <w:tr w:rsidR="006F5214" w:rsidRPr="009D7C83" w14:paraId="24FBBCD2" w14:textId="77777777" w:rsidTr="00811711">
        <w:trPr>
          <w:trHeight w:val="108"/>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21851FE0" w14:textId="77777777" w:rsidR="006F5214" w:rsidRPr="009D7C83" w:rsidRDefault="006F5214" w:rsidP="00066704">
            <w:pPr>
              <w:jc w:val="center"/>
              <w:rPr>
                <w:rFonts w:ascii="Times New Roman" w:hAnsi="Times New Roman" w:cs="Times New Roman"/>
              </w:rPr>
            </w:pPr>
            <w:r w:rsidRPr="009D7C83">
              <w:rPr>
                <w:rFonts w:ascii="Times New Roman" w:eastAsia="Cambria" w:hAnsi="Times New Roman" w:cs="Times New Roman"/>
              </w:rPr>
              <w:t>Auxilio a investigadores</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B24860E"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Reconocimiento económico a estudiantes de pregrado</w:t>
            </w:r>
          </w:p>
        </w:tc>
        <w:tc>
          <w:tcPr>
            <w:tcW w:w="1305" w:type="dxa"/>
            <w:tcBorders>
              <w:top w:val="single" w:sz="4" w:space="0" w:color="auto"/>
              <w:left w:val="single" w:sz="4" w:space="0" w:color="auto"/>
              <w:bottom w:val="single" w:sz="4" w:space="0" w:color="auto"/>
              <w:right w:val="single" w:sz="4" w:space="0" w:color="auto"/>
            </w:tcBorders>
            <w:vAlign w:val="center"/>
          </w:tcPr>
          <w:p w14:paraId="13378AF9" w14:textId="77777777" w:rsidR="006F5214" w:rsidRPr="009D7C83" w:rsidRDefault="000A0CBE" w:rsidP="00066704">
            <w:pPr>
              <w:jc w:val="center"/>
              <w:rPr>
                <w:rFonts w:ascii="Times New Roman" w:hAnsi="Times New Roman" w:cs="Times New Roman"/>
              </w:rPr>
            </w:pPr>
            <w:r w:rsidRPr="009D7C83">
              <w:rPr>
                <w:rFonts w:ascii="Times New Roman" w:hAnsi="Times New Roman" w:cs="Times New Roman"/>
              </w:rPr>
              <w:t>$1’000.000</w:t>
            </w:r>
          </w:p>
        </w:tc>
        <w:tc>
          <w:tcPr>
            <w:tcW w:w="1335" w:type="dxa"/>
            <w:tcBorders>
              <w:top w:val="single" w:sz="4" w:space="0" w:color="auto"/>
              <w:left w:val="single" w:sz="4" w:space="0" w:color="auto"/>
              <w:bottom w:val="single" w:sz="4" w:space="0" w:color="auto"/>
              <w:right w:val="single" w:sz="4" w:space="0" w:color="auto"/>
            </w:tcBorders>
            <w:vAlign w:val="center"/>
          </w:tcPr>
          <w:p w14:paraId="54DB3BA9" w14:textId="2E3B57D7"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c>
          <w:tcPr>
            <w:tcW w:w="1859" w:type="dxa"/>
            <w:tcBorders>
              <w:top w:val="single" w:sz="4" w:space="0" w:color="auto"/>
              <w:left w:val="single" w:sz="4" w:space="0" w:color="auto"/>
              <w:bottom w:val="single" w:sz="4" w:space="0" w:color="auto"/>
              <w:right w:val="single" w:sz="4" w:space="0" w:color="auto"/>
            </w:tcBorders>
            <w:vAlign w:val="center"/>
          </w:tcPr>
          <w:p w14:paraId="798CADFD" w14:textId="1A88DC3A" w:rsidR="006F5214" w:rsidRPr="009D7C83" w:rsidRDefault="0040188D" w:rsidP="00066704">
            <w:pPr>
              <w:jc w:val="center"/>
              <w:rPr>
                <w:rFonts w:ascii="Times New Roman" w:hAnsi="Times New Roman" w:cs="Times New Roman"/>
              </w:rPr>
            </w:pPr>
            <w:r w:rsidRPr="009D7C83">
              <w:rPr>
                <w:rFonts w:ascii="Times New Roman" w:hAnsi="Times New Roman" w:cs="Times New Roman"/>
              </w:rPr>
              <w:t>$1’000.000</w:t>
            </w:r>
          </w:p>
        </w:tc>
      </w:tr>
      <w:tr w:rsidR="006F5214" w:rsidRPr="009D7C83" w14:paraId="3698DC03" w14:textId="77777777" w:rsidTr="00811711">
        <w:trPr>
          <w:trHeight w:val="108"/>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68878C25" w14:textId="77777777" w:rsidR="006F5214" w:rsidRPr="009D7C83" w:rsidRDefault="006F5214" w:rsidP="00066704">
            <w:pPr>
              <w:jc w:val="center"/>
              <w:rPr>
                <w:rFonts w:ascii="Times New Roman" w:eastAsia="Cambria" w:hAnsi="Times New Roman" w:cs="Times New Roman"/>
              </w:rPr>
            </w:pPr>
            <w:r w:rsidRPr="009D7C83">
              <w:rPr>
                <w:rFonts w:ascii="Times New Roman" w:eastAsia="Cambria" w:hAnsi="Times New Roman" w:cs="Times New Roman"/>
              </w:rPr>
              <w:t>Asistentes de investigación</w:t>
            </w:r>
          </w:p>
        </w:tc>
        <w:tc>
          <w:tcPr>
            <w:tcW w:w="2402" w:type="dxa"/>
            <w:tcBorders>
              <w:top w:val="single" w:sz="4" w:space="0" w:color="auto"/>
              <w:left w:val="single" w:sz="4" w:space="0" w:color="auto"/>
              <w:bottom w:val="single" w:sz="4" w:space="0" w:color="auto"/>
              <w:right w:val="single" w:sz="4" w:space="0" w:color="auto"/>
            </w:tcBorders>
            <w:vAlign w:val="center"/>
            <w:hideMark/>
          </w:tcPr>
          <w:p w14:paraId="331848B3"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Recono</w:t>
            </w:r>
            <w:r w:rsidR="000A0CBE" w:rsidRPr="009D7C83">
              <w:rPr>
                <w:rFonts w:ascii="Times New Roman" w:hAnsi="Times New Roman" w:cs="Times New Roman"/>
              </w:rPr>
              <w:t>cimiento económico a un (1) estudiante</w:t>
            </w:r>
            <w:r w:rsidRPr="009D7C83">
              <w:rPr>
                <w:rFonts w:ascii="Times New Roman" w:hAnsi="Times New Roman" w:cs="Times New Roman"/>
              </w:rPr>
              <w:t xml:space="preserve"> de posgrado</w:t>
            </w:r>
          </w:p>
        </w:tc>
        <w:tc>
          <w:tcPr>
            <w:tcW w:w="1305" w:type="dxa"/>
            <w:tcBorders>
              <w:top w:val="single" w:sz="4" w:space="0" w:color="auto"/>
              <w:left w:val="single" w:sz="4" w:space="0" w:color="auto"/>
              <w:bottom w:val="single" w:sz="4" w:space="0" w:color="auto"/>
              <w:right w:val="single" w:sz="4" w:space="0" w:color="auto"/>
            </w:tcBorders>
            <w:vAlign w:val="center"/>
          </w:tcPr>
          <w:p w14:paraId="45A9CC06" w14:textId="77777777" w:rsidR="006F5214" w:rsidRPr="009D7C83" w:rsidRDefault="000A0CBE" w:rsidP="00066704">
            <w:pPr>
              <w:jc w:val="center"/>
              <w:rPr>
                <w:rFonts w:ascii="Times New Roman" w:hAnsi="Times New Roman" w:cs="Times New Roman"/>
              </w:rPr>
            </w:pPr>
            <w:r w:rsidRPr="009D7C83">
              <w:rPr>
                <w:rFonts w:ascii="Times New Roman" w:hAnsi="Times New Roman" w:cs="Times New Roman"/>
              </w:rPr>
              <w:t>$2’000.000</w:t>
            </w:r>
          </w:p>
        </w:tc>
        <w:tc>
          <w:tcPr>
            <w:tcW w:w="1335" w:type="dxa"/>
            <w:tcBorders>
              <w:top w:val="single" w:sz="4" w:space="0" w:color="auto"/>
              <w:left w:val="single" w:sz="4" w:space="0" w:color="auto"/>
              <w:bottom w:val="single" w:sz="4" w:space="0" w:color="auto"/>
              <w:right w:val="single" w:sz="4" w:space="0" w:color="auto"/>
            </w:tcBorders>
            <w:vAlign w:val="center"/>
          </w:tcPr>
          <w:p w14:paraId="1E04E995" w14:textId="35A5A06F"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c>
          <w:tcPr>
            <w:tcW w:w="1859" w:type="dxa"/>
            <w:tcBorders>
              <w:top w:val="single" w:sz="4" w:space="0" w:color="auto"/>
              <w:left w:val="single" w:sz="4" w:space="0" w:color="auto"/>
              <w:bottom w:val="single" w:sz="4" w:space="0" w:color="auto"/>
              <w:right w:val="single" w:sz="4" w:space="0" w:color="auto"/>
            </w:tcBorders>
            <w:vAlign w:val="center"/>
          </w:tcPr>
          <w:p w14:paraId="3D81C615" w14:textId="33B90510" w:rsidR="006F5214" w:rsidRPr="009D7C83" w:rsidRDefault="0040188D" w:rsidP="00066704">
            <w:pPr>
              <w:jc w:val="center"/>
              <w:rPr>
                <w:rFonts w:ascii="Times New Roman" w:hAnsi="Times New Roman" w:cs="Times New Roman"/>
              </w:rPr>
            </w:pPr>
            <w:r w:rsidRPr="009D7C83">
              <w:rPr>
                <w:rFonts w:ascii="Times New Roman" w:hAnsi="Times New Roman" w:cs="Times New Roman"/>
              </w:rPr>
              <w:t>$2’000.000</w:t>
            </w:r>
          </w:p>
        </w:tc>
      </w:tr>
      <w:tr w:rsidR="006F5214" w:rsidRPr="009D7C83" w14:paraId="3B28D4FA" w14:textId="77777777" w:rsidTr="00811711">
        <w:trPr>
          <w:trHeight w:val="70"/>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213D2467" w14:textId="77777777" w:rsidR="006F5214" w:rsidRPr="009D7C83" w:rsidRDefault="006F5214" w:rsidP="00066704">
            <w:pPr>
              <w:ind w:right="34"/>
              <w:jc w:val="center"/>
              <w:rPr>
                <w:rFonts w:ascii="Times New Roman" w:hAnsi="Times New Roman" w:cs="Times New Roman"/>
              </w:rPr>
            </w:pPr>
            <w:r w:rsidRPr="009D7C83">
              <w:rPr>
                <w:rFonts w:ascii="Times New Roman" w:eastAsia="Cambria" w:hAnsi="Times New Roman" w:cs="Times New Roman"/>
              </w:rPr>
              <w:lastRenderedPageBreak/>
              <w:t>Equipos</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1AA3791" w14:textId="245DF017" w:rsidR="006F5214" w:rsidRPr="009D7C83" w:rsidRDefault="002269E1" w:rsidP="00066704">
            <w:pPr>
              <w:ind w:right="34"/>
              <w:jc w:val="center"/>
              <w:rPr>
                <w:rFonts w:ascii="Times New Roman" w:hAnsi="Times New Roman" w:cs="Times New Roman"/>
              </w:rPr>
            </w:pPr>
            <w:r w:rsidRPr="009D7C83">
              <w:rPr>
                <w:rFonts w:ascii="Times New Roman" w:hAnsi="Times New Roman" w:cs="Times New Roman"/>
              </w:rPr>
              <w:t>Equipos de medición Checker Hanna para análisis de agua</w:t>
            </w:r>
          </w:p>
        </w:tc>
        <w:tc>
          <w:tcPr>
            <w:tcW w:w="1305" w:type="dxa"/>
            <w:tcBorders>
              <w:top w:val="single" w:sz="4" w:space="0" w:color="auto"/>
              <w:left w:val="single" w:sz="4" w:space="0" w:color="auto"/>
              <w:bottom w:val="single" w:sz="4" w:space="0" w:color="auto"/>
              <w:right w:val="single" w:sz="4" w:space="0" w:color="auto"/>
            </w:tcBorders>
            <w:vAlign w:val="center"/>
          </w:tcPr>
          <w:p w14:paraId="3A229FB3" w14:textId="77777777" w:rsidR="006F5214" w:rsidRPr="009D7C83" w:rsidRDefault="000A0CBE" w:rsidP="00066704">
            <w:pPr>
              <w:jc w:val="center"/>
              <w:rPr>
                <w:rFonts w:ascii="Times New Roman" w:hAnsi="Times New Roman" w:cs="Times New Roman"/>
              </w:rPr>
            </w:pPr>
            <w:r w:rsidRPr="009D7C83">
              <w:rPr>
                <w:rFonts w:ascii="Times New Roman" w:hAnsi="Times New Roman" w:cs="Times New Roman"/>
              </w:rPr>
              <w:t>$2’000.000</w:t>
            </w:r>
          </w:p>
        </w:tc>
        <w:tc>
          <w:tcPr>
            <w:tcW w:w="1335" w:type="dxa"/>
            <w:tcBorders>
              <w:top w:val="single" w:sz="4" w:space="0" w:color="auto"/>
              <w:left w:val="single" w:sz="4" w:space="0" w:color="auto"/>
              <w:bottom w:val="single" w:sz="4" w:space="0" w:color="auto"/>
              <w:right w:val="single" w:sz="4" w:space="0" w:color="auto"/>
            </w:tcBorders>
            <w:vAlign w:val="center"/>
          </w:tcPr>
          <w:p w14:paraId="5D5570B0" w14:textId="2E08872F"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c>
          <w:tcPr>
            <w:tcW w:w="1859" w:type="dxa"/>
            <w:tcBorders>
              <w:top w:val="single" w:sz="4" w:space="0" w:color="auto"/>
              <w:left w:val="single" w:sz="4" w:space="0" w:color="auto"/>
              <w:bottom w:val="single" w:sz="4" w:space="0" w:color="auto"/>
              <w:right w:val="single" w:sz="4" w:space="0" w:color="auto"/>
            </w:tcBorders>
            <w:vAlign w:val="center"/>
          </w:tcPr>
          <w:p w14:paraId="31D107E6" w14:textId="051D0135" w:rsidR="006F5214" w:rsidRPr="009D7C83" w:rsidRDefault="0040188D" w:rsidP="00066704">
            <w:pPr>
              <w:jc w:val="center"/>
              <w:rPr>
                <w:rFonts w:ascii="Times New Roman" w:hAnsi="Times New Roman" w:cs="Times New Roman"/>
              </w:rPr>
            </w:pPr>
            <w:r w:rsidRPr="009D7C83">
              <w:rPr>
                <w:rFonts w:ascii="Times New Roman" w:hAnsi="Times New Roman" w:cs="Times New Roman"/>
              </w:rPr>
              <w:t>$2’000.000</w:t>
            </w:r>
          </w:p>
        </w:tc>
        <w:bookmarkStart w:id="2" w:name="_GoBack"/>
        <w:bookmarkEnd w:id="2"/>
      </w:tr>
      <w:tr w:rsidR="006F5214" w:rsidRPr="009D7C83" w14:paraId="58AD42B1" w14:textId="77777777" w:rsidTr="00811711">
        <w:trPr>
          <w:trHeight w:val="138"/>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515413AA" w14:textId="77777777" w:rsidR="006F5214" w:rsidRPr="009D7C83" w:rsidRDefault="006F5214" w:rsidP="00066704">
            <w:pPr>
              <w:ind w:right="30"/>
              <w:jc w:val="center"/>
              <w:rPr>
                <w:rFonts w:ascii="Times New Roman" w:hAnsi="Times New Roman" w:cs="Times New Roman"/>
              </w:rPr>
            </w:pPr>
            <w:r w:rsidRPr="009D7C83">
              <w:rPr>
                <w:rFonts w:ascii="Times New Roman" w:eastAsia="Cambria" w:hAnsi="Times New Roman" w:cs="Times New Roman"/>
              </w:rPr>
              <w:t>Salidas de campo</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18337FA" w14:textId="03B0EDF2" w:rsidR="006F5214" w:rsidRPr="009D7C83" w:rsidRDefault="002269E1" w:rsidP="00066704">
            <w:pPr>
              <w:jc w:val="center"/>
              <w:rPr>
                <w:rFonts w:ascii="Times New Roman" w:hAnsi="Times New Roman" w:cs="Times New Roman"/>
              </w:rPr>
            </w:pPr>
            <w:r w:rsidRPr="009D7C83">
              <w:rPr>
                <w:rFonts w:ascii="Times New Roman" w:hAnsi="Times New Roman" w:cs="Times New Roman"/>
              </w:rPr>
              <w:t>Salidas a la zona de estudio en San Antonio del Tequendama</w:t>
            </w:r>
          </w:p>
        </w:tc>
        <w:tc>
          <w:tcPr>
            <w:tcW w:w="1305" w:type="dxa"/>
            <w:tcBorders>
              <w:top w:val="single" w:sz="4" w:space="0" w:color="auto"/>
              <w:left w:val="single" w:sz="4" w:space="0" w:color="auto"/>
              <w:bottom w:val="single" w:sz="4" w:space="0" w:color="auto"/>
              <w:right w:val="single" w:sz="4" w:space="0" w:color="auto"/>
            </w:tcBorders>
            <w:vAlign w:val="center"/>
          </w:tcPr>
          <w:p w14:paraId="420735C8" w14:textId="77777777" w:rsidR="006F5214" w:rsidRPr="009D7C83" w:rsidRDefault="006F5214" w:rsidP="00066704">
            <w:pPr>
              <w:jc w:val="center"/>
              <w:rPr>
                <w:rFonts w:ascii="Times New Roman" w:hAnsi="Times New Roman" w:cs="Times New Roman"/>
              </w:rPr>
            </w:pPr>
            <w:r w:rsidRPr="009D7C83">
              <w:rPr>
                <w:rFonts w:ascii="Times New Roman" w:hAnsi="Times New Roman" w:cs="Times New Roman"/>
              </w:rPr>
              <w:t>$600.000</w:t>
            </w:r>
          </w:p>
        </w:tc>
        <w:tc>
          <w:tcPr>
            <w:tcW w:w="1335" w:type="dxa"/>
            <w:tcBorders>
              <w:top w:val="single" w:sz="4" w:space="0" w:color="auto"/>
              <w:left w:val="single" w:sz="4" w:space="0" w:color="auto"/>
              <w:bottom w:val="single" w:sz="4" w:space="0" w:color="auto"/>
              <w:right w:val="single" w:sz="4" w:space="0" w:color="auto"/>
            </w:tcBorders>
            <w:vAlign w:val="center"/>
          </w:tcPr>
          <w:p w14:paraId="29A709D5" w14:textId="0A11A10E"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c>
          <w:tcPr>
            <w:tcW w:w="1859" w:type="dxa"/>
            <w:tcBorders>
              <w:top w:val="single" w:sz="4" w:space="0" w:color="auto"/>
              <w:left w:val="single" w:sz="4" w:space="0" w:color="auto"/>
              <w:bottom w:val="single" w:sz="4" w:space="0" w:color="auto"/>
              <w:right w:val="single" w:sz="4" w:space="0" w:color="auto"/>
            </w:tcBorders>
            <w:vAlign w:val="center"/>
          </w:tcPr>
          <w:p w14:paraId="0830F17F" w14:textId="615C5ED7"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r>
      <w:tr w:rsidR="006F5214" w:rsidRPr="009D7C83" w14:paraId="3DF8F75C" w14:textId="77777777" w:rsidTr="00811711">
        <w:trPr>
          <w:trHeight w:val="198"/>
          <w:jc w:val="center"/>
        </w:trPr>
        <w:tc>
          <w:tcPr>
            <w:tcW w:w="2006" w:type="dxa"/>
            <w:tcBorders>
              <w:top w:val="single" w:sz="4" w:space="0" w:color="auto"/>
              <w:left w:val="single" w:sz="4" w:space="0" w:color="auto"/>
              <w:bottom w:val="single" w:sz="4" w:space="0" w:color="auto"/>
              <w:right w:val="single" w:sz="4" w:space="0" w:color="auto"/>
            </w:tcBorders>
            <w:vAlign w:val="center"/>
            <w:hideMark/>
          </w:tcPr>
          <w:p w14:paraId="45E5B995" w14:textId="77777777" w:rsidR="006F5214" w:rsidRPr="009D7C83" w:rsidRDefault="006F5214" w:rsidP="00066704">
            <w:pPr>
              <w:ind w:left="1"/>
              <w:jc w:val="center"/>
              <w:rPr>
                <w:rFonts w:ascii="Times New Roman" w:hAnsi="Times New Roman" w:cs="Times New Roman"/>
              </w:rPr>
            </w:pPr>
            <w:r w:rsidRPr="009D7C83">
              <w:rPr>
                <w:rFonts w:ascii="Times New Roman" w:eastAsia="Cambria" w:hAnsi="Times New Roman" w:cs="Times New Roman"/>
              </w:rPr>
              <w:t>Movilidad académica</w:t>
            </w:r>
          </w:p>
        </w:tc>
        <w:tc>
          <w:tcPr>
            <w:tcW w:w="2402" w:type="dxa"/>
            <w:tcBorders>
              <w:top w:val="single" w:sz="4" w:space="0" w:color="auto"/>
              <w:left w:val="single" w:sz="4" w:space="0" w:color="auto"/>
              <w:bottom w:val="single" w:sz="4" w:space="0" w:color="auto"/>
              <w:right w:val="single" w:sz="4" w:space="0" w:color="auto"/>
            </w:tcBorders>
            <w:vAlign w:val="center"/>
            <w:hideMark/>
          </w:tcPr>
          <w:p w14:paraId="190D6093" w14:textId="299DACC7" w:rsidR="006F5214" w:rsidRPr="009D7C83" w:rsidRDefault="00CD5FFA" w:rsidP="00066704">
            <w:pPr>
              <w:jc w:val="center"/>
              <w:rPr>
                <w:rFonts w:ascii="Times New Roman" w:hAnsi="Times New Roman" w:cs="Times New Roman"/>
              </w:rPr>
            </w:pPr>
            <w:r w:rsidRPr="009D7C83">
              <w:rPr>
                <w:rFonts w:ascii="Times New Roman" w:hAnsi="Times New Roman" w:cs="Times New Roman"/>
              </w:rPr>
              <w:t>Participación en evento</w:t>
            </w:r>
            <w:r w:rsidR="006F5214" w:rsidRPr="009D7C83">
              <w:rPr>
                <w:rFonts w:ascii="Times New Roman" w:hAnsi="Times New Roman" w:cs="Times New Roman"/>
              </w:rPr>
              <w:t xml:space="preserve"> para sociali</w:t>
            </w:r>
            <w:r w:rsidR="002269E1" w:rsidRPr="009D7C83">
              <w:rPr>
                <w:rFonts w:ascii="Times New Roman" w:hAnsi="Times New Roman" w:cs="Times New Roman"/>
              </w:rPr>
              <w:t>zación de avances y resultados</w:t>
            </w:r>
          </w:p>
        </w:tc>
        <w:tc>
          <w:tcPr>
            <w:tcW w:w="1305" w:type="dxa"/>
            <w:tcBorders>
              <w:top w:val="single" w:sz="4" w:space="0" w:color="auto"/>
              <w:left w:val="single" w:sz="4" w:space="0" w:color="auto"/>
              <w:bottom w:val="single" w:sz="4" w:space="0" w:color="auto"/>
              <w:right w:val="single" w:sz="4" w:space="0" w:color="auto"/>
            </w:tcBorders>
            <w:vAlign w:val="center"/>
          </w:tcPr>
          <w:p w14:paraId="313E99E8" w14:textId="31636E6B" w:rsidR="006F5214" w:rsidRPr="009D7C83" w:rsidRDefault="005B3494" w:rsidP="00066704">
            <w:pPr>
              <w:jc w:val="center"/>
              <w:rPr>
                <w:rFonts w:ascii="Times New Roman" w:hAnsi="Times New Roman" w:cs="Times New Roman"/>
              </w:rPr>
            </w:pPr>
            <w:r>
              <w:rPr>
                <w:rFonts w:ascii="Times New Roman" w:hAnsi="Times New Roman" w:cs="Times New Roman"/>
              </w:rPr>
              <w:t>$5</w:t>
            </w:r>
            <w:r w:rsidR="006F5214" w:rsidRPr="009D7C83">
              <w:rPr>
                <w:rFonts w:ascii="Times New Roman" w:hAnsi="Times New Roman" w:cs="Times New Roman"/>
              </w:rPr>
              <w:t>’000.000</w:t>
            </w:r>
          </w:p>
        </w:tc>
        <w:tc>
          <w:tcPr>
            <w:tcW w:w="1335" w:type="dxa"/>
            <w:tcBorders>
              <w:top w:val="single" w:sz="4" w:space="0" w:color="auto"/>
              <w:left w:val="single" w:sz="4" w:space="0" w:color="auto"/>
              <w:bottom w:val="single" w:sz="4" w:space="0" w:color="auto"/>
              <w:right w:val="single" w:sz="4" w:space="0" w:color="auto"/>
            </w:tcBorders>
            <w:vAlign w:val="center"/>
          </w:tcPr>
          <w:p w14:paraId="49A31D17" w14:textId="405CC814" w:rsidR="006F5214" w:rsidRPr="009D7C83" w:rsidRDefault="0040188D" w:rsidP="00066704">
            <w:pPr>
              <w:jc w:val="center"/>
              <w:rPr>
                <w:rFonts w:ascii="Times New Roman" w:hAnsi="Times New Roman" w:cs="Times New Roman"/>
              </w:rPr>
            </w:pPr>
            <w:r w:rsidRPr="009D7C83">
              <w:rPr>
                <w:rFonts w:ascii="Times New Roman" w:hAnsi="Times New Roman" w:cs="Times New Roman"/>
              </w:rPr>
              <w:t>-</w:t>
            </w:r>
          </w:p>
        </w:tc>
        <w:tc>
          <w:tcPr>
            <w:tcW w:w="1859" w:type="dxa"/>
            <w:tcBorders>
              <w:top w:val="single" w:sz="4" w:space="0" w:color="auto"/>
              <w:left w:val="single" w:sz="4" w:space="0" w:color="auto"/>
              <w:bottom w:val="single" w:sz="4" w:space="0" w:color="auto"/>
              <w:right w:val="single" w:sz="4" w:space="0" w:color="auto"/>
            </w:tcBorders>
            <w:vAlign w:val="center"/>
          </w:tcPr>
          <w:p w14:paraId="119FE3F5" w14:textId="5A707863" w:rsidR="006F5214" w:rsidRPr="009D7C83" w:rsidRDefault="0040188D" w:rsidP="003C401B">
            <w:pPr>
              <w:jc w:val="center"/>
              <w:rPr>
                <w:rFonts w:ascii="Times New Roman" w:hAnsi="Times New Roman" w:cs="Times New Roman"/>
              </w:rPr>
            </w:pPr>
            <w:r w:rsidRPr="009D7C83">
              <w:rPr>
                <w:rFonts w:ascii="Times New Roman" w:hAnsi="Times New Roman" w:cs="Times New Roman"/>
              </w:rPr>
              <w:t>$</w:t>
            </w:r>
            <w:r w:rsidR="003C401B">
              <w:rPr>
                <w:rFonts w:ascii="Times New Roman" w:hAnsi="Times New Roman" w:cs="Times New Roman"/>
              </w:rPr>
              <w:t>5</w:t>
            </w:r>
            <w:r w:rsidRPr="009D7C83">
              <w:rPr>
                <w:rFonts w:ascii="Times New Roman" w:hAnsi="Times New Roman" w:cs="Times New Roman"/>
              </w:rPr>
              <w:t>’000.000</w:t>
            </w:r>
          </w:p>
        </w:tc>
      </w:tr>
      <w:tr w:rsidR="006F5214" w:rsidRPr="009D7C83" w14:paraId="398C8A94" w14:textId="77777777" w:rsidTr="00811711">
        <w:trPr>
          <w:trHeight w:val="70"/>
          <w:jc w:val="center"/>
        </w:trPr>
        <w:tc>
          <w:tcPr>
            <w:tcW w:w="2006" w:type="dxa"/>
            <w:tcBorders>
              <w:top w:val="single" w:sz="4" w:space="0" w:color="auto"/>
              <w:left w:val="single" w:sz="4" w:space="0" w:color="auto"/>
              <w:bottom w:val="single" w:sz="4" w:space="0" w:color="auto"/>
              <w:right w:val="single" w:sz="4" w:space="0" w:color="auto"/>
            </w:tcBorders>
            <w:vAlign w:val="center"/>
          </w:tcPr>
          <w:p w14:paraId="4B50DF0B" w14:textId="77777777" w:rsidR="006F5214" w:rsidRPr="009D7C83" w:rsidRDefault="006F5214" w:rsidP="00066704">
            <w:pPr>
              <w:ind w:right="2"/>
              <w:jc w:val="center"/>
              <w:rPr>
                <w:rFonts w:ascii="Times New Roman" w:eastAsia="Cambria" w:hAnsi="Times New Roman" w:cs="Times New Roman"/>
                <w:b/>
              </w:rPr>
            </w:pPr>
          </w:p>
        </w:tc>
        <w:tc>
          <w:tcPr>
            <w:tcW w:w="2402" w:type="dxa"/>
            <w:tcBorders>
              <w:top w:val="single" w:sz="4" w:space="0" w:color="auto"/>
              <w:left w:val="single" w:sz="4" w:space="0" w:color="auto"/>
              <w:bottom w:val="single" w:sz="4" w:space="0" w:color="auto"/>
              <w:right w:val="single" w:sz="4" w:space="0" w:color="auto"/>
            </w:tcBorders>
            <w:vAlign w:val="center"/>
            <w:hideMark/>
          </w:tcPr>
          <w:p w14:paraId="788977BE" w14:textId="77777777" w:rsidR="006F5214" w:rsidRPr="009D7C83" w:rsidRDefault="006F5214" w:rsidP="00066704">
            <w:pPr>
              <w:ind w:right="2"/>
              <w:jc w:val="center"/>
              <w:rPr>
                <w:rFonts w:ascii="Times New Roman" w:hAnsi="Times New Roman" w:cs="Times New Roman"/>
              </w:rPr>
            </w:pPr>
            <w:r w:rsidRPr="009D7C83">
              <w:rPr>
                <w:rFonts w:ascii="Times New Roman" w:hAnsi="Times New Roman" w:cs="Times New Roman"/>
              </w:rPr>
              <w:t>Total</w:t>
            </w:r>
          </w:p>
        </w:tc>
        <w:tc>
          <w:tcPr>
            <w:tcW w:w="1305" w:type="dxa"/>
            <w:tcBorders>
              <w:top w:val="single" w:sz="4" w:space="0" w:color="auto"/>
              <w:left w:val="single" w:sz="4" w:space="0" w:color="auto"/>
              <w:bottom w:val="single" w:sz="4" w:space="0" w:color="auto"/>
              <w:right w:val="single" w:sz="4" w:space="0" w:color="auto"/>
            </w:tcBorders>
            <w:vAlign w:val="center"/>
          </w:tcPr>
          <w:p w14:paraId="4CC3B08E" w14:textId="26CDEEDE" w:rsidR="006F5214" w:rsidRPr="009D7C83" w:rsidRDefault="005B3494" w:rsidP="00066704">
            <w:pPr>
              <w:jc w:val="center"/>
              <w:rPr>
                <w:rFonts w:ascii="Times New Roman" w:hAnsi="Times New Roman" w:cs="Times New Roman"/>
              </w:rPr>
            </w:pPr>
            <w:r>
              <w:rPr>
                <w:rFonts w:ascii="Times New Roman" w:hAnsi="Times New Roman" w:cs="Times New Roman"/>
              </w:rPr>
              <w:t>$10</w:t>
            </w:r>
            <w:r w:rsidR="0040188D" w:rsidRPr="009D7C83">
              <w:rPr>
                <w:rFonts w:ascii="Times New Roman" w:hAnsi="Times New Roman" w:cs="Times New Roman"/>
              </w:rPr>
              <w:t>’600.000</w:t>
            </w:r>
          </w:p>
        </w:tc>
        <w:tc>
          <w:tcPr>
            <w:tcW w:w="1335" w:type="dxa"/>
            <w:tcBorders>
              <w:top w:val="single" w:sz="4" w:space="0" w:color="auto"/>
              <w:left w:val="single" w:sz="4" w:space="0" w:color="auto"/>
              <w:bottom w:val="single" w:sz="4" w:space="0" w:color="auto"/>
              <w:right w:val="single" w:sz="4" w:space="0" w:color="auto"/>
            </w:tcBorders>
            <w:vAlign w:val="center"/>
          </w:tcPr>
          <w:p w14:paraId="0A590D3C" w14:textId="0125744F" w:rsidR="006F5214" w:rsidRPr="009D7C83" w:rsidRDefault="0040188D" w:rsidP="00066704">
            <w:pPr>
              <w:jc w:val="center"/>
              <w:rPr>
                <w:rFonts w:ascii="Times New Roman" w:hAnsi="Times New Roman" w:cs="Times New Roman"/>
              </w:rPr>
            </w:pPr>
            <w:r w:rsidRPr="009D7C83">
              <w:rPr>
                <w:rFonts w:ascii="Times New Roman" w:hAnsi="Times New Roman" w:cs="Times New Roman"/>
              </w:rPr>
              <w:t>$15’536.080</w:t>
            </w:r>
          </w:p>
        </w:tc>
        <w:tc>
          <w:tcPr>
            <w:tcW w:w="1859" w:type="dxa"/>
            <w:tcBorders>
              <w:top w:val="single" w:sz="4" w:space="0" w:color="auto"/>
              <w:left w:val="single" w:sz="4" w:space="0" w:color="auto"/>
              <w:bottom w:val="single" w:sz="4" w:space="0" w:color="auto"/>
              <w:right w:val="single" w:sz="4" w:space="0" w:color="auto"/>
            </w:tcBorders>
            <w:vAlign w:val="center"/>
          </w:tcPr>
          <w:p w14:paraId="155D5B84" w14:textId="53447934" w:rsidR="006F5214" w:rsidRPr="009D7C83" w:rsidRDefault="0040188D" w:rsidP="00ED6591">
            <w:pPr>
              <w:jc w:val="center"/>
              <w:rPr>
                <w:rFonts w:ascii="Times New Roman" w:hAnsi="Times New Roman" w:cs="Times New Roman"/>
              </w:rPr>
            </w:pPr>
            <w:r w:rsidRPr="009D7C83">
              <w:rPr>
                <w:rFonts w:ascii="Times New Roman" w:hAnsi="Times New Roman" w:cs="Times New Roman"/>
              </w:rPr>
              <w:t>$2</w:t>
            </w:r>
            <w:r w:rsidR="00ED6591">
              <w:rPr>
                <w:rFonts w:ascii="Times New Roman" w:hAnsi="Times New Roman" w:cs="Times New Roman"/>
              </w:rPr>
              <w:t>6</w:t>
            </w:r>
            <w:r w:rsidRPr="009D7C83">
              <w:rPr>
                <w:rFonts w:ascii="Times New Roman" w:hAnsi="Times New Roman" w:cs="Times New Roman"/>
              </w:rPr>
              <w:t>’136.080</w:t>
            </w:r>
          </w:p>
        </w:tc>
      </w:tr>
    </w:tbl>
    <w:p w14:paraId="5FAD2F5F" w14:textId="77777777" w:rsidR="005410B3" w:rsidRDefault="005410B3" w:rsidP="00C22660">
      <w:pPr>
        <w:spacing w:line="36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510"/>
        <w:gridCol w:w="3686"/>
        <w:gridCol w:w="1828"/>
      </w:tblGrid>
      <w:tr w:rsidR="0040188D" w:rsidRPr="009D7C83" w14:paraId="28F1C332" w14:textId="77777777" w:rsidTr="0040188D">
        <w:trPr>
          <w:trHeight w:val="70"/>
        </w:trPr>
        <w:tc>
          <w:tcPr>
            <w:tcW w:w="9024" w:type="dxa"/>
            <w:gridSpan w:val="3"/>
            <w:tcBorders>
              <w:top w:val="single" w:sz="4" w:space="0" w:color="auto"/>
              <w:left w:val="single" w:sz="4" w:space="0" w:color="auto"/>
              <w:bottom w:val="single" w:sz="4" w:space="0" w:color="auto"/>
              <w:right w:val="single" w:sz="4" w:space="0" w:color="auto"/>
            </w:tcBorders>
            <w:vAlign w:val="center"/>
            <w:hideMark/>
          </w:tcPr>
          <w:p w14:paraId="3A8F5D0E" w14:textId="693AF297" w:rsidR="0040188D" w:rsidRPr="009D7C83" w:rsidRDefault="0040188D" w:rsidP="00066704">
            <w:pPr>
              <w:jc w:val="center"/>
              <w:rPr>
                <w:rFonts w:ascii="Times New Roman" w:hAnsi="Times New Roman" w:cs="Times New Roman"/>
                <w:b/>
                <w:sz w:val="24"/>
                <w:szCs w:val="24"/>
              </w:rPr>
            </w:pPr>
            <w:r w:rsidRPr="009D7C83">
              <w:rPr>
                <w:rFonts w:ascii="Times New Roman" w:hAnsi="Times New Roman" w:cs="Times New Roman"/>
                <w:b/>
                <w:sz w:val="24"/>
                <w:szCs w:val="24"/>
              </w:rPr>
              <w:t>Contrapartida externa</w:t>
            </w:r>
          </w:p>
        </w:tc>
      </w:tr>
      <w:tr w:rsidR="0040188D" w:rsidRPr="009D7C83" w14:paraId="7F5CB0FA" w14:textId="77777777" w:rsidTr="0040188D">
        <w:trPr>
          <w:trHeight w:val="70"/>
        </w:trPr>
        <w:tc>
          <w:tcPr>
            <w:tcW w:w="3510" w:type="dxa"/>
            <w:tcBorders>
              <w:top w:val="single" w:sz="4" w:space="0" w:color="auto"/>
              <w:left w:val="single" w:sz="4" w:space="0" w:color="auto"/>
              <w:bottom w:val="single" w:sz="4" w:space="0" w:color="auto"/>
              <w:right w:val="single" w:sz="4" w:space="0" w:color="auto"/>
            </w:tcBorders>
            <w:vAlign w:val="center"/>
            <w:hideMark/>
          </w:tcPr>
          <w:p w14:paraId="5DDA1839" w14:textId="77777777" w:rsidR="0040188D" w:rsidRPr="009D7C83" w:rsidRDefault="0040188D" w:rsidP="00066704">
            <w:pPr>
              <w:ind w:right="2"/>
              <w:jc w:val="center"/>
              <w:rPr>
                <w:rFonts w:ascii="Times New Roman" w:eastAsia="Cambria" w:hAnsi="Times New Roman" w:cs="Times New Roman"/>
                <w:b/>
                <w:sz w:val="24"/>
                <w:szCs w:val="24"/>
              </w:rPr>
            </w:pPr>
            <w:r w:rsidRPr="009D7C83">
              <w:rPr>
                <w:rFonts w:ascii="Times New Roman" w:eastAsia="Cambria" w:hAnsi="Times New Roman" w:cs="Times New Roman"/>
                <w:b/>
                <w:sz w:val="24"/>
                <w:szCs w:val="24"/>
              </w:rPr>
              <w:t>Institución</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2E0325A" w14:textId="77777777" w:rsidR="0040188D" w:rsidRPr="009D7C83" w:rsidRDefault="0040188D" w:rsidP="00066704">
            <w:pPr>
              <w:ind w:right="2"/>
              <w:rPr>
                <w:rFonts w:ascii="Times New Roman" w:hAnsi="Times New Roman" w:cs="Times New Roman"/>
                <w:b/>
                <w:sz w:val="24"/>
                <w:szCs w:val="24"/>
              </w:rPr>
            </w:pPr>
            <w:r w:rsidRPr="009D7C83">
              <w:rPr>
                <w:rFonts w:ascii="Times New Roman" w:hAnsi="Times New Roman" w:cs="Times New Roman"/>
                <w:b/>
                <w:sz w:val="24"/>
                <w:szCs w:val="24"/>
              </w:rPr>
              <w:t>Descripción</w:t>
            </w:r>
          </w:p>
        </w:tc>
        <w:tc>
          <w:tcPr>
            <w:tcW w:w="1828" w:type="dxa"/>
            <w:tcBorders>
              <w:top w:val="single" w:sz="4" w:space="0" w:color="auto"/>
              <w:left w:val="single" w:sz="4" w:space="0" w:color="auto"/>
              <w:bottom w:val="single" w:sz="4" w:space="0" w:color="auto"/>
              <w:right w:val="single" w:sz="4" w:space="0" w:color="auto"/>
            </w:tcBorders>
            <w:vAlign w:val="center"/>
            <w:hideMark/>
          </w:tcPr>
          <w:p w14:paraId="3DF872E6" w14:textId="77777777" w:rsidR="0040188D" w:rsidRPr="009D7C83" w:rsidRDefault="0040188D" w:rsidP="00066704">
            <w:pPr>
              <w:jc w:val="center"/>
              <w:rPr>
                <w:rFonts w:ascii="Times New Roman" w:hAnsi="Times New Roman" w:cs="Times New Roman"/>
                <w:b/>
                <w:sz w:val="24"/>
                <w:szCs w:val="24"/>
              </w:rPr>
            </w:pPr>
            <w:r w:rsidRPr="009D7C83">
              <w:rPr>
                <w:rFonts w:ascii="Times New Roman" w:hAnsi="Times New Roman" w:cs="Times New Roman"/>
                <w:b/>
                <w:sz w:val="24"/>
                <w:szCs w:val="24"/>
              </w:rPr>
              <w:t>Monto</w:t>
            </w:r>
          </w:p>
        </w:tc>
      </w:tr>
      <w:tr w:rsidR="0040188D" w:rsidRPr="009D7C83" w14:paraId="568068C1" w14:textId="77777777" w:rsidTr="0040188D">
        <w:trPr>
          <w:trHeight w:val="70"/>
        </w:trPr>
        <w:tc>
          <w:tcPr>
            <w:tcW w:w="3510" w:type="dxa"/>
            <w:vMerge w:val="restart"/>
            <w:tcBorders>
              <w:top w:val="single" w:sz="4" w:space="0" w:color="auto"/>
              <w:left w:val="single" w:sz="4" w:space="0" w:color="auto"/>
              <w:right w:val="single" w:sz="4" w:space="0" w:color="auto"/>
            </w:tcBorders>
            <w:vAlign w:val="center"/>
          </w:tcPr>
          <w:p w14:paraId="21FE5557" w14:textId="43A2A4B9" w:rsidR="0040188D" w:rsidRPr="009D7C83" w:rsidRDefault="007D6F3E" w:rsidP="00066704">
            <w:pPr>
              <w:ind w:right="2"/>
              <w:jc w:val="center"/>
              <w:rPr>
                <w:rFonts w:ascii="Times New Roman" w:eastAsia="Cambria" w:hAnsi="Times New Roman" w:cs="Times New Roman"/>
                <w:b/>
                <w:sz w:val="24"/>
                <w:szCs w:val="24"/>
              </w:rPr>
            </w:pPr>
            <w:r w:rsidRPr="009D7C83">
              <w:rPr>
                <w:rFonts w:ascii="Times New Roman" w:hAnsi="Times New Roman" w:cs="Times New Roman"/>
                <w:color w:val="000000"/>
                <w:sz w:val="24"/>
                <w:szCs w:val="24"/>
              </w:rPr>
              <w:t>Acueducto Rural AguaSanta E.S.P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51CC173" w14:textId="444543F2" w:rsidR="0040188D" w:rsidRPr="009D7C83" w:rsidRDefault="0040188D" w:rsidP="00066704">
            <w:pPr>
              <w:ind w:right="2"/>
              <w:rPr>
                <w:rFonts w:ascii="Times New Roman" w:hAnsi="Times New Roman" w:cs="Times New Roman"/>
                <w:sz w:val="24"/>
                <w:szCs w:val="24"/>
              </w:rPr>
            </w:pPr>
            <w:r w:rsidRPr="009D7C83">
              <w:rPr>
                <w:rFonts w:ascii="Times New Roman" w:hAnsi="Times New Roman" w:cs="Times New Roman"/>
                <w:sz w:val="24"/>
                <w:szCs w:val="24"/>
              </w:rPr>
              <w:t>Viáticos</w:t>
            </w:r>
          </w:p>
        </w:tc>
        <w:tc>
          <w:tcPr>
            <w:tcW w:w="1828" w:type="dxa"/>
            <w:tcBorders>
              <w:top w:val="single" w:sz="4" w:space="0" w:color="auto"/>
              <w:left w:val="single" w:sz="4" w:space="0" w:color="auto"/>
              <w:bottom w:val="single" w:sz="4" w:space="0" w:color="auto"/>
              <w:right w:val="single" w:sz="4" w:space="0" w:color="auto"/>
            </w:tcBorders>
            <w:vAlign w:val="center"/>
          </w:tcPr>
          <w:p w14:paraId="2B362043" w14:textId="27FFDE9B" w:rsidR="0040188D" w:rsidRPr="009D7C83" w:rsidRDefault="0040188D" w:rsidP="00066704">
            <w:pPr>
              <w:jc w:val="center"/>
              <w:rPr>
                <w:rFonts w:ascii="Times New Roman" w:hAnsi="Times New Roman" w:cs="Times New Roman"/>
                <w:sz w:val="24"/>
                <w:szCs w:val="24"/>
              </w:rPr>
            </w:pPr>
            <w:r w:rsidRPr="009D7C83">
              <w:rPr>
                <w:rFonts w:ascii="Times New Roman" w:hAnsi="Times New Roman" w:cs="Times New Roman"/>
                <w:sz w:val="24"/>
                <w:szCs w:val="24"/>
              </w:rPr>
              <w:t>$600.000</w:t>
            </w:r>
          </w:p>
        </w:tc>
      </w:tr>
      <w:tr w:rsidR="0040188D" w:rsidRPr="009D7C83" w14:paraId="673AD159" w14:textId="77777777" w:rsidTr="0040188D">
        <w:trPr>
          <w:trHeight w:val="70"/>
        </w:trPr>
        <w:tc>
          <w:tcPr>
            <w:tcW w:w="3510" w:type="dxa"/>
            <w:vMerge/>
            <w:tcBorders>
              <w:left w:val="single" w:sz="4" w:space="0" w:color="auto"/>
              <w:bottom w:val="single" w:sz="4" w:space="0" w:color="auto"/>
              <w:right w:val="single" w:sz="4" w:space="0" w:color="auto"/>
            </w:tcBorders>
            <w:vAlign w:val="center"/>
          </w:tcPr>
          <w:p w14:paraId="173F99B8" w14:textId="77777777" w:rsidR="0040188D" w:rsidRPr="009D7C83" w:rsidRDefault="0040188D" w:rsidP="00066704">
            <w:pPr>
              <w:ind w:right="2"/>
              <w:jc w:val="center"/>
              <w:rPr>
                <w:rFonts w:ascii="Times New Roman" w:eastAsia="Cambria"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14:paraId="7DF8E701" w14:textId="1A061A2B" w:rsidR="0040188D" w:rsidRPr="009D7C83" w:rsidRDefault="0040188D" w:rsidP="00066704">
            <w:pPr>
              <w:ind w:right="2"/>
              <w:rPr>
                <w:rFonts w:ascii="Times New Roman" w:hAnsi="Times New Roman" w:cs="Times New Roman"/>
                <w:sz w:val="24"/>
                <w:szCs w:val="24"/>
              </w:rPr>
            </w:pPr>
            <w:r w:rsidRPr="009D7C83">
              <w:rPr>
                <w:rFonts w:ascii="Times New Roman" w:hAnsi="Times New Roman" w:cs="Times New Roman"/>
                <w:sz w:val="24"/>
                <w:szCs w:val="24"/>
              </w:rPr>
              <w:t>Análisis de laboratorio</w:t>
            </w:r>
          </w:p>
        </w:tc>
        <w:tc>
          <w:tcPr>
            <w:tcW w:w="1828" w:type="dxa"/>
            <w:tcBorders>
              <w:top w:val="single" w:sz="4" w:space="0" w:color="auto"/>
              <w:left w:val="single" w:sz="4" w:space="0" w:color="auto"/>
              <w:bottom w:val="single" w:sz="4" w:space="0" w:color="auto"/>
              <w:right w:val="single" w:sz="4" w:space="0" w:color="auto"/>
            </w:tcBorders>
            <w:vAlign w:val="center"/>
          </w:tcPr>
          <w:p w14:paraId="50C31649" w14:textId="3D956992" w:rsidR="0040188D" w:rsidRPr="009D7C83" w:rsidRDefault="0040188D" w:rsidP="00066704">
            <w:pPr>
              <w:jc w:val="center"/>
              <w:rPr>
                <w:rFonts w:ascii="Times New Roman" w:hAnsi="Times New Roman" w:cs="Times New Roman"/>
                <w:sz w:val="24"/>
                <w:szCs w:val="24"/>
              </w:rPr>
            </w:pPr>
            <w:r w:rsidRPr="009D7C83">
              <w:rPr>
                <w:rFonts w:ascii="Times New Roman" w:hAnsi="Times New Roman" w:cs="Times New Roman"/>
                <w:sz w:val="24"/>
                <w:szCs w:val="24"/>
              </w:rPr>
              <w:t>$4’000.000</w:t>
            </w:r>
          </w:p>
        </w:tc>
      </w:tr>
      <w:tr w:rsidR="0040188D" w:rsidRPr="009D7C83" w14:paraId="02D3DA17" w14:textId="77777777" w:rsidTr="0040188D">
        <w:trPr>
          <w:trHeight w:val="70"/>
        </w:trPr>
        <w:tc>
          <w:tcPr>
            <w:tcW w:w="3510" w:type="dxa"/>
            <w:tcBorders>
              <w:top w:val="single" w:sz="4" w:space="0" w:color="auto"/>
              <w:left w:val="single" w:sz="4" w:space="0" w:color="auto"/>
              <w:bottom w:val="single" w:sz="4" w:space="0" w:color="auto"/>
              <w:right w:val="single" w:sz="4" w:space="0" w:color="auto"/>
            </w:tcBorders>
            <w:vAlign w:val="center"/>
          </w:tcPr>
          <w:p w14:paraId="567E3393" w14:textId="77777777" w:rsidR="0040188D" w:rsidRPr="009D7C83" w:rsidRDefault="0040188D" w:rsidP="00066704">
            <w:pPr>
              <w:ind w:right="2"/>
              <w:jc w:val="center"/>
              <w:rPr>
                <w:rFonts w:ascii="Times New Roman" w:eastAsia="Cambria"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hideMark/>
          </w:tcPr>
          <w:p w14:paraId="428D6BFD" w14:textId="77777777" w:rsidR="0040188D" w:rsidRPr="009D7C83" w:rsidRDefault="0040188D" w:rsidP="00066704">
            <w:pPr>
              <w:ind w:right="2"/>
              <w:jc w:val="right"/>
              <w:rPr>
                <w:rFonts w:ascii="Times New Roman" w:hAnsi="Times New Roman" w:cs="Times New Roman"/>
                <w:b/>
                <w:sz w:val="24"/>
                <w:szCs w:val="24"/>
              </w:rPr>
            </w:pPr>
            <w:r w:rsidRPr="009D7C83">
              <w:rPr>
                <w:rFonts w:ascii="Times New Roman" w:hAnsi="Times New Roman" w:cs="Times New Roman"/>
                <w:b/>
                <w:sz w:val="24"/>
                <w:szCs w:val="24"/>
              </w:rPr>
              <w:t>Total</w:t>
            </w:r>
          </w:p>
        </w:tc>
        <w:tc>
          <w:tcPr>
            <w:tcW w:w="1828" w:type="dxa"/>
            <w:tcBorders>
              <w:top w:val="single" w:sz="4" w:space="0" w:color="auto"/>
              <w:left w:val="single" w:sz="4" w:space="0" w:color="auto"/>
              <w:bottom w:val="single" w:sz="4" w:space="0" w:color="auto"/>
              <w:right w:val="single" w:sz="4" w:space="0" w:color="auto"/>
            </w:tcBorders>
            <w:vAlign w:val="center"/>
          </w:tcPr>
          <w:p w14:paraId="46749DBB" w14:textId="4F3F4F1E" w:rsidR="0040188D" w:rsidRPr="009D7C83" w:rsidRDefault="0040188D" w:rsidP="00066704">
            <w:pPr>
              <w:jc w:val="center"/>
              <w:rPr>
                <w:rFonts w:ascii="Times New Roman" w:hAnsi="Times New Roman" w:cs="Times New Roman"/>
                <w:sz w:val="24"/>
                <w:szCs w:val="24"/>
              </w:rPr>
            </w:pPr>
            <w:r w:rsidRPr="009D7C83">
              <w:rPr>
                <w:rFonts w:ascii="Times New Roman" w:hAnsi="Times New Roman" w:cs="Times New Roman"/>
                <w:sz w:val="24"/>
                <w:szCs w:val="24"/>
              </w:rPr>
              <w:t>$4’600.000</w:t>
            </w:r>
          </w:p>
        </w:tc>
      </w:tr>
    </w:tbl>
    <w:p w14:paraId="1E218B77" w14:textId="77777777" w:rsidR="00DA54EA" w:rsidRDefault="00DA54EA" w:rsidP="00C22660">
      <w:pPr>
        <w:spacing w:line="360" w:lineRule="auto"/>
        <w:jc w:val="both"/>
        <w:rPr>
          <w:rFonts w:ascii="Times New Roman" w:hAnsi="Times New Roman" w:cs="Times New Roman"/>
          <w:b/>
          <w:sz w:val="24"/>
          <w:szCs w:val="24"/>
        </w:rPr>
      </w:pPr>
    </w:p>
    <w:p w14:paraId="11FF4707" w14:textId="77777777" w:rsidR="005410B3" w:rsidRPr="009D7C83" w:rsidRDefault="005410B3"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Cronograma</w:t>
      </w:r>
    </w:p>
    <w:tbl>
      <w:tblPr>
        <w:tblStyle w:val="Tablaconcuadrcula"/>
        <w:tblW w:w="10348" w:type="dxa"/>
        <w:jc w:val="center"/>
        <w:tblLayout w:type="fixed"/>
        <w:tblLook w:val="04A0" w:firstRow="1" w:lastRow="0" w:firstColumn="1" w:lastColumn="0" w:noHBand="0" w:noVBand="1"/>
      </w:tblPr>
      <w:tblGrid>
        <w:gridCol w:w="3335"/>
        <w:gridCol w:w="742"/>
        <w:gridCol w:w="709"/>
        <w:gridCol w:w="709"/>
        <w:gridCol w:w="709"/>
        <w:gridCol w:w="742"/>
        <w:gridCol w:w="649"/>
        <w:gridCol w:w="626"/>
        <w:gridCol w:w="709"/>
        <w:gridCol w:w="709"/>
        <w:gridCol w:w="709"/>
      </w:tblGrid>
      <w:tr w:rsidR="006F5214" w:rsidRPr="009D7C83" w14:paraId="2F5E57FE" w14:textId="77777777" w:rsidTr="0020106D">
        <w:trPr>
          <w:jc w:val="center"/>
        </w:trPr>
        <w:tc>
          <w:tcPr>
            <w:tcW w:w="3335" w:type="dxa"/>
            <w:shd w:val="clear" w:color="auto" w:fill="E0E0E0"/>
          </w:tcPr>
          <w:p w14:paraId="09548028"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ACTIVIDAD / MES</w:t>
            </w:r>
          </w:p>
        </w:tc>
        <w:tc>
          <w:tcPr>
            <w:tcW w:w="742" w:type="dxa"/>
            <w:tcBorders>
              <w:bottom w:val="single" w:sz="4" w:space="0" w:color="000000" w:themeColor="text1"/>
            </w:tcBorders>
            <w:shd w:val="clear" w:color="auto" w:fill="E0E0E0"/>
          </w:tcPr>
          <w:p w14:paraId="09C5433E"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Feb</w:t>
            </w:r>
          </w:p>
        </w:tc>
        <w:tc>
          <w:tcPr>
            <w:tcW w:w="709" w:type="dxa"/>
            <w:shd w:val="clear" w:color="auto" w:fill="E0E0E0"/>
          </w:tcPr>
          <w:p w14:paraId="6FB16AA7"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Mar</w:t>
            </w:r>
          </w:p>
        </w:tc>
        <w:tc>
          <w:tcPr>
            <w:tcW w:w="709" w:type="dxa"/>
            <w:shd w:val="clear" w:color="auto" w:fill="E0E0E0"/>
          </w:tcPr>
          <w:p w14:paraId="04556D4D"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Abr</w:t>
            </w:r>
          </w:p>
        </w:tc>
        <w:tc>
          <w:tcPr>
            <w:tcW w:w="709" w:type="dxa"/>
            <w:shd w:val="clear" w:color="auto" w:fill="E0E0E0"/>
          </w:tcPr>
          <w:p w14:paraId="5C4ED459"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May</w:t>
            </w:r>
          </w:p>
        </w:tc>
        <w:tc>
          <w:tcPr>
            <w:tcW w:w="742" w:type="dxa"/>
            <w:shd w:val="clear" w:color="auto" w:fill="E0E0E0"/>
          </w:tcPr>
          <w:p w14:paraId="57354F12"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Jun</w:t>
            </w:r>
          </w:p>
        </w:tc>
        <w:tc>
          <w:tcPr>
            <w:tcW w:w="649" w:type="dxa"/>
            <w:shd w:val="clear" w:color="auto" w:fill="E0E0E0"/>
          </w:tcPr>
          <w:p w14:paraId="33273F3B"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Jul</w:t>
            </w:r>
          </w:p>
        </w:tc>
        <w:tc>
          <w:tcPr>
            <w:tcW w:w="626" w:type="dxa"/>
            <w:shd w:val="clear" w:color="auto" w:fill="E0E0E0"/>
          </w:tcPr>
          <w:p w14:paraId="03B17E2C"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Ago</w:t>
            </w:r>
          </w:p>
        </w:tc>
        <w:tc>
          <w:tcPr>
            <w:tcW w:w="709" w:type="dxa"/>
            <w:shd w:val="clear" w:color="auto" w:fill="E0E0E0"/>
          </w:tcPr>
          <w:p w14:paraId="4B421941"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Sep</w:t>
            </w:r>
          </w:p>
        </w:tc>
        <w:tc>
          <w:tcPr>
            <w:tcW w:w="709" w:type="dxa"/>
            <w:shd w:val="clear" w:color="auto" w:fill="E0E0E0"/>
          </w:tcPr>
          <w:p w14:paraId="41CFA017"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Oct</w:t>
            </w:r>
          </w:p>
        </w:tc>
        <w:tc>
          <w:tcPr>
            <w:tcW w:w="709" w:type="dxa"/>
            <w:shd w:val="clear" w:color="auto" w:fill="E0E0E0"/>
          </w:tcPr>
          <w:p w14:paraId="553D6526" w14:textId="77777777" w:rsidR="006F5214" w:rsidRPr="009D7C83" w:rsidRDefault="006F5214" w:rsidP="00066704">
            <w:pPr>
              <w:jc w:val="center"/>
              <w:rPr>
                <w:rFonts w:ascii="Times New Roman" w:hAnsi="Times New Roman" w:cs="Times New Roman"/>
                <w:b/>
              </w:rPr>
            </w:pPr>
            <w:r w:rsidRPr="009D7C83">
              <w:rPr>
                <w:rFonts w:ascii="Times New Roman" w:hAnsi="Times New Roman" w:cs="Times New Roman"/>
                <w:b/>
              </w:rPr>
              <w:t>Nov</w:t>
            </w:r>
          </w:p>
        </w:tc>
      </w:tr>
      <w:tr w:rsidR="00F44FFD" w:rsidRPr="009D7C83" w14:paraId="7C866180" w14:textId="77777777" w:rsidTr="00F44FFD">
        <w:trPr>
          <w:jc w:val="center"/>
        </w:trPr>
        <w:tc>
          <w:tcPr>
            <w:tcW w:w="3335" w:type="dxa"/>
            <w:vAlign w:val="center"/>
          </w:tcPr>
          <w:p w14:paraId="51628869" w14:textId="710E0284" w:rsidR="00F44FFD" w:rsidRPr="009D7C83" w:rsidRDefault="00F44FFD" w:rsidP="00066704">
            <w:pPr>
              <w:rPr>
                <w:rFonts w:ascii="Times New Roman" w:hAnsi="Times New Roman" w:cs="Times New Roman"/>
              </w:rPr>
            </w:pPr>
            <w:r w:rsidRPr="009D7C83">
              <w:rPr>
                <w:rFonts w:ascii="Times New Roman" w:hAnsi="Times New Roman" w:cs="Times New Roman"/>
                <w:color w:val="000000"/>
                <w:szCs w:val="24"/>
                <w:shd w:val="clear" w:color="auto" w:fill="FFFFFF"/>
                <w:lang w:val="es-ES_tradnl"/>
              </w:rPr>
              <w:t>Elaboración, ejecución y mantenimiento de un plan de modernización</w:t>
            </w:r>
          </w:p>
        </w:tc>
        <w:tc>
          <w:tcPr>
            <w:tcW w:w="742" w:type="dxa"/>
            <w:tcBorders>
              <w:bottom w:val="single" w:sz="4" w:space="0" w:color="000000" w:themeColor="text1"/>
            </w:tcBorders>
            <w:shd w:val="clear" w:color="auto" w:fill="BFBFBF" w:themeFill="background1" w:themeFillShade="BF"/>
            <w:vAlign w:val="center"/>
          </w:tcPr>
          <w:p w14:paraId="4C17F584"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shd w:val="clear" w:color="auto" w:fill="BFBFBF" w:themeFill="background1" w:themeFillShade="BF"/>
            <w:vAlign w:val="center"/>
          </w:tcPr>
          <w:p w14:paraId="4E32ACD5"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vAlign w:val="center"/>
          </w:tcPr>
          <w:p w14:paraId="091D4618" w14:textId="77777777" w:rsidR="00F44FFD" w:rsidRPr="009D7C83" w:rsidRDefault="00F44FFD" w:rsidP="00066704">
            <w:pPr>
              <w:jc w:val="center"/>
              <w:rPr>
                <w:rFonts w:ascii="Times New Roman" w:hAnsi="Times New Roman" w:cs="Times New Roman"/>
                <w:b/>
              </w:rPr>
            </w:pPr>
          </w:p>
        </w:tc>
        <w:tc>
          <w:tcPr>
            <w:tcW w:w="709" w:type="dxa"/>
            <w:vAlign w:val="center"/>
          </w:tcPr>
          <w:p w14:paraId="4316AA9C" w14:textId="77777777" w:rsidR="00F44FFD" w:rsidRPr="009D7C83" w:rsidRDefault="00F44FFD" w:rsidP="00066704">
            <w:pPr>
              <w:jc w:val="center"/>
              <w:rPr>
                <w:rFonts w:ascii="Times New Roman" w:hAnsi="Times New Roman" w:cs="Times New Roman"/>
                <w:b/>
              </w:rPr>
            </w:pPr>
          </w:p>
        </w:tc>
        <w:tc>
          <w:tcPr>
            <w:tcW w:w="742" w:type="dxa"/>
            <w:vAlign w:val="center"/>
          </w:tcPr>
          <w:p w14:paraId="579BFCBC" w14:textId="77777777" w:rsidR="00F44FFD" w:rsidRPr="009D7C83" w:rsidRDefault="00F44FFD" w:rsidP="00066704">
            <w:pPr>
              <w:jc w:val="center"/>
              <w:rPr>
                <w:rFonts w:ascii="Times New Roman" w:hAnsi="Times New Roman" w:cs="Times New Roman"/>
                <w:b/>
              </w:rPr>
            </w:pPr>
          </w:p>
        </w:tc>
        <w:tc>
          <w:tcPr>
            <w:tcW w:w="649" w:type="dxa"/>
            <w:vAlign w:val="center"/>
          </w:tcPr>
          <w:p w14:paraId="163B9EE0" w14:textId="77777777" w:rsidR="00F44FFD" w:rsidRPr="009D7C83" w:rsidRDefault="00F44FFD" w:rsidP="00066704">
            <w:pPr>
              <w:jc w:val="center"/>
              <w:rPr>
                <w:rFonts w:ascii="Times New Roman" w:hAnsi="Times New Roman" w:cs="Times New Roman"/>
                <w:b/>
              </w:rPr>
            </w:pPr>
          </w:p>
        </w:tc>
        <w:tc>
          <w:tcPr>
            <w:tcW w:w="626" w:type="dxa"/>
            <w:vAlign w:val="center"/>
          </w:tcPr>
          <w:p w14:paraId="084AC468" w14:textId="77777777" w:rsidR="00F44FFD" w:rsidRPr="009D7C83" w:rsidRDefault="00F44FFD" w:rsidP="00066704">
            <w:pPr>
              <w:jc w:val="center"/>
              <w:rPr>
                <w:rFonts w:ascii="Times New Roman" w:hAnsi="Times New Roman" w:cs="Times New Roman"/>
                <w:b/>
              </w:rPr>
            </w:pPr>
          </w:p>
        </w:tc>
        <w:tc>
          <w:tcPr>
            <w:tcW w:w="709" w:type="dxa"/>
            <w:vAlign w:val="center"/>
          </w:tcPr>
          <w:p w14:paraId="375D72C5" w14:textId="77777777" w:rsidR="00F44FFD" w:rsidRPr="009D7C83" w:rsidRDefault="00F44FFD" w:rsidP="00066704">
            <w:pPr>
              <w:jc w:val="center"/>
              <w:rPr>
                <w:rFonts w:ascii="Times New Roman" w:hAnsi="Times New Roman" w:cs="Times New Roman"/>
                <w:b/>
              </w:rPr>
            </w:pPr>
          </w:p>
        </w:tc>
        <w:tc>
          <w:tcPr>
            <w:tcW w:w="709" w:type="dxa"/>
          </w:tcPr>
          <w:p w14:paraId="1708B0C2" w14:textId="77777777" w:rsidR="00F44FFD" w:rsidRPr="009D7C83" w:rsidRDefault="00F44FFD" w:rsidP="00066704">
            <w:pPr>
              <w:jc w:val="center"/>
              <w:rPr>
                <w:rFonts w:ascii="Times New Roman" w:hAnsi="Times New Roman" w:cs="Times New Roman"/>
                <w:b/>
              </w:rPr>
            </w:pPr>
          </w:p>
        </w:tc>
        <w:tc>
          <w:tcPr>
            <w:tcW w:w="709" w:type="dxa"/>
            <w:vAlign w:val="center"/>
          </w:tcPr>
          <w:p w14:paraId="4371B700" w14:textId="77777777" w:rsidR="00F44FFD" w:rsidRPr="009D7C83" w:rsidRDefault="00F44FFD" w:rsidP="00066704">
            <w:pPr>
              <w:jc w:val="center"/>
              <w:rPr>
                <w:rFonts w:ascii="Times New Roman" w:hAnsi="Times New Roman" w:cs="Times New Roman"/>
                <w:b/>
              </w:rPr>
            </w:pPr>
          </w:p>
        </w:tc>
      </w:tr>
      <w:tr w:rsidR="00F44FFD" w:rsidRPr="009D7C83" w14:paraId="423DFDC3" w14:textId="77777777" w:rsidTr="00F44FFD">
        <w:trPr>
          <w:jc w:val="center"/>
        </w:trPr>
        <w:tc>
          <w:tcPr>
            <w:tcW w:w="3335" w:type="dxa"/>
            <w:shd w:val="clear" w:color="auto" w:fill="auto"/>
            <w:vAlign w:val="center"/>
          </w:tcPr>
          <w:p w14:paraId="4A5757EC" w14:textId="418373EB" w:rsidR="00F44FFD" w:rsidRPr="009D7C83" w:rsidRDefault="00F44FFD" w:rsidP="00066704">
            <w:pPr>
              <w:rPr>
                <w:rFonts w:ascii="Times New Roman" w:hAnsi="Times New Roman" w:cs="Times New Roman"/>
              </w:rPr>
            </w:pPr>
            <w:r w:rsidRPr="009D7C83">
              <w:rPr>
                <w:rFonts w:ascii="Times New Roman" w:hAnsi="Times New Roman" w:cs="Times New Roman"/>
                <w:color w:val="000000"/>
                <w:szCs w:val="24"/>
                <w:shd w:val="clear" w:color="auto" w:fill="FFFFFF"/>
                <w:lang w:val="es-ES_tradnl"/>
              </w:rPr>
              <w:t>Definición del monitoreo de las medidas de control</w:t>
            </w:r>
          </w:p>
        </w:tc>
        <w:tc>
          <w:tcPr>
            <w:tcW w:w="742" w:type="dxa"/>
            <w:tcBorders>
              <w:right w:val="single" w:sz="4" w:space="0" w:color="000000" w:themeColor="text1"/>
            </w:tcBorders>
            <w:shd w:val="clear" w:color="auto" w:fill="auto"/>
            <w:vAlign w:val="center"/>
          </w:tcPr>
          <w:p w14:paraId="13D4CC48"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bottom w:val="single" w:sz="4" w:space="0" w:color="000000" w:themeColor="text1"/>
            </w:tcBorders>
            <w:shd w:val="clear" w:color="auto" w:fill="C0C0C0"/>
            <w:vAlign w:val="center"/>
          </w:tcPr>
          <w:p w14:paraId="65ADADF0"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shd w:val="clear" w:color="auto" w:fill="C0C0C0"/>
            <w:vAlign w:val="center"/>
          </w:tcPr>
          <w:p w14:paraId="52F6AA7A"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vAlign w:val="center"/>
          </w:tcPr>
          <w:p w14:paraId="5BF6DF70" w14:textId="77777777" w:rsidR="00F44FFD" w:rsidRPr="009D7C83" w:rsidRDefault="00F44FFD" w:rsidP="00066704">
            <w:pPr>
              <w:jc w:val="center"/>
              <w:rPr>
                <w:rFonts w:ascii="Times New Roman" w:hAnsi="Times New Roman" w:cs="Times New Roman"/>
                <w:b/>
              </w:rPr>
            </w:pPr>
          </w:p>
        </w:tc>
        <w:tc>
          <w:tcPr>
            <w:tcW w:w="742" w:type="dxa"/>
            <w:tcBorders>
              <w:bottom w:val="single" w:sz="4" w:space="0" w:color="000000" w:themeColor="text1"/>
            </w:tcBorders>
            <w:vAlign w:val="center"/>
          </w:tcPr>
          <w:p w14:paraId="28E6B2B7" w14:textId="77777777" w:rsidR="00F44FFD" w:rsidRPr="009D7C83" w:rsidRDefault="00F44FFD" w:rsidP="00066704">
            <w:pPr>
              <w:jc w:val="center"/>
              <w:rPr>
                <w:rFonts w:ascii="Times New Roman" w:hAnsi="Times New Roman" w:cs="Times New Roman"/>
                <w:b/>
              </w:rPr>
            </w:pPr>
          </w:p>
        </w:tc>
        <w:tc>
          <w:tcPr>
            <w:tcW w:w="649" w:type="dxa"/>
            <w:tcBorders>
              <w:bottom w:val="single" w:sz="4" w:space="0" w:color="000000" w:themeColor="text1"/>
            </w:tcBorders>
            <w:vAlign w:val="center"/>
          </w:tcPr>
          <w:p w14:paraId="3562E6F4" w14:textId="77777777" w:rsidR="00F44FFD" w:rsidRPr="009D7C83" w:rsidRDefault="00F44FFD" w:rsidP="00066704">
            <w:pPr>
              <w:jc w:val="center"/>
              <w:rPr>
                <w:rFonts w:ascii="Times New Roman" w:hAnsi="Times New Roman" w:cs="Times New Roman"/>
                <w:b/>
              </w:rPr>
            </w:pPr>
          </w:p>
        </w:tc>
        <w:tc>
          <w:tcPr>
            <w:tcW w:w="626" w:type="dxa"/>
            <w:tcBorders>
              <w:bottom w:val="single" w:sz="4" w:space="0" w:color="000000" w:themeColor="text1"/>
            </w:tcBorders>
            <w:vAlign w:val="center"/>
          </w:tcPr>
          <w:p w14:paraId="2E42FBA1"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vAlign w:val="center"/>
          </w:tcPr>
          <w:p w14:paraId="5ABC12EC"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tcPr>
          <w:p w14:paraId="7C2ED3DA" w14:textId="77777777" w:rsidR="00F44FFD" w:rsidRPr="009D7C83" w:rsidRDefault="00F44FFD" w:rsidP="00066704">
            <w:pPr>
              <w:jc w:val="center"/>
              <w:rPr>
                <w:rFonts w:ascii="Times New Roman" w:hAnsi="Times New Roman" w:cs="Times New Roman"/>
                <w:b/>
              </w:rPr>
            </w:pPr>
          </w:p>
        </w:tc>
        <w:tc>
          <w:tcPr>
            <w:tcW w:w="709" w:type="dxa"/>
            <w:tcBorders>
              <w:bottom w:val="single" w:sz="4" w:space="0" w:color="000000" w:themeColor="text1"/>
            </w:tcBorders>
            <w:vAlign w:val="center"/>
          </w:tcPr>
          <w:p w14:paraId="2B825685" w14:textId="77777777" w:rsidR="00F44FFD" w:rsidRPr="009D7C83" w:rsidRDefault="00F44FFD" w:rsidP="00066704">
            <w:pPr>
              <w:jc w:val="center"/>
              <w:rPr>
                <w:rFonts w:ascii="Times New Roman" w:hAnsi="Times New Roman" w:cs="Times New Roman"/>
                <w:b/>
              </w:rPr>
            </w:pPr>
          </w:p>
        </w:tc>
      </w:tr>
      <w:tr w:rsidR="00F44FFD" w:rsidRPr="009D7C83" w14:paraId="25B4F865" w14:textId="77777777" w:rsidTr="00B044C6">
        <w:trPr>
          <w:jc w:val="center"/>
        </w:trPr>
        <w:tc>
          <w:tcPr>
            <w:tcW w:w="3335" w:type="dxa"/>
            <w:vAlign w:val="center"/>
          </w:tcPr>
          <w:p w14:paraId="5F3D0CB0" w14:textId="6B02E2D9" w:rsidR="00F44FFD" w:rsidRPr="009D7C83" w:rsidRDefault="00F44FFD" w:rsidP="00066704">
            <w:pPr>
              <w:rPr>
                <w:rFonts w:ascii="Times New Roman" w:hAnsi="Times New Roman" w:cs="Times New Roman"/>
              </w:rPr>
            </w:pPr>
            <w:r w:rsidRPr="009D7C83">
              <w:rPr>
                <w:rFonts w:ascii="Times New Roman" w:hAnsi="Times New Roman" w:cs="Times New Roman"/>
                <w:color w:val="000000"/>
                <w:szCs w:val="24"/>
                <w:shd w:val="clear" w:color="auto" w:fill="FFFFFF"/>
                <w:lang w:val="es-ES_tradnl"/>
              </w:rPr>
              <w:t>Verificación de la eficacia del PSA</w:t>
            </w:r>
          </w:p>
        </w:tc>
        <w:tc>
          <w:tcPr>
            <w:tcW w:w="742" w:type="dxa"/>
            <w:vAlign w:val="center"/>
          </w:tcPr>
          <w:p w14:paraId="441C9687" w14:textId="77777777" w:rsidR="00F44FFD" w:rsidRPr="009D7C83" w:rsidRDefault="00F44FFD" w:rsidP="00066704">
            <w:pPr>
              <w:jc w:val="center"/>
              <w:rPr>
                <w:rFonts w:ascii="Times New Roman" w:hAnsi="Times New Roman" w:cs="Times New Roman"/>
                <w:b/>
              </w:rPr>
            </w:pPr>
          </w:p>
        </w:tc>
        <w:tc>
          <w:tcPr>
            <w:tcW w:w="709" w:type="dxa"/>
            <w:tcBorders>
              <w:right w:val="single" w:sz="4" w:space="0" w:color="000000" w:themeColor="text1"/>
            </w:tcBorders>
            <w:shd w:val="clear" w:color="auto" w:fill="auto"/>
            <w:vAlign w:val="center"/>
          </w:tcPr>
          <w:p w14:paraId="17C783AD"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shd w:val="clear" w:color="auto" w:fill="C0C0C0"/>
            <w:vAlign w:val="center"/>
          </w:tcPr>
          <w:p w14:paraId="5C133406"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bottom w:val="single" w:sz="4" w:space="0" w:color="000000" w:themeColor="text1"/>
              <w:right w:val="single" w:sz="4" w:space="0" w:color="000000" w:themeColor="text1"/>
            </w:tcBorders>
            <w:shd w:val="clear" w:color="auto" w:fill="C0C0C0"/>
            <w:vAlign w:val="center"/>
          </w:tcPr>
          <w:p w14:paraId="67BFC283" w14:textId="77777777" w:rsidR="00F44FFD" w:rsidRPr="009D7C83" w:rsidRDefault="00F44FFD" w:rsidP="00066704">
            <w:pPr>
              <w:jc w:val="center"/>
              <w:rPr>
                <w:rFonts w:ascii="Times New Roman" w:hAnsi="Times New Roman" w:cs="Times New Roman"/>
                <w:b/>
              </w:rPr>
            </w:pPr>
          </w:p>
        </w:tc>
        <w:tc>
          <w:tcPr>
            <w:tcW w:w="742" w:type="dxa"/>
            <w:tcBorders>
              <w:left w:val="single" w:sz="4" w:space="0" w:color="000000" w:themeColor="text1"/>
              <w:bottom w:val="single" w:sz="4" w:space="0" w:color="000000" w:themeColor="text1"/>
              <w:right w:val="single" w:sz="4" w:space="0" w:color="000000" w:themeColor="text1"/>
            </w:tcBorders>
            <w:shd w:val="clear" w:color="auto" w:fill="C0C0C0"/>
            <w:vAlign w:val="center"/>
          </w:tcPr>
          <w:p w14:paraId="429610DA" w14:textId="77777777" w:rsidR="00F44FFD" w:rsidRPr="009D7C83" w:rsidRDefault="00F44FFD" w:rsidP="00066704">
            <w:pPr>
              <w:jc w:val="center"/>
              <w:rPr>
                <w:rFonts w:ascii="Times New Roman" w:hAnsi="Times New Roman" w:cs="Times New Roman"/>
                <w:b/>
              </w:rPr>
            </w:pPr>
          </w:p>
        </w:tc>
        <w:tc>
          <w:tcPr>
            <w:tcW w:w="649" w:type="dxa"/>
            <w:tcBorders>
              <w:left w:val="single" w:sz="4" w:space="0" w:color="000000" w:themeColor="text1"/>
              <w:bottom w:val="single" w:sz="4" w:space="0" w:color="000000" w:themeColor="text1"/>
              <w:right w:val="single" w:sz="4" w:space="0" w:color="000000" w:themeColor="text1"/>
            </w:tcBorders>
            <w:vAlign w:val="center"/>
          </w:tcPr>
          <w:p w14:paraId="12115F4D" w14:textId="77777777" w:rsidR="00F44FFD" w:rsidRPr="009D7C83" w:rsidRDefault="00F44FFD" w:rsidP="00066704">
            <w:pPr>
              <w:jc w:val="center"/>
              <w:rPr>
                <w:rFonts w:ascii="Times New Roman" w:hAnsi="Times New Roman" w:cs="Times New Roman"/>
                <w:b/>
              </w:rPr>
            </w:pPr>
          </w:p>
        </w:tc>
        <w:tc>
          <w:tcPr>
            <w:tcW w:w="626" w:type="dxa"/>
            <w:tcBorders>
              <w:left w:val="single" w:sz="4" w:space="0" w:color="000000" w:themeColor="text1"/>
              <w:right w:val="single" w:sz="4" w:space="0" w:color="000000" w:themeColor="text1"/>
            </w:tcBorders>
            <w:vAlign w:val="center"/>
          </w:tcPr>
          <w:p w14:paraId="3F81DA39"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vAlign w:val="center"/>
          </w:tcPr>
          <w:p w14:paraId="739DA0F5"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tcPr>
          <w:p w14:paraId="0134D88F"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tcBorders>
            <w:vAlign w:val="center"/>
          </w:tcPr>
          <w:p w14:paraId="63649BAC" w14:textId="77777777" w:rsidR="00F44FFD" w:rsidRPr="009D7C83" w:rsidRDefault="00F44FFD" w:rsidP="00066704">
            <w:pPr>
              <w:jc w:val="center"/>
              <w:rPr>
                <w:rFonts w:ascii="Times New Roman" w:hAnsi="Times New Roman" w:cs="Times New Roman"/>
                <w:b/>
              </w:rPr>
            </w:pPr>
          </w:p>
        </w:tc>
      </w:tr>
      <w:tr w:rsidR="00F44FFD" w:rsidRPr="009D7C83" w14:paraId="5C4A7C2F" w14:textId="77777777" w:rsidTr="00F44FFD">
        <w:trPr>
          <w:jc w:val="center"/>
        </w:trPr>
        <w:tc>
          <w:tcPr>
            <w:tcW w:w="3335" w:type="dxa"/>
            <w:vAlign w:val="center"/>
          </w:tcPr>
          <w:p w14:paraId="2AA9F0A4" w14:textId="68C58EEC" w:rsidR="00F44FFD" w:rsidRPr="009D7C83" w:rsidRDefault="00F44FFD" w:rsidP="00066704">
            <w:pPr>
              <w:rPr>
                <w:rFonts w:ascii="Times New Roman" w:hAnsi="Times New Roman" w:cs="Times New Roman"/>
                <w:color w:val="000000"/>
                <w:shd w:val="clear" w:color="auto" w:fill="FFFFFF"/>
                <w:lang w:val="es-ES_tradnl"/>
              </w:rPr>
            </w:pPr>
            <w:r w:rsidRPr="009D7C83">
              <w:rPr>
                <w:rFonts w:ascii="Times New Roman" w:hAnsi="Times New Roman" w:cs="Times New Roman"/>
              </w:rPr>
              <w:t>Elaboración de procedimientos de gestión</w:t>
            </w:r>
          </w:p>
        </w:tc>
        <w:tc>
          <w:tcPr>
            <w:tcW w:w="742" w:type="dxa"/>
            <w:vAlign w:val="center"/>
          </w:tcPr>
          <w:p w14:paraId="54819506" w14:textId="77777777" w:rsidR="00F44FFD" w:rsidRPr="009D7C83" w:rsidRDefault="00F44FFD" w:rsidP="00066704">
            <w:pPr>
              <w:jc w:val="center"/>
              <w:rPr>
                <w:rFonts w:ascii="Times New Roman" w:hAnsi="Times New Roman" w:cs="Times New Roman"/>
                <w:b/>
              </w:rPr>
            </w:pPr>
          </w:p>
        </w:tc>
        <w:tc>
          <w:tcPr>
            <w:tcW w:w="709" w:type="dxa"/>
            <w:tcBorders>
              <w:right w:val="single" w:sz="4" w:space="0" w:color="000000" w:themeColor="text1"/>
            </w:tcBorders>
            <w:vAlign w:val="center"/>
          </w:tcPr>
          <w:p w14:paraId="0A3EF208"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vAlign w:val="center"/>
          </w:tcPr>
          <w:p w14:paraId="2BD7D122"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shd w:val="clear" w:color="auto" w:fill="auto"/>
            <w:vAlign w:val="center"/>
          </w:tcPr>
          <w:p w14:paraId="117ECFFC" w14:textId="77777777" w:rsidR="00F44FFD" w:rsidRPr="009D7C83" w:rsidRDefault="00F44FFD" w:rsidP="00066704">
            <w:pPr>
              <w:jc w:val="center"/>
              <w:rPr>
                <w:rFonts w:ascii="Times New Roman" w:hAnsi="Times New Roman" w:cs="Times New Roman"/>
                <w:b/>
              </w:rPr>
            </w:pPr>
          </w:p>
        </w:tc>
        <w:tc>
          <w:tcPr>
            <w:tcW w:w="742" w:type="dxa"/>
            <w:tcBorders>
              <w:left w:val="single" w:sz="4" w:space="0" w:color="000000" w:themeColor="text1"/>
              <w:right w:val="single" w:sz="4" w:space="0" w:color="000000" w:themeColor="text1"/>
            </w:tcBorders>
            <w:shd w:val="clear" w:color="auto" w:fill="C0C0C0"/>
            <w:vAlign w:val="center"/>
          </w:tcPr>
          <w:p w14:paraId="48FDA6BA" w14:textId="77777777" w:rsidR="00F44FFD" w:rsidRPr="009D7C83" w:rsidRDefault="00F44FFD" w:rsidP="00066704">
            <w:pPr>
              <w:jc w:val="center"/>
              <w:rPr>
                <w:rFonts w:ascii="Times New Roman" w:hAnsi="Times New Roman" w:cs="Times New Roman"/>
                <w:b/>
              </w:rPr>
            </w:pPr>
          </w:p>
        </w:tc>
        <w:tc>
          <w:tcPr>
            <w:tcW w:w="649"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5F1FF8B" w14:textId="77777777" w:rsidR="00F44FFD" w:rsidRPr="009D7C83" w:rsidRDefault="00F44FFD" w:rsidP="00066704">
            <w:pPr>
              <w:jc w:val="center"/>
              <w:rPr>
                <w:rFonts w:ascii="Times New Roman" w:hAnsi="Times New Roman" w:cs="Times New Roman"/>
                <w:b/>
              </w:rPr>
            </w:pPr>
          </w:p>
        </w:tc>
        <w:tc>
          <w:tcPr>
            <w:tcW w:w="626" w:type="dxa"/>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FE54665"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bottom w:val="single" w:sz="4" w:space="0" w:color="000000" w:themeColor="text1"/>
              <w:right w:val="single" w:sz="4" w:space="0" w:color="000000" w:themeColor="text1"/>
            </w:tcBorders>
            <w:vAlign w:val="center"/>
          </w:tcPr>
          <w:p w14:paraId="49CA74CC"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tcPr>
          <w:p w14:paraId="76EF835B"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tcBorders>
            <w:vAlign w:val="center"/>
          </w:tcPr>
          <w:p w14:paraId="5D8F44AD" w14:textId="77777777" w:rsidR="00F44FFD" w:rsidRPr="009D7C83" w:rsidRDefault="00F44FFD" w:rsidP="00066704">
            <w:pPr>
              <w:jc w:val="center"/>
              <w:rPr>
                <w:rFonts w:ascii="Times New Roman" w:hAnsi="Times New Roman" w:cs="Times New Roman"/>
                <w:b/>
              </w:rPr>
            </w:pPr>
          </w:p>
        </w:tc>
      </w:tr>
      <w:tr w:rsidR="00F44FFD" w:rsidRPr="009D7C83" w14:paraId="2C3B1B4F" w14:textId="77777777" w:rsidTr="0020106D">
        <w:trPr>
          <w:jc w:val="center"/>
        </w:trPr>
        <w:tc>
          <w:tcPr>
            <w:tcW w:w="3335" w:type="dxa"/>
            <w:vAlign w:val="center"/>
          </w:tcPr>
          <w:p w14:paraId="308B0106" w14:textId="7E08E9BE" w:rsidR="00F44FFD" w:rsidRPr="009D7C83" w:rsidRDefault="00F44FFD" w:rsidP="00066704">
            <w:pPr>
              <w:rPr>
                <w:rFonts w:ascii="Times New Roman" w:hAnsi="Times New Roman" w:cs="Times New Roman"/>
              </w:rPr>
            </w:pPr>
            <w:r w:rsidRPr="009D7C83">
              <w:rPr>
                <w:rFonts w:ascii="Times New Roman" w:hAnsi="Times New Roman" w:cs="Times New Roman"/>
                <w:color w:val="000000"/>
                <w:szCs w:val="24"/>
                <w:shd w:val="clear" w:color="auto" w:fill="FFFFFF"/>
                <w:lang w:val="es-ES_tradnl"/>
              </w:rPr>
              <w:t>Elaboración de programas complementarios</w:t>
            </w:r>
          </w:p>
        </w:tc>
        <w:tc>
          <w:tcPr>
            <w:tcW w:w="742" w:type="dxa"/>
            <w:vAlign w:val="center"/>
          </w:tcPr>
          <w:p w14:paraId="5FB316DF" w14:textId="77777777" w:rsidR="00F44FFD" w:rsidRPr="009D7C83" w:rsidRDefault="00F44FFD" w:rsidP="00066704">
            <w:pPr>
              <w:jc w:val="center"/>
              <w:rPr>
                <w:rFonts w:ascii="Times New Roman" w:hAnsi="Times New Roman" w:cs="Times New Roman"/>
                <w:b/>
              </w:rPr>
            </w:pPr>
          </w:p>
        </w:tc>
        <w:tc>
          <w:tcPr>
            <w:tcW w:w="709" w:type="dxa"/>
            <w:tcBorders>
              <w:right w:val="single" w:sz="4" w:space="0" w:color="000000" w:themeColor="text1"/>
            </w:tcBorders>
            <w:vAlign w:val="center"/>
          </w:tcPr>
          <w:p w14:paraId="74816517"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vAlign w:val="center"/>
          </w:tcPr>
          <w:p w14:paraId="23101BC4"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vAlign w:val="center"/>
          </w:tcPr>
          <w:p w14:paraId="3C060425" w14:textId="77777777" w:rsidR="00F44FFD" w:rsidRPr="009D7C83" w:rsidRDefault="00F44FFD" w:rsidP="00066704">
            <w:pPr>
              <w:jc w:val="center"/>
              <w:rPr>
                <w:rFonts w:ascii="Times New Roman" w:hAnsi="Times New Roman" w:cs="Times New Roman"/>
                <w:b/>
              </w:rPr>
            </w:pPr>
          </w:p>
        </w:tc>
        <w:tc>
          <w:tcPr>
            <w:tcW w:w="742" w:type="dxa"/>
            <w:tcBorders>
              <w:left w:val="single" w:sz="4" w:space="0" w:color="000000" w:themeColor="text1"/>
              <w:right w:val="single" w:sz="4" w:space="0" w:color="000000" w:themeColor="text1"/>
            </w:tcBorders>
            <w:vAlign w:val="center"/>
          </w:tcPr>
          <w:p w14:paraId="4DD9E664" w14:textId="77777777" w:rsidR="00F44FFD" w:rsidRPr="009D7C83" w:rsidRDefault="00F44FFD" w:rsidP="00066704">
            <w:pPr>
              <w:jc w:val="center"/>
              <w:rPr>
                <w:rFonts w:ascii="Times New Roman" w:hAnsi="Times New Roman" w:cs="Times New Roman"/>
                <w:b/>
              </w:rPr>
            </w:pPr>
          </w:p>
        </w:tc>
        <w:tc>
          <w:tcPr>
            <w:tcW w:w="649" w:type="dxa"/>
            <w:tcBorders>
              <w:left w:val="single" w:sz="4" w:space="0" w:color="000000" w:themeColor="text1"/>
              <w:right w:val="single" w:sz="4" w:space="0" w:color="000000" w:themeColor="text1"/>
            </w:tcBorders>
            <w:shd w:val="clear" w:color="auto" w:fill="C0C0C0"/>
            <w:vAlign w:val="center"/>
          </w:tcPr>
          <w:p w14:paraId="3B687A32" w14:textId="77777777" w:rsidR="00F44FFD" w:rsidRPr="009D7C83" w:rsidRDefault="00F44FFD" w:rsidP="00066704">
            <w:pPr>
              <w:jc w:val="center"/>
              <w:rPr>
                <w:rFonts w:ascii="Times New Roman" w:hAnsi="Times New Roman" w:cs="Times New Roman"/>
                <w:b/>
              </w:rPr>
            </w:pPr>
          </w:p>
        </w:tc>
        <w:tc>
          <w:tcPr>
            <w:tcW w:w="626" w:type="dxa"/>
            <w:tcBorders>
              <w:left w:val="single" w:sz="4" w:space="0" w:color="000000" w:themeColor="text1"/>
              <w:right w:val="single" w:sz="4" w:space="0" w:color="000000" w:themeColor="text1"/>
            </w:tcBorders>
            <w:shd w:val="clear" w:color="auto" w:fill="C0C0C0"/>
            <w:vAlign w:val="center"/>
          </w:tcPr>
          <w:p w14:paraId="3224B146"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shd w:val="clear" w:color="auto" w:fill="C0C0C0"/>
            <w:vAlign w:val="center"/>
          </w:tcPr>
          <w:p w14:paraId="44B18D7E"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right w:val="single" w:sz="4" w:space="0" w:color="000000" w:themeColor="text1"/>
            </w:tcBorders>
          </w:tcPr>
          <w:p w14:paraId="6A8DE40D" w14:textId="77777777" w:rsidR="00F44FFD" w:rsidRPr="009D7C83" w:rsidRDefault="00F44FFD" w:rsidP="00066704">
            <w:pPr>
              <w:jc w:val="center"/>
              <w:rPr>
                <w:rFonts w:ascii="Times New Roman" w:hAnsi="Times New Roman" w:cs="Times New Roman"/>
                <w:b/>
              </w:rPr>
            </w:pPr>
          </w:p>
        </w:tc>
        <w:tc>
          <w:tcPr>
            <w:tcW w:w="709" w:type="dxa"/>
            <w:tcBorders>
              <w:left w:val="single" w:sz="4" w:space="0" w:color="000000" w:themeColor="text1"/>
              <w:bottom w:val="single" w:sz="4" w:space="0" w:color="000000" w:themeColor="text1"/>
            </w:tcBorders>
            <w:vAlign w:val="center"/>
          </w:tcPr>
          <w:p w14:paraId="6072B949" w14:textId="77777777" w:rsidR="00F44FFD" w:rsidRPr="009D7C83" w:rsidRDefault="00F44FFD" w:rsidP="00066704">
            <w:pPr>
              <w:jc w:val="center"/>
              <w:rPr>
                <w:rFonts w:ascii="Times New Roman" w:hAnsi="Times New Roman" w:cs="Times New Roman"/>
                <w:b/>
              </w:rPr>
            </w:pPr>
          </w:p>
        </w:tc>
      </w:tr>
      <w:tr w:rsidR="00F44FFD" w:rsidRPr="009D7C83" w14:paraId="2229DA8B" w14:textId="77777777" w:rsidTr="0020106D">
        <w:trPr>
          <w:jc w:val="center"/>
        </w:trPr>
        <w:tc>
          <w:tcPr>
            <w:tcW w:w="3335" w:type="dxa"/>
            <w:vAlign w:val="center"/>
          </w:tcPr>
          <w:p w14:paraId="72936DDA" w14:textId="36FC2173" w:rsidR="00F44FFD" w:rsidRPr="009D7C83" w:rsidRDefault="00F44FFD" w:rsidP="00066704">
            <w:pPr>
              <w:rPr>
                <w:rFonts w:ascii="Times New Roman" w:hAnsi="Times New Roman" w:cs="Times New Roman"/>
                <w:color w:val="000000"/>
                <w:szCs w:val="24"/>
                <w:shd w:val="clear" w:color="auto" w:fill="FFFFFF"/>
                <w:lang w:val="es-ES_tradnl"/>
              </w:rPr>
            </w:pPr>
            <w:r w:rsidRPr="009D7C83">
              <w:rPr>
                <w:rFonts w:ascii="Times New Roman" w:hAnsi="Times New Roman" w:cs="Times New Roman"/>
                <w:color w:val="000000"/>
                <w:szCs w:val="24"/>
                <w:shd w:val="clear" w:color="auto" w:fill="FFFFFF"/>
                <w:lang w:val="es-ES_tradnl"/>
              </w:rPr>
              <w:t>Planificación y realización de exámenes del PSA</w:t>
            </w:r>
          </w:p>
        </w:tc>
        <w:tc>
          <w:tcPr>
            <w:tcW w:w="742" w:type="dxa"/>
            <w:vAlign w:val="center"/>
          </w:tcPr>
          <w:p w14:paraId="1CEA4154" w14:textId="77777777" w:rsidR="00F44FFD" w:rsidRPr="009D7C83" w:rsidRDefault="00F44FFD" w:rsidP="00066704">
            <w:pPr>
              <w:jc w:val="center"/>
              <w:rPr>
                <w:rFonts w:ascii="Times New Roman" w:hAnsi="Times New Roman" w:cs="Times New Roman"/>
                <w:b/>
              </w:rPr>
            </w:pPr>
          </w:p>
        </w:tc>
        <w:tc>
          <w:tcPr>
            <w:tcW w:w="709" w:type="dxa"/>
            <w:vAlign w:val="center"/>
          </w:tcPr>
          <w:p w14:paraId="61D8F42D" w14:textId="77777777" w:rsidR="00F44FFD" w:rsidRPr="009D7C83" w:rsidRDefault="00F44FFD" w:rsidP="00066704">
            <w:pPr>
              <w:jc w:val="center"/>
              <w:rPr>
                <w:rFonts w:ascii="Times New Roman" w:hAnsi="Times New Roman" w:cs="Times New Roman"/>
                <w:b/>
              </w:rPr>
            </w:pPr>
          </w:p>
        </w:tc>
        <w:tc>
          <w:tcPr>
            <w:tcW w:w="709" w:type="dxa"/>
            <w:vAlign w:val="center"/>
          </w:tcPr>
          <w:p w14:paraId="5B1C592F" w14:textId="77777777" w:rsidR="00F44FFD" w:rsidRPr="009D7C83" w:rsidRDefault="00F44FFD" w:rsidP="00066704">
            <w:pPr>
              <w:jc w:val="center"/>
              <w:rPr>
                <w:rFonts w:ascii="Times New Roman" w:hAnsi="Times New Roman" w:cs="Times New Roman"/>
                <w:b/>
              </w:rPr>
            </w:pPr>
          </w:p>
        </w:tc>
        <w:tc>
          <w:tcPr>
            <w:tcW w:w="709" w:type="dxa"/>
            <w:vAlign w:val="center"/>
          </w:tcPr>
          <w:p w14:paraId="69963D0F" w14:textId="77777777" w:rsidR="00F44FFD" w:rsidRPr="009D7C83" w:rsidRDefault="00F44FFD" w:rsidP="00066704">
            <w:pPr>
              <w:jc w:val="center"/>
              <w:rPr>
                <w:rFonts w:ascii="Times New Roman" w:hAnsi="Times New Roman" w:cs="Times New Roman"/>
                <w:b/>
              </w:rPr>
            </w:pPr>
          </w:p>
        </w:tc>
        <w:tc>
          <w:tcPr>
            <w:tcW w:w="742" w:type="dxa"/>
            <w:vAlign w:val="center"/>
          </w:tcPr>
          <w:p w14:paraId="43B15240" w14:textId="77777777" w:rsidR="00F44FFD" w:rsidRPr="009D7C83" w:rsidRDefault="00F44FFD" w:rsidP="00066704">
            <w:pPr>
              <w:jc w:val="center"/>
              <w:rPr>
                <w:rFonts w:ascii="Times New Roman" w:hAnsi="Times New Roman" w:cs="Times New Roman"/>
                <w:b/>
              </w:rPr>
            </w:pPr>
          </w:p>
        </w:tc>
        <w:tc>
          <w:tcPr>
            <w:tcW w:w="649" w:type="dxa"/>
            <w:vAlign w:val="center"/>
          </w:tcPr>
          <w:p w14:paraId="04AD2703" w14:textId="77777777" w:rsidR="00F44FFD" w:rsidRPr="009D7C83" w:rsidRDefault="00F44FFD" w:rsidP="00066704">
            <w:pPr>
              <w:jc w:val="center"/>
              <w:rPr>
                <w:rFonts w:ascii="Times New Roman" w:hAnsi="Times New Roman" w:cs="Times New Roman"/>
                <w:b/>
              </w:rPr>
            </w:pPr>
          </w:p>
        </w:tc>
        <w:tc>
          <w:tcPr>
            <w:tcW w:w="626" w:type="dxa"/>
            <w:vAlign w:val="center"/>
          </w:tcPr>
          <w:p w14:paraId="01BE55B1" w14:textId="77777777" w:rsidR="00F44FFD" w:rsidRPr="009D7C83" w:rsidRDefault="00F44FFD" w:rsidP="00066704">
            <w:pPr>
              <w:jc w:val="center"/>
              <w:rPr>
                <w:rFonts w:ascii="Times New Roman" w:hAnsi="Times New Roman" w:cs="Times New Roman"/>
                <w:b/>
              </w:rPr>
            </w:pPr>
          </w:p>
        </w:tc>
        <w:tc>
          <w:tcPr>
            <w:tcW w:w="709" w:type="dxa"/>
            <w:vAlign w:val="center"/>
          </w:tcPr>
          <w:p w14:paraId="7DEA123B" w14:textId="77777777" w:rsidR="00F44FFD" w:rsidRPr="009D7C83" w:rsidRDefault="00F44FFD" w:rsidP="00066704">
            <w:pPr>
              <w:jc w:val="center"/>
              <w:rPr>
                <w:rFonts w:ascii="Times New Roman" w:hAnsi="Times New Roman" w:cs="Times New Roman"/>
                <w:b/>
              </w:rPr>
            </w:pPr>
          </w:p>
        </w:tc>
        <w:tc>
          <w:tcPr>
            <w:tcW w:w="709" w:type="dxa"/>
            <w:shd w:val="clear" w:color="auto" w:fill="C0C0C0"/>
          </w:tcPr>
          <w:p w14:paraId="17CA64B7" w14:textId="77777777" w:rsidR="00F44FFD" w:rsidRPr="009D7C83" w:rsidRDefault="00F44FFD" w:rsidP="00066704">
            <w:pPr>
              <w:jc w:val="center"/>
              <w:rPr>
                <w:rFonts w:ascii="Times New Roman" w:hAnsi="Times New Roman" w:cs="Times New Roman"/>
                <w:b/>
              </w:rPr>
            </w:pPr>
          </w:p>
        </w:tc>
        <w:tc>
          <w:tcPr>
            <w:tcW w:w="709" w:type="dxa"/>
            <w:shd w:val="clear" w:color="auto" w:fill="C0C0C0"/>
            <w:vAlign w:val="center"/>
          </w:tcPr>
          <w:p w14:paraId="4A866DA9" w14:textId="77777777" w:rsidR="00F44FFD" w:rsidRPr="009D7C83" w:rsidRDefault="00F44FFD" w:rsidP="00066704">
            <w:pPr>
              <w:jc w:val="center"/>
              <w:rPr>
                <w:rFonts w:ascii="Times New Roman" w:hAnsi="Times New Roman" w:cs="Times New Roman"/>
                <w:b/>
              </w:rPr>
            </w:pPr>
          </w:p>
        </w:tc>
      </w:tr>
    </w:tbl>
    <w:p w14:paraId="1FC3F49B" w14:textId="77777777" w:rsidR="00F44FFD" w:rsidRPr="009D7C83" w:rsidRDefault="00F44FFD" w:rsidP="00C22660">
      <w:pPr>
        <w:spacing w:line="360" w:lineRule="auto"/>
        <w:jc w:val="both"/>
        <w:rPr>
          <w:rFonts w:ascii="Times New Roman" w:hAnsi="Times New Roman" w:cs="Times New Roman"/>
          <w:b/>
          <w:sz w:val="24"/>
          <w:szCs w:val="24"/>
        </w:rPr>
      </w:pPr>
    </w:p>
    <w:p w14:paraId="4F49965A" w14:textId="41C9034C" w:rsidR="005410B3" w:rsidRPr="009D7C83" w:rsidRDefault="005410B3" w:rsidP="00C22660">
      <w:pPr>
        <w:spacing w:line="360" w:lineRule="auto"/>
        <w:jc w:val="both"/>
        <w:rPr>
          <w:rFonts w:ascii="Times New Roman" w:hAnsi="Times New Roman" w:cs="Times New Roman"/>
          <w:sz w:val="24"/>
          <w:szCs w:val="24"/>
        </w:rPr>
      </w:pPr>
      <w:r w:rsidRPr="009D7C83">
        <w:rPr>
          <w:rFonts w:ascii="Times New Roman" w:hAnsi="Times New Roman" w:cs="Times New Roman"/>
          <w:b/>
          <w:sz w:val="24"/>
          <w:szCs w:val="24"/>
        </w:rPr>
        <w:t>Bibliografía</w:t>
      </w:r>
    </w:p>
    <w:sdt>
      <w:sdtPr>
        <w:rPr>
          <w:rFonts w:ascii="Times New Roman" w:hAnsi="Times New Roman" w:cs="Times New Roman"/>
          <w:sz w:val="28"/>
        </w:rPr>
        <w:id w:val="111145805"/>
        <w:bibliography/>
      </w:sdtPr>
      <w:sdtEndPr>
        <w:rPr>
          <w:sz w:val="22"/>
        </w:rPr>
      </w:sdtEndPr>
      <w:sdtContent>
        <w:p w14:paraId="20F78DEA" w14:textId="540BFBD6" w:rsidR="0074168B" w:rsidRDefault="0074168B" w:rsidP="00C22660">
          <w:pPr>
            <w:pStyle w:val="Bibliografa"/>
            <w:spacing w:line="360" w:lineRule="auto"/>
            <w:rPr>
              <w:rFonts w:ascii="Times New Roman" w:hAnsi="Times New Roman" w:cs="Times New Roman"/>
              <w:noProof/>
              <w:sz w:val="24"/>
              <w:lang w:val="uz-Cyrl-UZ"/>
            </w:rPr>
          </w:pPr>
          <w:r w:rsidRPr="009D7C83">
            <w:rPr>
              <w:rFonts w:ascii="Times New Roman" w:hAnsi="Times New Roman" w:cs="Times New Roman"/>
              <w:sz w:val="28"/>
            </w:rPr>
            <w:t xml:space="preserve">[1] </w:t>
          </w:r>
          <w:r w:rsidRPr="009D7C83">
            <w:rPr>
              <w:rFonts w:ascii="Times New Roman" w:hAnsi="Times New Roman" w:cs="Times New Roman"/>
              <w:noProof/>
              <w:sz w:val="24"/>
              <w:lang w:val="uz-Cyrl-UZ"/>
            </w:rPr>
            <w:t xml:space="preserve">DNP. </w:t>
          </w:r>
          <w:r w:rsidRPr="009D7C83">
            <w:rPr>
              <w:rFonts w:ascii="Times New Roman" w:hAnsi="Times New Roman" w:cs="Times New Roman"/>
              <w:i/>
              <w:iCs/>
              <w:noProof/>
              <w:sz w:val="24"/>
              <w:lang w:val="uz-Cyrl-UZ"/>
            </w:rPr>
            <w:t>Politica para el suministro de agua potable y saneamiento básico en la zona rural (CONPES 3810).</w:t>
          </w:r>
          <w:r w:rsidRPr="009D7C83">
            <w:rPr>
              <w:rFonts w:ascii="Times New Roman" w:hAnsi="Times New Roman" w:cs="Times New Roman"/>
              <w:noProof/>
              <w:sz w:val="24"/>
              <w:lang w:val="uz-Cyrl-UZ"/>
            </w:rPr>
            <w:t xml:space="preserve"> Bogotá: Departamento Nacional de Planeación, 2014.</w:t>
          </w:r>
        </w:p>
        <w:p w14:paraId="665A3C60" w14:textId="77777777" w:rsidR="00202AE0" w:rsidRPr="00202AE0" w:rsidRDefault="00202AE0" w:rsidP="00202AE0"/>
        <w:p w14:paraId="607E5CE1" w14:textId="0CB7DA20" w:rsidR="007D6F3E" w:rsidRPr="009D7C83" w:rsidRDefault="007D6F3E" w:rsidP="00C22660">
          <w:pPr>
            <w:pStyle w:val="Bibliografa"/>
            <w:spacing w:line="360" w:lineRule="auto"/>
            <w:rPr>
              <w:rFonts w:ascii="Times New Roman" w:hAnsi="Times New Roman" w:cs="Times New Roman"/>
              <w:noProof/>
              <w:sz w:val="24"/>
              <w:lang w:val="uz-Cyrl-UZ"/>
            </w:rPr>
          </w:pPr>
          <w:r w:rsidRPr="009D7C83">
            <w:rPr>
              <w:rFonts w:ascii="Times New Roman" w:hAnsi="Times New Roman" w:cs="Times New Roman"/>
              <w:noProof/>
              <w:sz w:val="24"/>
              <w:lang w:val="uz-Cyrl-UZ"/>
            </w:rPr>
            <w:lastRenderedPageBreak/>
            <w:t xml:space="preserve">[2] OMS. </w:t>
          </w:r>
          <w:r w:rsidRPr="009D7C83">
            <w:rPr>
              <w:rFonts w:ascii="Times New Roman" w:hAnsi="Times New Roman" w:cs="Times New Roman"/>
              <w:i/>
              <w:iCs/>
              <w:noProof/>
              <w:sz w:val="24"/>
              <w:lang w:val="uz-Cyrl-UZ"/>
            </w:rPr>
            <w:t>Guías para la calidad del agua potable [recurso electrónico].</w:t>
          </w:r>
          <w:r w:rsidRPr="009D7C83">
            <w:rPr>
              <w:rFonts w:ascii="Times New Roman" w:hAnsi="Times New Roman" w:cs="Times New Roman"/>
              <w:noProof/>
              <w:sz w:val="24"/>
              <w:lang w:val="uz-Cyrl-UZ"/>
            </w:rPr>
            <w:t xml:space="preserve"> Ginebra: OMS, 2004.</w:t>
          </w:r>
        </w:p>
        <w:p w14:paraId="50790C51" w14:textId="6A27C3E8" w:rsidR="00FF4970" w:rsidRPr="009D7C83" w:rsidRDefault="007D6F3E" w:rsidP="00C22660">
          <w:pPr>
            <w:pStyle w:val="Bibliografa"/>
            <w:spacing w:line="360" w:lineRule="auto"/>
            <w:rPr>
              <w:rFonts w:ascii="Times New Roman" w:hAnsi="Times New Roman" w:cs="Times New Roman"/>
              <w:noProof/>
              <w:sz w:val="24"/>
              <w:lang w:val="uz-Cyrl-UZ"/>
            </w:rPr>
          </w:pPr>
          <w:r w:rsidRPr="009D7C83">
            <w:rPr>
              <w:rFonts w:ascii="Times New Roman" w:hAnsi="Times New Roman" w:cs="Times New Roman"/>
              <w:noProof/>
              <w:sz w:val="24"/>
              <w:lang w:val="uz-Cyrl-UZ"/>
            </w:rPr>
            <w:t>[3</w:t>
          </w:r>
          <w:r w:rsidR="00FF4970" w:rsidRPr="009D7C83">
            <w:rPr>
              <w:rFonts w:ascii="Times New Roman" w:hAnsi="Times New Roman" w:cs="Times New Roman"/>
              <w:noProof/>
              <w:sz w:val="24"/>
              <w:lang w:val="uz-Cyrl-UZ"/>
            </w:rPr>
            <w:t xml:space="preserve">] Bartram, J, et al. </w:t>
          </w:r>
          <w:r w:rsidR="00FF4970" w:rsidRPr="009D7C83">
            <w:rPr>
              <w:rFonts w:ascii="Times New Roman" w:hAnsi="Times New Roman" w:cs="Times New Roman"/>
              <w:i/>
              <w:iCs/>
              <w:noProof/>
              <w:sz w:val="24"/>
              <w:lang w:val="uz-Cyrl-UZ"/>
            </w:rPr>
            <w:t>Manual para el desarrollo de planes de seguridad del agua: metodología pormenorizada de gestión de riesgos para proveedores de agua de consumo.</w:t>
          </w:r>
          <w:r w:rsidR="00FF4970" w:rsidRPr="009D7C83">
            <w:rPr>
              <w:rFonts w:ascii="Times New Roman" w:hAnsi="Times New Roman" w:cs="Times New Roman"/>
              <w:noProof/>
              <w:sz w:val="24"/>
              <w:lang w:val="uz-Cyrl-UZ"/>
            </w:rPr>
            <w:t xml:space="preserve"> Ginebra: Organización Mundial de la Salud, 2009.</w:t>
          </w:r>
        </w:p>
        <w:p w14:paraId="69697D5E" w14:textId="77777777" w:rsidR="005739ED" w:rsidRDefault="00F64889" w:rsidP="00C22660">
          <w:pPr>
            <w:spacing w:line="360" w:lineRule="auto"/>
            <w:jc w:val="both"/>
            <w:rPr>
              <w:rFonts w:ascii="Times New Roman" w:hAnsi="Times New Roman" w:cs="Times New Roman"/>
            </w:rPr>
          </w:pPr>
        </w:p>
      </w:sdtContent>
    </w:sdt>
    <w:p w14:paraId="5CF546AE" w14:textId="2350AF80" w:rsidR="006F5214" w:rsidRPr="009D7C83" w:rsidRDefault="006F5214" w:rsidP="00C22660">
      <w:pPr>
        <w:spacing w:line="360" w:lineRule="auto"/>
        <w:jc w:val="both"/>
        <w:rPr>
          <w:rFonts w:ascii="Times New Roman" w:hAnsi="Times New Roman" w:cs="Times New Roman"/>
          <w:b/>
          <w:sz w:val="24"/>
          <w:szCs w:val="24"/>
        </w:rPr>
      </w:pPr>
      <w:r w:rsidRPr="009D7C83">
        <w:rPr>
          <w:rFonts w:ascii="Times New Roman" w:hAnsi="Times New Roman" w:cs="Times New Roman"/>
          <w:b/>
          <w:sz w:val="24"/>
          <w:szCs w:val="24"/>
        </w:rPr>
        <w:t>Posibles evaluadores</w:t>
      </w:r>
    </w:p>
    <w:p w14:paraId="48A55E32" w14:textId="77777777" w:rsidR="006F5214" w:rsidRPr="009D7C83" w:rsidRDefault="006F5214" w:rsidP="00C22660">
      <w:pPr>
        <w:pStyle w:val="Prrafodelista"/>
        <w:spacing w:line="360" w:lineRule="auto"/>
        <w:jc w:val="both"/>
        <w:rPr>
          <w:rFonts w:ascii="Times New Roman" w:hAnsi="Times New Roman" w:cs="Times New Roman"/>
          <w:sz w:val="24"/>
          <w:szCs w:val="24"/>
        </w:rPr>
      </w:pPr>
      <w:r w:rsidRPr="009D7C83">
        <w:rPr>
          <w:rFonts w:ascii="Times New Roman" w:hAnsi="Times New Roman" w:cs="Times New Roman"/>
          <w:sz w:val="24"/>
          <w:szCs w:val="24"/>
        </w:rPr>
        <w:t>Andrés Felipe Molano Guarín. Magíster en Gestión Ambiental. molano.andres@ecci.edu.co</w:t>
      </w:r>
    </w:p>
    <w:p w14:paraId="0B1B8DF7" w14:textId="77777777" w:rsidR="006F5214" w:rsidRPr="009D7C83" w:rsidRDefault="006F5214" w:rsidP="00C22660">
      <w:pPr>
        <w:pStyle w:val="Prrafodelista"/>
        <w:spacing w:line="360" w:lineRule="auto"/>
        <w:jc w:val="both"/>
        <w:rPr>
          <w:rFonts w:ascii="Times New Roman" w:hAnsi="Times New Roman" w:cs="Times New Roman"/>
          <w:sz w:val="24"/>
          <w:szCs w:val="24"/>
        </w:rPr>
      </w:pPr>
    </w:p>
    <w:p w14:paraId="3B22027D" w14:textId="69BF330C" w:rsidR="006F5214" w:rsidRPr="009D7C83" w:rsidRDefault="006F5214" w:rsidP="00C22660">
      <w:pPr>
        <w:pStyle w:val="Prrafodelista"/>
        <w:spacing w:after="0" w:line="360" w:lineRule="auto"/>
        <w:rPr>
          <w:rFonts w:ascii="Times New Roman" w:hAnsi="Times New Roman" w:cs="Times New Roman"/>
          <w:sz w:val="24"/>
          <w:szCs w:val="24"/>
        </w:rPr>
      </w:pPr>
      <w:r w:rsidRPr="009D7C83">
        <w:rPr>
          <w:rFonts w:ascii="Times New Roman" w:hAnsi="Times New Roman" w:cs="Times New Roman"/>
          <w:sz w:val="24"/>
          <w:szCs w:val="24"/>
        </w:rPr>
        <w:t xml:space="preserve">Pedro Mauricio Acosta Castellanos. Magíster en Ingeniería Civil con énfasis en Hidroambiental. </w:t>
      </w:r>
      <w:hyperlink r:id="rId16" w:history="1">
        <w:r w:rsidR="00642809" w:rsidRPr="009D7C83">
          <w:rPr>
            <w:rStyle w:val="Hipervnculo"/>
            <w:rFonts w:ascii="Times New Roman" w:hAnsi="Times New Roman" w:cs="Times New Roman"/>
            <w:sz w:val="24"/>
            <w:szCs w:val="24"/>
          </w:rPr>
          <w:t>pedro.acosta@usantoto.edu.co</w:t>
        </w:r>
      </w:hyperlink>
      <w:r w:rsidRPr="009D7C83">
        <w:rPr>
          <w:rFonts w:ascii="Times New Roman" w:hAnsi="Times New Roman" w:cs="Times New Roman"/>
          <w:sz w:val="24"/>
          <w:szCs w:val="24"/>
        </w:rPr>
        <w:t>.</w:t>
      </w:r>
    </w:p>
    <w:p w14:paraId="42812F76" w14:textId="77777777" w:rsidR="00642809" w:rsidRPr="009D7C83" w:rsidRDefault="00642809" w:rsidP="00C22660">
      <w:pPr>
        <w:spacing w:after="0" w:line="360" w:lineRule="auto"/>
        <w:rPr>
          <w:rFonts w:ascii="Times New Roman" w:hAnsi="Times New Roman" w:cs="Times New Roman"/>
          <w:sz w:val="24"/>
          <w:szCs w:val="24"/>
        </w:rPr>
      </w:pPr>
    </w:p>
    <w:p w14:paraId="30CEDD0F" w14:textId="0E74A494" w:rsidR="00642809" w:rsidRPr="009D7C83" w:rsidRDefault="00642809" w:rsidP="00C22660">
      <w:pPr>
        <w:spacing w:line="360" w:lineRule="auto"/>
        <w:rPr>
          <w:rFonts w:ascii="Times New Roman" w:hAnsi="Times New Roman" w:cs="Times New Roman"/>
        </w:rPr>
      </w:pPr>
    </w:p>
    <w:p w14:paraId="3F8F54B0" w14:textId="77777777" w:rsidR="00642809" w:rsidRPr="009D7C83" w:rsidRDefault="00642809" w:rsidP="00C22660">
      <w:pPr>
        <w:spacing w:after="0" w:line="360" w:lineRule="auto"/>
        <w:rPr>
          <w:rFonts w:ascii="Times New Roman" w:hAnsi="Times New Roman" w:cs="Times New Roman"/>
          <w:sz w:val="24"/>
          <w:szCs w:val="24"/>
        </w:rPr>
      </w:pPr>
    </w:p>
    <w:sectPr w:rsidR="00642809" w:rsidRPr="009D7C83" w:rsidSect="00EF7515">
      <w:headerReference w:type="default" r:id="rId17"/>
      <w:footerReference w:type="default" r:id="rId18"/>
      <w:pgSz w:w="12240" w:h="15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BAFA" w14:textId="77777777" w:rsidR="00F64889" w:rsidRDefault="00F64889" w:rsidP="004C44E2">
      <w:pPr>
        <w:spacing w:after="0" w:line="240" w:lineRule="auto"/>
      </w:pPr>
      <w:r>
        <w:separator/>
      </w:r>
    </w:p>
  </w:endnote>
  <w:endnote w:type="continuationSeparator" w:id="0">
    <w:p w14:paraId="3D6F53A5" w14:textId="77777777" w:rsidR="00F64889" w:rsidRDefault="00F64889" w:rsidP="004C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DB5CF" w14:textId="77777777" w:rsidR="004833F9" w:rsidRDefault="004833F9">
    <w:pPr>
      <w:pStyle w:val="Piedepgina"/>
    </w:pPr>
    <w:r>
      <w:rPr>
        <w:noProof/>
      </w:rPr>
      <w:drawing>
        <wp:anchor distT="0" distB="0" distL="114300" distR="114300" simplePos="0" relativeHeight="251659264" behindDoc="1" locked="0" layoutInCell="1" allowOverlap="1" wp14:anchorId="13BFF823" wp14:editId="469F082B">
          <wp:simplePos x="0" y="0"/>
          <wp:positionH relativeFrom="page">
            <wp:align>left</wp:align>
          </wp:positionH>
          <wp:positionV relativeFrom="paragraph">
            <wp:posOffset>-894080</wp:posOffset>
          </wp:positionV>
          <wp:extent cx="7780655" cy="1504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504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01EE" w14:textId="77777777" w:rsidR="00F64889" w:rsidRDefault="00F64889" w:rsidP="004C44E2">
      <w:pPr>
        <w:spacing w:after="0" w:line="240" w:lineRule="auto"/>
      </w:pPr>
      <w:r>
        <w:separator/>
      </w:r>
    </w:p>
  </w:footnote>
  <w:footnote w:type="continuationSeparator" w:id="0">
    <w:p w14:paraId="16AF04D3" w14:textId="77777777" w:rsidR="00F64889" w:rsidRDefault="00F64889" w:rsidP="004C4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16309" w14:textId="77777777" w:rsidR="004833F9" w:rsidRDefault="004833F9">
    <w:pPr>
      <w:pStyle w:val="Encabezado"/>
    </w:pPr>
    <w:r>
      <w:rPr>
        <w:noProof/>
      </w:rPr>
      <w:drawing>
        <wp:anchor distT="0" distB="0" distL="114300" distR="114300" simplePos="0" relativeHeight="251658240" behindDoc="0" locked="0" layoutInCell="1" allowOverlap="1" wp14:anchorId="2FA14550" wp14:editId="58ECE953">
          <wp:simplePos x="0" y="0"/>
          <wp:positionH relativeFrom="margin">
            <wp:align>right</wp:align>
          </wp:positionH>
          <wp:positionV relativeFrom="paragraph">
            <wp:posOffset>-453390</wp:posOffset>
          </wp:positionV>
          <wp:extent cx="5667375" cy="914400"/>
          <wp:effectExtent l="0" t="0" r="9525" b="0"/>
          <wp:wrapNone/>
          <wp:docPr id="1" name="Imagen 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112"/>
    <w:multiLevelType w:val="hybridMultilevel"/>
    <w:tmpl w:val="E5E631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3DB1965"/>
    <w:multiLevelType w:val="hybridMultilevel"/>
    <w:tmpl w:val="AC48D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31636"/>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3343EF"/>
    <w:multiLevelType w:val="hybridMultilevel"/>
    <w:tmpl w:val="F3A0C6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7F55276"/>
    <w:multiLevelType w:val="hybridMultilevel"/>
    <w:tmpl w:val="984E97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AD20DC1"/>
    <w:multiLevelType w:val="hybridMultilevel"/>
    <w:tmpl w:val="95D23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26216E"/>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FA61F4"/>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0743B9"/>
    <w:multiLevelType w:val="hybridMultilevel"/>
    <w:tmpl w:val="89341D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112584E"/>
    <w:multiLevelType w:val="hybridMultilevel"/>
    <w:tmpl w:val="FBE4206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23754DF"/>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3290315"/>
    <w:multiLevelType w:val="hybridMultilevel"/>
    <w:tmpl w:val="BB2631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4B01ACD"/>
    <w:multiLevelType w:val="multilevel"/>
    <w:tmpl w:val="A58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B56FA3"/>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346ECC"/>
    <w:multiLevelType w:val="hybridMultilevel"/>
    <w:tmpl w:val="D148618C"/>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27287078"/>
    <w:multiLevelType w:val="hybridMultilevel"/>
    <w:tmpl w:val="10FE27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DF12759"/>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071263C"/>
    <w:multiLevelType w:val="hybridMultilevel"/>
    <w:tmpl w:val="2B9A32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6396980"/>
    <w:multiLevelType w:val="multilevel"/>
    <w:tmpl w:val="6746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8D054F"/>
    <w:multiLevelType w:val="multilevel"/>
    <w:tmpl w:val="9E9C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150B7"/>
    <w:multiLevelType w:val="hybridMultilevel"/>
    <w:tmpl w:val="8DC4442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D3C5B6E"/>
    <w:multiLevelType w:val="hybridMultilevel"/>
    <w:tmpl w:val="C70EFE0E"/>
    <w:lvl w:ilvl="0" w:tplc="0C0A0001">
      <w:start w:val="1"/>
      <w:numFmt w:val="bullet"/>
      <w:lvlText w:val=""/>
      <w:lvlJc w:val="left"/>
      <w:pPr>
        <w:ind w:left="644" w:hanging="360"/>
      </w:pPr>
      <w:rPr>
        <w:rFonts w:ascii="Symbol" w:hAnsi="Symbol" w:hint="default"/>
      </w:rPr>
    </w:lvl>
    <w:lvl w:ilvl="1" w:tplc="240A0001">
      <w:start w:val="1"/>
      <w:numFmt w:val="bullet"/>
      <w:lvlText w:val=""/>
      <w:lvlJc w:val="left"/>
      <w:pPr>
        <w:tabs>
          <w:tab w:val="num" w:pos="1724"/>
        </w:tabs>
        <w:ind w:left="1724" w:hanging="360"/>
      </w:pPr>
      <w:rPr>
        <w:rFonts w:ascii="Symbol" w:hAnsi="Symbol" w:hint="default"/>
      </w:rPr>
    </w:lvl>
    <w:lvl w:ilvl="2" w:tplc="0C0A0005">
      <w:start w:val="1"/>
      <w:numFmt w:val="decimal"/>
      <w:lvlText w:val="%3."/>
      <w:lvlJc w:val="left"/>
      <w:pPr>
        <w:tabs>
          <w:tab w:val="num" w:pos="2444"/>
        </w:tabs>
        <w:ind w:left="2444" w:hanging="360"/>
      </w:pPr>
    </w:lvl>
    <w:lvl w:ilvl="3" w:tplc="0C0A0001">
      <w:start w:val="1"/>
      <w:numFmt w:val="decimal"/>
      <w:lvlText w:val="%4."/>
      <w:lvlJc w:val="left"/>
      <w:pPr>
        <w:tabs>
          <w:tab w:val="num" w:pos="3164"/>
        </w:tabs>
        <w:ind w:left="3164" w:hanging="360"/>
      </w:pPr>
    </w:lvl>
    <w:lvl w:ilvl="4" w:tplc="0C0A0003">
      <w:start w:val="1"/>
      <w:numFmt w:val="decimal"/>
      <w:lvlText w:val="%5."/>
      <w:lvlJc w:val="left"/>
      <w:pPr>
        <w:tabs>
          <w:tab w:val="num" w:pos="3884"/>
        </w:tabs>
        <w:ind w:left="3884" w:hanging="360"/>
      </w:pPr>
    </w:lvl>
    <w:lvl w:ilvl="5" w:tplc="0C0A0005">
      <w:start w:val="1"/>
      <w:numFmt w:val="decimal"/>
      <w:lvlText w:val="%6."/>
      <w:lvlJc w:val="left"/>
      <w:pPr>
        <w:tabs>
          <w:tab w:val="num" w:pos="4604"/>
        </w:tabs>
        <w:ind w:left="4604" w:hanging="360"/>
      </w:pPr>
    </w:lvl>
    <w:lvl w:ilvl="6" w:tplc="0C0A0001">
      <w:start w:val="1"/>
      <w:numFmt w:val="decimal"/>
      <w:lvlText w:val="%7."/>
      <w:lvlJc w:val="left"/>
      <w:pPr>
        <w:tabs>
          <w:tab w:val="num" w:pos="5324"/>
        </w:tabs>
        <w:ind w:left="5324" w:hanging="360"/>
      </w:pPr>
    </w:lvl>
    <w:lvl w:ilvl="7" w:tplc="0C0A0003">
      <w:start w:val="1"/>
      <w:numFmt w:val="decimal"/>
      <w:lvlText w:val="%8."/>
      <w:lvlJc w:val="left"/>
      <w:pPr>
        <w:tabs>
          <w:tab w:val="num" w:pos="6044"/>
        </w:tabs>
        <w:ind w:left="6044" w:hanging="360"/>
      </w:pPr>
    </w:lvl>
    <w:lvl w:ilvl="8" w:tplc="0C0A0005">
      <w:start w:val="1"/>
      <w:numFmt w:val="decimal"/>
      <w:lvlText w:val="%9."/>
      <w:lvlJc w:val="left"/>
      <w:pPr>
        <w:tabs>
          <w:tab w:val="num" w:pos="6764"/>
        </w:tabs>
        <w:ind w:left="6764" w:hanging="360"/>
      </w:pPr>
    </w:lvl>
  </w:abstractNum>
  <w:abstractNum w:abstractNumId="22">
    <w:nsid w:val="417E3E07"/>
    <w:multiLevelType w:val="hybridMultilevel"/>
    <w:tmpl w:val="CE3097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3E86E51"/>
    <w:multiLevelType w:val="multilevel"/>
    <w:tmpl w:val="BC74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E143F"/>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6381B80"/>
    <w:multiLevelType w:val="hybridMultilevel"/>
    <w:tmpl w:val="8CD40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431F58"/>
    <w:multiLevelType w:val="multilevel"/>
    <w:tmpl w:val="49F6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8330F"/>
    <w:multiLevelType w:val="hybridMultilevel"/>
    <w:tmpl w:val="205CB9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32F022A"/>
    <w:multiLevelType w:val="hybridMultilevel"/>
    <w:tmpl w:val="89D435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554869E3"/>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AFD728B"/>
    <w:multiLevelType w:val="hybridMultilevel"/>
    <w:tmpl w:val="27E61C1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5DC75486"/>
    <w:multiLevelType w:val="hybridMultilevel"/>
    <w:tmpl w:val="A27AB658"/>
    <w:lvl w:ilvl="0" w:tplc="240A000F">
      <w:start w:val="1"/>
      <w:numFmt w:val="decimal"/>
      <w:lvlText w:val="%1."/>
      <w:lvlJc w:val="left"/>
      <w:pPr>
        <w:tabs>
          <w:tab w:val="num" w:pos="720"/>
        </w:tabs>
        <w:ind w:left="720" w:hanging="360"/>
      </w:pPr>
      <w:rPr>
        <w:rFonts w:hint="default"/>
      </w:rPr>
    </w:lvl>
    <w:lvl w:ilvl="1" w:tplc="1CB22F84" w:tentative="1">
      <w:start w:val="1"/>
      <w:numFmt w:val="decimal"/>
      <w:lvlText w:val="%2."/>
      <w:lvlJc w:val="left"/>
      <w:pPr>
        <w:tabs>
          <w:tab w:val="num" w:pos="1440"/>
        </w:tabs>
        <w:ind w:left="1440" w:hanging="360"/>
      </w:pPr>
    </w:lvl>
    <w:lvl w:ilvl="2" w:tplc="36885D94" w:tentative="1">
      <w:start w:val="1"/>
      <w:numFmt w:val="decimal"/>
      <w:lvlText w:val="%3."/>
      <w:lvlJc w:val="left"/>
      <w:pPr>
        <w:tabs>
          <w:tab w:val="num" w:pos="2160"/>
        </w:tabs>
        <w:ind w:left="2160" w:hanging="360"/>
      </w:pPr>
    </w:lvl>
    <w:lvl w:ilvl="3" w:tplc="9556AE02" w:tentative="1">
      <w:start w:val="1"/>
      <w:numFmt w:val="decimal"/>
      <w:lvlText w:val="%4."/>
      <w:lvlJc w:val="left"/>
      <w:pPr>
        <w:tabs>
          <w:tab w:val="num" w:pos="2880"/>
        </w:tabs>
        <w:ind w:left="2880" w:hanging="360"/>
      </w:pPr>
    </w:lvl>
    <w:lvl w:ilvl="4" w:tplc="05AA8C44" w:tentative="1">
      <w:start w:val="1"/>
      <w:numFmt w:val="decimal"/>
      <w:lvlText w:val="%5."/>
      <w:lvlJc w:val="left"/>
      <w:pPr>
        <w:tabs>
          <w:tab w:val="num" w:pos="3600"/>
        </w:tabs>
        <w:ind w:left="3600" w:hanging="360"/>
      </w:pPr>
    </w:lvl>
    <w:lvl w:ilvl="5" w:tplc="8B166D28" w:tentative="1">
      <w:start w:val="1"/>
      <w:numFmt w:val="decimal"/>
      <w:lvlText w:val="%6."/>
      <w:lvlJc w:val="left"/>
      <w:pPr>
        <w:tabs>
          <w:tab w:val="num" w:pos="4320"/>
        </w:tabs>
        <w:ind w:left="4320" w:hanging="360"/>
      </w:pPr>
    </w:lvl>
    <w:lvl w:ilvl="6" w:tplc="0FD84D16" w:tentative="1">
      <w:start w:val="1"/>
      <w:numFmt w:val="decimal"/>
      <w:lvlText w:val="%7."/>
      <w:lvlJc w:val="left"/>
      <w:pPr>
        <w:tabs>
          <w:tab w:val="num" w:pos="5040"/>
        </w:tabs>
        <w:ind w:left="5040" w:hanging="360"/>
      </w:pPr>
    </w:lvl>
    <w:lvl w:ilvl="7" w:tplc="AA2CE81C" w:tentative="1">
      <w:start w:val="1"/>
      <w:numFmt w:val="decimal"/>
      <w:lvlText w:val="%8."/>
      <w:lvlJc w:val="left"/>
      <w:pPr>
        <w:tabs>
          <w:tab w:val="num" w:pos="5760"/>
        </w:tabs>
        <w:ind w:left="5760" w:hanging="360"/>
      </w:pPr>
    </w:lvl>
    <w:lvl w:ilvl="8" w:tplc="F612B9FA" w:tentative="1">
      <w:start w:val="1"/>
      <w:numFmt w:val="decimal"/>
      <w:lvlText w:val="%9."/>
      <w:lvlJc w:val="left"/>
      <w:pPr>
        <w:tabs>
          <w:tab w:val="num" w:pos="6480"/>
        </w:tabs>
        <w:ind w:left="6480" w:hanging="360"/>
      </w:pPr>
    </w:lvl>
  </w:abstractNum>
  <w:abstractNum w:abstractNumId="32">
    <w:nsid w:val="5E4D7D94"/>
    <w:multiLevelType w:val="hybridMultilevel"/>
    <w:tmpl w:val="B888D8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5F545734"/>
    <w:multiLevelType w:val="hybridMultilevel"/>
    <w:tmpl w:val="7F94B7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5A73CB"/>
    <w:multiLevelType w:val="hybridMultilevel"/>
    <w:tmpl w:val="B1A6E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720077E"/>
    <w:multiLevelType w:val="hybridMultilevel"/>
    <w:tmpl w:val="20A26EE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9B46642"/>
    <w:multiLevelType w:val="hybridMultilevel"/>
    <w:tmpl w:val="91F25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E796D08"/>
    <w:multiLevelType w:val="hybridMultilevel"/>
    <w:tmpl w:val="4F7E0B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B42984"/>
    <w:multiLevelType w:val="hybridMultilevel"/>
    <w:tmpl w:val="F3A0C6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6FDB6E0A"/>
    <w:multiLevelType w:val="hybridMultilevel"/>
    <w:tmpl w:val="7C10EC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02C1209"/>
    <w:multiLevelType w:val="hybridMultilevel"/>
    <w:tmpl w:val="2A1E2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0362580"/>
    <w:multiLevelType w:val="hybridMultilevel"/>
    <w:tmpl w:val="AFC231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77A67BA8"/>
    <w:multiLevelType w:val="hybridMultilevel"/>
    <w:tmpl w:val="444EB0DE"/>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3">
    <w:nsid w:val="78467075"/>
    <w:multiLevelType w:val="hybridMultilevel"/>
    <w:tmpl w:val="3652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9D4227"/>
    <w:multiLevelType w:val="hybridMultilevel"/>
    <w:tmpl w:val="12267C5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7AA56A3D"/>
    <w:multiLevelType w:val="hybridMultilevel"/>
    <w:tmpl w:val="FA80C8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AF55CA1"/>
    <w:multiLevelType w:val="hybridMultilevel"/>
    <w:tmpl w:val="8A38F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B3D1422"/>
    <w:multiLevelType w:val="hybridMultilevel"/>
    <w:tmpl w:val="0E4018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4"/>
  </w:num>
  <w:num w:numId="2">
    <w:abstractNumId w:val="42"/>
  </w:num>
  <w:num w:numId="3">
    <w:abstractNumId w:val="17"/>
  </w:num>
  <w:num w:numId="4">
    <w:abstractNumId w:val="21"/>
  </w:num>
  <w:num w:numId="5">
    <w:abstractNumId w:val="3"/>
  </w:num>
  <w:num w:numId="6">
    <w:abstractNumId w:val="33"/>
  </w:num>
  <w:num w:numId="7">
    <w:abstractNumId w:val="46"/>
  </w:num>
  <w:num w:numId="8">
    <w:abstractNumId w:val="7"/>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5"/>
  </w:num>
  <w:num w:numId="12">
    <w:abstractNumId w:val="15"/>
  </w:num>
  <w:num w:numId="13">
    <w:abstractNumId w:val="47"/>
  </w:num>
  <w:num w:numId="14">
    <w:abstractNumId w:val="30"/>
  </w:num>
  <w:num w:numId="15">
    <w:abstractNumId w:val="4"/>
  </w:num>
  <w:num w:numId="16">
    <w:abstractNumId w:val="44"/>
  </w:num>
  <w:num w:numId="17">
    <w:abstractNumId w:val="8"/>
  </w:num>
  <w:num w:numId="18">
    <w:abstractNumId w:val="39"/>
  </w:num>
  <w:num w:numId="19">
    <w:abstractNumId w:val="41"/>
  </w:num>
  <w:num w:numId="20">
    <w:abstractNumId w:val="22"/>
  </w:num>
  <w:num w:numId="21">
    <w:abstractNumId w:val="25"/>
  </w:num>
  <w:num w:numId="22">
    <w:abstractNumId w:val="35"/>
  </w:num>
  <w:num w:numId="23">
    <w:abstractNumId w:val="9"/>
  </w:num>
  <w:num w:numId="24">
    <w:abstractNumId w:val="27"/>
  </w:num>
  <w:num w:numId="25">
    <w:abstractNumId w:val="0"/>
  </w:num>
  <w:num w:numId="26">
    <w:abstractNumId w:val="31"/>
  </w:num>
  <w:num w:numId="27">
    <w:abstractNumId w:val="32"/>
  </w:num>
  <w:num w:numId="28">
    <w:abstractNumId w:val="10"/>
  </w:num>
  <w:num w:numId="29">
    <w:abstractNumId w:val="24"/>
  </w:num>
  <w:num w:numId="30">
    <w:abstractNumId w:val="38"/>
  </w:num>
  <w:num w:numId="31">
    <w:abstractNumId w:val="29"/>
  </w:num>
  <w:num w:numId="32">
    <w:abstractNumId w:val="43"/>
  </w:num>
  <w:num w:numId="33">
    <w:abstractNumId w:val="6"/>
  </w:num>
  <w:num w:numId="34">
    <w:abstractNumId w:val="13"/>
  </w:num>
  <w:num w:numId="35">
    <w:abstractNumId w:val="2"/>
  </w:num>
  <w:num w:numId="36">
    <w:abstractNumId w:val="16"/>
  </w:num>
  <w:num w:numId="37">
    <w:abstractNumId w:val="34"/>
  </w:num>
  <w:num w:numId="38">
    <w:abstractNumId w:val="5"/>
  </w:num>
  <w:num w:numId="39">
    <w:abstractNumId w:val="1"/>
  </w:num>
  <w:num w:numId="40">
    <w:abstractNumId w:val="40"/>
  </w:num>
  <w:num w:numId="41">
    <w:abstractNumId w:val="23"/>
  </w:num>
  <w:num w:numId="42">
    <w:abstractNumId w:val="37"/>
  </w:num>
  <w:num w:numId="43">
    <w:abstractNumId w:val="26"/>
  </w:num>
  <w:num w:numId="44">
    <w:abstractNumId w:val="19"/>
  </w:num>
  <w:num w:numId="45">
    <w:abstractNumId w:val="36"/>
  </w:num>
  <w:num w:numId="46">
    <w:abstractNumId w:val="11"/>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D0"/>
    <w:rsid w:val="0000046A"/>
    <w:rsid w:val="00015FD9"/>
    <w:rsid w:val="000223D9"/>
    <w:rsid w:val="00066704"/>
    <w:rsid w:val="000A0CBE"/>
    <w:rsid w:val="000D5F70"/>
    <w:rsid w:val="00102431"/>
    <w:rsid w:val="00117FF0"/>
    <w:rsid w:val="00122FF1"/>
    <w:rsid w:val="001419B8"/>
    <w:rsid w:val="0014692A"/>
    <w:rsid w:val="001549B8"/>
    <w:rsid w:val="001660FC"/>
    <w:rsid w:val="00166A02"/>
    <w:rsid w:val="00177EE7"/>
    <w:rsid w:val="001E4C38"/>
    <w:rsid w:val="001E6F3B"/>
    <w:rsid w:val="0020106D"/>
    <w:rsid w:val="00202AE0"/>
    <w:rsid w:val="00220E5D"/>
    <w:rsid w:val="002269E1"/>
    <w:rsid w:val="0023041B"/>
    <w:rsid w:val="00276599"/>
    <w:rsid w:val="002A4AAC"/>
    <w:rsid w:val="002A640B"/>
    <w:rsid w:val="002B0BC2"/>
    <w:rsid w:val="002B2107"/>
    <w:rsid w:val="002D7785"/>
    <w:rsid w:val="003148DA"/>
    <w:rsid w:val="003403C4"/>
    <w:rsid w:val="0036124D"/>
    <w:rsid w:val="00363628"/>
    <w:rsid w:val="0038427E"/>
    <w:rsid w:val="00395D4D"/>
    <w:rsid w:val="00395EB1"/>
    <w:rsid w:val="003C401B"/>
    <w:rsid w:val="003E5F19"/>
    <w:rsid w:val="003F37A1"/>
    <w:rsid w:val="0040188D"/>
    <w:rsid w:val="004660C7"/>
    <w:rsid w:val="004833F9"/>
    <w:rsid w:val="004C3041"/>
    <w:rsid w:val="004C44E2"/>
    <w:rsid w:val="004C4FD8"/>
    <w:rsid w:val="004D0B54"/>
    <w:rsid w:val="004F2BE6"/>
    <w:rsid w:val="005410B3"/>
    <w:rsid w:val="005477AD"/>
    <w:rsid w:val="00553AAA"/>
    <w:rsid w:val="00555F04"/>
    <w:rsid w:val="00572A21"/>
    <w:rsid w:val="005739ED"/>
    <w:rsid w:val="005B3494"/>
    <w:rsid w:val="005E765A"/>
    <w:rsid w:val="005F220A"/>
    <w:rsid w:val="005F3C1F"/>
    <w:rsid w:val="00602169"/>
    <w:rsid w:val="00611FB7"/>
    <w:rsid w:val="006249BD"/>
    <w:rsid w:val="00642809"/>
    <w:rsid w:val="00665234"/>
    <w:rsid w:val="00667659"/>
    <w:rsid w:val="006815FC"/>
    <w:rsid w:val="006A16EF"/>
    <w:rsid w:val="006F5214"/>
    <w:rsid w:val="00725092"/>
    <w:rsid w:val="00735C74"/>
    <w:rsid w:val="0074168B"/>
    <w:rsid w:val="00783A35"/>
    <w:rsid w:val="007A0F19"/>
    <w:rsid w:val="007D6F3E"/>
    <w:rsid w:val="0080054F"/>
    <w:rsid w:val="00803A0F"/>
    <w:rsid w:val="00811711"/>
    <w:rsid w:val="0082329D"/>
    <w:rsid w:val="00895145"/>
    <w:rsid w:val="008A459F"/>
    <w:rsid w:val="008A6DA1"/>
    <w:rsid w:val="009309A6"/>
    <w:rsid w:val="00942AF4"/>
    <w:rsid w:val="00947DB4"/>
    <w:rsid w:val="00950ED6"/>
    <w:rsid w:val="00981948"/>
    <w:rsid w:val="009825E7"/>
    <w:rsid w:val="0098647F"/>
    <w:rsid w:val="009D7C83"/>
    <w:rsid w:val="009E4023"/>
    <w:rsid w:val="00A048A9"/>
    <w:rsid w:val="00A37DC6"/>
    <w:rsid w:val="00A66D2B"/>
    <w:rsid w:val="00A8124D"/>
    <w:rsid w:val="00A816D1"/>
    <w:rsid w:val="00A87A2A"/>
    <w:rsid w:val="00A95816"/>
    <w:rsid w:val="00AB36AB"/>
    <w:rsid w:val="00B044C6"/>
    <w:rsid w:val="00B24B10"/>
    <w:rsid w:val="00B270FB"/>
    <w:rsid w:val="00B27FAC"/>
    <w:rsid w:val="00B30A22"/>
    <w:rsid w:val="00B86A83"/>
    <w:rsid w:val="00B9232B"/>
    <w:rsid w:val="00BC2811"/>
    <w:rsid w:val="00C0221C"/>
    <w:rsid w:val="00C22660"/>
    <w:rsid w:val="00C65AC4"/>
    <w:rsid w:val="00C65DEE"/>
    <w:rsid w:val="00C6717D"/>
    <w:rsid w:val="00C7091E"/>
    <w:rsid w:val="00C743C4"/>
    <w:rsid w:val="00CD5FFA"/>
    <w:rsid w:val="00D21C9D"/>
    <w:rsid w:val="00D31DC3"/>
    <w:rsid w:val="00D94F5F"/>
    <w:rsid w:val="00DA3EF6"/>
    <w:rsid w:val="00DA54EA"/>
    <w:rsid w:val="00DA7283"/>
    <w:rsid w:val="00DC1F6E"/>
    <w:rsid w:val="00DC70A0"/>
    <w:rsid w:val="00E009D5"/>
    <w:rsid w:val="00E634D0"/>
    <w:rsid w:val="00ED6591"/>
    <w:rsid w:val="00EE0EE0"/>
    <w:rsid w:val="00EF7515"/>
    <w:rsid w:val="00F21DCC"/>
    <w:rsid w:val="00F44FFD"/>
    <w:rsid w:val="00F508B9"/>
    <w:rsid w:val="00F64889"/>
    <w:rsid w:val="00F9039D"/>
    <w:rsid w:val="00F970E5"/>
    <w:rsid w:val="00FA7C02"/>
    <w:rsid w:val="00FB451E"/>
    <w:rsid w:val="00FD004E"/>
    <w:rsid w:val="00FF497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B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091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0221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AC"/>
    <w:pPr>
      <w:ind w:left="720"/>
      <w:contextualSpacing/>
    </w:pPr>
  </w:style>
  <w:style w:type="table" w:styleId="Tablaconcuadrcula">
    <w:name w:val="Table Grid"/>
    <w:basedOn w:val="Tablanormal"/>
    <w:uiPriority w:val="39"/>
    <w:rsid w:val="00B27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816D1"/>
    <w:rPr>
      <w:sz w:val="16"/>
      <w:szCs w:val="16"/>
    </w:rPr>
  </w:style>
  <w:style w:type="paragraph" w:styleId="Textocomentario">
    <w:name w:val="annotation text"/>
    <w:basedOn w:val="Normal"/>
    <w:link w:val="TextocomentarioCar"/>
    <w:uiPriority w:val="99"/>
    <w:semiHidden/>
    <w:unhideWhenUsed/>
    <w:rsid w:val="00A81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6D1"/>
    <w:rPr>
      <w:sz w:val="20"/>
      <w:szCs w:val="20"/>
    </w:rPr>
  </w:style>
  <w:style w:type="paragraph" w:styleId="Asuntodelcomentario">
    <w:name w:val="annotation subject"/>
    <w:basedOn w:val="Textocomentario"/>
    <w:next w:val="Textocomentario"/>
    <w:link w:val="AsuntodelcomentarioCar"/>
    <w:uiPriority w:val="99"/>
    <w:semiHidden/>
    <w:unhideWhenUsed/>
    <w:rsid w:val="00A816D1"/>
    <w:rPr>
      <w:b/>
      <w:bCs/>
    </w:rPr>
  </w:style>
  <w:style w:type="character" w:customStyle="1" w:styleId="AsuntodelcomentarioCar">
    <w:name w:val="Asunto del comentario Car"/>
    <w:basedOn w:val="TextocomentarioCar"/>
    <w:link w:val="Asuntodelcomentario"/>
    <w:uiPriority w:val="99"/>
    <w:semiHidden/>
    <w:rsid w:val="00A816D1"/>
    <w:rPr>
      <w:b/>
      <w:bCs/>
      <w:sz w:val="20"/>
      <w:szCs w:val="20"/>
    </w:rPr>
  </w:style>
  <w:style w:type="paragraph" w:styleId="Textodeglobo">
    <w:name w:val="Balloon Text"/>
    <w:basedOn w:val="Normal"/>
    <w:link w:val="TextodegloboCar"/>
    <w:uiPriority w:val="99"/>
    <w:semiHidden/>
    <w:unhideWhenUsed/>
    <w:rsid w:val="00A8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6D1"/>
    <w:rPr>
      <w:rFonts w:ascii="Tahoma" w:hAnsi="Tahoma" w:cs="Tahoma"/>
      <w:sz w:val="16"/>
      <w:szCs w:val="16"/>
    </w:rPr>
  </w:style>
  <w:style w:type="character" w:styleId="Hipervnculo">
    <w:name w:val="Hyperlink"/>
    <w:basedOn w:val="Fuentedeprrafopredeter"/>
    <w:uiPriority w:val="99"/>
    <w:unhideWhenUsed/>
    <w:rsid w:val="00555F04"/>
    <w:rPr>
      <w:color w:val="0000FF" w:themeColor="hyperlink"/>
      <w:u w:val="single"/>
    </w:rPr>
  </w:style>
  <w:style w:type="paragraph" w:styleId="Textonotapie">
    <w:name w:val="footnote text"/>
    <w:basedOn w:val="Normal"/>
    <w:link w:val="TextonotapieCar"/>
    <w:uiPriority w:val="99"/>
    <w:unhideWhenUsed/>
    <w:rsid w:val="004C44E2"/>
    <w:pPr>
      <w:spacing w:after="0" w:line="240" w:lineRule="auto"/>
    </w:pPr>
    <w:rPr>
      <w:sz w:val="20"/>
      <w:szCs w:val="20"/>
    </w:rPr>
  </w:style>
  <w:style w:type="character" w:customStyle="1" w:styleId="TextonotapieCar">
    <w:name w:val="Texto nota pie Car"/>
    <w:basedOn w:val="Fuentedeprrafopredeter"/>
    <w:link w:val="Textonotapie"/>
    <w:uiPriority w:val="99"/>
    <w:rsid w:val="004C44E2"/>
    <w:rPr>
      <w:sz w:val="20"/>
      <w:szCs w:val="20"/>
    </w:rPr>
  </w:style>
  <w:style w:type="character" w:styleId="Refdenotaalpie">
    <w:name w:val="footnote reference"/>
    <w:basedOn w:val="Fuentedeprrafopredeter"/>
    <w:uiPriority w:val="99"/>
    <w:semiHidden/>
    <w:unhideWhenUsed/>
    <w:rsid w:val="004C44E2"/>
    <w:rPr>
      <w:vertAlign w:val="superscript"/>
    </w:rPr>
  </w:style>
  <w:style w:type="character" w:customStyle="1" w:styleId="Ttulo2Car">
    <w:name w:val="Título 2 Car"/>
    <w:basedOn w:val="Fuentedeprrafopredeter"/>
    <w:link w:val="Ttulo2"/>
    <w:uiPriority w:val="9"/>
    <w:rsid w:val="00C0221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F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515"/>
  </w:style>
  <w:style w:type="paragraph" w:styleId="Piedepgina">
    <w:name w:val="footer"/>
    <w:basedOn w:val="Normal"/>
    <w:link w:val="PiedepginaCar"/>
    <w:uiPriority w:val="99"/>
    <w:unhideWhenUsed/>
    <w:rsid w:val="00EF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515"/>
  </w:style>
  <w:style w:type="character" w:customStyle="1" w:styleId="Ttulo1Car">
    <w:name w:val="Título 1 Car"/>
    <w:basedOn w:val="Fuentedeprrafopredeter"/>
    <w:link w:val="Ttulo1"/>
    <w:uiPriority w:val="9"/>
    <w:rsid w:val="00C7091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03A0F"/>
    <w:rPr>
      <w:rFonts w:ascii="Times New Roman" w:hAnsi="Times New Roman" w:cs="Times New Roman"/>
      <w:sz w:val="24"/>
      <w:szCs w:val="24"/>
    </w:rPr>
  </w:style>
  <w:style w:type="paragraph" w:styleId="Bibliografa">
    <w:name w:val="Bibliography"/>
    <w:basedOn w:val="Normal"/>
    <w:next w:val="Normal"/>
    <w:uiPriority w:val="37"/>
    <w:unhideWhenUsed/>
    <w:rsid w:val="00642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091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C0221C"/>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7FAC"/>
    <w:pPr>
      <w:ind w:left="720"/>
      <w:contextualSpacing/>
    </w:pPr>
  </w:style>
  <w:style w:type="table" w:styleId="Tablaconcuadrcula">
    <w:name w:val="Table Grid"/>
    <w:basedOn w:val="Tablanormal"/>
    <w:uiPriority w:val="39"/>
    <w:rsid w:val="00B27F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A816D1"/>
    <w:rPr>
      <w:sz w:val="16"/>
      <w:szCs w:val="16"/>
    </w:rPr>
  </w:style>
  <w:style w:type="paragraph" w:styleId="Textocomentario">
    <w:name w:val="annotation text"/>
    <w:basedOn w:val="Normal"/>
    <w:link w:val="TextocomentarioCar"/>
    <w:uiPriority w:val="99"/>
    <w:semiHidden/>
    <w:unhideWhenUsed/>
    <w:rsid w:val="00A816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16D1"/>
    <w:rPr>
      <w:sz w:val="20"/>
      <w:szCs w:val="20"/>
    </w:rPr>
  </w:style>
  <w:style w:type="paragraph" w:styleId="Asuntodelcomentario">
    <w:name w:val="annotation subject"/>
    <w:basedOn w:val="Textocomentario"/>
    <w:next w:val="Textocomentario"/>
    <w:link w:val="AsuntodelcomentarioCar"/>
    <w:uiPriority w:val="99"/>
    <w:semiHidden/>
    <w:unhideWhenUsed/>
    <w:rsid w:val="00A816D1"/>
    <w:rPr>
      <w:b/>
      <w:bCs/>
    </w:rPr>
  </w:style>
  <w:style w:type="character" w:customStyle="1" w:styleId="AsuntodelcomentarioCar">
    <w:name w:val="Asunto del comentario Car"/>
    <w:basedOn w:val="TextocomentarioCar"/>
    <w:link w:val="Asuntodelcomentario"/>
    <w:uiPriority w:val="99"/>
    <w:semiHidden/>
    <w:rsid w:val="00A816D1"/>
    <w:rPr>
      <w:b/>
      <w:bCs/>
      <w:sz w:val="20"/>
      <w:szCs w:val="20"/>
    </w:rPr>
  </w:style>
  <w:style w:type="paragraph" w:styleId="Textodeglobo">
    <w:name w:val="Balloon Text"/>
    <w:basedOn w:val="Normal"/>
    <w:link w:val="TextodegloboCar"/>
    <w:uiPriority w:val="99"/>
    <w:semiHidden/>
    <w:unhideWhenUsed/>
    <w:rsid w:val="00A81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6D1"/>
    <w:rPr>
      <w:rFonts w:ascii="Tahoma" w:hAnsi="Tahoma" w:cs="Tahoma"/>
      <w:sz w:val="16"/>
      <w:szCs w:val="16"/>
    </w:rPr>
  </w:style>
  <w:style w:type="character" w:styleId="Hipervnculo">
    <w:name w:val="Hyperlink"/>
    <w:basedOn w:val="Fuentedeprrafopredeter"/>
    <w:uiPriority w:val="99"/>
    <w:unhideWhenUsed/>
    <w:rsid w:val="00555F04"/>
    <w:rPr>
      <w:color w:val="0000FF" w:themeColor="hyperlink"/>
      <w:u w:val="single"/>
    </w:rPr>
  </w:style>
  <w:style w:type="paragraph" w:styleId="Textonotapie">
    <w:name w:val="footnote text"/>
    <w:basedOn w:val="Normal"/>
    <w:link w:val="TextonotapieCar"/>
    <w:uiPriority w:val="99"/>
    <w:unhideWhenUsed/>
    <w:rsid w:val="004C44E2"/>
    <w:pPr>
      <w:spacing w:after="0" w:line="240" w:lineRule="auto"/>
    </w:pPr>
    <w:rPr>
      <w:sz w:val="20"/>
      <w:szCs w:val="20"/>
    </w:rPr>
  </w:style>
  <w:style w:type="character" w:customStyle="1" w:styleId="TextonotapieCar">
    <w:name w:val="Texto nota pie Car"/>
    <w:basedOn w:val="Fuentedeprrafopredeter"/>
    <w:link w:val="Textonotapie"/>
    <w:uiPriority w:val="99"/>
    <w:rsid w:val="004C44E2"/>
    <w:rPr>
      <w:sz w:val="20"/>
      <w:szCs w:val="20"/>
    </w:rPr>
  </w:style>
  <w:style w:type="character" w:styleId="Refdenotaalpie">
    <w:name w:val="footnote reference"/>
    <w:basedOn w:val="Fuentedeprrafopredeter"/>
    <w:uiPriority w:val="99"/>
    <w:semiHidden/>
    <w:unhideWhenUsed/>
    <w:rsid w:val="004C44E2"/>
    <w:rPr>
      <w:vertAlign w:val="superscript"/>
    </w:rPr>
  </w:style>
  <w:style w:type="character" w:customStyle="1" w:styleId="Ttulo2Car">
    <w:name w:val="Título 2 Car"/>
    <w:basedOn w:val="Fuentedeprrafopredeter"/>
    <w:link w:val="Ttulo2"/>
    <w:uiPriority w:val="9"/>
    <w:rsid w:val="00C0221C"/>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F75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7515"/>
  </w:style>
  <w:style w:type="paragraph" w:styleId="Piedepgina">
    <w:name w:val="footer"/>
    <w:basedOn w:val="Normal"/>
    <w:link w:val="PiedepginaCar"/>
    <w:uiPriority w:val="99"/>
    <w:unhideWhenUsed/>
    <w:rsid w:val="00EF75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7515"/>
  </w:style>
  <w:style w:type="character" w:customStyle="1" w:styleId="Ttulo1Car">
    <w:name w:val="Título 1 Car"/>
    <w:basedOn w:val="Fuentedeprrafopredeter"/>
    <w:link w:val="Ttulo1"/>
    <w:uiPriority w:val="9"/>
    <w:rsid w:val="00C7091E"/>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03A0F"/>
    <w:rPr>
      <w:rFonts w:ascii="Times New Roman" w:hAnsi="Times New Roman" w:cs="Times New Roman"/>
      <w:sz w:val="24"/>
      <w:szCs w:val="24"/>
    </w:rPr>
  </w:style>
  <w:style w:type="paragraph" w:styleId="Bibliografa">
    <w:name w:val="Bibliography"/>
    <w:basedOn w:val="Normal"/>
    <w:next w:val="Normal"/>
    <w:uiPriority w:val="37"/>
    <w:unhideWhenUsed/>
    <w:rsid w:val="0064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7521">
      <w:bodyDiv w:val="1"/>
      <w:marLeft w:val="0"/>
      <w:marRight w:val="0"/>
      <w:marTop w:val="0"/>
      <w:marBottom w:val="0"/>
      <w:divBdr>
        <w:top w:val="none" w:sz="0" w:space="0" w:color="auto"/>
        <w:left w:val="none" w:sz="0" w:space="0" w:color="auto"/>
        <w:bottom w:val="none" w:sz="0" w:space="0" w:color="auto"/>
        <w:right w:val="none" w:sz="0" w:space="0" w:color="auto"/>
      </w:divBdr>
      <w:divsChild>
        <w:div w:id="891189754">
          <w:marLeft w:val="0"/>
          <w:marRight w:val="0"/>
          <w:marTop w:val="0"/>
          <w:marBottom w:val="0"/>
          <w:divBdr>
            <w:top w:val="none" w:sz="0" w:space="0" w:color="auto"/>
            <w:left w:val="none" w:sz="0" w:space="0" w:color="auto"/>
            <w:bottom w:val="none" w:sz="0" w:space="0" w:color="auto"/>
            <w:right w:val="none" w:sz="0" w:space="0" w:color="auto"/>
          </w:divBdr>
          <w:divsChild>
            <w:div w:id="1969435880">
              <w:marLeft w:val="0"/>
              <w:marRight w:val="0"/>
              <w:marTop w:val="0"/>
              <w:marBottom w:val="0"/>
              <w:divBdr>
                <w:top w:val="none" w:sz="0" w:space="0" w:color="auto"/>
                <w:left w:val="none" w:sz="0" w:space="0" w:color="auto"/>
                <w:bottom w:val="none" w:sz="0" w:space="0" w:color="auto"/>
                <w:right w:val="none" w:sz="0" w:space="0" w:color="auto"/>
              </w:divBdr>
              <w:divsChild>
                <w:div w:id="1034187123">
                  <w:marLeft w:val="0"/>
                  <w:marRight w:val="0"/>
                  <w:marTop w:val="0"/>
                  <w:marBottom w:val="0"/>
                  <w:divBdr>
                    <w:top w:val="none" w:sz="0" w:space="0" w:color="auto"/>
                    <w:left w:val="none" w:sz="0" w:space="0" w:color="auto"/>
                    <w:bottom w:val="none" w:sz="0" w:space="0" w:color="auto"/>
                    <w:right w:val="none" w:sz="0" w:space="0" w:color="auto"/>
                  </w:divBdr>
                  <w:divsChild>
                    <w:div w:id="3708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00067">
      <w:bodyDiv w:val="1"/>
      <w:marLeft w:val="0"/>
      <w:marRight w:val="0"/>
      <w:marTop w:val="0"/>
      <w:marBottom w:val="0"/>
      <w:divBdr>
        <w:top w:val="none" w:sz="0" w:space="0" w:color="auto"/>
        <w:left w:val="none" w:sz="0" w:space="0" w:color="auto"/>
        <w:bottom w:val="none" w:sz="0" w:space="0" w:color="auto"/>
        <w:right w:val="none" w:sz="0" w:space="0" w:color="auto"/>
      </w:divBdr>
      <w:divsChild>
        <w:div w:id="174880800">
          <w:marLeft w:val="0"/>
          <w:marRight w:val="0"/>
          <w:marTop w:val="0"/>
          <w:marBottom w:val="0"/>
          <w:divBdr>
            <w:top w:val="none" w:sz="0" w:space="0" w:color="auto"/>
            <w:left w:val="none" w:sz="0" w:space="0" w:color="auto"/>
            <w:bottom w:val="none" w:sz="0" w:space="0" w:color="auto"/>
            <w:right w:val="none" w:sz="0" w:space="0" w:color="auto"/>
          </w:divBdr>
          <w:divsChild>
            <w:div w:id="730886252">
              <w:marLeft w:val="0"/>
              <w:marRight w:val="0"/>
              <w:marTop w:val="0"/>
              <w:marBottom w:val="0"/>
              <w:divBdr>
                <w:top w:val="none" w:sz="0" w:space="0" w:color="auto"/>
                <w:left w:val="none" w:sz="0" w:space="0" w:color="auto"/>
                <w:bottom w:val="none" w:sz="0" w:space="0" w:color="auto"/>
                <w:right w:val="none" w:sz="0" w:space="0" w:color="auto"/>
              </w:divBdr>
              <w:divsChild>
                <w:div w:id="592781859">
                  <w:marLeft w:val="0"/>
                  <w:marRight w:val="0"/>
                  <w:marTop w:val="0"/>
                  <w:marBottom w:val="0"/>
                  <w:divBdr>
                    <w:top w:val="none" w:sz="0" w:space="0" w:color="auto"/>
                    <w:left w:val="none" w:sz="0" w:space="0" w:color="auto"/>
                    <w:bottom w:val="none" w:sz="0" w:space="0" w:color="auto"/>
                    <w:right w:val="none" w:sz="0" w:space="0" w:color="auto"/>
                  </w:divBdr>
                  <w:divsChild>
                    <w:div w:id="98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06656">
      <w:bodyDiv w:val="1"/>
      <w:marLeft w:val="0"/>
      <w:marRight w:val="0"/>
      <w:marTop w:val="0"/>
      <w:marBottom w:val="0"/>
      <w:divBdr>
        <w:top w:val="none" w:sz="0" w:space="0" w:color="auto"/>
        <w:left w:val="none" w:sz="0" w:space="0" w:color="auto"/>
        <w:bottom w:val="none" w:sz="0" w:space="0" w:color="auto"/>
        <w:right w:val="none" w:sz="0" w:space="0" w:color="auto"/>
      </w:divBdr>
      <w:divsChild>
        <w:div w:id="365640061">
          <w:marLeft w:val="0"/>
          <w:marRight w:val="0"/>
          <w:marTop w:val="0"/>
          <w:marBottom w:val="0"/>
          <w:divBdr>
            <w:top w:val="none" w:sz="0" w:space="0" w:color="auto"/>
            <w:left w:val="none" w:sz="0" w:space="0" w:color="auto"/>
            <w:bottom w:val="none" w:sz="0" w:space="0" w:color="auto"/>
            <w:right w:val="none" w:sz="0" w:space="0" w:color="auto"/>
          </w:divBdr>
          <w:divsChild>
            <w:div w:id="1157378512">
              <w:marLeft w:val="0"/>
              <w:marRight w:val="0"/>
              <w:marTop w:val="0"/>
              <w:marBottom w:val="0"/>
              <w:divBdr>
                <w:top w:val="none" w:sz="0" w:space="0" w:color="auto"/>
                <w:left w:val="none" w:sz="0" w:space="0" w:color="auto"/>
                <w:bottom w:val="none" w:sz="0" w:space="0" w:color="auto"/>
                <w:right w:val="none" w:sz="0" w:space="0" w:color="auto"/>
              </w:divBdr>
              <w:divsChild>
                <w:div w:id="56437881">
                  <w:marLeft w:val="0"/>
                  <w:marRight w:val="0"/>
                  <w:marTop w:val="0"/>
                  <w:marBottom w:val="0"/>
                  <w:divBdr>
                    <w:top w:val="none" w:sz="0" w:space="0" w:color="auto"/>
                    <w:left w:val="none" w:sz="0" w:space="0" w:color="auto"/>
                    <w:bottom w:val="none" w:sz="0" w:space="0" w:color="auto"/>
                    <w:right w:val="none" w:sz="0" w:space="0" w:color="auto"/>
                  </w:divBdr>
                  <w:divsChild>
                    <w:div w:id="7404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62693">
      <w:bodyDiv w:val="1"/>
      <w:marLeft w:val="0"/>
      <w:marRight w:val="0"/>
      <w:marTop w:val="0"/>
      <w:marBottom w:val="0"/>
      <w:divBdr>
        <w:top w:val="none" w:sz="0" w:space="0" w:color="auto"/>
        <w:left w:val="none" w:sz="0" w:space="0" w:color="auto"/>
        <w:bottom w:val="none" w:sz="0" w:space="0" w:color="auto"/>
        <w:right w:val="none" w:sz="0" w:space="0" w:color="auto"/>
      </w:divBdr>
    </w:div>
    <w:div w:id="376206317">
      <w:bodyDiv w:val="1"/>
      <w:marLeft w:val="0"/>
      <w:marRight w:val="0"/>
      <w:marTop w:val="0"/>
      <w:marBottom w:val="0"/>
      <w:divBdr>
        <w:top w:val="none" w:sz="0" w:space="0" w:color="auto"/>
        <w:left w:val="none" w:sz="0" w:space="0" w:color="auto"/>
        <w:bottom w:val="none" w:sz="0" w:space="0" w:color="auto"/>
        <w:right w:val="none" w:sz="0" w:space="0" w:color="auto"/>
      </w:divBdr>
      <w:divsChild>
        <w:div w:id="1829322183">
          <w:marLeft w:val="0"/>
          <w:marRight w:val="0"/>
          <w:marTop w:val="0"/>
          <w:marBottom w:val="0"/>
          <w:divBdr>
            <w:top w:val="none" w:sz="0" w:space="0" w:color="auto"/>
            <w:left w:val="none" w:sz="0" w:space="0" w:color="auto"/>
            <w:bottom w:val="none" w:sz="0" w:space="0" w:color="auto"/>
            <w:right w:val="none" w:sz="0" w:space="0" w:color="auto"/>
          </w:divBdr>
          <w:divsChild>
            <w:div w:id="774249250">
              <w:marLeft w:val="0"/>
              <w:marRight w:val="0"/>
              <w:marTop w:val="0"/>
              <w:marBottom w:val="0"/>
              <w:divBdr>
                <w:top w:val="none" w:sz="0" w:space="0" w:color="auto"/>
                <w:left w:val="none" w:sz="0" w:space="0" w:color="auto"/>
                <w:bottom w:val="none" w:sz="0" w:space="0" w:color="auto"/>
                <w:right w:val="none" w:sz="0" w:space="0" w:color="auto"/>
              </w:divBdr>
              <w:divsChild>
                <w:div w:id="1262421557">
                  <w:marLeft w:val="0"/>
                  <w:marRight w:val="0"/>
                  <w:marTop w:val="0"/>
                  <w:marBottom w:val="0"/>
                  <w:divBdr>
                    <w:top w:val="none" w:sz="0" w:space="0" w:color="auto"/>
                    <w:left w:val="none" w:sz="0" w:space="0" w:color="auto"/>
                    <w:bottom w:val="none" w:sz="0" w:space="0" w:color="auto"/>
                    <w:right w:val="none" w:sz="0" w:space="0" w:color="auto"/>
                  </w:divBdr>
                  <w:divsChild>
                    <w:div w:id="7356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763826">
      <w:bodyDiv w:val="1"/>
      <w:marLeft w:val="0"/>
      <w:marRight w:val="0"/>
      <w:marTop w:val="0"/>
      <w:marBottom w:val="0"/>
      <w:divBdr>
        <w:top w:val="none" w:sz="0" w:space="0" w:color="auto"/>
        <w:left w:val="none" w:sz="0" w:space="0" w:color="auto"/>
        <w:bottom w:val="none" w:sz="0" w:space="0" w:color="auto"/>
        <w:right w:val="none" w:sz="0" w:space="0" w:color="auto"/>
      </w:divBdr>
      <w:divsChild>
        <w:div w:id="668143732">
          <w:marLeft w:val="0"/>
          <w:marRight w:val="0"/>
          <w:marTop w:val="0"/>
          <w:marBottom w:val="0"/>
          <w:divBdr>
            <w:top w:val="none" w:sz="0" w:space="0" w:color="auto"/>
            <w:left w:val="none" w:sz="0" w:space="0" w:color="auto"/>
            <w:bottom w:val="none" w:sz="0" w:space="0" w:color="auto"/>
            <w:right w:val="none" w:sz="0" w:space="0" w:color="auto"/>
          </w:divBdr>
        </w:div>
        <w:div w:id="799149724">
          <w:marLeft w:val="0"/>
          <w:marRight w:val="0"/>
          <w:marTop w:val="0"/>
          <w:marBottom w:val="0"/>
          <w:divBdr>
            <w:top w:val="none" w:sz="0" w:space="0" w:color="auto"/>
            <w:left w:val="none" w:sz="0" w:space="0" w:color="auto"/>
            <w:bottom w:val="none" w:sz="0" w:space="0" w:color="auto"/>
            <w:right w:val="none" w:sz="0" w:space="0" w:color="auto"/>
          </w:divBdr>
        </w:div>
        <w:div w:id="337773822">
          <w:marLeft w:val="0"/>
          <w:marRight w:val="0"/>
          <w:marTop w:val="0"/>
          <w:marBottom w:val="0"/>
          <w:divBdr>
            <w:top w:val="none" w:sz="0" w:space="0" w:color="auto"/>
            <w:left w:val="none" w:sz="0" w:space="0" w:color="auto"/>
            <w:bottom w:val="none" w:sz="0" w:space="0" w:color="auto"/>
            <w:right w:val="none" w:sz="0" w:space="0" w:color="auto"/>
          </w:divBdr>
        </w:div>
      </w:divsChild>
    </w:div>
    <w:div w:id="407190945">
      <w:bodyDiv w:val="1"/>
      <w:marLeft w:val="0"/>
      <w:marRight w:val="0"/>
      <w:marTop w:val="0"/>
      <w:marBottom w:val="0"/>
      <w:divBdr>
        <w:top w:val="none" w:sz="0" w:space="0" w:color="auto"/>
        <w:left w:val="none" w:sz="0" w:space="0" w:color="auto"/>
        <w:bottom w:val="none" w:sz="0" w:space="0" w:color="auto"/>
        <w:right w:val="none" w:sz="0" w:space="0" w:color="auto"/>
      </w:divBdr>
      <w:divsChild>
        <w:div w:id="1490512283">
          <w:marLeft w:val="0"/>
          <w:marRight w:val="0"/>
          <w:marTop w:val="0"/>
          <w:marBottom w:val="0"/>
          <w:divBdr>
            <w:top w:val="none" w:sz="0" w:space="0" w:color="auto"/>
            <w:left w:val="none" w:sz="0" w:space="0" w:color="auto"/>
            <w:bottom w:val="none" w:sz="0" w:space="0" w:color="auto"/>
            <w:right w:val="none" w:sz="0" w:space="0" w:color="auto"/>
          </w:divBdr>
          <w:divsChild>
            <w:div w:id="1294676371">
              <w:marLeft w:val="0"/>
              <w:marRight w:val="0"/>
              <w:marTop w:val="0"/>
              <w:marBottom w:val="0"/>
              <w:divBdr>
                <w:top w:val="none" w:sz="0" w:space="0" w:color="auto"/>
                <w:left w:val="none" w:sz="0" w:space="0" w:color="auto"/>
                <w:bottom w:val="none" w:sz="0" w:space="0" w:color="auto"/>
                <w:right w:val="none" w:sz="0" w:space="0" w:color="auto"/>
              </w:divBdr>
              <w:divsChild>
                <w:div w:id="2109618802">
                  <w:marLeft w:val="0"/>
                  <w:marRight w:val="0"/>
                  <w:marTop w:val="0"/>
                  <w:marBottom w:val="0"/>
                  <w:divBdr>
                    <w:top w:val="none" w:sz="0" w:space="0" w:color="auto"/>
                    <w:left w:val="none" w:sz="0" w:space="0" w:color="auto"/>
                    <w:bottom w:val="none" w:sz="0" w:space="0" w:color="auto"/>
                    <w:right w:val="none" w:sz="0" w:space="0" w:color="auto"/>
                  </w:divBdr>
                  <w:divsChild>
                    <w:div w:id="11711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69650">
      <w:bodyDiv w:val="1"/>
      <w:marLeft w:val="0"/>
      <w:marRight w:val="0"/>
      <w:marTop w:val="0"/>
      <w:marBottom w:val="0"/>
      <w:divBdr>
        <w:top w:val="none" w:sz="0" w:space="0" w:color="auto"/>
        <w:left w:val="none" w:sz="0" w:space="0" w:color="auto"/>
        <w:bottom w:val="none" w:sz="0" w:space="0" w:color="auto"/>
        <w:right w:val="none" w:sz="0" w:space="0" w:color="auto"/>
      </w:divBdr>
      <w:divsChild>
        <w:div w:id="1864316198">
          <w:marLeft w:val="0"/>
          <w:marRight w:val="0"/>
          <w:marTop w:val="0"/>
          <w:marBottom w:val="0"/>
          <w:divBdr>
            <w:top w:val="none" w:sz="0" w:space="0" w:color="auto"/>
            <w:left w:val="none" w:sz="0" w:space="0" w:color="auto"/>
            <w:bottom w:val="none" w:sz="0" w:space="0" w:color="auto"/>
            <w:right w:val="none" w:sz="0" w:space="0" w:color="auto"/>
          </w:divBdr>
          <w:divsChild>
            <w:div w:id="1340616440">
              <w:marLeft w:val="0"/>
              <w:marRight w:val="0"/>
              <w:marTop w:val="0"/>
              <w:marBottom w:val="0"/>
              <w:divBdr>
                <w:top w:val="none" w:sz="0" w:space="0" w:color="auto"/>
                <w:left w:val="none" w:sz="0" w:space="0" w:color="auto"/>
                <w:bottom w:val="none" w:sz="0" w:space="0" w:color="auto"/>
                <w:right w:val="none" w:sz="0" w:space="0" w:color="auto"/>
              </w:divBdr>
              <w:divsChild>
                <w:div w:id="869219014">
                  <w:marLeft w:val="0"/>
                  <w:marRight w:val="0"/>
                  <w:marTop w:val="0"/>
                  <w:marBottom w:val="0"/>
                  <w:divBdr>
                    <w:top w:val="none" w:sz="0" w:space="0" w:color="auto"/>
                    <w:left w:val="none" w:sz="0" w:space="0" w:color="auto"/>
                    <w:bottom w:val="none" w:sz="0" w:space="0" w:color="auto"/>
                    <w:right w:val="none" w:sz="0" w:space="0" w:color="auto"/>
                  </w:divBdr>
                  <w:divsChild>
                    <w:div w:id="256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436369">
      <w:bodyDiv w:val="1"/>
      <w:marLeft w:val="0"/>
      <w:marRight w:val="0"/>
      <w:marTop w:val="0"/>
      <w:marBottom w:val="0"/>
      <w:divBdr>
        <w:top w:val="none" w:sz="0" w:space="0" w:color="auto"/>
        <w:left w:val="none" w:sz="0" w:space="0" w:color="auto"/>
        <w:bottom w:val="none" w:sz="0" w:space="0" w:color="auto"/>
        <w:right w:val="none" w:sz="0" w:space="0" w:color="auto"/>
      </w:divBdr>
      <w:divsChild>
        <w:div w:id="849294704">
          <w:marLeft w:val="0"/>
          <w:marRight w:val="0"/>
          <w:marTop w:val="0"/>
          <w:marBottom w:val="0"/>
          <w:divBdr>
            <w:top w:val="none" w:sz="0" w:space="0" w:color="auto"/>
            <w:left w:val="none" w:sz="0" w:space="0" w:color="auto"/>
            <w:bottom w:val="none" w:sz="0" w:space="0" w:color="auto"/>
            <w:right w:val="none" w:sz="0" w:space="0" w:color="auto"/>
          </w:divBdr>
          <w:divsChild>
            <w:div w:id="1094715310">
              <w:marLeft w:val="0"/>
              <w:marRight w:val="0"/>
              <w:marTop w:val="0"/>
              <w:marBottom w:val="0"/>
              <w:divBdr>
                <w:top w:val="none" w:sz="0" w:space="0" w:color="auto"/>
                <w:left w:val="none" w:sz="0" w:space="0" w:color="auto"/>
                <w:bottom w:val="none" w:sz="0" w:space="0" w:color="auto"/>
                <w:right w:val="none" w:sz="0" w:space="0" w:color="auto"/>
              </w:divBdr>
              <w:divsChild>
                <w:div w:id="2057704394">
                  <w:marLeft w:val="0"/>
                  <w:marRight w:val="0"/>
                  <w:marTop w:val="0"/>
                  <w:marBottom w:val="0"/>
                  <w:divBdr>
                    <w:top w:val="none" w:sz="0" w:space="0" w:color="auto"/>
                    <w:left w:val="none" w:sz="0" w:space="0" w:color="auto"/>
                    <w:bottom w:val="none" w:sz="0" w:space="0" w:color="auto"/>
                    <w:right w:val="none" w:sz="0" w:space="0" w:color="auto"/>
                  </w:divBdr>
                  <w:divsChild>
                    <w:div w:id="7896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70903">
      <w:bodyDiv w:val="1"/>
      <w:marLeft w:val="0"/>
      <w:marRight w:val="0"/>
      <w:marTop w:val="0"/>
      <w:marBottom w:val="0"/>
      <w:divBdr>
        <w:top w:val="none" w:sz="0" w:space="0" w:color="auto"/>
        <w:left w:val="none" w:sz="0" w:space="0" w:color="auto"/>
        <w:bottom w:val="none" w:sz="0" w:space="0" w:color="auto"/>
        <w:right w:val="none" w:sz="0" w:space="0" w:color="auto"/>
      </w:divBdr>
    </w:div>
    <w:div w:id="798645037">
      <w:bodyDiv w:val="1"/>
      <w:marLeft w:val="0"/>
      <w:marRight w:val="0"/>
      <w:marTop w:val="0"/>
      <w:marBottom w:val="0"/>
      <w:divBdr>
        <w:top w:val="none" w:sz="0" w:space="0" w:color="auto"/>
        <w:left w:val="none" w:sz="0" w:space="0" w:color="auto"/>
        <w:bottom w:val="none" w:sz="0" w:space="0" w:color="auto"/>
        <w:right w:val="none" w:sz="0" w:space="0" w:color="auto"/>
      </w:divBdr>
      <w:divsChild>
        <w:div w:id="1356925070">
          <w:marLeft w:val="0"/>
          <w:marRight w:val="0"/>
          <w:marTop w:val="0"/>
          <w:marBottom w:val="0"/>
          <w:divBdr>
            <w:top w:val="none" w:sz="0" w:space="0" w:color="auto"/>
            <w:left w:val="none" w:sz="0" w:space="0" w:color="auto"/>
            <w:bottom w:val="none" w:sz="0" w:space="0" w:color="auto"/>
            <w:right w:val="none" w:sz="0" w:space="0" w:color="auto"/>
          </w:divBdr>
          <w:divsChild>
            <w:div w:id="557201924">
              <w:marLeft w:val="0"/>
              <w:marRight w:val="0"/>
              <w:marTop w:val="0"/>
              <w:marBottom w:val="0"/>
              <w:divBdr>
                <w:top w:val="none" w:sz="0" w:space="0" w:color="auto"/>
                <w:left w:val="none" w:sz="0" w:space="0" w:color="auto"/>
                <w:bottom w:val="none" w:sz="0" w:space="0" w:color="auto"/>
                <w:right w:val="none" w:sz="0" w:space="0" w:color="auto"/>
              </w:divBdr>
              <w:divsChild>
                <w:div w:id="84309825">
                  <w:marLeft w:val="0"/>
                  <w:marRight w:val="0"/>
                  <w:marTop w:val="0"/>
                  <w:marBottom w:val="0"/>
                  <w:divBdr>
                    <w:top w:val="none" w:sz="0" w:space="0" w:color="auto"/>
                    <w:left w:val="none" w:sz="0" w:space="0" w:color="auto"/>
                    <w:bottom w:val="none" w:sz="0" w:space="0" w:color="auto"/>
                    <w:right w:val="none" w:sz="0" w:space="0" w:color="auto"/>
                  </w:divBdr>
                  <w:divsChild>
                    <w:div w:id="17255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97462">
      <w:bodyDiv w:val="1"/>
      <w:marLeft w:val="0"/>
      <w:marRight w:val="0"/>
      <w:marTop w:val="0"/>
      <w:marBottom w:val="0"/>
      <w:divBdr>
        <w:top w:val="none" w:sz="0" w:space="0" w:color="auto"/>
        <w:left w:val="none" w:sz="0" w:space="0" w:color="auto"/>
        <w:bottom w:val="none" w:sz="0" w:space="0" w:color="auto"/>
        <w:right w:val="none" w:sz="0" w:space="0" w:color="auto"/>
      </w:divBdr>
      <w:divsChild>
        <w:div w:id="304817026">
          <w:marLeft w:val="0"/>
          <w:marRight w:val="0"/>
          <w:marTop w:val="0"/>
          <w:marBottom w:val="0"/>
          <w:divBdr>
            <w:top w:val="none" w:sz="0" w:space="0" w:color="auto"/>
            <w:left w:val="none" w:sz="0" w:space="0" w:color="auto"/>
            <w:bottom w:val="none" w:sz="0" w:space="0" w:color="auto"/>
            <w:right w:val="none" w:sz="0" w:space="0" w:color="auto"/>
          </w:divBdr>
          <w:divsChild>
            <w:div w:id="796024158">
              <w:marLeft w:val="0"/>
              <w:marRight w:val="0"/>
              <w:marTop w:val="0"/>
              <w:marBottom w:val="0"/>
              <w:divBdr>
                <w:top w:val="none" w:sz="0" w:space="0" w:color="auto"/>
                <w:left w:val="none" w:sz="0" w:space="0" w:color="auto"/>
                <w:bottom w:val="none" w:sz="0" w:space="0" w:color="auto"/>
                <w:right w:val="none" w:sz="0" w:space="0" w:color="auto"/>
              </w:divBdr>
              <w:divsChild>
                <w:div w:id="196160152">
                  <w:marLeft w:val="0"/>
                  <w:marRight w:val="0"/>
                  <w:marTop w:val="0"/>
                  <w:marBottom w:val="0"/>
                  <w:divBdr>
                    <w:top w:val="none" w:sz="0" w:space="0" w:color="auto"/>
                    <w:left w:val="none" w:sz="0" w:space="0" w:color="auto"/>
                    <w:bottom w:val="none" w:sz="0" w:space="0" w:color="auto"/>
                    <w:right w:val="none" w:sz="0" w:space="0" w:color="auto"/>
                  </w:divBdr>
                  <w:divsChild>
                    <w:div w:id="5305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5244">
          <w:marLeft w:val="0"/>
          <w:marRight w:val="0"/>
          <w:marTop w:val="0"/>
          <w:marBottom w:val="0"/>
          <w:divBdr>
            <w:top w:val="none" w:sz="0" w:space="0" w:color="auto"/>
            <w:left w:val="none" w:sz="0" w:space="0" w:color="auto"/>
            <w:bottom w:val="none" w:sz="0" w:space="0" w:color="auto"/>
            <w:right w:val="none" w:sz="0" w:space="0" w:color="auto"/>
          </w:divBdr>
          <w:divsChild>
            <w:div w:id="1529877125">
              <w:marLeft w:val="0"/>
              <w:marRight w:val="0"/>
              <w:marTop w:val="0"/>
              <w:marBottom w:val="0"/>
              <w:divBdr>
                <w:top w:val="none" w:sz="0" w:space="0" w:color="auto"/>
                <w:left w:val="none" w:sz="0" w:space="0" w:color="auto"/>
                <w:bottom w:val="none" w:sz="0" w:space="0" w:color="auto"/>
                <w:right w:val="none" w:sz="0" w:space="0" w:color="auto"/>
              </w:divBdr>
              <w:divsChild>
                <w:div w:id="2098861830">
                  <w:marLeft w:val="0"/>
                  <w:marRight w:val="0"/>
                  <w:marTop w:val="0"/>
                  <w:marBottom w:val="0"/>
                  <w:divBdr>
                    <w:top w:val="none" w:sz="0" w:space="0" w:color="auto"/>
                    <w:left w:val="none" w:sz="0" w:space="0" w:color="auto"/>
                    <w:bottom w:val="none" w:sz="0" w:space="0" w:color="auto"/>
                    <w:right w:val="none" w:sz="0" w:space="0" w:color="auto"/>
                  </w:divBdr>
                  <w:divsChild>
                    <w:div w:id="10182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33706">
      <w:bodyDiv w:val="1"/>
      <w:marLeft w:val="0"/>
      <w:marRight w:val="0"/>
      <w:marTop w:val="0"/>
      <w:marBottom w:val="0"/>
      <w:divBdr>
        <w:top w:val="none" w:sz="0" w:space="0" w:color="auto"/>
        <w:left w:val="none" w:sz="0" w:space="0" w:color="auto"/>
        <w:bottom w:val="none" w:sz="0" w:space="0" w:color="auto"/>
        <w:right w:val="none" w:sz="0" w:space="0" w:color="auto"/>
      </w:divBdr>
      <w:divsChild>
        <w:div w:id="128521359">
          <w:marLeft w:val="0"/>
          <w:marRight w:val="0"/>
          <w:marTop w:val="0"/>
          <w:marBottom w:val="0"/>
          <w:divBdr>
            <w:top w:val="none" w:sz="0" w:space="0" w:color="auto"/>
            <w:left w:val="none" w:sz="0" w:space="0" w:color="auto"/>
            <w:bottom w:val="none" w:sz="0" w:space="0" w:color="auto"/>
            <w:right w:val="none" w:sz="0" w:space="0" w:color="auto"/>
          </w:divBdr>
          <w:divsChild>
            <w:div w:id="1066144836">
              <w:marLeft w:val="0"/>
              <w:marRight w:val="0"/>
              <w:marTop w:val="0"/>
              <w:marBottom w:val="0"/>
              <w:divBdr>
                <w:top w:val="none" w:sz="0" w:space="0" w:color="auto"/>
                <w:left w:val="none" w:sz="0" w:space="0" w:color="auto"/>
                <w:bottom w:val="none" w:sz="0" w:space="0" w:color="auto"/>
                <w:right w:val="none" w:sz="0" w:space="0" w:color="auto"/>
              </w:divBdr>
              <w:divsChild>
                <w:div w:id="923491553">
                  <w:marLeft w:val="0"/>
                  <w:marRight w:val="0"/>
                  <w:marTop w:val="0"/>
                  <w:marBottom w:val="0"/>
                  <w:divBdr>
                    <w:top w:val="none" w:sz="0" w:space="0" w:color="auto"/>
                    <w:left w:val="none" w:sz="0" w:space="0" w:color="auto"/>
                    <w:bottom w:val="none" w:sz="0" w:space="0" w:color="auto"/>
                    <w:right w:val="none" w:sz="0" w:space="0" w:color="auto"/>
                  </w:divBdr>
                  <w:divsChild>
                    <w:div w:id="6624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7617">
      <w:bodyDiv w:val="1"/>
      <w:marLeft w:val="0"/>
      <w:marRight w:val="0"/>
      <w:marTop w:val="0"/>
      <w:marBottom w:val="0"/>
      <w:divBdr>
        <w:top w:val="none" w:sz="0" w:space="0" w:color="auto"/>
        <w:left w:val="none" w:sz="0" w:space="0" w:color="auto"/>
        <w:bottom w:val="none" w:sz="0" w:space="0" w:color="auto"/>
        <w:right w:val="none" w:sz="0" w:space="0" w:color="auto"/>
      </w:divBdr>
      <w:divsChild>
        <w:div w:id="155926534">
          <w:marLeft w:val="0"/>
          <w:marRight w:val="0"/>
          <w:marTop w:val="0"/>
          <w:marBottom w:val="0"/>
          <w:divBdr>
            <w:top w:val="none" w:sz="0" w:space="0" w:color="auto"/>
            <w:left w:val="none" w:sz="0" w:space="0" w:color="auto"/>
            <w:bottom w:val="none" w:sz="0" w:space="0" w:color="auto"/>
            <w:right w:val="none" w:sz="0" w:space="0" w:color="auto"/>
          </w:divBdr>
          <w:divsChild>
            <w:div w:id="1239752243">
              <w:marLeft w:val="0"/>
              <w:marRight w:val="0"/>
              <w:marTop w:val="0"/>
              <w:marBottom w:val="0"/>
              <w:divBdr>
                <w:top w:val="none" w:sz="0" w:space="0" w:color="auto"/>
                <w:left w:val="none" w:sz="0" w:space="0" w:color="auto"/>
                <w:bottom w:val="none" w:sz="0" w:space="0" w:color="auto"/>
                <w:right w:val="none" w:sz="0" w:space="0" w:color="auto"/>
              </w:divBdr>
              <w:divsChild>
                <w:div w:id="1595898116">
                  <w:marLeft w:val="0"/>
                  <w:marRight w:val="0"/>
                  <w:marTop w:val="0"/>
                  <w:marBottom w:val="0"/>
                  <w:divBdr>
                    <w:top w:val="none" w:sz="0" w:space="0" w:color="auto"/>
                    <w:left w:val="none" w:sz="0" w:space="0" w:color="auto"/>
                    <w:bottom w:val="none" w:sz="0" w:space="0" w:color="auto"/>
                    <w:right w:val="none" w:sz="0" w:space="0" w:color="auto"/>
                  </w:divBdr>
                  <w:divsChild>
                    <w:div w:id="1817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3700">
      <w:bodyDiv w:val="1"/>
      <w:marLeft w:val="0"/>
      <w:marRight w:val="0"/>
      <w:marTop w:val="0"/>
      <w:marBottom w:val="0"/>
      <w:divBdr>
        <w:top w:val="none" w:sz="0" w:space="0" w:color="auto"/>
        <w:left w:val="none" w:sz="0" w:space="0" w:color="auto"/>
        <w:bottom w:val="none" w:sz="0" w:space="0" w:color="auto"/>
        <w:right w:val="none" w:sz="0" w:space="0" w:color="auto"/>
      </w:divBdr>
      <w:divsChild>
        <w:div w:id="1189299901">
          <w:marLeft w:val="0"/>
          <w:marRight w:val="0"/>
          <w:marTop w:val="0"/>
          <w:marBottom w:val="0"/>
          <w:divBdr>
            <w:top w:val="none" w:sz="0" w:space="0" w:color="auto"/>
            <w:left w:val="none" w:sz="0" w:space="0" w:color="auto"/>
            <w:bottom w:val="none" w:sz="0" w:space="0" w:color="auto"/>
            <w:right w:val="none" w:sz="0" w:space="0" w:color="auto"/>
          </w:divBdr>
          <w:divsChild>
            <w:div w:id="1746881390">
              <w:marLeft w:val="0"/>
              <w:marRight w:val="0"/>
              <w:marTop w:val="0"/>
              <w:marBottom w:val="0"/>
              <w:divBdr>
                <w:top w:val="none" w:sz="0" w:space="0" w:color="auto"/>
                <w:left w:val="none" w:sz="0" w:space="0" w:color="auto"/>
                <w:bottom w:val="none" w:sz="0" w:space="0" w:color="auto"/>
                <w:right w:val="none" w:sz="0" w:space="0" w:color="auto"/>
              </w:divBdr>
              <w:divsChild>
                <w:div w:id="1578587561">
                  <w:marLeft w:val="0"/>
                  <w:marRight w:val="0"/>
                  <w:marTop w:val="0"/>
                  <w:marBottom w:val="0"/>
                  <w:divBdr>
                    <w:top w:val="none" w:sz="0" w:space="0" w:color="auto"/>
                    <w:left w:val="none" w:sz="0" w:space="0" w:color="auto"/>
                    <w:bottom w:val="none" w:sz="0" w:space="0" w:color="auto"/>
                    <w:right w:val="none" w:sz="0" w:space="0" w:color="auto"/>
                  </w:divBdr>
                  <w:divsChild>
                    <w:div w:id="12244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6210">
      <w:bodyDiv w:val="1"/>
      <w:marLeft w:val="0"/>
      <w:marRight w:val="0"/>
      <w:marTop w:val="0"/>
      <w:marBottom w:val="0"/>
      <w:divBdr>
        <w:top w:val="none" w:sz="0" w:space="0" w:color="auto"/>
        <w:left w:val="none" w:sz="0" w:space="0" w:color="auto"/>
        <w:bottom w:val="none" w:sz="0" w:space="0" w:color="auto"/>
        <w:right w:val="none" w:sz="0" w:space="0" w:color="auto"/>
      </w:divBdr>
    </w:div>
    <w:div w:id="1632902963">
      <w:bodyDiv w:val="1"/>
      <w:marLeft w:val="0"/>
      <w:marRight w:val="0"/>
      <w:marTop w:val="0"/>
      <w:marBottom w:val="0"/>
      <w:divBdr>
        <w:top w:val="none" w:sz="0" w:space="0" w:color="auto"/>
        <w:left w:val="none" w:sz="0" w:space="0" w:color="auto"/>
        <w:bottom w:val="none" w:sz="0" w:space="0" w:color="auto"/>
        <w:right w:val="none" w:sz="0" w:space="0" w:color="auto"/>
      </w:divBdr>
      <w:divsChild>
        <w:div w:id="788669642">
          <w:marLeft w:val="0"/>
          <w:marRight w:val="0"/>
          <w:marTop w:val="0"/>
          <w:marBottom w:val="0"/>
          <w:divBdr>
            <w:top w:val="none" w:sz="0" w:space="0" w:color="auto"/>
            <w:left w:val="none" w:sz="0" w:space="0" w:color="auto"/>
            <w:bottom w:val="none" w:sz="0" w:space="0" w:color="auto"/>
            <w:right w:val="none" w:sz="0" w:space="0" w:color="auto"/>
          </w:divBdr>
          <w:divsChild>
            <w:div w:id="1263683113">
              <w:marLeft w:val="0"/>
              <w:marRight w:val="0"/>
              <w:marTop w:val="0"/>
              <w:marBottom w:val="0"/>
              <w:divBdr>
                <w:top w:val="none" w:sz="0" w:space="0" w:color="auto"/>
                <w:left w:val="none" w:sz="0" w:space="0" w:color="auto"/>
                <w:bottom w:val="none" w:sz="0" w:space="0" w:color="auto"/>
                <w:right w:val="none" w:sz="0" w:space="0" w:color="auto"/>
              </w:divBdr>
              <w:divsChild>
                <w:div w:id="1590966832">
                  <w:marLeft w:val="0"/>
                  <w:marRight w:val="0"/>
                  <w:marTop w:val="0"/>
                  <w:marBottom w:val="0"/>
                  <w:divBdr>
                    <w:top w:val="none" w:sz="0" w:space="0" w:color="auto"/>
                    <w:left w:val="none" w:sz="0" w:space="0" w:color="auto"/>
                    <w:bottom w:val="none" w:sz="0" w:space="0" w:color="auto"/>
                    <w:right w:val="none" w:sz="0" w:space="0" w:color="auto"/>
                  </w:divBdr>
                  <w:divsChild>
                    <w:div w:id="13289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64676">
      <w:bodyDiv w:val="1"/>
      <w:marLeft w:val="0"/>
      <w:marRight w:val="0"/>
      <w:marTop w:val="0"/>
      <w:marBottom w:val="0"/>
      <w:divBdr>
        <w:top w:val="none" w:sz="0" w:space="0" w:color="auto"/>
        <w:left w:val="none" w:sz="0" w:space="0" w:color="auto"/>
        <w:bottom w:val="none" w:sz="0" w:space="0" w:color="auto"/>
        <w:right w:val="none" w:sz="0" w:space="0" w:color="auto"/>
      </w:divBdr>
      <w:divsChild>
        <w:div w:id="1475946765">
          <w:marLeft w:val="0"/>
          <w:marRight w:val="0"/>
          <w:marTop w:val="0"/>
          <w:marBottom w:val="0"/>
          <w:divBdr>
            <w:top w:val="none" w:sz="0" w:space="0" w:color="auto"/>
            <w:left w:val="none" w:sz="0" w:space="0" w:color="auto"/>
            <w:bottom w:val="none" w:sz="0" w:space="0" w:color="auto"/>
            <w:right w:val="none" w:sz="0" w:space="0" w:color="auto"/>
          </w:divBdr>
          <w:divsChild>
            <w:div w:id="1126312491">
              <w:marLeft w:val="0"/>
              <w:marRight w:val="0"/>
              <w:marTop w:val="0"/>
              <w:marBottom w:val="0"/>
              <w:divBdr>
                <w:top w:val="none" w:sz="0" w:space="0" w:color="auto"/>
                <w:left w:val="none" w:sz="0" w:space="0" w:color="auto"/>
                <w:bottom w:val="none" w:sz="0" w:space="0" w:color="auto"/>
                <w:right w:val="none" w:sz="0" w:space="0" w:color="auto"/>
              </w:divBdr>
              <w:divsChild>
                <w:div w:id="2073918317">
                  <w:marLeft w:val="0"/>
                  <w:marRight w:val="0"/>
                  <w:marTop w:val="0"/>
                  <w:marBottom w:val="0"/>
                  <w:divBdr>
                    <w:top w:val="none" w:sz="0" w:space="0" w:color="auto"/>
                    <w:left w:val="none" w:sz="0" w:space="0" w:color="auto"/>
                    <w:bottom w:val="none" w:sz="0" w:space="0" w:color="auto"/>
                    <w:right w:val="none" w:sz="0" w:space="0" w:color="auto"/>
                  </w:divBdr>
                  <w:divsChild>
                    <w:div w:id="1019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02264">
      <w:bodyDiv w:val="1"/>
      <w:marLeft w:val="0"/>
      <w:marRight w:val="0"/>
      <w:marTop w:val="0"/>
      <w:marBottom w:val="0"/>
      <w:divBdr>
        <w:top w:val="none" w:sz="0" w:space="0" w:color="auto"/>
        <w:left w:val="none" w:sz="0" w:space="0" w:color="auto"/>
        <w:bottom w:val="none" w:sz="0" w:space="0" w:color="auto"/>
        <w:right w:val="none" w:sz="0" w:space="0" w:color="auto"/>
      </w:divBdr>
      <w:divsChild>
        <w:div w:id="646205501">
          <w:marLeft w:val="0"/>
          <w:marRight w:val="0"/>
          <w:marTop w:val="0"/>
          <w:marBottom w:val="0"/>
          <w:divBdr>
            <w:top w:val="none" w:sz="0" w:space="0" w:color="auto"/>
            <w:left w:val="none" w:sz="0" w:space="0" w:color="auto"/>
            <w:bottom w:val="none" w:sz="0" w:space="0" w:color="auto"/>
            <w:right w:val="none" w:sz="0" w:space="0" w:color="auto"/>
          </w:divBdr>
          <w:divsChild>
            <w:div w:id="695930805">
              <w:marLeft w:val="0"/>
              <w:marRight w:val="0"/>
              <w:marTop w:val="0"/>
              <w:marBottom w:val="0"/>
              <w:divBdr>
                <w:top w:val="none" w:sz="0" w:space="0" w:color="auto"/>
                <w:left w:val="none" w:sz="0" w:space="0" w:color="auto"/>
                <w:bottom w:val="none" w:sz="0" w:space="0" w:color="auto"/>
                <w:right w:val="none" w:sz="0" w:space="0" w:color="auto"/>
              </w:divBdr>
              <w:divsChild>
                <w:div w:id="381295519">
                  <w:marLeft w:val="0"/>
                  <w:marRight w:val="0"/>
                  <w:marTop w:val="0"/>
                  <w:marBottom w:val="0"/>
                  <w:divBdr>
                    <w:top w:val="none" w:sz="0" w:space="0" w:color="auto"/>
                    <w:left w:val="none" w:sz="0" w:space="0" w:color="auto"/>
                    <w:bottom w:val="none" w:sz="0" w:space="0" w:color="auto"/>
                    <w:right w:val="none" w:sz="0" w:space="0" w:color="auto"/>
                  </w:divBdr>
                  <w:divsChild>
                    <w:div w:id="2038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52999">
      <w:bodyDiv w:val="1"/>
      <w:marLeft w:val="0"/>
      <w:marRight w:val="0"/>
      <w:marTop w:val="0"/>
      <w:marBottom w:val="0"/>
      <w:divBdr>
        <w:top w:val="none" w:sz="0" w:space="0" w:color="auto"/>
        <w:left w:val="none" w:sz="0" w:space="0" w:color="auto"/>
        <w:bottom w:val="none" w:sz="0" w:space="0" w:color="auto"/>
        <w:right w:val="none" w:sz="0" w:space="0" w:color="auto"/>
      </w:divBdr>
      <w:divsChild>
        <w:div w:id="1366179603">
          <w:marLeft w:val="0"/>
          <w:marRight w:val="0"/>
          <w:marTop w:val="0"/>
          <w:marBottom w:val="0"/>
          <w:divBdr>
            <w:top w:val="none" w:sz="0" w:space="0" w:color="auto"/>
            <w:left w:val="none" w:sz="0" w:space="0" w:color="auto"/>
            <w:bottom w:val="none" w:sz="0" w:space="0" w:color="auto"/>
            <w:right w:val="none" w:sz="0" w:space="0" w:color="auto"/>
          </w:divBdr>
          <w:divsChild>
            <w:div w:id="446898017">
              <w:marLeft w:val="0"/>
              <w:marRight w:val="0"/>
              <w:marTop w:val="0"/>
              <w:marBottom w:val="0"/>
              <w:divBdr>
                <w:top w:val="none" w:sz="0" w:space="0" w:color="auto"/>
                <w:left w:val="none" w:sz="0" w:space="0" w:color="auto"/>
                <w:bottom w:val="none" w:sz="0" w:space="0" w:color="auto"/>
                <w:right w:val="none" w:sz="0" w:space="0" w:color="auto"/>
              </w:divBdr>
              <w:divsChild>
                <w:div w:id="1722749674">
                  <w:marLeft w:val="0"/>
                  <w:marRight w:val="0"/>
                  <w:marTop w:val="0"/>
                  <w:marBottom w:val="0"/>
                  <w:divBdr>
                    <w:top w:val="none" w:sz="0" w:space="0" w:color="auto"/>
                    <w:left w:val="none" w:sz="0" w:space="0" w:color="auto"/>
                    <w:bottom w:val="none" w:sz="0" w:space="0" w:color="auto"/>
                    <w:right w:val="none" w:sz="0" w:space="0" w:color="auto"/>
                  </w:divBdr>
                  <w:divsChild>
                    <w:div w:id="889465158">
                      <w:marLeft w:val="0"/>
                      <w:marRight w:val="0"/>
                      <w:marTop w:val="0"/>
                      <w:marBottom w:val="0"/>
                      <w:divBdr>
                        <w:top w:val="none" w:sz="0" w:space="0" w:color="auto"/>
                        <w:left w:val="none" w:sz="0" w:space="0" w:color="auto"/>
                        <w:bottom w:val="none" w:sz="0" w:space="0" w:color="auto"/>
                        <w:right w:val="none" w:sz="0" w:space="0" w:color="auto"/>
                      </w:divBdr>
                    </w:div>
                    <w:div w:id="163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68382">
      <w:bodyDiv w:val="1"/>
      <w:marLeft w:val="0"/>
      <w:marRight w:val="0"/>
      <w:marTop w:val="0"/>
      <w:marBottom w:val="0"/>
      <w:divBdr>
        <w:top w:val="none" w:sz="0" w:space="0" w:color="auto"/>
        <w:left w:val="none" w:sz="0" w:space="0" w:color="auto"/>
        <w:bottom w:val="none" w:sz="0" w:space="0" w:color="auto"/>
        <w:right w:val="none" w:sz="0" w:space="0" w:color="auto"/>
      </w:divBdr>
      <w:divsChild>
        <w:div w:id="302003426">
          <w:marLeft w:val="0"/>
          <w:marRight w:val="0"/>
          <w:marTop w:val="0"/>
          <w:marBottom w:val="0"/>
          <w:divBdr>
            <w:top w:val="none" w:sz="0" w:space="0" w:color="auto"/>
            <w:left w:val="none" w:sz="0" w:space="0" w:color="auto"/>
            <w:bottom w:val="none" w:sz="0" w:space="0" w:color="auto"/>
            <w:right w:val="none" w:sz="0" w:space="0" w:color="auto"/>
          </w:divBdr>
          <w:divsChild>
            <w:div w:id="1096362935">
              <w:marLeft w:val="0"/>
              <w:marRight w:val="0"/>
              <w:marTop w:val="0"/>
              <w:marBottom w:val="0"/>
              <w:divBdr>
                <w:top w:val="none" w:sz="0" w:space="0" w:color="auto"/>
                <w:left w:val="none" w:sz="0" w:space="0" w:color="auto"/>
                <w:bottom w:val="none" w:sz="0" w:space="0" w:color="auto"/>
                <w:right w:val="none" w:sz="0" w:space="0" w:color="auto"/>
              </w:divBdr>
              <w:divsChild>
                <w:div w:id="2113085274">
                  <w:marLeft w:val="0"/>
                  <w:marRight w:val="0"/>
                  <w:marTop w:val="0"/>
                  <w:marBottom w:val="0"/>
                  <w:divBdr>
                    <w:top w:val="none" w:sz="0" w:space="0" w:color="auto"/>
                    <w:left w:val="none" w:sz="0" w:space="0" w:color="auto"/>
                    <w:bottom w:val="none" w:sz="0" w:space="0" w:color="auto"/>
                    <w:right w:val="none" w:sz="0" w:space="0" w:color="auto"/>
                  </w:divBdr>
                  <w:divsChild>
                    <w:div w:id="3779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5638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50">
          <w:marLeft w:val="0"/>
          <w:marRight w:val="0"/>
          <w:marTop w:val="0"/>
          <w:marBottom w:val="0"/>
          <w:divBdr>
            <w:top w:val="none" w:sz="0" w:space="0" w:color="auto"/>
            <w:left w:val="none" w:sz="0" w:space="0" w:color="auto"/>
            <w:bottom w:val="none" w:sz="0" w:space="0" w:color="auto"/>
            <w:right w:val="none" w:sz="0" w:space="0" w:color="auto"/>
          </w:divBdr>
          <w:divsChild>
            <w:div w:id="1334986740">
              <w:marLeft w:val="0"/>
              <w:marRight w:val="0"/>
              <w:marTop w:val="0"/>
              <w:marBottom w:val="0"/>
              <w:divBdr>
                <w:top w:val="none" w:sz="0" w:space="0" w:color="auto"/>
                <w:left w:val="none" w:sz="0" w:space="0" w:color="auto"/>
                <w:bottom w:val="none" w:sz="0" w:space="0" w:color="auto"/>
                <w:right w:val="none" w:sz="0" w:space="0" w:color="auto"/>
              </w:divBdr>
              <w:divsChild>
                <w:div w:id="1057164778">
                  <w:marLeft w:val="0"/>
                  <w:marRight w:val="0"/>
                  <w:marTop w:val="0"/>
                  <w:marBottom w:val="0"/>
                  <w:divBdr>
                    <w:top w:val="none" w:sz="0" w:space="0" w:color="auto"/>
                    <w:left w:val="none" w:sz="0" w:space="0" w:color="auto"/>
                    <w:bottom w:val="none" w:sz="0" w:space="0" w:color="auto"/>
                    <w:right w:val="none" w:sz="0" w:space="0" w:color="auto"/>
                  </w:divBdr>
                  <w:divsChild>
                    <w:div w:id="18543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75905">
      <w:bodyDiv w:val="1"/>
      <w:marLeft w:val="0"/>
      <w:marRight w:val="0"/>
      <w:marTop w:val="0"/>
      <w:marBottom w:val="0"/>
      <w:divBdr>
        <w:top w:val="none" w:sz="0" w:space="0" w:color="auto"/>
        <w:left w:val="none" w:sz="0" w:space="0" w:color="auto"/>
        <w:bottom w:val="none" w:sz="0" w:space="0" w:color="auto"/>
        <w:right w:val="none" w:sz="0" w:space="0" w:color="auto"/>
      </w:divBdr>
      <w:divsChild>
        <w:div w:id="1555505814">
          <w:marLeft w:val="0"/>
          <w:marRight w:val="0"/>
          <w:marTop w:val="0"/>
          <w:marBottom w:val="0"/>
          <w:divBdr>
            <w:top w:val="none" w:sz="0" w:space="0" w:color="auto"/>
            <w:left w:val="none" w:sz="0" w:space="0" w:color="auto"/>
            <w:bottom w:val="none" w:sz="0" w:space="0" w:color="auto"/>
            <w:right w:val="none" w:sz="0" w:space="0" w:color="auto"/>
          </w:divBdr>
          <w:divsChild>
            <w:div w:id="1251083543">
              <w:marLeft w:val="0"/>
              <w:marRight w:val="0"/>
              <w:marTop w:val="0"/>
              <w:marBottom w:val="0"/>
              <w:divBdr>
                <w:top w:val="none" w:sz="0" w:space="0" w:color="auto"/>
                <w:left w:val="none" w:sz="0" w:space="0" w:color="auto"/>
                <w:bottom w:val="none" w:sz="0" w:space="0" w:color="auto"/>
                <w:right w:val="none" w:sz="0" w:space="0" w:color="auto"/>
              </w:divBdr>
              <w:divsChild>
                <w:div w:id="828329317">
                  <w:marLeft w:val="0"/>
                  <w:marRight w:val="0"/>
                  <w:marTop w:val="0"/>
                  <w:marBottom w:val="0"/>
                  <w:divBdr>
                    <w:top w:val="none" w:sz="0" w:space="0" w:color="auto"/>
                    <w:left w:val="none" w:sz="0" w:space="0" w:color="auto"/>
                    <w:bottom w:val="none" w:sz="0" w:space="0" w:color="auto"/>
                    <w:right w:val="none" w:sz="0" w:space="0" w:color="auto"/>
                  </w:divBdr>
                  <w:divsChild>
                    <w:div w:id="1974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6776">
      <w:bodyDiv w:val="1"/>
      <w:marLeft w:val="0"/>
      <w:marRight w:val="0"/>
      <w:marTop w:val="0"/>
      <w:marBottom w:val="0"/>
      <w:divBdr>
        <w:top w:val="none" w:sz="0" w:space="0" w:color="auto"/>
        <w:left w:val="none" w:sz="0" w:space="0" w:color="auto"/>
        <w:bottom w:val="none" w:sz="0" w:space="0" w:color="auto"/>
        <w:right w:val="none" w:sz="0" w:space="0" w:color="auto"/>
      </w:divBdr>
      <w:divsChild>
        <w:div w:id="1349672786">
          <w:marLeft w:val="0"/>
          <w:marRight w:val="0"/>
          <w:marTop w:val="0"/>
          <w:marBottom w:val="0"/>
          <w:divBdr>
            <w:top w:val="none" w:sz="0" w:space="0" w:color="auto"/>
            <w:left w:val="none" w:sz="0" w:space="0" w:color="auto"/>
            <w:bottom w:val="none" w:sz="0" w:space="0" w:color="auto"/>
            <w:right w:val="none" w:sz="0" w:space="0" w:color="auto"/>
          </w:divBdr>
          <w:divsChild>
            <w:div w:id="946699445">
              <w:marLeft w:val="0"/>
              <w:marRight w:val="0"/>
              <w:marTop w:val="0"/>
              <w:marBottom w:val="0"/>
              <w:divBdr>
                <w:top w:val="none" w:sz="0" w:space="0" w:color="auto"/>
                <w:left w:val="none" w:sz="0" w:space="0" w:color="auto"/>
                <w:bottom w:val="none" w:sz="0" w:space="0" w:color="auto"/>
                <w:right w:val="none" w:sz="0" w:space="0" w:color="auto"/>
              </w:divBdr>
              <w:divsChild>
                <w:div w:id="805700179">
                  <w:marLeft w:val="0"/>
                  <w:marRight w:val="0"/>
                  <w:marTop w:val="0"/>
                  <w:marBottom w:val="0"/>
                  <w:divBdr>
                    <w:top w:val="none" w:sz="0" w:space="0" w:color="auto"/>
                    <w:left w:val="none" w:sz="0" w:space="0" w:color="auto"/>
                    <w:bottom w:val="none" w:sz="0" w:space="0" w:color="auto"/>
                    <w:right w:val="none" w:sz="0" w:space="0" w:color="auto"/>
                  </w:divBdr>
                  <w:divsChild>
                    <w:div w:id="1775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1631">
      <w:bodyDiv w:val="1"/>
      <w:marLeft w:val="0"/>
      <w:marRight w:val="0"/>
      <w:marTop w:val="0"/>
      <w:marBottom w:val="0"/>
      <w:divBdr>
        <w:top w:val="none" w:sz="0" w:space="0" w:color="auto"/>
        <w:left w:val="none" w:sz="0" w:space="0" w:color="auto"/>
        <w:bottom w:val="none" w:sz="0" w:space="0" w:color="auto"/>
        <w:right w:val="none" w:sz="0" w:space="0" w:color="auto"/>
      </w:divBdr>
      <w:divsChild>
        <w:div w:id="374819121">
          <w:marLeft w:val="0"/>
          <w:marRight w:val="0"/>
          <w:marTop w:val="0"/>
          <w:marBottom w:val="0"/>
          <w:divBdr>
            <w:top w:val="none" w:sz="0" w:space="0" w:color="auto"/>
            <w:left w:val="none" w:sz="0" w:space="0" w:color="auto"/>
            <w:bottom w:val="none" w:sz="0" w:space="0" w:color="auto"/>
            <w:right w:val="none" w:sz="0" w:space="0" w:color="auto"/>
          </w:divBdr>
          <w:divsChild>
            <w:div w:id="312878046">
              <w:marLeft w:val="0"/>
              <w:marRight w:val="0"/>
              <w:marTop w:val="0"/>
              <w:marBottom w:val="0"/>
              <w:divBdr>
                <w:top w:val="none" w:sz="0" w:space="0" w:color="auto"/>
                <w:left w:val="none" w:sz="0" w:space="0" w:color="auto"/>
                <w:bottom w:val="none" w:sz="0" w:space="0" w:color="auto"/>
                <w:right w:val="none" w:sz="0" w:space="0" w:color="auto"/>
              </w:divBdr>
              <w:divsChild>
                <w:div w:id="368459791">
                  <w:marLeft w:val="0"/>
                  <w:marRight w:val="0"/>
                  <w:marTop w:val="0"/>
                  <w:marBottom w:val="0"/>
                  <w:divBdr>
                    <w:top w:val="none" w:sz="0" w:space="0" w:color="auto"/>
                    <w:left w:val="none" w:sz="0" w:space="0" w:color="auto"/>
                    <w:bottom w:val="none" w:sz="0" w:space="0" w:color="auto"/>
                    <w:right w:val="none" w:sz="0" w:space="0" w:color="auto"/>
                  </w:divBdr>
                  <w:divsChild>
                    <w:div w:id="1884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36626">
      <w:bodyDiv w:val="1"/>
      <w:marLeft w:val="0"/>
      <w:marRight w:val="0"/>
      <w:marTop w:val="0"/>
      <w:marBottom w:val="0"/>
      <w:divBdr>
        <w:top w:val="none" w:sz="0" w:space="0" w:color="auto"/>
        <w:left w:val="none" w:sz="0" w:space="0" w:color="auto"/>
        <w:bottom w:val="none" w:sz="0" w:space="0" w:color="auto"/>
        <w:right w:val="none" w:sz="0" w:space="0" w:color="auto"/>
      </w:divBdr>
      <w:divsChild>
        <w:div w:id="1493452164">
          <w:marLeft w:val="0"/>
          <w:marRight w:val="0"/>
          <w:marTop w:val="0"/>
          <w:marBottom w:val="0"/>
          <w:divBdr>
            <w:top w:val="none" w:sz="0" w:space="0" w:color="auto"/>
            <w:left w:val="none" w:sz="0" w:space="0" w:color="auto"/>
            <w:bottom w:val="none" w:sz="0" w:space="0" w:color="auto"/>
            <w:right w:val="none" w:sz="0" w:space="0" w:color="auto"/>
          </w:divBdr>
          <w:divsChild>
            <w:div w:id="275450072">
              <w:marLeft w:val="0"/>
              <w:marRight w:val="0"/>
              <w:marTop w:val="0"/>
              <w:marBottom w:val="0"/>
              <w:divBdr>
                <w:top w:val="none" w:sz="0" w:space="0" w:color="auto"/>
                <w:left w:val="none" w:sz="0" w:space="0" w:color="auto"/>
                <w:bottom w:val="none" w:sz="0" w:space="0" w:color="auto"/>
                <w:right w:val="none" w:sz="0" w:space="0" w:color="auto"/>
              </w:divBdr>
              <w:divsChild>
                <w:div w:id="857698109">
                  <w:marLeft w:val="0"/>
                  <w:marRight w:val="0"/>
                  <w:marTop w:val="0"/>
                  <w:marBottom w:val="0"/>
                  <w:divBdr>
                    <w:top w:val="none" w:sz="0" w:space="0" w:color="auto"/>
                    <w:left w:val="none" w:sz="0" w:space="0" w:color="auto"/>
                    <w:bottom w:val="none" w:sz="0" w:space="0" w:color="auto"/>
                    <w:right w:val="none" w:sz="0" w:space="0" w:color="auto"/>
                  </w:divBdr>
                  <w:divsChild>
                    <w:div w:id="14038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dro.acosta@usantoto.edu.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imm.upv.es/conferences.html"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5E73C7-7944-416C-91A2-C524B3685075}"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s-ES"/>
        </a:p>
      </dgm:t>
    </dgm:pt>
    <dgm:pt modelId="{4ECF35F1-B52E-4732-ACDF-6C6374E7A52C}">
      <dgm:prSet phldrT="[Texto]"/>
      <dgm:spPr/>
      <dgm:t>
        <a:bodyPr/>
        <a:lstStyle/>
        <a:p>
          <a:r>
            <a:rPr lang="es-ES" dirty="0" smtClean="0"/>
            <a:t>FASE I</a:t>
          </a:r>
          <a:endParaRPr lang="es-ES" dirty="0"/>
        </a:p>
      </dgm:t>
    </dgm:pt>
    <dgm:pt modelId="{A2EA7724-A11F-48AC-BD51-A213D2A65552}" type="parTrans" cxnId="{7E0D9AEF-CA99-4987-B48E-AF71EE969B10}">
      <dgm:prSet/>
      <dgm:spPr/>
      <dgm:t>
        <a:bodyPr/>
        <a:lstStyle/>
        <a:p>
          <a:endParaRPr lang="es-ES"/>
        </a:p>
      </dgm:t>
    </dgm:pt>
    <dgm:pt modelId="{3DCBAEE3-B1C7-4D2F-9D23-3F6C109A56CF}" type="sibTrans" cxnId="{7E0D9AEF-CA99-4987-B48E-AF71EE969B10}">
      <dgm:prSet/>
      <dgm:spPr/>
      <dgm:t>
        <a:bodyPr/>
        <a:lstStyle/>
        <a:p>
          <a:endParaRPr lang="es-ES"/>
        </a:p>
      </dgm:t>
    </dgm:pt>
    <dgm:pt modelId="{5EC77ECB-0471-4FD1-8790-A9FDCBC9E55B}">
      <dgm:prSet phldrT="[Texto]" custT="1"/>
      <dgm:spPr/>
      <dgm:t>
        <a:bodyPr/>
        <a:lstStyle/>
        <a:p>
          <a:r>
            <a:rPr lang="es-ES" sz="1050" dirty="0" smtClean="0"/>
            <a:t>PREPARACIÓN DEL PLAN</a:t>
          </a:r>
          <a:endParaRPr lang="es-ES" sz="1050" dirty="0"/>
        </a:p>
      </dgm:t>
    </dgm:pt>
    <dgm:pt modelId="{8AD5A86E-5971-449B-8C0C-B2C462592CB1}" type="parTrans" cxnId="{1C7056A7-A470-48F5-9206-B00AB7D85213}">
      <dgm:prSet/>
      <dgm:spPr/>
      <dgm:t>
        <a:bodyPr/>
        <a:lstStyle/>
        <a:p>
          <a:endParaRPr lang="es-ES"/>
        </a:p>
      </dgm:t>
    </dgm:pt>
    <dgm:pt modelId="{0644C471-851D-45D2-93B4-AC545DA0A911}" type="sibTrans" cxnId="{1C7056A7-A470-48F5-9206-B00AB7D85213}">
      <dgm:prSet/>
      <dgm:spPr/>
      <dgm:t>
        <a:bodyPr/>
        <a:lstStyle/>
        <a:p>
          <a:endParaRPr lang="es-ES"/>
        </a:p>
      </dgm:t>
    </dgm:pt>
    <dgm:pt modelId="{17FF043A-83A2-440E-BB13-60D4F36E1EB9}">
      <dgm:prSet phldrT="[Texto]"/>
      <dgm:spPr/>
      <dgm:t>
        <a:bodyPr/>
        <a:lstStyle/>
        <a:p>
          <a:r>
            <a:rPr lang="es-ES" dirty="0" smtClean="0"/>
            <a:t>FASE II</a:t>
          </a:r>
          <a:endParaRPr lang="es-ES" dirty="0"/>
        </a:p>
      </dgm:t>
    </dgm:pt>
    <dgm:pt modelId="{88BE2EAC-4018-488D-B20B-1ADEEEB80225}" type="parTrans" cxnId="{5853F73B-556E-462E-B522-6401B5822AA5}">
      <dgm:prSet/>
      <dgm:spPr/>
      <dgm:t>
        <a:bodyPr/>
        <a:lstStyle/>
        <a:p>
          <a:endParaRPr lang="es-ES"/>
        </a:p>
      </dgm:t>
    </dgm:pt>
    <dgm:pt modelId="{DF6B6367-F4CA-4CC3-995E-255C3390F9C3}" type="sibTrans" cxnId="{5853F73B-556E-462E-B522-6401B5822AA5}">
      <dgm:prSet/>
      <dgm:spPr/>
      <dgm:t>
        <a:bodyPr/>
        <a:lstStyle/>
        <a:p>
          <a:endParaRPr lang="es-ES"/>
        </a:p>
      </dgm:t>
    </dgm:pt>
    <dgm:pt modelId="{73BB586A-6F95-4FCC-A8D2-1F8942D153D6}">
      <dgm:prSet phldrT="[Texto]" custT="1"/>
      <dgm:spPr/>
      <dgm:t>
        <a:bodyPr/>
        <a:lstStyle/>
        <a:p>
          <a:r>
            <a:rPr lang="es-ES" sz="1050" dirty="0"/>
            <a:t>MODERNIZACIÓN DEL SISTEMA</a:t>
          </a:r>
        </a:p>
      </dgm:t>
    </dgm:pt>
    <dgm:pt modelId="{2DC3E082-E54A-4FF9-966A-4A7B2DDC7209}" type="parTrans" cxnId="{07D5D06D-F1C4-4CCC-AD20-8F12BB594CAD}">
      <dgm:prSet/>
      <dgm:spPr/>
      <dgm:t>
        <a:bodyPr/>
        <a:lstStyle/>
        <a:p>
          <a:endParaRPr lang="es-ES"/>
        </a:p>
      </dgm:t>
    </dgm:pt>
    <dgm:pt modelId="{64C0AA25-F8D0-4149-932C-C732DBE4C8BA}" type="sibTrans" cxnId="{07D5D06D-F1C4-4CCC-AD20-8F12BB594CAD}">
      <dgm:prSet/>
      <dgm:spPr/>
      <dgm:t>
        <a:bodyPr/>
        <a:lstStyle/>
        <a:p>
          <a:endParaRPr lang="es-ES"/>
        </a:p>
      </dgm:t>
    </dgm:pt>
    <dgm:pt modelId="{8F1F8623-9BBC-452E-8D6A-2A4A5C12EFB6}">
      <dgm:prSet phldrT="[Texto]" custT="1"/>
      <dgm:spPr/>
      <dgm:t>
        <a:bodyPr/>
        <a:lstStyle/>
        <a:p>
          <a:r>
            <a:rPr lang="es-ES" sz="1050" dirty="0" smtClean="0"/>
            <a:t>GESTIÓN Y COMUNICACIÓN </a:t>
          </a:r>
          <a:endParaRPr lang="es-ES" sz="1050" dirty="0"/>
        </a:p>
      </dgm:t>
    </dgm:pt>
    <dgm:pt modelId="{5C3FF08B-F9F6-43BD-9E7F-DF263186B57D}" type="parTrans" cxnId="{5DADFC82-2463-4897-8C06-E2477FE03FC4}">
      <dgm:prSet/>
      <dgm:spPr/>
      <dgm:t>
        <a:bodyPr/>
        <a:lstStyle/>
        <a:p>
          <a:endParaRPr lang="es-ES"/>
        </a:p>
      </dgm:t>
    </dgm:pt>
    <dgm:pt modelId="{CE6DE744-989E-432B-BC5F-57C2B490FAC4}" type="sibTrans" cxnId="{5DADFC82-2463-4897-8C06-E2477FE03FC4}">
      <dgm:prSet/>
      <dgm:spPr/>
      <dgm:t>
        <a:bodyPr/>
        <a:lstStyle/>
        <a:p>
          <a:endParaRPr lang="es-ES"/>
        </a:p>
      </dgm:t>
    </dgm:pt>
    <dgm:pt modelId="{25B6802E-FBD0-FB42-83F1-97E86844294F}">
      <dgm:prSet phldrT="[Texto]" custT="1"/>
      <dgm:spPr/>
      <dgm:t>
        <a:bodyPr/>
        <a:lstStyle/>
        <a:p>
          <a:r>
            <a:rPr lang="es-ES" sz="1050" dirty="0"/>
            <a:t>DIAGNÓSTICO DEL SISTEMA</a:t>
          </a:r>
        </a:p>
      </dgm:t>
    </dgm:pt>
    <dgm:pt modelId="{EED1E368-42F3-094E-8A95-6B2D3C4C08DE}" type="parTrans" cxnId="{2260F395-DC69-C048-9FB3-E51BDB1476D0}">
      <dgm:prSet/>
      <dgm:spPr/>
      <dgm:t>
        <a:bodyPr/>
        <a:lstStyle/>
        <a:p>
          <a:endParaRPr lang="es-ES"/>
        </a:p>
      </dgm:t>
    </dgm:pt>
    <dgm:pt modelId="{0C5AC0D9-409A-6F47-844E-D62424729BDB}" type="sibTrans" cxnId="{2260F395-DC69-C048-9FB3-E51BDB1476D0}">
      <dgm:prSet/>
      <dgm:spPr/>
      <dgm:t>
        <a:bodyPr/>
        <a:lstStyle/>
        <a:p>
          <a:endParaRPr lang="es-ES"/>
        </a:p>
      </dgm:t>
    </dgm:pt>
    <dgm:pt modelId="{AFA961E8-0F44-BE4D-BF9E-4FCF688A378C}">
      <dgm:prSet phldrT="[Texto]" custT="1"/>
      <dgm:spPr/>
      <dgm:t>
        <a:bodyPr/>
        <a:lstStyle/>
        <a:p>
          <a:r>
            <a:rPr lang="es-ES" sz="1050" dirty="0" smtClean="0"/>
            <a:t>MONITOREO OPERATIVO</a:t>
          </a:r>
          <a:endParaRPr lang="es-ES" sz="1050" dirty="0"/>
        </a:p>
      </dgm:t>
    </dgm:pt>
    <dgm:pt modelId="{55D6B7C5-F6BE-6B4A-B9A9-8F7A9C3B8791}" type="parTrans" cxnId="{3E34D1AE-FBC5-D946-A382-566ECD98F820}">
      <dgm:prSet/>
      <dgm:spPr/>
      <dgm:t>
        <a:bodyPr/>
        <a:lstStyle/>
        <a:p>
          <a:endParaRPr lang="es-ES"/>
        </a:p>
      </dgm:t>
    </dgm:pt>
    <dgm:pt modelId="{E40F9C29-C43F-B346-9BA3-BB83178572AA}" type="sibTrans" cxnId="{3E34D1AE-FBC5-D946-A382-566ECD98F820}">
      <dgm:prSet/>
      <dgm:spPr/>
      <dgm:t>
        <a:bodyPr/>
        <a:lstStyle/>
        <a:p>
          <a:endParaRPr lang="es-ES"/>
        </a:p>
      </dgm:t>
    </dgm:pt>
    <dgm:pt modelId="{2509D9B3-92B0-8D41-805F-F5B256FD31FD}">
      <dgm:prSet phldrT="[Texto]" custT="1"/>
      <dgm:spPr/>
      <dgm:t>
        <a:bodyPr/>
        <a:lstStyle/>
        <a:p>
          <a:r>
            <a:rPr lang="es-ES" sz="1050" dirty="0"/>
            <a:t>EVALUACIÓN OPERATIVA</a:t>
          </a:r>
        </a:p>
      </dgm:t>
    </dgm:pt>
    <dgm:pt modelId="{9D6133A2-9C51-7849-B3CD-0F3E9F136992}" type="parTrans" cxnId="{D2D10E2F-F4BB-2545-8920-4B454055A7EF}">
      <dgm:prSet/>
      <dgm:spPr/>
    </dgm:pt>
    <dgm:pt modelId="{5F1299CF-9D16-9640-86D4-AE171774F0F0}" type="sibTrans" cxnId="{D2D10E2F-F4BB-2545-8920-4B454055A7EF}">
      <dgm:prSet/>
      <dgm:spPr/>
    </dgm:pt>
    <dgm:pt modelId="{07345168-C294-486A-9921-877719A7FC61}" type="pres">
      <dgm:prSet presAssocID="{905E73C7-7944-416C-91A2-C524B3685075}" presName="linearFlow" presStyleCnt="0">
        <dgm:presLayoutVars>
          <dgm:dir/>
          <dgm:animLvl val="lvl"/>
          <dgm:resizeHandles val="exact"/>
        </dgm:presLayoutVars>
      </dgm:prSet>
      <dgm:spPr/>
      <dgm:t>
        <a:bodyPr/>
        <a:lstStyle/>
        <a:p>
          <a:endParaRPr lang="es-ES"/>
        </a:p>
      </dgm:t>
    </dgm:pt>
    <dgm:pt modelId="{317C6FA6-CFC9-4756-B891-60583CA0EF9D}" type="pres">
      <dgm:prSet presAssocID="{4ECF35F1-B52E-4732-ACDF-6C6374E7A52C}" presName="composite" presStyleCnt="0"/>
      <dgm:spPr/>
    </dgm:pt>
    <dgm:pt modelId="{A313B4E3-44A2-46B2-8A6B-7F04A9D224DA}" type="pres">
      <dgm:prSet presAssocID="{4ECF35F1-B52E-4732-ACDF-6C6374E7A52C}" presName="parentText" presStyleLbl="alignNode1" presStyleIdx="0" presStyleCnt="2">
        <dgm:presLayoutVars>
          <dgm:chMax val="1"/>
          <dgm:bulletEnabled val="1"/>
        </dgm:presLayoutVars>
      </dgm:prSet>
      <dgm:spPr/>
      <dgm:t>
        <a:bodyPr/>
        <a:lstStyle/>
        <a:p>
          <a:endParaRPr lang="es-ES"/>
        </a:p>
      </dgm:t>
    </dgm:pt>
    <dgm:pt modelId="{11714FB1-E4BE-464A-81E7-D54DE03AFE20}" type="pres">
      <dgm:prSet presAssocID="{4ECF35F1-B52E-4732-ACDF-6C6374E7A52C}" presName="descendantText" presStyleLbl="alignAcc1" presStyleIdx="0" presStyleCnt="2" custLinFactNeighborX="0" custLinFactNeighborY="-110">
        <dgm:presLayoutVars>
          <dgm:bulletEnabled val="1"/>
        </dgm:presLayoutVars>
      </dgm:prSet>
      <dgm:spPr/>
      <dgm:t>
        <a:bodyPr/>
        <a:lstStyle/>
        <a:p>
          <a:endParaRPr lang="es-ES"/>
        </a:p>
      </dgm:t>
    </dgm:pt>
    <dgm:pt modelId="{34426DE1-7288-441C-A57E-DE6EB9F9A79A}" type="pres">
      <dgm:prSet presAssocID="{3DCBAEE3-B1C7-4D2F-9D23-3F6C109A56CF}" presName="sp" presStyleCnt="0"/>
      <dgm:spPr/>
    </dgm:pt>
    <dgm:pt modelId="{8E848D6B-734E-441E-8372-0A5240EF9FEB}" type="pres">
      <dgm:prSet presAssocID="{17FF043A-83A2-440E-BB13-60D4F36E1EB9}" presName="composite" presStyleCnt="0"/>
      <dgm:spPr/>
    </dgm:pt>
    <dgm:pt modelId="{B0AA81E2-B88B-4AEF-98E9-DD47833E2ABD}" type="pres">
      <dgm:prSet presAssocID="{17FF043A-83A2-440E-BB13-60D4F36E1EB9}" presName="parentText" presStyleLbl="alignNode1" presStyleIdx="1" presStyleCnt="2">
        <dgm:presLayoutVars>
          <dgm:chMax val="1"/>
          <dgm:bulletEnabled val="1"/>
        </dgm:presLayoutVars>
      </dgm:prSet>
      <dgm:spPr/>
      <dgm:t>
        <a:bodyPr/>
        <a:lstStyle/>
        <a:p>
          <a:endParaRPr lang="es-ES"/>
        </a:p>
      </dgm:t>
    </dgm:pt>
    <dgm:pt modelId="{0C17E098-8D0C-4508-B833-4088C17A146B}" type="pres">
      <dgm:prSet presAssocID="{17FF043A-83A2-440E-BB13-60D4F36E1EB9}" presName="descendantText" presStyleLbl="alignAcc1" presStyleIdx="1" presStyleCnt="2">
        <dgm:presLayoutVars>
          <dgm:bulletEnabled val="1"/>
        </dgm:presLayoutVars>
      </dgm:prSet>
      <dgm:spPr/>
      <dgm:t>
        <a:bodyPr/>
        <a:lstStyle/>
        <a:p>
          <a:endParaRPr lang="es-ES"/>
        </a:p>
      </dgm:t>
    </dgm:pt>
  </dgm:ptLst>
  <dgm:cxnLst>
    <dgm:cxn modelId="{29908060-E0AC-421A-B4BE-FC8BA4D7A855}" type="presOf" srcId="{5EC77ECB-0471-4FD1-8790-A9FDCBC9E55B}" destId="{11714FB1-E4BE-464A-81E7-D54DE03AFE20}" srcOrd="0" destOrd="0" presId="urn:microsoft.com/office/officeart/2005/8/layout/chevron2"/>
    <dgm:cxn modelId="{5DADFC82-2463-4897-8C06-E2477FE03FC4}" srcId="{17FF043A-83A2-440E-BB13-60D4F36E1EB9}" destId="{8F1F8623-9BBC-452E-8D6A-2A4A5C12EFB6}" srcOrd="2" destOrd="0" parTransId="{5C3FF08B-F9F6-43BD-9E7F-DF263186B57D}" sibTransId="{CE6DE744-989E-432B-BC5F-57C2B490FAC4}"/>
    <dgm:cxn modelId="{1C7056A7-A470-48F5-9206-B00AB7D85213}" srcId="{4ECF35F1-B52E-4732-ACDF-6C6374E7A52C}" destId="{5EC77ECB-0471-4FD1-8790-A9FDCBC9E55B}" srcOrd="0" destOrd="0" parTransId="{8AD5A86E-5971-449B-8C0C-B2C462592CB1}" sibTransId="{0644C471-851D-45D2-93B4-AC545DA0A911}"/>
    <dgm:cxn modelId="{C915E304-B19A-4292-9D7A-47FD9C915A4A}" type="presOf" srcId="{2509D9B3-92B0-8D41-805F-F5B256FD31FD}" destId="{11714FB1-E4BE-464A-81E7-D54DE03AFE20}" srcOrd="0" destOrd="2" presId="urn:microsoft.com/office/officeart/2005/8/layout/chevron2"/>
    <dgm:cxn modelId="{99A26FF3-21B2-4B10-8A08-D8701BDE681E}" type="presOf" srcId="{17FF043A-83A2-440E-BB13-60D4F36E1EB9}" destId="{B0AA81E2-B88B-4AEF-98E9-DD47833E2ABD}" srcOrd="0" destOrd="0" presId="urn:microsoft.com/office/officeart/2005/8/layout/chevron2"/>
    <dgm:cxn modelId="{9E786227-DB81-4599-A304-7471BF954156}" type="presOf" srcId="{25B6802E-FBD0-FB42-83F1-97E86844294F}" destId="{11714FB1-E4BE-464A-81E7-D54DE03AFE20}" srcOrd="0" destOrd="1" presId="urn:microsoft.com/office/officeart/2005/8/layout/chevron2"/>
    <dgm:cxn modelId="{7E0D9AEF-CA99-4987-B48E-AF71EE969B10}" srcId="{905E73C7-7944-416C-91A2-C524B3685075}" destId="{4ECF35F1-B52E-4732-ACDF-6C6374E7A52C}" srcOrd="0" destOrd="0" parTransId="{A2EA7724-A11F-48AC-BD51-A213D2A65552}" sibTransId="{3DCBAEE3-B1C7-4D2F-9D23-3F6C109A56CF}"/>
    <dgm:cxn modelId="{5853F73B-556E-462E-B522-6401B5822AA5}" srcId="{905E73C7-7944-416C-91A2-C524B3685075}" destId="{17FF043A-83A2-440E-BB13-60D4F36E1EB9}" srcOrd="1" destOrd="0" parTransId="{88BE2EAC-4018-488D-B20B-1ADEEEB80225}" sibTransId="{DF6B6367-F4CA-4CC3-995E-255C3390F9C3}"/>
    <dgm:cxn modelId="{07D5D06D-F1C4-4CCC-AD20-8F12BB594CAD}" srcId="{17FF043A-83A2-440E-BB13-60D4F36E1EB9}" destId="{73BB586A-6F95-4FCC-A8D2-1F8942D153D6}" srcOrd="0" destOrd="0" parTransId="{2DC3E082-E54A-4FF9-966A-4A7B2DDC7209}" sibTransId="{64C0AA25-F8D0-4149-932C-C732DBE4C8BA}"/>
    <dgm:cxn modelId="{6BAF4182-BA77-49D9-BD2E-2CAE0C8E6116}" type="presOf" srcId="{73BB586A-6F95-4FCC-A8D2-1F8942D153D6}" destId="{0C17E098-8D0C-4508-B833-4088C17A146B}" srcOrd="0" destOrd="0" presId="urn:microsoft.com/office/officeart/2005/8/layout/chevron2"/>
    <dgm:cxn modelId="{3E34D1AE-FBC5-D946-A382-566ECD98F820}" srcId="{17FF043A-83A2-440E-BB13-60D4F36E1EB9}" destId="{AFA961E8-0F44-BE4D-BF9E-4FCF688A378C}" srcOrd="1" destOrd="0" parTransId="{55D6B7C5-F6BE-6B4A-B9A9-8F7A9C3B8791}" sibTransId="{E40F9C29-C43F-B346-9BA3-BB83178572AA}"/>
    <dgm:cxn modelId="{4C454441-8ED4-4BD1-898D-7B99F9EEF15A}" type="presOf" srcId="{AFA961E8-0F44-BE4D-BF9E-4FCF688A378C}" destId="{0C17E098-8D0C-4508-B833-4088C17A146B}" srcOrd="0" destOrd="1" presId="urn:microsoft.com/office/officeart/2005/8/layout/chevron2"/>
    <dgm:cxn modelId="{A4E8AF75-BC1B-4BA4-B185-2FC145C8548F}" type="presOf" srcId="{8F1F8623-9BBC-452E-8D6A-2A4A5C12EFB6}" destId="{0C17E098-8D0C-4508-B833-4088C17A146B}" srcOrd="0" destOrd="2" presId="urn:microsoft.com/office/officeart/2005/8/layout/chevron2"/>
    <dgm:cxn modelId="{2260F395-DC69-C048-9FB3-E51BDB1476D0}" srcId="{4ECF35F1-B52E-4732-ACDF-6C6374E7A52C}" destId="{25B6802E-FBD0-FB42-83F1-97E86844294F}" srcOrd="1" destOrd="0" parTransId="{EED1E368-42F3-094E-8A95-6B2D3C4C08DE}" sibTransId="{0C5AC0D9-409A-6F47-844E-D62424729BDB}"/>
    <dgm:cxn modelId="{D2D10E2F-F4BB-2545-8920-4B454055A7EF}" srcId="{4ECF35F1-B52E-4732-ACDF-6C6374E7A52C}" destId="{2509D9B3-92B0-8D41-805F-F5B256FD31FD}" srcOrd="2" destOrd="0" parTransId="{9D6133A2-9C51-7849-B3CD-0F3E9F136992}" sibTransId="{5F1299CF-9D16-9640-86D4-AE171774F0F0}"/>
    <dgm:cxn modelId="{DFCBD18A-C370-4227-B99E-EBB74C8D97A2}" type="presOf" srcId="{4ECF35F1-B52E-4732-ACDF-6C6374E7A52C}" destId="{A313B4E3-44A2-46B2-8A6B-7F04A9D224DA}" srcOrd="0" destOrd="0" presId="urn:microsoft.com/office/officeart/2005/8/layout/chevron2"/>
    <dgm:cxn modelId="{E4FBF795-7371-4CBB-861C-48B5D9FBE843}" type="presOf" srcId="{905E73C7-7944-416C-91A2-C524B3685075}" destId="{07345168-C294-486A-9921-877719A7FC61}" srcOrd="0" destOrd="0" presId="urn:microsoft.com/office/officeart/2005/8/layout/chevron2"/>
    <dgm:cxn modelId="{AAF0F97A-80F2-4188-A264-756E094A8ACB}" type="presParOf" srcId="{07345168-C294-486A-9921-877719A7FC61}" destId="{317C6FA6-CFC9-4756-B891-60583CA0EF9D}" srcOrd="0" destOrd="0" presId="urn:microsoft.com/office/officeart/2005/8/layout/chevron2"/>
    <dgm:cxn modelId="{D001C67A-6690-4554-9BCA-95AF1B9BE016}" type="presParOf" srcId="{317C6FA6-CFC9-4756-B891-60583CA0EF9D}" destId="{A313B4E3-44A2-46B2-8A6B-7F04A9D224DA}" srcOrd="0" destOrd="0" presId="urn:microsoft.com/office/officeart/2005/8/layout/chevron2"/>
    <dgm:cxn modelId="{3E981692-1E25-473B-8926-F18F10060095}" type="presParOf" srcId="{317C6FA6-CFC9-4756-B891-60583CA0EF9D}" destId="{11714FB1-E4BE-464A-81E7-D54DE03AFE20}" srcOrd="1" destOrd="0" presId="urn:microsoft.com/office/officeart/2005/8/layout/chevron2"/>
    <dgm:cxn modelId="{594612D9-135A-46C5-A2C5-393FFFC9169E}" type="presParOf" srcId="{07345168-C294-486A-9921-877719A7FC61}" destId="{34426DE1-7288-441C-A57E-DE6EB9F9A79A}" srcOrd="1" destOrd="0" presId="urn:microsoft.com/office/officeart/2005/8/layout/chevron2"/>
    <dgm:cxn modelId="{21C91EFF-06BB-4F49-A891-32545CBC2F9D}" type="presParOf" srcId="{07345168-C294-486A-9921-877719A7FC61}" destId="{8E848D6B-734E-441E-8372-0A5240EF9FEB}" srcOrd="2" destOrd="0" presId="urn:microsoft.com/office/officeart/2005/8/layout/chevron2"/>
    <dgm:cxn modelId="{E98B3DCA-DBC2-4F8C-8C4F-2F0B3F582144}" type="presParOf" srcId="{8E848D6B-734E-441E-8372-0A5240EF9FEB}" destId="{B0AA81E2-B88B-4AEF-98E9-DD47833E2ABD}" srcOrd="0" destOrd="0" presId="urn:microsoft.com/office/officeart/2005/8/layout/chevron2"/>
    <dgm:cxn modelId="{E6F7A266-A030-417F-8B18-E8B8EDBE4E7A}" type="presParOf" srcId="{8E848D6B-734E-441E-8372-0A5240EF9FEB}" destId="{0C17E098-8D0C-4508-B833-4088C17A146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13B4E3-44A2-46B2-8A6B-7F04A9D224DA}">
      <dsp:nvSpPr>
        <dsp:cNvPr id="0" name=""/>
        <dsp:cNvSpPr/>
      </dsp:nvSpPr>
      <dsp:spPr>
        <a:xfrm rot="5400000">
          <a:off x="-141581" y="141680"/>
          <a:ext cx="943875" cy="660712"/>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dirty="0" smtClean="0"/>
            <a:t>FASE I</a:t>
          </a:r>
          <a:endParaRPr lang="es-ES" sz="1800" kern="1200" dirty="0"/>
        </a:p>
      </dsp:txBody>
      <dsp:txXfrm rot="-5400000">
        <a:off x="1" y="330454"/>
        <a:ext cx="660712" cy="283163"/>
      </dsp:txXfrm>
    </dsp:sp>
    <dsp:sp modelId="{11714FB1-E4BE-464A-81E7-D54DE03AFE20}">
      <dsp:nvSpPr>
        <dsp:cNvPr id="0" name=""/>
        <dsp:cNvSpPr/>
      </dsp:nvSpPr>
      <dsp:spPr>
        <a:xfrm rot="5400000">
          <a:off x="1759686" y="-1098974"/>
          <a:ext cx="613519" cy="2811467"/>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dirty="0" smtClean="0"/>
            <a:t>PREPARACIÓN DEL PLAN</a:t>
          </a:r>
          <a:endParaRPr lang="es-ES" sz="1050" kern="1200" dirty="0"/>
        </a:p>
        <a:p>
          <a:pPr marL="57150" lvl="1" indent="-57150" algn="l" defTabSz="466725">
            <a:lnSpc>
              <a:spcPct val="90000"/>
            </a:lnSpc>
            <a:spcBef>
              <a:spcPct val="0"/>
            </a:spcBef>
            <a:spcAft>
              <a:spcPct val="15000"/>
            </a:spcAft>
            <a:buChar char="••"/>
          </a:pPr>
          <a:r>
            <a:rPr lang="es-ES" sz="1050" kern="1200" dirty="0"/>
            <a:t>DIAGNÓSTICO DEL SISTEMA</a:t>
          </a:r>
        </a:p>
        <a:p>
          <a:pPr marL="57150" lvl="1" indent="-57150" algn="l" defTabSz="466725">
            <a:lnSpc>
              <a:spcPct val="90000"/>
            </a:lnSpc>
            <a:spcBef>
              <a:spcPct val="0"/>
            </a:spcBef>
            <a:spcAft>
              <a:spcPct val="15000"/>
            </a:spcAft>
            <a:buChar char="••"/>
          </a:pPr>
          <a:r>
            <a:rPr lang="es-ES" sz="1050" kern="1200" dirty="0"/>
            <a:t>EVALUACIÓN OPERATIVA</a:t>
          </a:r>
        </a:p>
      </dsp:txBody>
      <dsp:txXfrm rot="-5400000">
        <a:off x="660712" y="29950"/>
        <a:ext cx="2781517" cy="553619"/>
      </dsp:txXfrm>
    </dsp:sp>
    <dsp:sp modelId="{B0AA81E2-B88B-4AEF-98E9-DD47833E2ABD}">
      <dsp:nvSpPr>
        <dsp:cNvPr id="0" name=""/>
        <dsp:cNvSpPr/>
      </dsp:nvSpPr>
      <dsp:spPr>
        <a:xfrm rot="5400000">
          <a:off x="-141581" y="887341"/>
          <a:ext cx="943875" cy="660712"/>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dirty="0" smtClean="0"/>
            <a:t>FASE II</a:t>
          </a:r>
          <a:endParaRPr lang="es-ES" sz="1800" kern="1200" dirty="0"/>
        </a:p>
      </dsp:txBody>
      <dsp:txXfrm rot="-5400000">
        <a:off x="1" y="1076115"/>
        <a:ext cx="660712" cy="283163"/>
      </dsp:txXfrm>
    </dsp:sp>
    <dsp:sp modelId="{0C17E098-8D0C-4508-B833-4088C17A146B}">
      <dsp:nvSpPr>
        <dsp:cNvPr id="0" name=""/>
        <dsp:cNvSpPr/>
      </dsp:nvSpPr>
      <dsp:spPr>
        <a:xfrm rot="5400000">
          <a:off x="1759686" y="-353213"/>
          <a:ext cx="613519" cy="2811467"/>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s-ES" sz="1050" kern="1200" dirty="0"/>
            <a:t>MODERNIZACIÓN DEL SISTEMA</a:t>
          </a:r>
        </a:p>
        <a:p>
          <a:pPr marL="57150" lvl="1" indent="-57150" algn="l" defTabSz="466725">
            <a:lnSpc>
              <a:spcPct val="90000"/>
            </a:lnSpc>
            <a:spcBef>
              <a:spcPct val="0"/>
            </a:spcBef>
            <a:spcAft>
              <a:spcPct val="15000"/>
            </a:spcAft>
            <a:buChar char="••"/>
          </a:pPr>
          <a:r>
            <a:rPr lang="es-ES" sz="1050" kern="1200" dirty="0" smtClean="0"/>
            <a:t>MONITOREO OPERATIVO</a:t>
          </a:r>
          <a:endParaRPr lang="es-ES" sz="1050" kern="1200" dirty="0"/>
        </a:p>
        <a:p>
          <a:pPr marL="57150" lvl="1" indent="-57150" algn="l" defTabSz="466725">
            <a:lnSpc>
              <a:spcPct val="90000"/>
            </a:lnSpc>
            <a:spcBef>
              <a:spcPct val="0"/>
            </a:spcBef>
            <a:spcAft>
              <a:spcPct val="15000"/>
            </a:spcAft>
            <a:buChar char="••"/>
          </a:pPr>
          <a:r>
            <a:rPr lang="es-ES" sz="1050" kern="1200" dirty="0" smtClean="0"/>
            <a:t>GESTIÓN Y COMUNICACIÓN </a:t>
          </a:r>
          <a:endParaRPr lang="es-ES" sz="1050" kern="1200" dirty="0"/>
        </a:p>
      </dsp:txBody>
      <dsp:txXfrm rot="-5400000">
        <a:off x="660712" y="775711"/>
        <a:ext cx="2781517" cy="5536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b:Source>
    <b:Tag>OMS04</b:Tag>
    <b:SourceType>Book</b:SourceType>
    <b:Guid>{57D66F82-EC4A-4421-8454-B11716B726F2}</b:Guid>
    <b:LCID>uz-Cyrl-UZ</b:LCID>
    <b:Author>
      <b:Author>
        <b:Corporate>OMS</b:Corporate>
      </b:Author>
    </b:Author>
    <b:Title>Guías para la calidad del agua potable [recurso electrónico]</b:Title>
    <b:Year>2004</b:Year>
    <b:City>Ginebra</b:City>
    <b:Publisher>OMS</b:Publisher>
    <b:RefOrder>3</b:RefOrder>
  </b:Source>
  <b:Source>
    <b:Tag>Bar09</b:Tag>
    <b:SourceType>Book</b:SourceType>
    <b:Guid>{FCF8A539-B767-47F5-B2E4-2B4252F4DF3E}</b:Guid>
    <b:LCID>uz-Cyrl-UZ</b:LCID>
    <b:Author>
      <b:Author>
        <b:NameList>
          <b:Person>
            <b:Last>Bartram</b:Last>
            <b:First>J</b:First>
          </b:Person>
          <b:Person>
            <b:Last>Corrales</b:Last>
            <b:First>L</b:First>
          </b:Person>
          <b:Person>
            <b:Last>Davison</b:Last>
            <b:First>A</b:First>
          </b:Person>
          <b:Person>
            <b:Last>Deere</b:Last>
            <b:First>D</b:First>
          </b:Person>
          <b:Person>
            <b:Last>Drury</b:Last>
            <b:First>D</b:First>
          </b:Person>
          <b:Person>
            <b:Last>Gordon</b:Last>
            <b:First>B</b:First>
          </b:Person>
          <b:Person>
            <b:Last>Howard</b:Last>
            <b:First>G</b:First>
          </b:Person>
          <b:Person>
            <b:Last>Rinehold</b:Last>
            <b:First>A</b:First>
          </b:Person>
          <b:Person>
            <b:Last>Stevens</b:Last>
            <b:First>M</b:First>
          </b:Person>
        </b:NameList>
      </b:Author>
    </b:Author>
    <b:Title>Manual para el desarrollo de planes de seguridad del agua: metodología pormenorizada de gestión de riesgos para proveedores de agua de consumo.</b:Title>
    <b:Year>2009</b:Year>
    <b:City>Ginebra</b:City>
    <b:Publisher>Organización Mundial de la Salud</b:Publisher>
    <b:RefOrder>2</b:RefOrder>
  </b:Source>
  <b:Source>
    <b:Tag>DNP14</b:Tag>
    <b:SourceType>Book</b:SourceType>
    <b:Guid>{E7B554C2-61E3-461D-95B5-12252E0A8EA5}</b:Guid>
    <b:LCID>uz-Cyrl-UZ</b:LCID>
    <b:Author>
      <b:Author>
        <b:Corporate>DNP</b:Corporate>
      </b:Author>
    </b:Author>
    <b:Title>Politica para el suministro de agua potable y saneamiento básico en la zona rural (CONPES 3810)</b:Title>
    <b:Year>2014</b:Year>
    <b:City>Bogotá</b:City>
    <b:Publisher>Departamento Nacional de Planeación</b:Publisher>
    <b:RefOrder>1</b:RefOrder>
  </b:Source>
</b:Sources>
</file>

<file path=customXml/itemProps1.xml><?xml version="1.0" encoding="utf-8"?>
<ds:datastoreItem xmlns:ds="http://schemas.openxmlformats.org/officeDocument/2006/customXml" ds:itemID="{672F1976-53B2-4B36-88FF-D82E7EC0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3738</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UsuarioUsta</dc:creator>
  <cp:lastModifiedBy>Angela María Jaramillo Londoño</cp:lastModifiedBy>
  <cp:revision>2</cp:revision>
  <cp:lastPrinted>2017-09-04T04:09:00Z</cp:lastPrinted>
  <dcterms:created xsi:type="dcterms:W3CDTF">2017-09-05T02:06:00Z</dcterms:created>
  <dcterms:modified xsi:type="dcterms:W3CDTF">2017-09-05T02:06:00Z</dcterms:modified>
</cp:coreProperties>
</file>