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34596BE" w14:textId="138BA78C" w:rsidR="00F128B6" w:rsidRPr="00C322B2" w:rsidRDefault="00F128B6" w:rsidP="00C06438">
      <w:pPr>
        <w:ind w:left="1701" w:right="1750"/>
        <w:rPr>
          <w:rFonts w:ascii="Cambria" w:hAnsi="Cambria"/>
          <w:lang w:val="es-CO"/>
        </w:rPr>
      </w:pPr>
    </w:p>
    <w:p w14:paraId="1D00D83A" w14:textId="77777777" w:rsidR="000664A8" w:rsidRPr="00C322B2" w:rsidRDefault="000664A8" w:rsidP="00C06438">
      <w:pPr>
        <w:ind w:left="1701" w:right="1750"/>
        <w:rPr>
          <w:rFonts w:ascii="Cambria" w:hAnsi="Cambria"/>
          <w:lang w:val="es-CO"/>
        </w:rPr>
      </w:pPr>
    </w:p>
    <w:p w14:paraId="612A8A57" w14:textId="77777777" w:rsidR="000501DE" w:rsidRDefault="000501DE" w:rsidP="00CE343B">
      <w:pPr>
        <w:ind w:left="1701" w:right="1750"/>
        <w:jc w:val="center"/>
        <w:rPr>
          <w:rFonts w:ascii="Cambria" w:hAnsi="Cambria" w:cs="Arial"/>
          <w:b/>
          <w:bCs/>
          <w:lang w:val="es-CO"/>
        </w:rPr>
      </w:pPr>
    </w:p>
    <w:p w14:paraId="3017B0F8" w14:textId="4601DFAF" w:rsidR="00CE343B" w:rsidRDefault="00CE343B" w:rsidP="00CE343B">
      <w:pPr>
        <w:ind w:left="1701" w:right="1750"/>
        <w:jc w:val="center"/>
        <w:rPr>
          <w:rFonts w:ascii="Cambria" w:hAnsi="Cambria" w:cs="Arial"/>
          <w:b/>
          <w:bCs/>
          <w:lang w:val="es-CO"/>
        </w:rPr>
      </w:pPr>
      <w:r w:rsidRPr="00CE343B">
        <w:rPr>
          <w:rFonts w:ascii="Cambria" w:hAnsi="Cambria" w:cs="Arial"/>
          <w:b/>
          <w:bCs/>
          <w:lang w:val="es-CO"/>
        </w:rPr>
        <w:t xml:space="preserve">V Congreso Internacional y XV Congreso Nacional de Estudiantes de Contaduría Pública: Contaduría Pública: </w:t>
      </w:r>
    </w:p>
    <w:p w14:paraId="783D21A9" w14:textId="77777777" w:rsidR="00CE343B" w:rsidRDefault="00CE343B" w:rsidP="00CE343B">
      <w:pPr>
        <w:ind w:left="1701" w:right="1750"/>
        <w:jc w:val="center"/>
        <w:rPr>
          <w:rFonts w:ascii="Cambria" w:hAnsi="Cambria" w:cs="Arial"/>
          <w:b/>
          <w:bCs/>
          <w:lang w:val="es-CO"/>
        </w:rPr>
      </w:pPr>
    </w:p>
    <w:p w14:paraId="432AF1EC" w14:textId="17ECF343" w:rsidR="00C322B2" w:rsidRPr="00CE343B" w:rsidRDefault="00CE343B" w:rsidP="00CE343B">
      <w:pPr>
        <w:ind w:left="1701" w:right="1750"/>
        <w:jc w:val="center"/>
        <w:rPr>
          <w:rFonts w:ascii="Cambria" w:hAnsi="Cambria" w:cs="Arial"/>
          <w:b/>
          <w:bCs/>
          <w:lang w:val="es-CO"/>
        </w:rPr>
      </w:pPr>
      <w:r w:rsidRPr="00CE343B">
        <w:rPr>
          <w:rFonts w:ascii="Cambria" w:hAnsi="Cambria" w:cs="Arial"/>
          <w:b/>
          <w:bCs/>
          <w:lang w:val="es-CO"/>
        </w:rPr>
        <w:t>Perspectivas sobre el control y la gestión organizacional</w:t>
      </w:r>
    </w:p>
    <w:p w14:paraId="28826FFC" w14:textId="58159CC9" w:rsidR="00CE343B" w:rsidRDefault="00CE343B" w:rsidP="009C1540">
      <w:pPr>
        <w:ind w:left="1701" w:right="1750"/>
        <w:jc w:val="both"/>
        <w:rPr>
          <w:rFonts w:ascii="Cambria" w:hAnsi="Cambria" w:cs="Arial"/>
          <w:lang w:val="es-CO"/>
        </w:rPr>
      </w:pPr>
    </w:p>
    <w:p w14:paraId="1185D367" w14:textId="37107167" w:rsidR="006E4485" w:rsidRDefault="006E4485" w:rsidP="006E4485">
      <w:pPr>
        <w:ind w:left="1701" w:right="1750"/>
        <w:jc w:val="both"/>
        <w:rPr>
          <w:rFonts w:ascii="Cambria" w:hAnsi="Cambria" w:cs="Arial"/>
          <w:lang w:val="es-CO"/>
        </w:rPr>
      </w:pPr>
    </w:p>
    <w:p w14:paraId="0CDB4135" w14:textId="77777777" w:rsidR="00105777" w:rsidRDefault="00105777" w:rsidP="006E4485">
      <w:pPr>
        <w:ind w:left="1701" w:right="1750"/>
        <w:jc w:val="both"/>
        <w:rPr>
          <w:rFonts w:ascii="Cambria" w:hAnsi="Cambria" w:cs="Arial"/>
          <w:lang w:val="es-CO"/>
        </w:rPr>
      </w:pPr>
    </w:p>
    <w:p w14:paraId="2EA97C40" w14:textId="62FAD2B6" w:rsidR="00105777" w:rsidRPr="009D4652" w:rsidRDefault="006E4485" w:rsidP="009D4652">
      <w:pPr>
        <w:ind w:left="1701" w:right="1750"/>
        <w:jc w:val="both"/>
        <w:rPr>
          <w:rFonts w:ascii="Cambria" w:hAnsi="Cambria" w:cs="Arial"/>
          <w:lang w:val="es-CO"/>
        </w:rPr>
      </w:pPr>
      <w:r w:rsidRPr="00C322B2">
        <w:rPr>
          <w:rFonts w:ascii="Cambria" w:hAnsi="Cambria" w:cs="Arial"/>
          <w:lang w:val="es-CO"/>
        </w:rPr>
        <w:t xml:space="preserve">La Facultad de Contaduría Pública de la Universidad Santo Tomás, </w:t>
      </w:r>
      <w:r w:rsidR="009D4652">
        <w:rPr>
          <w:rFonts w:ascii="Cambria" w:hAnsi="Cambria" w:cs="Arial"/>
          <w:lang w:val="es-CO"/>
        </w:rPr>
        <w:t>e</w:t>
      </w:r>
      <w:r w:rsidR="009D4652" w:rsidRPr="009D4652">
        <w:rPr>
          <w:rFonts w:ascii="Cambria" w:hAnsi="Cambria" w:cs="Arial"/>
          <w:lang w:val="es-CO"/>
        </w:rPr>
        <w:t xml:space="preserve">l pasado 08 de marzo de 2020 se desarrolló el Congreso de Estudiantes 2020, el cometido de este espacio pretende motivar la presentación de las ideas, hipótesis, monografías o investigaciones de los </w:t>
      </w:r>
      <w:r w:rsidR="009D4652">
        <w:rPr>
          <w:rFonts w:ascii="Cambria" w:hAnsi="Cambria" w:cs="Arial"/>
          <w:lang w:val="es-CO"/>
        </w:rPr>
        <w:t>e</w:t>
      </w:r>
      <w:r w:rsidR="009D4652" w:rsidRPr="009D4652">
        <w:rPr>
          <w:rFonts w:ascii="Cambria" w:hAnsi="Cambria" w:cs="Arial"/>
          <w:lang w:val="es-CO"/>
        </w:rPr>
        <w:t>studiantes de la disciplina contable, al respecto de diferentes perspectivas a nivel Nacional e Internacional relacionadas con la investigación, la profesión, los retos y enseñanzas en materia contable.</w:t>
      </w:r>
    </w:p>
    <w:p w14:paraId="502CB3EB" w14:textId="4B726D2E" w:rsidR="000501DE" w:rsidRDefault="000501DE" w:rsidP="009C1540">
      <w:pPr>
        <w:ind w:left="1701" w:right="1750"/>
        <w:jc w:val="both"/>
        <w:rPr>
          <w:rFonts w:ascii="Cambria" w:hAnsi="Cambria" w:cs="Arial"/>
          <w:lang w:val="es-CO"/>
        </w:rPr>
      </w:pPr>
    </w:p>
    <w:p w14:paraId="7FD3481C" w14:textId="77777777" w:rsidR="009D4652" w:rsidRDefault="009D4652" w:rsidP="009C1540">
      <w:pPr>
        <w:ind w:left="1701" w:right="1750"/>
        <w:jc w:val="both"/>
        <w:rPr>
          <w:rFonts w:ascii="Cambria" w:hAnsi="Cambria" w:cs="Arial"/>
          <w:lang w:val="es-CO"/>
        </w:rPr>
      </w:pPr>
    </w:p>
    <w:tbl>
      <w:tblPr>
        <w:tblStyle w:val="Tabladecuadrcula1clara"/>
        <w:tblpPr w:leftFromText="180" w:rightFromText="180" w:vertAnchor="text" w:horzAnchor="margin" w:tblpXSpec="center" w:tblpY="165"/>
        <w:tblW w:w="0" w:type="auto"/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2830"/>
        <w:gridCol w:w="6237"/>
      </w:tblGrid>
      <w:tr w:rsidR="006E4485" w14:paraId="67279D78" w14:textId="77777777" w:rsidTr="00C84F0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0" w:type="dxa"/>
            <w:vAlign w:val="center"/>
          </w:tcPr>
          <w:p w14:paraId="1D7E0855" w14:textId="77777777" w:rsidR="006E4485" w:rsidRDefault="006E4485" w:rsidP="00497581">
            <w:pPr>
              <w:ind w:right="38"/>
              <w:rPr>
                <w:rFonts w:ascii="Cambria" w:hAnsi="Cambria" w:cs="Arial"/>
                <w:lang w:val="es-CO"/>
              </w:rPr>
            </w:pPr>
            <w:r>
              <w:rPr>
                <w:rFonts w:ascii="Cambria" w:hAnsi="Cambria" w:cs="Arial"/>
                <w:lang w:val="es-CO"/>
              </w:rPr>
              <w:t>Titulo</w:t>
            </w:r>
          </w:p>
        </w:tc>
        <w:tc>
          <w:tcPr>
            <w:tcW w:w="6237" w:type="dxa"/>
            <w:vAlign w:val="center"/>
          </w:tcPr>
          <w:p w14:paraId="4E32A462" w14:textId="77777777" w:rsidR="00F50AB3" w:rsidRPr="00F50AB3" w:rsidRDefault="00F50AB3" w:rsidP="00F50AB3">
            <w:pPr>
              <w:ind w:right="46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mbria" w:hAnsi="Cambria" w:cs="Arial"/>
                <w:lang w:val="es-CO"/>
              </w:rPr>
            </w:pPr>
            <w:r w:rsidRPr="00F50AB3">
              <w:rPr>
                <w:rFonts w:ascii="Cambria" w:hAnsi="Cambria" w:cs="Arial"/>
                <w:lang w:val="es-CO"/>
              </w:rPr>
              <w:t>Mesa D</w:t>
            </w:r>
          </w:p>
          <w:p w14:paraId="07126133" w14:textId="07D922C4" w:rsidR="006E4485" w:rsidRPr="00F50AB3" w:rsidRDefault="00F50AB3" w:rsidP="00F50AB3">
            <w:pPr>
              <w:ind w:right="46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mbria" w:hAnsi="Cambria" w:cs="Arial"/>
              </w:rPr>
            </w:pPr>
            <w:r w:rsidRPr="00F50AB3">
              <w:rPr>
                <w:rFonts w:ascii="Cambria" w:hAnsi="Cambria" w:cs="Arial"/>
                <w:lang w:val="es-CO"/>
              </w:rPr>
              <w:t>Eje temático 2: Contabilidad Financiera</w:t>
            </w:r>
          </w:p>
        </w:tc>
      </w:tr>
      <w:tr w:rsidR="006E4485" w14:paraId="16DE53AF" w14:textId="77777777" w:rsidTr="00C84F0E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0" w:type="dxa"/>
            <w:vAlign w:val="center"/>
          </w:tcPr>
          <w:p w14:paraId="75D0EA6B" w14:textId="77777777" w:rsidR="006E4485" w:rsidRDefault="006E4485" w:rsidP="00497581">
            <w:pPr>
              <w:ind w:right="38"/>
              <w:rPr>
                <w:rFonts w:ascii="Cambria" w:hAnsi="Cambria" w:cs="Arial"/>
                <w:lang w:val="es-CO"/>
              </w:rPr>
            </w:pPr>
            <w:r>
              <w:rPr>
                <w:rFonts w:ascii="Cambria" w:hAnsi="Cambria" w:cs="Arial"/>
                <w:lang w:val="es-CO"/>
              </w:rPr>
              <w:t>Resumen</w:t>
            </w:r>
          </w:p>
        </w:tc>
        <w:tc>
          <w:tcPr>
            <w:tcW w:w="6237" w:type="dxa"/>
          </w:tcPr>
          <w:p w14:paraId="6ABE054D" w14:textId="64AC24C7" w:rsidR="006E4485" w:rsidRDefault="0067605E" w:rsidP="00F50AB3">
            <w:pPr>
              <w:ind w:right="83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mbria" w:hAnsi="Cambria" w:cs="Arial"/>
                <w:lang w:val="es-CO"/>
              </w:rPr>
            </w:pPr>
            <w:r>
              <w:rPr>
                <w:rFonts w:ascii="Cambria" w:hAnsi="Cambria" w:cs="Arial"/>
                <w:lang w:val="es-CO"/>
              </w:rPr>
              <w:t>Espacio destinado a la presentación y discusión de las investigaciones de estudiantes de contaduría pública en torno a la</w:t>
            </w:r>
            <w:r w:rsidR="00F50AB3">
              <w:rPr>
                <w:rFonts w:ascii="Cambria" w:hAnsi="Cambria" w:cs="Arial"/>
                <w:lang w:val="es-CO"/>
              </w:rPr>
              <w:t>s temáticas relacionadas con la contabilidad financiera</w:t>
            </w:r>
            <w:r>
              <w:rPr>
                <w:rFonts w:ascii="Cambria" w:hAnsi="Cambria" w:cs="Arial"/>
                <w:lang w:val="es-CO"/>
              </w:rPr>
              <w:t>.</w:t>
            </w:r>
          </w:p>
        </w:tc>
      </w:tr>
      <w:tr w:rsidR="006E4485" w14:paraId="7807D733" w14:textId="77777777" w:rsidTr="00C84F0E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0" w:type="dxa"/>
            <w:vAlign w:val="center"/>
          </w:tcPr>
          <w:p w14:paraId="6A3D2BF3" w14:textId="77777777" w:rsidR="006E4485" w:rsidRDefault="006E4485" w:rsidP="00497581">
            <w:pPr>
              <w:ind w:right="38"/>
              <w:rPr>
                <w:rFonts w:ascii="Cambria" w:hAnsi="Cambria" w:cs="Arial"/>
                <w:lang w:val="es-CO"/>
              </w:rPr>
            </w:pPr>
            <w:r>
              <w:rPr>
                <w:rFonts w:ascii="Cambria" w:hAnsi="Cambria" w:cs="Arial"/>
                <w:lang w:val="es-CO"/>
              </w:rPr>
              <w:t>Palabras clave</w:t>
            </w:r>
          </w:p>
        </w:tc>
        <w:tc>
          <w:tcPr>
            <w:tcW w:w="6237" w:type="dxa"/>
          </w:tcPr>
          <w:p w14:paraId="47CBFF24" w14:textId="0F05B03B" w:rsidR="006E4485" w:rsidRDefault="00AA7232" w:rsidP="006E4485">
            <w:pPr>
              <w:ind w:right="83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mbria" w:hAnsi="Cambria" w:cs="Arial"/>
                <w:lang w:val="es-CO"/>
              </w:rPr>
            </w:pPr>
            <w:r>
              <w:rPr>
                <w:rFonts w:ascii="Cambria" w:hAnsi="Cambria" w:cs="Arial"/>
                <w:lang w:val="es-CO"/>
              </w:rPr>
              <w:t>Contabilidad financiera, activos intangibles, revelaciones contables</w:t>
            </w:r>
          </w:p>
        </w:tc>
      </w:tr>
      <w:tr w:rsidR="006E4485" w14:paraId="37E75011" w14:textId="77777777" w:rsidTr="00C84F0E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0" w:type="dxa"/>
            <w:vAlign w:val="center"/>
          </w:tcPr>
          <w:p w14:paraId="5FD7B889" w14:textId="5C4E9F50" w:rsidR="006E4485" w:rsidRPr="00C84F0E" w:rsidRDefault="00C27BF8" w:rsidP="00497581">
            <w:pPr>
              <w:ind w:right="38"/>
              <w:rPr>
                <w:rFonts w:ascii="Cambria" w:hAnsi="Cambria" w:cs="Arial"/>
                <w:i/>
                <w:lang w:val="es-CO"/>
              </w:rPr>
            </w:pPr>
            <w:r w:rsidRPr="00C84F0E">
              <w:rPr>
                <w:rFonts w:ascii="Cambria" w:hAnsi="Cambria" w:cs="Arial"/>
                <w:i/>
                <w:lang w:val="es-CO"/>
              </w:rPr>
              <w:t>Ponencia 1</w:t>
            </w:r>
          </w:p>
        </w:tc>
        <w:tc>
          <w:tcPr>
            <w:tcW w:w="6237" w:type="dxa"/>
          </w:tcPr>
          <w:p w14:paraId="71CF4718" w14:textId="5806AA38" w:rsidR="006E4485" w:rsidRPr="00C84F0E" w:rsidRDefault="00203741" w:rsidP="006E4485">
            <w:pPr>
              <w:ind w:right="83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mbria" w:hAnsi="Cambria" w:cs="Arial"/>
                <w:b/>
                <w:i/>
                <w:lang w:val="es-CO"/>
              </w:rPr>
            </w:pPr>
            <w:r w:rsidRPr="00203741">
              <w:rPr>
                <w:rFonts w:ascii="Cambria" w:hAnsi="Cambria" w:cs="Arial"/>
                <w:b/>
                <w:i/>
                <w:lang w:val="es-CO"/>
              </w:rPr>
              <w:t>La contabilidad y el paradigma de la utilidad: más allá de la preparación de estados financieros.</w:t>
            </w:r>
          </w:p>
        </w:tc>
      </w:tr>
      <w:tr w:rsidR="00C27BF8" w14:paraId="1B459F5C" w14:textId="77777777" w:rsidTr="00C84F0E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0" w:type="dxa"/>
            <w:vAlign w:val="center"/>
          </w:tcPr>
          <w:p w14:paraId="5AA21965" w14:textId="375F820A" w:rsidR="00C27BF8" w:rsidRDefault="00C84F0E" w:rsidP="00497581">
            <w:pPr>
              <w:ind w:right="38"/>
              <w:rPr>
                <w:rFonts w:ascii="Cambria" w:hAnsi="Cambria" w:cs="Arial"/>
                <w:lang w:val="es-CO"/>
              </w:rPr>
            </w:pPr>
            <w:r>
              <w:rPr>
                <w:rFonts w:ascii="Cambria" w:hAnsi="Cambria" w:cs="Arial"/>
                <w:lang w:val="es-CO"/>
              </w:rPr>
              <w:t>Ponente</w:t>
            </w:r>
          </w:p>
        </w:tc>
        <w:tc>
          <w:tcPr>
            <w:tcW w:w="6237" w:type="dxa"/>
          </w:tcPr>
          <w:p w14:paraId="17B5247D" w14:textId="55AA5F78" w:rsidR="00C27BF8" w:rsidRDefault="00F96E5A" w:rsidP="006E4485">
            <w:pPr>
              <w:ind w:right="83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mbria" w:hAnsi="Cambria" w:cs="Arial"/>
                <w:lang w:val="es-CO"/>
              </w:rPr>
            </w:pPr>
            <w:r w:rsidRPr="00F96E5A">
              <w:rPr>
                <w:rFonts w:ascii="Cambria" w:hAnsi="Cambria" w:cs="Arial"/>
                <w:lang w:val="es-CO"/>
              </w:rPr>
              <w:t>Sergio Esteban Bustos Sierra</w:t>
            </w:r>
          </w:p>
        </w:tc>
      </w:tr>
      <w:tr w:rsidR="00C27BF8" w14:paraId="39EA259B" w14:textId="77777777" w:rsidTr="00C84F0E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0" w:type="dxa"/>
            <w:vAlign w:val="center"/>
          </w:tcPr>
          <w:p w14:paraId="172A2F16" w14:textId="0DA74423" w:rsidR="00C27BF8" w:rsidRPr="00C84F0E" w:rsidRDefault="00C27BF8" w:rsidP="00C27BF8">
            <w:pPr>
              <w:ind w:right="38"/>
              <w:rPr>
                <w:rFonts w:ascii="Cambria" w:hAnsi="Cambria" w:cs="Arial"/>
                <w:i/>
                <w:lang w:val="es-CO"/>
              </w:rPr>
            </w:pPr>
            <w:r w:rsidRPr="00C84F0E">
              <w:rPr>
                <w:rFonts w:ascii="Cambria" w:hAnsi="Cambria" w:cs="Arial"/>
                <w:i/>
                <w:lang w:val="es-CO"/>
              </w:rPr>
              <w:t>Ponencia 2</w:t>
            </w:r>
          </w:p>
        </w:tc>
        <w:tc>
          <w:tcPr>
            <w:tcW w:w="6237" w:type="dxa"/>
          </w:tcPr>
          <w:p w14:paraId="485D2F3D" w14:textId="3C3DE47A" w:rsidR="00C27BF8" w:rsidRPr="00C84F0E" w:rsidRDefault="00203741" w:rsidP="00C27BF8">
            <w:pPr>
              <w:ind w:right="83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mbria" w:hAnsi="Cambria" w:cs="Arial"/>
                <w:b/>
                <w:i/>
                <w:lang w:val="es-CO"/>
              </w:rPr>
            </w:pPr>
            <w:r w:rsidRPr="00203741">
              <w:rPr>
                <w:rFonts w:ascii="Cambria" w:hAnsi="Cambria" w:cs="Arial"/>
                <w:b/>
                <w:i/>
                <w:lang w:val="es-CO"/>
              </w:rPr>
              <w:t>Revelación obligatoria de los activos intangibles en las empresas cotizantes de la bolsa de valores de Colombia.</w:t>
            </w:r>
          </w:p>
        </w:tc>
      </w:tr>
      <w:tr w:rsidR="00C27BF8" w14:paraId="33639147" w14:textId="77777777" w:rsidTr="00C84F0E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0" w:type="dxa"/>
            <w:vAlign w:val="center"/>
          </w:tcPr>
          <w:p w14:paraId="6301B85C" w14:textId="1C4D5E05" w:rsidR="00C27BF8" w:rsidRDefault="00C27BF8" w:rsidP="00C27BF8">
            <w:pPr>
              <w:ind w:right="38"/>
              <w:rPr>
                <w:rFonts w:ascii="Cambria" w:hAnsi="Cambria" w:cs="Arial"/>
                <w:lang w:val="es-CO"/>
              </w:rPr>
            </w:pPr>
            <w:r>
              <w:rPr>
                <w:rFonts w:ascii="Cambria" w:hAnsi="Cambria" w:cs="Arial"/>
                <w:lang w:val="es-CO"/>
              </w:rPr>
              <w:t>Ponentes</w:t>
            </w:r>
          </w:p>
        </w:tc>
        <w:tc>
          <w:tcPr>
            <w:tcW w:w="6237" w:type="dxa"/>
          </w:tcPr>
          <w:p w14:paraId="540A8A2C" w14:textId="2756BD69" w:rsidR="00C27BF8" w:rsidRDefault="00F96E5A" w:rsidP="00C27BF8">
            <w:pPr>
              <w:ind w:right="83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mbria" w:hAnsi="Cambria" w:cs="Arial"/>
                <w:lang w:val="es-CO"/>
              </w:rPr>
            </w:pPr>
            <w:r w:rsidRPr="00F96E5A">
              <w:rPr>
                <w:rFonts w:ascii="Cambria" w:hAnsi="Cambria" w:cs="Arial"/>
                <w:lang w:val="es-CO"/>
              </w:rPr>
              <w:t xml:space="preserve">Dalia </w:t>
            </w:r>
            <w:proofErr w:type="spellStart"/>
            <w:r w:rsidRPr="00F96E5A">
              <w:rPr>
                <w:rFonts w:ascii="Cambria" w:hAnsi="Cambria" w:cs="Arial"/>
                <w:lang w:val="es-CO"/>
              </w:rPr>
              <w:t>Jovania</w:t>
            </w:r>
            <w:proofErr w:type="spellEnd"/>
            <w:r w:rsidRPr="00F96E5A">
              <w:rPr>
                <w:rFonts w:ascii="Cambria" w:hAnsi="Cambria" w:cs="Arial"/>
                <w:lang w:val="es-CO"/>
              </w:rPr>
              <w:t xml:space="preserve"> Salinas Perea</w:t>
            </w:r>
          </w:p>
        </w:tc>
      </w:tr>
      <w:tr w:rsidR="00C27BF8" w14:paraId="7FF5A057" w14:textId="77777777" w:rsidTr="00C84F0E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0" w:type="dxa"/>
            <w:vAlign w:val="center"/>
          </w:tcPr>
          <w:p w14:paraId="6D624FD3" w14:textId="581AED05" w:rsidR="00C27BF8" w:rsidRPr="00C84F0E" w:rsidRDefault="00C27BF8" w:rsidP="00C27BF8">
            <w:pPr>
              <w:ind w:right="38"/>
              <w:rPr>
                <w:rFonts w:ascii="Cambria" w:hAnsi="Cambria" w:cs="Arial"/>
                <w:i/>
                <w:lang w:val="es-CO"/>
              </w:rPr>
            </w:pPr>
            <w:r w:rsidRPr="00C84F0E">
              <w:rPr>
                <w:rFonts w:ascii="Cambria" w:hAnsi="Cambria" w:cs="Arial"/>
                <w:i/>
                <w:lang w:val="es-CO"/>
              </w:rPr>
              <w:t>Ponencia 3</w:t>
            </w:r>
          </w:p>
        </w:tc>
        <w:tc>
          <w:tcPr>
            <w:tcW w:w="6237" w:type="dxa"/>
          </w:tcPr>
          <w:p w14:paraId="6F9D4890" w14:textId="49E99DD4" w:rsidR="00C27BF8" w:rsidRPr="00C84F0E" w:rsidRDefault="00203741" w:rsidP="00C27BF8">
            <w:pPr>
              <w:ind w:right="83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mbria" w:hAnsi="Cambria" w:cs="Arial"/>
                <w:b/>
                <w:i/>
                <w:lang w:val="es-CO"/>
              </w:rPr>
            </w:pPr>
            <w:r w:rsidRPr="00203741">
              <w:rPr>
                <w:rFonts w:ascii="Cambria" w:hAnsi="Cambria" w:cs="Arial"/>
                <w:b/>
                <w:i/>
                <w:lang w:val="es-CO"/>
              </w:rPr>
              <w:t>Divulgación voluntaria del capital intelectual de las entidades bancarias colombianas</w:t>
            </w:r>
          </w:p>
        </w:tc>
      </w:tr>
      <w:tr w:rsidR="00C27BF8" w14:paraId="23C50DC7" w14:textId="77777777" w:rsidTr="00C84F0E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0" w:type="dxa"/>
            <w:vAlign w:val="center"/>
          </w:tcPr>
          <w:p w14:paraId="784087B2" w14:textId="440F95BC" w:rsidR="00C27BF8" w:rsidRDefault="00C27BF8" w:rsidP="00C27BF8">
            <w:pPr>
              <w:ind w:right="38"/>
              <w:rPr>
                <w:rFonts w:ascii="Cambria" w:hAnsi="Cambria" w:cs="Arial"/>
                <w:lang w:val="es-CO"/>
              </w:rPr>
            </w:pPr>
            <w:r>
              <w:rPr>
                <w:rFonts w:ascii="Cambria" w:hAnsi="Cambria" w:cs="Arial"/>
                <w:lang w:val="es-CO"/>
              </w:rPr>
              <w:t>Ponentes</w:t>
            </w:r>
          </w:p>
        </w:tc>
        <w:tc>
          <w:tcPr>
            <w:tcW w:w="6237" w:type="dxa"/>
          </w:tcPr>
          <w:p w14:paraId="5EA2B9F6" w14:textId="7DB09460" w:rsidR="00C27BF8" w:rsidRDefault="00F96E5A" w:rsidP="00C27BF8">
            <w:pPr>
              <w:ind w:right="83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mbria" w:hAnsi="Cambria" w:cs="Arial"/>
                <w:lang w:val="es-CO"/>
              </w:rPr>
            </w:pPr>
            <w:r w:rsidRPr="00F96E5A">
              <w:rPr>
                <w:rFonts w:ascii="Cambria" w:hAnsi="Cambria" w:cs="Arial"/>
                <w:lang w:val="es-CO"/>
              </w:rPr>
              <w:t>Valentina López Yepes</w:t>
            </w:r>
          </w:p>
        </w:tc>
      </w:tr>
      <w:tr w:rsidR="00C27BF8" w14:paraId="4C1CA428" w14:textId="77777777" w:rsidTr="00C84F0E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0" w:type="dxa"/>
            <w:vAlign w:val="center"/>
          </w:tcPr>
          <w:p w14:paraId="52CA9B79" w14:textId="2C7C4F1A" w:rsidR="00C27BF8" w:rsidRPr="00C84F0E" w:rsidRDefault="00C27BF8" w:rsidP="00C27BF8">
            <w:pPr>
              <w:ind w:right="38"/>
              <w:rPr>
                <w:rFonts w:ascii="Cambria" w:hAnsi="Cambria" w:cs="Arial"/>
                <w:i/>
                <w:lang w:val="es-CO"/>
              </w:rPr>
            </w:pPr>
            <w:r w:rsidRPr="00C84F0E">
              <w:rPr>
                <w:rFonts w:ascii="Cambria" w:hAnsi="Cambria" w:cs="Arial"/>
                <w:i/>
                <w:lang w:val="es-CO"/>
              </w:rPr>
              <w:t>Ponencia 4</w:t>
            </w:r>
          </w:p>
        </w:tc>
        <w:tc>
          <w:tcPr>
            <w:tcW w:w="6237" w:type="dxa"/>
          </w:tcPr>
          <w:p w14:paraId="41BB5E47" w14:textId="18FA589A" w:rsidR="00C27BF8" w:rsidRPr="00C84F0E" w:rsidRDefault="00203741" w:rsidP="00C27BF8">
            <w:pPr>
              <w:ind w:right="83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mbria" w:hAnsi="Cambria" w:cs="Arial"/>
                <w:b/>
                <w:i/>
                <w:lang w:val="es-CO"/>
              </w:rPr>
            </w:pPr>
            <w:r w:rsidRPr="00203741">
              <w:rPr>
                <w:rFonts w:ascii="Cambria" w:hAnsi="Cambria" w:cs="Arial"/>
                <w:b/>
                <w:i/>
                <w:lang w:val="es-CO"/>
              </w:rPr>
              <w:t>Análisis de los efectos normativos en el reconocimiento de los ingresos para terceros en las inmobiliarias en Colombia.</w:t>
            </w:r>
          </w:p>
        </w:tc>
      </w:tr>
      <w:tr w:rsidR="00C27BF8" w14:paraId="34647D27" w14:textId="77777777" w:rsidTr="00C84F0E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0" w:type="dxa"/>
            <w:vAlign w:val="center"/>
          </w:tcPr>
          <w:p w14:paraId="402F2F30" w14:textId="355A8DCC" w:rsidR="00C27BF8" w:rsidRDefault="00C27BF8" w:rsidP="00C27BF8">
            <w:pPr>
              <w:ind w:right="38"/>
              <w:rPr>
                <w:rFonts w:ascii="Cambria" w:hAnsi="Cambria" w:cs="Arial"/>
                <w:lang w:val="es-CO"/>
              </w:rPr>
            </w:pPr>
            <w:r>
              <w:rPr>
                <w:rFonts w:ascii="Cambria" w:hAnsi="Cambria" w:cs="Arial"/>
                <w:lang w:val="es-CO"/>
              </w:rPr>
              <w:lastRenderedPageBreak/>
              <w:t>Ponentes</w:t>
            </w:r>
          </w:p>
        </w:tc>
        <w:tc>
          <w:tcPr>
            <w:tcW w:w="6237" w:type="dxa"/>
          </w:tcPr>
          <w:p w14:paraId="6D320E89" w14:textId="5203CEB7" w:rsidR="00C27BF8" w:rsidRDefault="00F96E5A" w:rsidP="00F96E5A">
            <w:pPr>
              <w:ind w:right="83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mbria" w:hAnsi="Cambria" w:cs="Arial"/>
                <w:lang w:val="es-CO"/>
              </w:rPr>
            </w:pPr>
            <w:r w:rsidRPr="00F96E5A">
              <w:rPr>
                <w:rFonts w:ascii="Cambria" w:hAnsi="Cambria" w:cs="Arial"/>
                <w:lang w:val="es-CO"/>
              </w:rPr>
              <w:t>Adriana Victoria Maldonado Pulido</w:t>
            </w:r>
            <w:r>
              <w:rPr>
                <w:rFonts w:ascii="Cambria" w:hAnsi="Cambria" w:cs="Arial"/>
                <w:lang w:val="es-CO"/>
              </w:rPr>
              <w:t xml:space="preserve">; </w:t>
            </w:r>
            <w:r w:rsidRPr="00F96E5A">
              <w:rPr>
                <w:rFonts w:ascii="Cambria" w:hAnsi="Cambria" w:cs="Arial"/>
                <w:lang w:val="es-CO"/>
              </w:rPr>
              <w:t>Alejandra Castro Castillo</w:t>
            </w:r>
            <w:r>
              <w:rPr>
                <w:rFonts w:ascii="Cambria" w:hAnsi="Cambria" w:cs="Arial"/>
                <w:lang w:val="es-CO"/>
              </w:rPr>
              <w:t xml:space="preserve"> y </w:t>
            </w:r>
            <w:r>
              <w:t xml:space="preserve"> </w:t>
            </w:r>
            <w:r w:rsidRPr="00F96E5A">
              <w:rPr>
                <w:rFonts w:ascii="Cambria" w:hAnsi="Cambria" w:cs="Arial"/>
                <w:lang w:val="es-CO"/>
              </w:rPr>
              <w:t xml:space="preserve">Nancy Lorena Alarcón </w:t>
            </w:r>
            <w:proofErr w:type="spellStart"/>
            <w:r w:rsidRPr="00F96E5A">
              <w:rPr>
                <w:rFonts w:ascii="Cambria" w:hAnsi="Cambria" w:cs="Arial"/>
                <w:lang w:val="es-CO"/>
              </w:rPr>
              <w:t>Pulgarin</w:t>
            </w:r>
            <w:proofErr w:type="spellEnd"/>
          </w:p>
        </w:tc>
      </w:tr>
      <w:tr w:rsidR="00C27BF8" w14:paraId="026D6EE0" w14:textId="77777777" w:rsidTr="00C84F0E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0" w:type="dxa"/>
            <w:vAlign w:val="center"/>
          </w:tcPr>
          <w:p w14:paraId="217F0A8B" w14:textId="0212C5B3" w:rsidR="00C27BF8" w:rsidRPr="00C84F0E" w:rsidRDefault="00C27BF8" w:rsidP="00C27BF8">
            <w:pPr>
              <w:ind w:right="38"/>
              <w:rPr>
                <w:rFonts w:ascii="Cambria" w:hAnsi="Cambria" w:cs="Arial"/>
                <w:i/>
                <w:lang w:val="es-CO"/>
              </w:rPr>
            </w:pPr>
            <w:r w:rsidRPr="00C84F0E">
              <w:rPr>
                <w:rFonts w:ascii="Cambria" w:hAnsi="Cambria" w:cs="Arial"/>
                <w:i/>
                <w:lang w:val="es-CO"/>
              </w:rPr>
              <w:t>Ponencia 5</w:t>
            </w:r>
          </w:p>
        </w:tc>
        <w:tc>
          <w:tcPr>
            <w:tcW w:w="6237" w:type="dxa"/>
          </w:tcPr>
          <w:p w14:paraId="21C44A91" w14:textId="13AB0470" w:rsidR="00C27BF8" w:rsidRPr="00C84F0E" w:rsidRDefault="00203741" w:rsidP="004337A3">
            <w:pPr>
              <w:ind w:right="83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mbria" w:hAnsi="Cambria" w:cs="Arial"/>
                <w:b/>
                <w:i/>
                <w:lang w:val="es-CO"/>
              </w:rPr>
            </w:pPr>
            <w:proofErr w:type="spellStart"/>
            <w:r w:rsidRPr="00203741">
              <w:rPr>
                <w:rFonts w:ascii="Cambria" w:hAnsi="Cambria" w:cs="Arial"/>
                <w:b/>
                <w:i/>
                <w:lang w:val="es-CO"/>
              </w:rPr>
              <w:t>Niif</w:t>
            </w:r>
            <w:proofErr w:type="spellEnd"/>
            <w:r w:rsidRPr="00203741">
              <w:rPr>
                <w:rFonts w:ascii="Cambria" w:hAnsi="Cambria" w:cs="Arial"/>
                <w:b/>
                <w:i/>
                <w:lang w:val="es-CO"/>
              </w:rPr>
              <w:t xml:space="preserve"> en Colombia, para muchos un lenguaje desconocido</w:t>
            </w:r>
          </w:p>
        </w:tc>
      </w:tr>
      <w:tr w:rsidR="00C27BF8" w14:paraId="7725F12E" w14:textId="77777777" w:rsidTr="00C84F0E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0" w:type="dxa"/>
            <w:vAlign w:val="center"/>
          </w:tcPr>
          <w:p w14:paraId="754BCE7F" w14:textId="25349B80" w:rsidR="00C27BF8" w:rsidRDefault="00C27BF8" w:rsidP="00C27BF8">
            <w:pPr>
              <w:ind w:right="38"/>
              <w:rPr>
                <w:rFonts w:ascii="Cambria" w:hAnsi="Cambria" w:cs="Arial"/>
                <w:lang w:val="es-CO"/>
              </w:rPr>
            </w:pPr>
            <w:r>
              <w:rPr>
                <w:rFonts w:ascii="Cambria" w:hAnsi="Cambria" w:cs="Arial"/>
                <w:lang w:val="es-CO"/>
              </w:rPr>
              <w:t>Ponentes</w:t>
            </w:r>
          </w:p>
        </w:tc>
        <w:tc>
          <w:tcPr>
            <w:tcW w:w="6237" w:type="dxa"/>
          </w:tcPr>
          <w:p w14:paraId="783DD51F" w14:textId="547F79FE" w:rsidR="00C27BF8" w:rsidRDefault="00F96E5A" w:rsidP="00C27BF8">
            <w:pPr>
              <w:ind w:right="83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mbria" w:hAnsi="Cambria" w:cs="Arial"/>
                <w:lang w:val="es-CO"/>
              </w:rPr>
            </w:pPr>
            <w:r w:rsidRPr="00F96E5A">
              <w:rPr>
                <w:rFonts w:ascii="Cambria" w:hAnsi="Cambria" w:cs="Arial"/>
                <w:lang w:val="es-CO"/>
              </w:rPr>
              <w:t>Diana Lissette Tiempos</w:t>
            </w:r>
            <w:bookmarkStart w:id="0" w:name="_GoBack"/>
            <w:bookmarkEnd w:id="0"/>
          </w:p>
        </w:tc>
      </w:tr>
      <w:tr w:rsidR="00C27BF8" w14:paraId="11D45D43" w14:textId="77777777" w:rsidTr="00C84F0E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0" w:type="dxa"/>
            <w:vAlign w:val="center"/>
          </w:tcPr>
          <w:p w14:paraId="3FF768D4" w14:textId="77777777" w:rsidR="00C27BF8" w:rsidRDefault="00C27BF8" w:rsidP="00C27BF8">
            <w:pPr>
              <w:ind w:right="38"/>
              <w:rPr>
                <w:rFonts w:ascii="Cambria" w:hAnsi="Cambria" w:cs="Arial"/>
                <w:lang w:val="es-CO"/>
              </w:rPr>
            </w:pPr>
            <w:r>
              <w:rPr>
                <w:rFonts w:ascii="Cambria" w:hAnsi="Cambria" w:cs="Arial"/>
                <w:lang w:val="es-CO"/>
              </w:rPr>
              <w:t>Organizadores</w:t>
            </w:r>
          </w:p>
        </w:tc>
        <w:tc>
          <w:tcPr>
            <w:tcW w:w="6237" w:type="dxa"/>
          </w:tcPr>
          <w:p w14:paraId="117D5FE4" w14:textId="4E8FE8ED" w:rsidR="00C27BF8" w:rsidRDefault="00C27BF8" w:rsidP="00C27BF8">
            <w:pPr>
              <w:ind w:right="83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mbria" w:hAnsi="Cambria" w:cs="Arial"/>
                <w:lang w:val="es-CO"/>
              </w:rPr>
            </w:pPr>
            <w:r>
              <w:rPr>
                <w:rFonts w:ascii="Cambria" w:hAnsi="Cambria" w:cs="Arial"/>
                <w:lang w:val="es-CO"/>
              </w:rPr>
              <w:t>Julián David Sandoval Alarcón – Gloria Milena Valero Zapata</w:t>
            </w:r>
          </w:p>
        </w:tc>
      </w:tr>
      <w:tr w:rsidR="00C27BF8" w14:paraId="4489272D" w14:textId="77777777" w:rsidTr="00C84F0E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0" w:type="dxa"/>
            <w:vAlign w:val="center"/>
          </w:tcPr>
          <w:p w14:paraId="1B0A85FE" w14:textId="77777777" w:rsidR="00C27BF8" w:rsidRDefault="00C27BF8" w:rsidP="00C27BF8">
            <w:pPr>
              <w:ind w:right="38"/>
              <w:rPr>
                <w:rFonts w:ascii="Cambria" w:hAnsi="Cambria" w:cs="Arial"/>
                <w:lang w:val="es-CO"/>
              </w:rPr>
            </w:pPr>
            <w:r>
              <w:rPr>
                <w:rFonts w:ascii="Cambria" w:hAnsi="Cambria" w:cs="Arial"/>
                <w:lang w:val="es-CO"/>
              </w:rPr>
              <w:t>Entidad patrocinadora</w:t>
            </w:r>
          </w:p>
        </w:tc>
        <w:tc>
          <w:tcPr>
            <w:tcW w:w="6237" w:type="dxa"/>
          </w:tcPr>
          <w:p w14:paraId="7DC33304" w14:textId="43258BF6" w:rsidR="00C27BF8" w:rsidRDefault="00C27BF8" w:rsidP="00C27BF8">
            <w:pPr>
              <w:ind w:right="83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mbria" w:hAnsi="Cambria" w:cs="Arial"/>
                <w:lang w:val="es-CO"/>
              </w:rPr>
            </w:pPr>
            <w:r>
              <w:rPr>
                <w:rFonts w:ascii="Cambria" w:hAnsi="Cambria" w:cs="Arial"/>
                <w:lang w:val="es-CO"/>
              </w:rPr>
              <w:t>Universidad Santo Tomás – Sede Principal</w:t>
            </w:r>
          </w:p>
        </w:tc>
      </w:tr>
      <w:tr w:rsidR="00C27BF8" w14:paraId="59D7BC14" w14:textId="77777777" w:rsidTr="00C84F0E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0" w:type="dxa"/>
            <w:vAlign w:val="center"/>
          </w:tcPr>
          <w:p w14:paraId="19695928" w14:textId="0144F136" w:rsidR="00C27BF8" w:rsidRDefault="00C27BF8" w:rsidP="00C27BF8">
            <w:pPr>
              <w:ind w:right="38"/>
              <w:rPr>
                <w:rFonts w:ascii="Cambria" w:hAnsi="Cambria" w:cs="Arial"/>
                <w:lang w:val="es-CO"/>
              </w:rPr>
            </w:pPr>
            <w:r>
              <w:rPr>
                <w:rFonts w:ascii="Cambria" w:hAnsi="Cambria" w:cs="Arial"/>
                <w:lang w:val="es-CO"/>
              </w:rPr>
              <w:t>Vínculo video</w:t>
            </w:r>
          </w:p>
        </w:tc>
        <w:tc>
          <w:tcPr>
            <w:tcW w:w="6237" w:type="dxa"/>
          </w:tcPr>
          <w:p w14:paraId="798E0EB9" w14:textId="6FF9FB10" w:rsidR="00C27BF8" w:rsidRDefault="0034758A" w:rsidP="00C27BF8">
            <w:pPr>
              <w:ind w:right="83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mbria" w:hAnsi="Cambria" w:cs="Arial"/>
                <w:lang w:val="es-CO"/>
              </w:rPr>
            </w:pPr>
            <w:hyperlink r:id="rId8" w:history="1">
              <w:r>
                <w:rPr>
                  <w:rStyle w:val="Hipervnculo"/>
                </w:rPr>
                <w:t>https://drive.google.com/file/d/1NGtW3c8MdcrSDFFHd8yDNy15JT1kOu5n/view</w:t>
              </w:r>
            </w:hyperlink>
          </w:p>
        </w:tc>
      </w:tr>
      <w:tr w:rsidR="00C27BF8" w14:paraId="4F867F04" w14:textId="77777777" w:rsidTr="00C84F0E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0" w:type="dxa"/>
            <w:vAlign w:val="center"/>
          </w:tcPr>
          <w:p w14:paraId="6FFE11EB" w14:textId="794432F6" w:rsidR="00C27BF8" w:rsidRDefault="00C27BF8" w:rsidP="00C27BF8">
            <w:pPr>
              <w:ind w:right="38"/>
              <w:rPr>
                <w:rFonts w:ascii="Cambria" w:hAnsi="Cambria" w:cs="Arial"/>
                <w:lang w:val="es-CO"/>
              </w:rPr>
            </w:pPr>
            <w:r>
              <w:rPr>
                <w:rFonts w:ascii="Cambria" w:hAnsi="Cambria" w:cs="Arial"/>
                <w:lang w:val="es-CO"/>
              </w:rPr>
              <w:t>Fecha</w:t>
            </w:r>
          </w:p>
        </w:tc>
        <w:tc>
          <w:tcPr>
            <w:tcW w:w="6237" w:type="dxa"/>
          </w:tcPr>
          <w:p w14:paraId="010247BB" w14:textId="6A2692B7" w:rsidR="00C27BF8" w:rsidRDefault="00C27BF8" w:rsidP="00203741">
            <w:pPr>
              <w:ind w:right="83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 xml:space="preserve">Viernes 08 de mayo de 2020. Hora: 2:00 – </w:t>
            </w:r>
            <w:r w:rsidR="0034758A">
              <w:t>4:10 pm</w:t>
            </w:r>
          </w:p>
        </w:tc>
      </w:tr>
    </w:tbl>
    <w:p w14:paraId="05875980" w14:textId="34290A2F" w:rsidR="0086384B" w:rsidRDefault="0086384B" w:rsidP="009C1540">
      <w:pPr>
        <w:ind w:left="1701" w:right="1750"/>
        <w:jc w:val="both"/>
        <w:rPr>
          <w:rFonts w:ascii="Cambria" w:hAnsi="Cambria" w:cs="Arial"/>
          <w:lang w:val="es-CO"/>
        </w:rPr>
      </w:pPr>
    </w:p>
    <w:p w14:paraId="257876CE" w14:textId="19728C7D" w:rsidR="006E4485" w:rsidRDefault="006E4485" w:rsidP="009C1540">
      <w:pPr>
        <w:ind w:left="1701" w:right="1750"/>
        <w:jc w:val="both"/>
        <w:rPr>
          <w:rFonts w:ascii="Cambria" w:hAnsi="Cambria" w:cs="Arial"/>
          <w:lang w:val="es-CO"/>
        </w:rPr>
      </w:pPr>
    </w:p>
    <w:p w14:paraId="5A844E1B" w14:textId="77777777" w:rsidR="006E4485" w:rsidRDefault="006E4485" w:rsidP="009A7280">
      <w:pPr>
        <w:ind w:right="1750"/>
        <w:jc w:val="both"/>
        <w:rPr>
          <w:rFonts w:ascii="Cambria" w:hAnsi="Cambria" w:cs="Arial"/>
          <w:lang w:val="es-CO"/>
        </w:rPr>
      </w:pPr>
    </w:p>
    <w:sectPr w:rsidR="006E4485" w:rsidSect="00C84F0E">
      <w:headerReference w:type="default" r:id="rId9"/>
      <w:footerReference w:type="default" r:id="rId10"/>
      <w:pgSz w:w="12240" w:h="15840" w:code="1"/>
      <w:pgMar w:top="1702" w:right="0" w:bottom="1843" w:left="0" w:header="0" w:footer="0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330EFB5" w14:textId="77777777" w:rsidR="00C3641D" w:rsidRDefault="00C3641D" w:rsidP="001E2167">
      <w:r>
        <w:separator/>
      </w:r>
    </w:p>
  </w:endnote>
  <w:endnote w:type="continuationSeparator" w:id="0">
    <w:p w14:paraId="63DDC131" w14:textId="77777777" w:rsidR="00C3641D" w:rsidRDefault="00C3641D" w:rsidP="001E216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FB4CE2B" w14:textId="60A22CDA" w:rsidR="00C90365" w:rsidRDefault="00C90365" w:rsidP="00A710D4">
    <w:pPr>
      <w:pStyle w:val="Piedepgina"/>
      <w:jc w:val="center"/>
    </w:pPr>
    <w:r>
      <w:rPr>
        <w:noProof/>
        <w:lang w:val="en-US"/>
      </w:rPr>
      <w:drawing>
        <wp:anchor distT="0" distB="0" distL="114300" distR="114300" simplePos="0" relativeHeight="251659264" behindDoc="1" locked="0" layoutInCell="1" allowOverlap="1" wp14:anchorId="7FEE3FE8" wp14:editId="03C5BC5B">
          <wp:simplePos x="0" y="0"/>
          <wp:positionH relativeFrom="column">
            <wp:posOffset>-59267</wp:posOffset>
          </wp:positionH>
          <wp:positionV relativeFrom="paragraph">
            <wp:posOffset>-865162</wp:posOffset>
          </wp:positionV>
          <wp:extent cx="7845002" cy="1085507"/>
          <wp:effectExtent l="0" t="0" r="3810" b="6985"/>
          <wp:wrapNone/>
          <wp:docPr id="36" name="Imagen 3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hoja membrete 2019_2_MEMBRETE ABAJO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909911" cy="109448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8E553A9" w14:textId="77777777" w:rsidR="00C3641D" w:rsidRDefault="00C3641D" w:rsidP="001E2167">
      <w:r>
        <w:separator/>
      </w:r>
    </w:p>
  </w:footnote>
  <w:footnote w:type="continuationSeparator" w:id="0">
    <w:p w14:paraId="573FB2C4" w14:textId="77777777" w:rsidR="00C3641D" w:rsidRDefault="00C3641D" w:rsidP="001E216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AB848BA" w14:textId="77777777" w:rsidR="00C90365" w:rsidRDefault="00C90365" w:rsidP="00A710D4">
    <w:pPr>
      <w:pStyle w:val="Encabezado"/>
      <w:tabs>
        <w:tab w:val="clear" w:pos="8504"/>
      </w:tabs>
      <w:jc w:val="center"/>
    </w:pPr>
    <w:r>
      <w:rPr>
        <w:noProof/>
        <w:lang w:val="en-US"/>
      </w:rPr>
      <w:drawing>
        <wp:anchor distT="0" distB="0" distL="114300" distR="114300" simplePos="0" relativeHeight="251658240" behindDoc="1" locked="0" layoutInCell="1" allowOverlap="1" wp14:anchorId="1A99CD8B" wp14:editId="69F3C241">
          <wp:simplePos x="0" y="0"/>
          <wp:positionH relativeFrom="column">
            <wp:posOffset>0</wp:posOffset>
          </wp:positionH>
          <wp:positionV relativeFrom="paragraph">
            <wp:posOffset>0</wp:posOffset>
          </wp:positionV>
          <wp:extent cx="8011074" cy="1570355"/>
          <wp:effectExtent l="0" t="0" r="0" b="4445"/>
          <wp:wrapNone/>
          <wp:docPr id="35" name="Imagen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hoja membrete 2019_2_MEMBRETE ARRIBA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8011074" cy="157035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40F7A9E"/>
    <w:multiLevelType w:val="hybridMultilevel"/>
    <w:tmpl w:val="CD2CBCF0"/>
    <w:lvl w:ilvl="0" w:tplc="BBCE5C02">
      <w:start w:val="1"/>
      <w:numFmt w:val="bullet"/>
      <w:lvlText w:val="-"/>
      <w:lvlJc w:val="left"/>
      <w:pPr>
        <w:ind w:left="2421" w:hanging="360"/>
      </w:pPr>
      <w:rPr>
        <w:rFonts w:ascii="Times New Roman" w:hAnsi="Times New Roman" w:cs="Times New Roman" w:hint="default"/>
      </w:rPr>
    </w:lvl>
    <w:lvl w:ilvl="1" w:tplc="240A0003" w:tentative="1">
      <w:start w:val="1"/>
      <w:numFmt w:val="bullet"/>
      <w:lvlText w:val="o"/>
      <w:lvlJc w:val="left"/>
      <w:pPr>
        <w:ind w:left="3141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3861" w:hanging="360"/>
      </w:pPr>
      <w:rPr>
        <w:rFonts w:ascii="Wingdings" w:hAnsi="Wingdings" w:cs="Wingdings" w:hint="default"/>
      </w:rPr>
    </w:lvl>
    <w:lvl w:ilvl="3" w:tplc="240A0001" w:tentative="1">
      <w:start w:val="1"/>
      <w:numFmt w:val="bullet"/>
      <w:lvlText w:val=""/>
      <w:lvlJc w:val="left"/>
      <w:pPr>
        <w:ind w:left="4581" w:hanging="360"/>
      </w:pPr>
      <w:rPr>
        <w:rFonts w:ascii="Symbol" w:hAnsi="Symbol" w:cs="Symbol" w:hint="default"/>
      </w:rPr>
    </w:lvl>
    <w:lvl w:ilvl="4" w:tplc="240A0003" w:tentative="1">
      <w:start w:val="1"/>
      <w:numFmt w:val="bullet"/>
      <w:lvlText w:val="o"/>
      <w:lvlJc w:val="left"/>
      <w:pPr>
        <w:ind w:left="5301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6021" w:hanging="360"/>
      </w:pPr>
      <w:rPr>
        <w:rFonts w:ascii="Wingdings" w:hAnsi="Wingdings" w:cs="Wingdings" w:hint="default"/>
      </w:rPr>
    </w:lvl>
    <w:lvl w:ilvl="6" w:tplc="240A0001" w:tentative="1">
      <w:start w:val="1"/>
      <w:numFmt w:val="bullet"/>
      <w:lvlText w:val=""/>
      <w:lvlJc w:val="left"/>
      <w:pPr>
        <w:ind w:left="6741" w:hanging="360"/>
      </w:pPr>
      <w:rPr>
        <w:rFonts w:ascii="Symbol" w:hAnsi="Symbol" w:cs="Symbol" w:hint="default"/>
      </w:rPr>
    </w:lvl>
    <w:lvl w:ilvl="7" w:tplc="240A0003" w:tentative="1">
      <w:start w:val="1"/>
      <w:numFmt w:val="bullet"/>
      <w:lvlText w:val="o"/>
      <w:lvlJc w:val="left"/>
      <w:pPr>
        <w:ind w:left="7461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8181" w:hanging="360"/>
      </w:pPr>
      <w:rPr>
        <w:rFonts w:ascii="Wingdings" w:hAnsi="Wingdings" w:cs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drawingGridHorizontalSpacing w:val="120"/>
  <w:drawingGridVerticalSpacing w:val="163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E2167"/>
    <w:rsid w:val="0002057E"/>
    <w:rsid w:val="000501DE"/>
    <w:rsid w:val="000664A8"/>
    <w:rsid w:val="000C551E"/>
    <w:rsid w:val="00105777"/>
    <w:rsid w:val="00174C2B"/>
    <w:rsid w:val="001E2167"/>
    <w:rsid w:val="00203741"/>
    <w:rsid w:val="00297408"/>
    <w:rsid w:val="003261E0"/>
    <w:rsid w:val="0034758A"/>
    <w:rsid w:val="00350506"/>
    <w:rsid w:val="003D201B"/>
    <w:rsid w:val="003D29A2"/>
    <w:rsid w:val="003E3550"/>
    <w:rsid w:val="004337A3"/>
    <w:rsid w:val="00497581"/>
    <w:rsid w:val="00524C7F"/>
    <w:rsid w:val="005552E0"/>
    <w:rsid w:val="005750CE"/>
    <w:rsid w:val="00594587"/>
    <w:rsid w:val="005B1FD2"/>
    <w:rsid w:val="00617C84"/>
    <w:rsid w:val="0062601C"/>
    <w:rsid w:val="0067605E"/>
    <w:rsid w:val="00682B56"/>
    <w:rsid w:val="006B5E2C"/>
    <w:rsid w:val="006E4485"/>
    <w:rsid w:val="00717AFD"/>
    <w:rsid w:val="00742A14"/>
    <w:rsid w:val="007B3175"/>
    <w:rsid w:val="007C040A"/>
    <w:rsid w:val="007D7E0F"/>
    <w:rsid w:val="0086384B"/>
    <w:rsid w:val="008943D9"/>
    <w:rsid w:val="0092785C"/>
    <w:rsid w:val="009579F0"/>
    <w:rsid w:val="009A3A64"/>
    <w:rsid w:val="009A7280"/>
    <w:rsid w:val="009C1540"/>
    <w:rsid w:val="009D4652"/>
    <w:rsid w:val="00A710D4"/>
    <w:rsid w:val="00AA7232"/>
    <w:rsid w:val="00B7233F"/>
    <w:rsid w:val="00B86A3B"/>
    <w:rsid w:val="00BC397E"/>
    <w:rsid w:val="00BE62AF"/>
    <w:rsid w:val="00C00288"/>
    <w:rsid w:val="00C02DD8"/>
    <w:rsid w:val="00C06438"/>
    <w:rsid w:val="00C10D83"/>
    <w:rsid w:val="00C27BF8"/>
    <w:rsid w:val="00C322B2"/>
    <w:rsid w:val="00C3641D"/>
    <w:rsid w:val="00C5006A"/>
    <w:rsid w:val="00C73743"/>
    <w:rsid w:val="00C76CAE"/>
    <w:rsid w:val="00C84F0E"/>
    <w:rsid w:val="00C90365"/>
    <w:rsid w:val="00CE343B"/>
    <w:rsid w:val="00D96C4B"/>
    <w:rsid w:val="00DA2C27"/>
    <w:rsid w:val="00DB714E"/>
    <w:rsid w:val="00DC5F7F"/>
    <w:rsid w:val="00EE31DB"/>
    <w:rsid w:val="00F128B6"/>
    <w:rsid w:val="00F20C20"/>
    <w:rsid w:val="00F37FC1"/>
    <w:rsid w:val="00F50AB3"/>
    <w:rsid w:val="00F81ED8"/>
    <w:rsid w:val="00F96E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_trad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1AE8F53"/>
  <w14:defaultImageDpi w14:val="32767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4"/>
        <w:szCs w:val="24"/>
        <w:lang w:val="es-ES_tradnl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1E2167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1E2167"/>
  </w:style>
  <w:style w:type="paragraph" w:styleId="Piedepgina">
    <w:name w:val="footer"/>
    <w:basedOn w:val="Normal"/>
    <w:link w:val="PiedepginaCar"/>
    <w:uiPriority w:val="99"/>
    <w:unhideWhenUsed/>
    <w:rsid w:val="001E2167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1E2167"/>
  </w:style>
  <w:style w:type="paragraph" w:styleId="Textodeglobo">
    <w:name w:val="Balloon Text"/>
    <w:basedOn w:val="Normal"/>
    <w:link w:val="TextodegloboCar"/>
    <w:uiPriority w:val="99"/>
    <w:semiHidden/>
    <w:unhideWhenUsed/>
    <w:rsid w:val="007C040A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C040A"/>
    <w:rPr>
      <w:rFonts w:ascii="Segoe UI" w:hAnsi="Segoe UI" w:cs="Segoe UI"/>
      <w:sz w:val="18"/>
      <w:szCs w:val="18"/>
    </w:rPr>
  </w:style>
  <w:style w:type="paragraph" w:styleId="Prrafodelista">
    <w:name w:val="List Paragraph"/>
    <w:basedOn w:val="Normal"/>
    <w:uiPriority w:val="34"/>
    <w:qFormat/>
    <w:rsid w:val="00DC5F7F"/>
    <w:pPr>
      <w:ind w:left="720"/>
      <w:contextualSpacing/>
    </w:pPr>
  </w:style>
  <w:style w:type="character" w:styleId="Hipervnculo">
    <w:name w:val="Hyperlink"/>
    <w:basedOn w:val="Fuentedeprrafopredeter"/>
    <w:uiPriority w:val="99"/>
    <w:unhideWhenUsed/>
    <w:rsid w:val="000501DE"/>
    <w:rPr>
      <w:color w:val="0563C1" w:themeColor="hyperlink"/>
      <w:u w:val="single"/>
    </w:rPr>
  </w:style>
  <w:style w:type="character" w:customStyle="1" w:styleId="UnresolvedMention">
    <w:name w:val="Unresolved Mention"/>
    <w:basedOn w:val="Fuentedeprrafopredeter"/>
    <w:uiPriority w:val="99"/>
    <w:semiHidden/>
    <w:unhideWhenUsed/>
    <w:rsid w:val="000501DE"/>
    <w:rPr>
      <w:color w:val="605E5C"/>
      <w:shd w:val="clear" w:color="auto" w:fill="E1DFDD"/>
    </w:rPr>
  </w:style>
  <w:style w:type="table" w:styleId="Tablaconcuadrcula">
    <w:name w:val="Table Grid"/>
    <w:basedOn w:val="Tablanormal"/>
    <w:uiPriority w:val="39"/>
    <w:rsid w:val="00555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adecuadrcula2">
    <w:name w:val="Grid Table 2"/>
    <w:basedOn w:val="Tablanormal"/>
    <w:uiPriority w:val="47"/>
    <w:rsid w:val="006E4485"/>
    <w:tblPr>
      <w:tblStyleRowBandSize w:val="1"/>
      <w:tblStyleColBandSize w:val="1"/>
      <w:tblBorders>
        <w:top w:val="single" w:sz="2" w:space="0" w:color="666666" w:themeColor="text1" w:themeTint="99"/>
        <w:bottom w:val="single" w:sz="2" w:space="0" w:color="666666" w:themeColor="text1" w:themeTint="99"/>
        <w:insideH w:val="single" w:sz="2" w:space="0" w:color="666666" w:themeColor="text1" w:themeTint="99"/>
        <w:insideV w:val="single" w:sz="2" w:space="0" w:color="666666" w:themeColor="text1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666666" w:themeColor="tex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Tablanormal3">
    <w:name w:val="Plain Table 3"/>
    <w:basedOn w:val="Tablanormal"/>
    <w:uiPriority w:val="43"/>
    <w:rsid w:val="006E4485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Tabladecuadrcula1clara">
    <w:name w:val="Grid Table 1 Light"/>
    <w:basedOn w:val="Tablanormal"/>
    <w:uiPriority w:val="46"/>
    <w:rsid w:val="006E4485"/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7643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330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526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457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268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34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846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895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rive.google.com/file/d/1NGtW3c8MdcrSDFFHd8yDNy15JT1kOu5n/view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/>
</file>

<file path=customXml/itemProps1.xml><?xml version="1.0" encoding="utf-8"?>
<ds:datastoreItem xmlns:ds="http://schemas.openxmlformats.org/officeDocument/2006/customXml" ds:itemID="{A4515CC0-7366-403F-8CC2-C86BAF8FCCB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166</TotalTime>
  <Pages>2</Pages>
  <Words>315</Words>
  <Characters>1802</Characters>
  <Application>Microsoft Office Word</Application>
  <DocSecurity>0</DocSecurity>
  <Lines>15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Usuario de Microsoft Office</dc:creator>
  <cp:keywords/>
  <dc:description/>
  <cp:lastModifiedBy>Julián David Sandoval Alarcón</cp:lastModifiedBy>
  <cp:revision>18</cp:revision>
  <dcterms:created xsi:type="dcterms:W3CDTF">2020-06-07T23:44:00Z</dcterms:created>
  <dcterms:modified xsi:type="dcterms:W3CDTF">2020-07-13T23:35:00Z</dcterms:modified>
</cp:coreProperties>
</file>