
<file path=[Content_Types].xml><?xml version="1.0" encoding="utf-8"?>
<Types xmlns="http://schemas.openxmlformats.org/package/2006/content-types">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5105C1" w14:textId="77777777" w:rsidR="006D520E" w:rsidRPr="00EF068F" w:rsidRDefault="00AB35F0" w:rsidP="0093475E">
      <w:pPr>
        <w:pStyle w:val="Ttulo2"/>
      </w:pPr>
      <w:r w:rsidRPr="00EF068F">
        <w:t>OBJETIVO.</w:t>
      </w:r>
    </w:p>
    <w:p w14:paraId="01831303" w14:textId="4B50D416" w:rsidR="006D520E" w:rsidRPr="00EF068F" w:rsidRDefault="00517AC9" w:rsidP="00EF068F">
      <w:r w:rsidRPr="00EF068F">
        <w:t xml:space="preserve">Establecer la metodología para la identificación, seguimiento y evaluación de los requisitos legales vigentes aplicables a las actividades de </w:t>
      </w:r>
      <w:r w:rsidRPr="00223C6A">
        <w:rPr>
          <w:b/>
          <w:bCs/>
        </w:rPr>
        <w:t>INDUBRIZ S.A.S.</w:t>
      </w:r>
      <w:r w:rsidRPr="00EF068F">
        <w:t>, promoviendo la mejora del desempeño legal y reduciendo riesgos asociados al incumplimiento.</w:t>
      </w:r>
    </w:p>
    <w:p w14:paraId="1C7D1151" w14:textId="77777777" w:rsidR="006D520E" w:rsidRPr="00EF068F" w:rsidRDefault="006D520E" w:rsidP="00EF068F"/>
    <w:p w14:paraId="050DFEE3" w14:textId="77777777" w:rsidR="006D520E" w:rsidRPr="00EF068F" w:rsidRDefault="00AB35F0" w:rsidP="00EF068F">
      <w:pPr>
        <w:pStyle w:val="Ttulo1"/>
      </w:pPr>
      <w:r w:rsidRPr="00EF068F">
        <w:t>ALCANCE.</w:t>
      </w:r>
    </w:p>
    <w:p w14:paraId="04F7FAC3" w14:textId="2AC23BCA" w:rsidR="006D520E" w:rsidRPr="00EF068F" w:rsidRDefault="00AB35F0" w:rsidP="00EF068F">
      <w:r w:rsidRPr="00EF068F">
        <w:t xml:space="preserve">Este documento se aplica a </w:t>
      </w:r>
      <w:r w:rsidR="00517AC9" w:rsidRPr="00EF068F">
        <w:t xml:space="preserve">todas las actividades, productos o servicios de </w:t>
      </w:r>
      <w:r w:rsidR="00517AC9" w:rsidRPr="00EF068F">
        <w:rPr>
          <w:b/>
        </w:rPr>
        <w:t>INDUBRIZ S.A.S.</w:t>
      </w:r>
      <w:r w:rsidR="00517AC9" w:rsidRPr="00EF068F">
        <w:t>, que estén sujetos a requisitos legales aplicables y otros requisitos.</w:t>
      </w:r>
    </w:p>
    <w:p w14:paraId="32C268FD" w14:textId="77777777" w:rsidR="00517AC9" w:rsidRPr="00EF068F" w:rsidRDefault="00517AC9" w:rsidP="00EF068F"/>
    <w:p w14:paraId="385BADB8" w14:textId="4DD855F6" w:rsidR="006D520E" w:rsidRPr="00EF068F" w:rsidRDefault="00517AC9" w:rsidP="00EF068F">
      <w:pPr>
        <w:pStyle w:val="Ttulo1"/>
      </w:pPr>
      <w:r w:rsidRPr="00EF068F">
        <w:t>DOCUMENTOS DE REFERENCIA.</w:t>
      </w:r>
    </w:p>
    <w:p w14:paraId="1266229E" w14:textId="40AFCAF2" w:rsidR="006D520E" w:rsidRPr="00EF068F" w:rsidRDefault="00774770" w:rsidP="00EF068F">
      <w:r>
        <w:rPr>
          <w:b/>
          <w:bCs/>
        </w:rPr>
        <w:t xml:space="preserve">IN-GDE-001 </w:t>
      </w:r>
      <w:r w:rsidRPr="00EF068F">
        <w:rPr>
          <w:b/>
          <w:bCs/>
        </w:rPr>
        <w:t>Matriz Legal</w:t>
      </w:r>
      <w:r w:rsidR="00517AC9" w:rsidRPr="00EF068F">
        <w:rPr>
          <w:b/>
          <w:bCs/>
        </w:rPr>
        <w:t>:</w:t>
      </w:r>
      <w:r w:rsidR="00517AC9" w:rsidRPr="00EF068F">
        <w:t xml:space="preserve"> Formato donde se registra la normatividad legal aplicable vigente.</w:t>
      </w:r>
    </w:p>
    <w:p w14:paraId="1A6E9E96" w14:textId="77777777" w:rsidR="00517AC9" w:rsidRPr="00EF068F" w:rsidRDefault="00517AC9" w:rsidP="00EF068F"/>
    <w:p w14:paraId="734AC62F" w14:textId="7DE09C9B" w:rsidR="006D520E" w:rsidRPr="00EF068F" w:rsidRDefault="00AB35F0" w:rsidP="00EF068F">
      <w:pPr>
        <w:pStyle w:val="Ttulo1"/>
      </w:pPr>
      <w:r w:rsidRPr="00EF068F">
        <w:t>DEFINICIONES.</w:t>
      </w:r>
    </w:p>
    <w:p w14:paraId="2AB142D7" w14:textId="45B60A3B" w:rsidR="00343B00" w:rsidRPr="00343B00" w:rsidRDefault="00343B00" w:rsidP="00EF068F">
      <w:r>
        <w:rPr>
          <w:b/>
          <w:bCs/>
        </w:rPr>
        <w:t>Derogar:</w:t>
      </w:r>
      <w:r>
        <w:t xml:space="preserve"> </w:t>
      </w:r>
      <w:r w:rsidRPr="00343B00">
        <w:t>Dejar sin efecto una norma vigente.</w:t>
      </w:r>
    </w:p>
    <w:p w14:paraId="477C6872" w14:textId="77777777" w:rsidR="00343B00" w:rsidRPr="00343B00" w:rsidRDefault="00343B00" w:rsidP="00EF068F"/>
    <w:p w14:paraId="79ABE914" w14:textId="4FE96684" w:rsidR="00AA376D" w:rsidRPr="00EF068F" w:rsidRDefault="00AA376D" w:rsidP="00EF068F">
      <w:r w:rsidRPr="00EF068F">
        <w:rPr>
          <w:b/>
          <w:bCs/>
        </w:rPr>
        <w:t>Legislación:</w:t>
      </w:r>
      <w:r w:rsidRPr="00EF068F">
        <w:t xml:space="preserve"> Se denomina legislación</w:t>
      </w:r>
      <w:r w:rsidR="00411438">
        <w:t xml:space="preserve"> </w:t>
      </w:r>
      <w:r w:rsidRPr="00EF068F">
        <w:t>a todo el conjunto de leyes que existen en un Estado y que regulan los comportamientos de los individuos pertenecientes al territorio de un país.</w:t>
      </w:r>
    </w:p>
    <w:p w14:paraId="5319958F" w14:textId="77777777" w:rsidR="00AA376D" w:rsidRPr="00EF068F" w:rsidRDefault="00AA376D" w:rsidP="00EF068F"/>
    <w:p w14:paraId="553663EC" w14:textId="6D95EDD3" w:rsidR="004B5397" w:rsidRPr="00EF068F" w:rsidRDefault="00AA376D" w:rsidP="00EF068F">
      <w:r w:rsidRPr="00EF068F">
        <w:rPr>
          <w:b/>
          <w:bCs/>
        </w:rPr>
        <w:t>Matriz legal:</w:t>
      </w:r>
      <w:r w:rsidRPr="00EF068F">
        <w:t xml:space="preserve"> </w:t>
      </w:r>
      <w:r w:rsidR="004B5397" w:rsidRPr="00EF068F">
        <w:t>Es la compilación de los requisitos normativos exigibles a la empresa acorde con las actividades propias e inherentes de su actividad productiva, los cuales dan los lineamientos normativos y técnicos para desarrollar</w:t>
      </w:r>
      <w:r w:rsidR="00223C6A">
        <w:t xml:space="preserve"> sus actividades</w:t>
      </w:r>
      <w:r w:rsidR="004B5397" w:rsidRPr="00EF068F">
        <w:t xml:space="preserve">, </w:t>
      </w:r>
      <w:r w:rsidR="00411438">
        <w:t xml:space="preserve">y que </w:t>
      </w:r>
      <w:r w:rsidR="004B5397" w:rsidRPr="00EF068F">
        <w:t>deberá</w:t>
      </w:r>
      <w:r w:rsidR="00411438">
        <w:t xml:space="preserve">n </w:t>
      </w:r>
      <w:r w:rsidR="004B5397" w:rsidRPr="00EF068F">
        <w:t>actualizarse en la medida que sean emitidas nuevas disposiciones aplicables.</w:t>
      </w:r>
    </w:p>
    <w:p w14:paraId="2950B177" w14:textId="77777777" w:rsidR="00AA376D" w:rsidRPr="00EF068F" w:rsidRDefault="00AA376D" w:rsidP="00EF068F"/>
    <w:p w14:paraId="164A8980" w14:textId="4DFBD458" w:rsidR="006537DA" w:rsidRPr="00AE4905" w:rsidRDefault="006537DA" w:rsidP="006537DA">
      <w:r w:rsidRPr="00AE4905">
        <w:rPr>
          <w:b/>
          <w:bCs/>
        </w:rPr>
        <w:t xml:space="preserve">Normatividad </w:t>
      </w:r>
      <w:r w:rsidR="00AE4905" w:rsidRPr="00AE4905">
        <w:rPr>
          <w:b/>
          <w:bCs/>
        </w:rPr>
        <w:t>N</w:t>
      </w:r>
      <w:r w:rsidRPr="00AE4905">
        <w:rPr>
          <w:b/>
          <w:bCs/>
        </w:rPr>
        <w:t>acional</w:t>
      </w:r>
      <w:r w:rsidRPr="00AE4905">
        <w:t>: Leyes, decretos, resoluciones, reglamentos, estatutos, entre otros, que son avalados por el Congreso de la República, por los Ministerios o por Departamentos Administrativos.</w:t>
      </w:r>
    </w:p>
    <w:p w14:paraId="3FCFD9CE" w14:textId="77777777" w:rsidR="006537DA" w:rsidRPr="00AE4905" w:rsidRDefault="006537DA" w:rsidP="006537DA"/>
    <w:p w14:paraId="6A0A0B2D" w14:textId="519A5DEA" w:rsidR="006537DA" w:rsidRPr="00AE4905" w:rsidRDefault="006537DA" w:rsidP="006537DA">
      <w:r w:rsidRPr="00AE4905">
        <w:rPr>
          <w:b/>
          <w:bCs/>
        </w:rPr>
        <w:t xml:space="preserve">Normatividad </w:t>
      </w:r>
      <w:r w:rsidR="00AE4905" w:rsidRPr="00AE4905">
        <w:rPr>
          <w:b/>
          <w:bCs/>
        </w:rPr>
        <w:t>D</w:t>
      </w:r>
      <w:r w:rsidRPr="00AE4905">
        <w:rPr>
          <w:b/>
          <w:bCs/>
        </w:rPr>
        <w:t xml:space="preserve">epartamental: </w:t>
      </w:r>
      <w:r w:rsidR="00AE4905" w:rsidRPr="00AE4905">
        <w:t>S</w:t>
      </w:r>
      <w:r w:rsidRPr="00AE4905">
        <w:t>e refiere más a la ubicación geográfica en la que se encuentra ubicada la empresa. En algunas ocasiones los departamentos emiten normatividades específicas para prevenir efectos nocivos de alguna situación que se presenta específicamente en su zona geográfica.</w:t>
      </w:r>
    </w:p>
    <w:p w14:paraId="4487E13F" w14:textId="77777777" w:rsidR="006537DA" w:rsidRPr="00AE4905" w:rsidRDefault="006537DA" w:rsidP="006537DA"/>
    <w:p w14:paraId="4126736D" w14:textId="0471C064" w:rsidR="006537DA" w:rsidRPr="00AE4905" w:rsidRDefault="006537DA" w:rsidP="006537DA">
      <w:r w:rsidRPr="00AE4905">
        <w:rPr>
          <w:b/>
          <w:bCs/>
        </w:rPr>
        <w:t xml:space="preserve">Normatividad </w:t>
      </w:r>
      <w:r w:rsidR="00AE4905" w:rsidRPr="00AE4905">
        <w:rPr>
          <w:b/>
          <w:bCs/>
        </w:rPr>
        <w:t>L</w:t>
      </w:r>
      <w:r w:rsidRPr="00AE4905">
        <w:rPr>
          <w:b/>
          <w:bCs/>
        </w:rPr>
        <w:t>ocal:</w:t>
      </w:r>
      <w:r w:rsidRPr="00AE4905">
        <w:t xml:space="preserve"> </w:t>
      </w:r>
      <w:r w:rsidR="00AE4905" w:rsidRPr="00AE4905">
        <w:t>S</w:t>
      </w:r>
      <w:r w:rsidRPr="00AE4905">
        <w:t>e centra en aquellas zonas o municipios en los que se imponen normatividades específicas para determinados trabajos. Esto es frecuente en municipios donde las alcaldías o las instituciones pertinentes promueven el regimiento de una ley que favorece a la población.</w:t>
      </w:r>
    </w:p>
    <w:p w14:paraId="4CFF1A35" w14:textId="77777777" w:rsidR="0093475E" w:rsidRDefault="0093475E" w:rsidP="006537DA">
      <w:pPr>
        <w:rPr>
          <w:b/>
          <w:bCs/>
        </w:rPr>
      </w:pPr>
    </w:p>
    <w:p w14:paraId="4E87A3BA" w14:textId="3FD0EC1E" w:rsidR="006537DA" w:rsidRDefault="006537DA" w:rsidP="006537DA">
      <w:r w:rsidRPr="00223C6A">
        <w:rPr>
          <w:b/>
          <w:bCs/>
        </w:rPr>
        <w:t xml:space="preserve">Requisito </w:t>
      </w:r>
      <w:r w:rsidR="00815B7B">
        <w:rPr>
          <w:b/>
          <w:bCs/>
        </w:rPr>
        <w:t>L</w:t>
      </w:r>
      <w:r w:rsidRPr="00223C6A">
        <w:rPr>
          <w:b/>
          <w:bCs/>
        </w:rPr>
        <w:t>egal:</w:t>
      </w:r>
      <w:r>
        <w:rPr>
          <w:color w:val="4472C4" w:themeColor="accent5"/>
        </w:rPr>
        <w:t xml:space="preserve"> </w:t>
      </w:r>
      <w:r w:rsidR="00223C6A" w:rsidRPr="00223C6A">
        <w:t>R</w:t>
      </w:r>
      <w:r w:rsidRPr="00223C6A">
        <w:t>equisito obligatorio especificado por un organismo legislativo.</w:t>
      </w:r>
    </w:p>
    <w:p w14:paraId="3CE1AC40" w14:textId="77777777" w:rsidR="00223C6A" w:rsidRPr="00223C6A" w:rsidRDefault="00223C6A" w:rsidP="006537DA"/>
    <w:p w14:paraId="42E05231" w14:textId="32516118" w:rsidR="006537DA" w:rsidRDefault="006537DA" w:rsidP="006537DA">
      <w:r w:rsidRPr="00223C6A">
        <w:rPr>
          <w:b/>
          <w:bCs/>
        </w:rPr>
        <w:t xml:space="preserve">Requisito </w:t>
      </w:r>
      <w:r w:rsidR="00815B7B">
        <w:rPr>
          <w:b/>
          <w:bCs/>
        </w:rPr>
        <w:t>R</w:t>
      </w:r>
      <w:r w:rsidRPr="00223C6A">
        <w:rPr>
          <w:b/>
          <w:bCs/>
        </w:rPr>
        <w:t>eglamentario:</w:t>
      </w:r>
      <w:r w:rsidRPr="00223C6A">
        <w:t xml:space="preserve"> </w:t>
      </w:r>
      <w:r w:rsidR="00223C6A">
        <w:t>R</w:t>
      </w:r>
      <w:r w:rsidRPr="00223C6A">
        <w:t>equisito obligatorio especificado por una autoridad que recibe el mandato de un órgano legislativo.</w:t>
      </w:r>
    </w:p>
    <w:p w14:paraId="01D6E8F3" w14:textId="77777777" w:rsidR="00815B7B" w:rsidRPr="00223C6A" w:rsidRDefault="00815B7B" w:rsidP="006537DA"/>
    <w:p w14:paraId="1566EB9B" w14:textId="77777777" w:rsidR="00815B7B" w:rsidRPr="00EF068F" w:rsidRDefault="00815B7B" w:rsidP="00815B7B">
      <w:r w:rsidRPr="00EF068F">
        <w:rPr>
          <w:b/>
          <w:bCs/>
        </w:rPr>
        <w:t>Requisitos Contractuales:</w:t>
      </w:r>
      <w:r w:rsidRPr="00EF068F">
        <w:t xml:space="preserve"> Las compañías y sus contratistas generalmente establecen estándares en HSEQ que deben ser cumplidos dentro del cumplimiento de los contratos u obligaciones; todos los requisitos derivados de contratos adquiridos serán tratados como requisitos contractuales. </w:t>
      </w:r>
    </w:p>
    <w:p w14:paraId="28696669" w14:textId="77777777" w:rsidR="00815B7B" w:rsidRPr="00EF068F" w:rsidRDefault="00815B7B" w:rsidP="00815B7B"/>
    <w:p w14:paraId="6E8AA076" w14:textId="77777777" w:rsidR="00815B7B" w:rsidRPr="00F23CA6" w:rsidRDefault="00815B7B" w:rsidP="00815B7B">
      <w:pPr>
        <w:rPr>
          <w:color w:val="auto"/>
        </w:rPr>
      </w:pPr>
      <w:r w:rsidRPr="00EF068F">
        <w:rPr>
          <w:b/>
          <w:bCs/>
        </w:rPr>
        <w:t>Requisitos de otra índole u otros:</w:t>
      </w:r>
      <w:r w:rsidRPr="00EF068F">
        <w:t xml:space="preserve"> Son aquellos originados por requisitos del cliente o que sin ser legales son </w:t>
      </w:r>
      <w:r w:rsidRPr="00F23CA6">
        <w:rPr>
          <w:color w:val="auto"/>
        </w:rPr>
        <w:t>acogidos voluntariamente por la empresa.</w:t>
      </w:r>
    </w:p>
    <w:p w14:paraId="62A0FEDB" w14:textId="77777777" w:rsidR="00AA376D" w:rsidRPr="00F23CA6" w:rsidRDefault="00AA376D" w:rsidP="00EF068F">
      <w:pPr>
        <w:rPr>
          <w:color w:val="auto"/>
        </w:rPr>
      </w:pPr>
    </w:p>
    <w:p w14:paraId="555E15F6" w14:textId="20478833" w:rsidR="00AA376D" w:rsidRPr="00F23CA6" w:rsidRDefault="00AA376D" w:rsidP="00EF068F">
      <w:pPr>
        <w:rPr>
          <w:color w:val="auto"/>
        </w:rPr>
      </w:pPr>
      <w:r w:rsidRPr="00F23CA6">
        <w:rPr>
          <w:b/>
          <w:bCs/>
          <w:color w:val="auto"/>
        </w:rPr>
        <w:t>Sanción:</w:t>
      </w:r>
      <w:r w:rsidRPr="00F23CA6">
        <w:rPr>
          <w:color w:val="auto"/>
        </w:rPr>
        <w:t xml:space="preserve"> </w:t>
      </w:r>
      <w:r w:rsidR="00F23CA6" w:rsidRPr="00F23CA6">
        <w:rPr>
          <w:color w:val="auto"/>
        </w:rPr>
        <w:t>Consecuencia jurídica que se establece en las normas para los infractores. Las sanciones pueden ser de tipo disciplinario, administrativo, o patrimonial</w:t>
      </w:r>
      <w:r w:rsidRPr="00F23CA6">
        <w:rPr>
          <w:color w:val="auto"/>
        </w:rPr>
        <w:t>.</w:t>
      </w:r>
    </w:p>
    <w:p w14:paraId="157D689E" w14:textId="77777777" w:rsidR="00AA376D" w:rsidRPr="00F23CA6" w:rsidRDefault="00AA376D" w:rsidP="00EF068F">
      <w:pPr>
        <w:rPr>
          <w:color w:val="auto"/>
        </w:rPr>
      </w:pPr>
    </w:p>
    <w:p w14:paraId="07233E9B" w14:textId="77777777" w:rsidR="00AA376D" w:rsidRPr="00F23CA6" w:rsidRDefault="00AA376D" w:rsidP="00EF068F">
      <w:pPr>
        <w:rPr>
          <w:color w:val="auto"/>
        </w:rPr>
      </w:pPr>
      <w:r w:rsidRPr="00F23CA6">
        <w:rPr>
          <w:b/>
          <w:bCs/>
          <w:color w:val="auto"/>
        </w:rPr>
        <w:t>SGA:</w:t>
      </w:r>
      <w:r w:rsidRPr="00F23CA6">
        <w:rPr>
          <w:color w:val="auto"/>
        </w:rPr>
        <w:t xml:space="preserve"> Sistema de Gestión Ambiental.</w:t>
      </w:r>
    </w:p>
    <w:p w14:paraId="6E25858A" w14:textId="77777777" w:rsidR="00AA376D" w:rsidRDefault="00AA376D" w:rsidP="00EF068F"/>
    <w:p w14:paraId="634A99F0" w14:textId="22C48A57" w:rsidR="00815B7B" w:rsidRDefault="00815B7B" w:rsidP="00EF068F">
      <w:r w:rsidRPr="00EF068F">
        <w:rPr>
          <w:b/>
          <w:bCs/>
        </w:rPr>
        <w:t>SG</w:t>
      </w:r>
      <w:r>
        <w:rPr>
          <w:b/>
          <w:bCs/>
        </w:rPr>
        <w:t>C</w:t>
      </w:r>
      <w:r w:rsidRPr="00EF068F">
        <w:rPr>
          <w:b/>
          <w:bCs/>
        </w:rPr>
        <w:t>:</w:t>
      </w:r>
      <w:r w:rsidRPr="00EF068F">
        <w:t xml:space="preserve"> Sistema de Gestión</w:t>
      </w:r>
      <w:r>
        <w:t xml:space="preserve"> de Calidad.</w:t>
      </w:r>
    </w:p>
    <w:p w14:paraId="6A260E69" w14:textId="77777777" w:rsidR="00815B7B" w:rsidRPr="00EF068F" w:rsidRDefault="00815B7B" w:rsidP="00EF068F"/>
    <w:p w14:paraId="27B1A674" w14:textId="77777777" w:rsidR="00AA376D" w:rsidRPr="00EF068F" w:rsidRDefault="00AA376D" w:rsidP="00EF068F">
      <w:r w:rsidRPr="00EF068F">
        <w:rPr>
          <w:b/>
          <w:bCs/>
        </w:rPr>
        <w:t>SG-SST:</w:t>
      </w:r>
      <w:r w:rsidRPr="00EF068F">
        <w:t xml:space="preserve"> Sistema de Gestión de Seguridad y salud en el trabajo.</w:t>
      </w:r>
    </w:p>
    <w:p w14:paraId="1CA6031E" w14:textId="77777777" w:rsidR="00AA376D" w:rsidRPr="00EF068F" w:rsidRDefault="00AA376D" w:rsidP="00EF068F"/>
    <w:p w14:paraId="673FFC2B" w14:textId="36288B9C" w:rsidR="006D520E" w:rsidRDefault="006537DA" w:rsidP="00815B7B">
      <w:r w:rsidRPr="00815B7B">
        <w:rPr>
          <w:b/>
          <w:bCs/>
        </w:rPr>
        <w:t xml:space="preserve">Verificación: </w:t>
      </w:r>
      <w:r w:rsidR="00815B7B" w:rsidRPr="00815B7B">
        <w:t>C</w:t>
      </w:r>
      <w:r w:rsidRPr="00815B7B">
        <w:t>onfirmación, mediante la aportación de evidencia objetiva de que se han cumplido los requisitos especificados.</w:t>
      </w:r>
    </w:p>
    <w:p w14:paraId="7D37D7DA" w14:textId="77777777" w:rsidR="00815B7B" w:rsidRPr="00EF068F" w:rsidRDefault="00815B7B" w:rsidP="00815B7B"/>
    <w:p w14:paraId="1CB9E699" w14:textId="77777777" w:rsidR="006D520E" w:rsidRPr="00EF068F" w:rsidRDefault="00AB35F0" w:rsidP="00EF068F">
      <w:pPr>
        <w:pStyle w:val="Ttulo1"/>
      </w:pPr>
      <w:r w:rsidRPr="00EF068F">
        <w:t>PROCEDIMIENTO.</w:t>
      </w:r>
    </w:p>
    <w:p w14:paraId="59C2FA97" w14:textId="77777777" w:rsidR="00EF068F" w:rsidRPr="00EF068F" w:rsidRDefault="00EF068F" w:rsidP="00EF068F">
      <w:pPr>
        <w:pStyle w:val="Ttulo2"/>
      </w:pPr>
      <w:bookmarkStart w:id="0" w:name="_heading=h.gjdgxs" w:colFirst="0" w:colLast="0"/>
      <w:bookmarkEnd w:id="0"/>
      <w:r w:rsidRPr="00EF068F">
        <w:t>Características de la matriz</w:t>
      </w:r>
    </w:p>
    <w:p w14:paraId="70FF7920" w14:textId="22808DF8" w:rsidR="00EF068F" w:rsidRDefault="00E14A58" w:rsidP="00E14A58">
      <w:r>
        <w:t xml:space="preserve">La identificación de requisitos legales aplicables a la empresa se hace mediante la aplicación del formato </w:t>
      </w:r>
      <w:r w:rsidRPr="00E14A58">
        <w:t>IN-GDE-001 Matriz Legal</w:t>
      </w:r>
      <w:r>
        <w:t>. Este formato debe diligenciarse de la siguiente manera:</w:t>
      </w:r>
    </w:p>
    <w:p w14:paraId="15E7CAF1" w14:textId="1AB8E7D7" w:rsidR="00343B00" w:rsidRDefault="00343B00">
      <w:pPr>
        <w:pBdr>
          <w:top w:val="none" w:sz="0" w:space="0" w:color="auto"/>
          <w:left w:val="none" w:sz="0" w:space="0" w:color="auto"/>
          <w:bottom w:val="none" w:sz="0" w:space="0" w:color="auto"/>
          <w:right w:val="none" w:sz="0" w:space="0" w:color="auto"/>
          <w:between w:val="none" w:sz="0" w:space="0" w:color="auto"/>
        </w:pBdr>
        <w:spacing w:after="160"/>
        <w:ind w:left="0"/>
        <w:jc w:val="left"/>
      </w:pPr>
      <w:r>
        <w:br w:type="page"/>
      </w:r>
    </w:p>
    <w:p w14:paraId="2480DB26" w14:textId="77777777" w:rsidR="00343B00" w:rsidRDefault="00343B00" w:rsidP="00E14A58">
      <w:pPr>
        <w:sectPr w:rsidR="00343B00">
          <w:headerReference w:type="default" r:id="rId9"/>
          <w:footerReference w:type="default" r:id="rId10"/>
          <w:pgSz w:w="12240" w:h="15840"/>
          <w:pgMar w:top="1418" w:right="851" w:bottom="1418" w:left="851" w:header="340" w:footer="709" w:gutter="0"/>
          <w:pgNumType w:start="1"/>
          <w:cols w:space="720"/>
        </w:sectPr>
      </w:pPr>
    </w:p>
    <w:tbl>
      <w:tblPr>
        <w:tblW w:w="5000" w:type="pct"/>
        <w:tblLayout w:type="fixed"/>
        <w:tblCellMar>
          <w:left w:w="70" w:type="dxa"/>
          <w:right w:w="70" w:type="dxa"/>
        </w:tblCellMar>
        <w:tblLook w:val="04A0" w:firstRow="1" w:lastRow="0" w:firstColumn="1" w:lastColumn="0" w:noHBand="0" w:noVBand="1"/>
      </w:tblPr>
      <w:tblGrid>
        <w:gridCol w:w="1414"/>
        <w:gridCol w:w="1133"/>
        <w:gridCol w:w="1276"/>
        <w:gridCol w:w="1136"/>
        <w:gridCol w:w="1416"/>
        <w:gridCol w:w="3599"/>
        <w:gridCol w:w="1845"/>
        <w:gridCol w:w="1175"/>
      </w:tblGrid>
      <w:tr w:rsidR="006A4F02" w:rsidRPr="00343B00" w14:paraId="37922700" w14:textId="77777777" w:rsidTr="006A4F02">
        <w:trPr>
          <w:trHeight w:val="850"/>
        </w:trPr>
        <w:tc>
          <w:tcPr>
            <w:tcW w:w="544" w:type="pct"/>
            <w:tcBorders>
              <w:top w:val="single" w:sz="4" w:space="0" w:color="000000"/>
              <w:left w:val="single" w:sz="4" w:space="0" w:color="000000"/>
              <w:bottom w:val="single" w:sz="4" w:space="0" w:color="auto"/>
              <w:right w:val="single" w:sz="4" w:space="0" w:color="000000"/>
            </w:tcBorders>
            <w:shd w:val="clear" w:color="44546A" w:fill="44546A"/>
            <w:vAlign w:val="center"/>
            <w:hideMark/>
          </w:tcPr>
          <w:p w14:paraId="5D9A59E8" w14:textId="77777777" w:rsidR="006A4F02" w:rsidRPr="00343B00" w:rsidRDefault="006A4F02" w:rsidP="00343B00">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color w:val="FFFFFF"/>
                <w:sz w:val="16"/>
                <w:szCs w:val="16"/>
              </w:rPr>
            </w:pPr>
            <w:r w:rsidRPr="00343B00">
              <w:rPr>
                <w:rFonts w:eastAsia="Times New Roman"/>
                <w:b/>
                <w:bCs/>
                <w:color w:val="FFFFFF"/>
                <w:sz w:val="16"/>
                <w:szCs w:val="16"/>
              </w:rPr>
              <w:lastRenderedPageBreak/>
              <w:t>TIPO DE NORMA</w:t>
            </w:r>
          </w:p>
        </w:tc>
        <w:tc>
          <w:tcPr>
            <w:tcW w:w="436" w:type="pct"/>
            <w:tcBorders>
              <w:top w:val="single" w:sz="4" w:space="0" w:color="000000"/>
              <w:left w:val="nil"/>
              <w:bottom w:val="single" w:sz="4" w:space="0" w:color="auto"/>
              <w:right w:val="single" w:sz="4" w:space="0" w:color="000000"/>
            </w:tcBorders>
            <w:shd w:val="clear" w:color="44546A" w:fill="44546A"/>
            <w:vAlign w:val="center"/>
            <w:hideMark/>
          </w:tcPr>
          <w:p w14:paraId="05781238" w14:textId="77777777" w:rsidR="006A4F02" w:rsidRPr="00343B00" w:rsidRDefault="006A4F02" w:rsidP="00343B00">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color w:val="FFFFFF"/>
                <w:sz w:val="16"/>
                <w:szCs w:val="16"/>
              </w:rPr>
            </w:pPr>
            <w:r w:rsidRPr="00343B00">
              <w:rPr>
                <w:rFonts w:eastAsia="Times New Roman"/>
                <w:b/>
                <w:bCs/>
                <w:color w:val="FFFFFF"/>
                <w:sz w:val="16"/>
                <w:szCs w:val="16"/>
              </w:rPr>
              <w:t>NÚMERO</w:t>
            </w:r>
          </w:p>
        </w:tc>
        <w:tc>
          <w:tcPr>
            <w:tcW w:w="491" w:type="pct"/>
            <w:tcBorders>
              <w:top w:val="single" w:sz="4" w:space="0" w:color="000000"/>
              <w:left w:val="nil"/>
              <w:bottom w:val="single" w:sz="4" w:space="0" w:color="auto"/>
              <w:right w:val="single" w:sz="4" w:space="0" w:color="000000"/>
            </w:tcBorders>
            <w:shd w:val="clear" w:color="44546A" w:fill="44546A"/>
            <w:vAlign w:val="center"/>
            <w:hideMark/>
          </w:tcPr>
          <w:p w14:paraId="6A5FA843" w14:textId="77777777" w:rsidR="006A4F02" w:rsidRPr="00343B00" w:rsidRDefault="006A4F02" w:rsidP="00343B00">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color w:val="FFFFFF"/>
                <w:sz w:val="16"/>
                <w:szCs w:val="16"/>
              </w:rPr>
            </w:pPr>
            <w:r w:rsidRPr="00343B00">
              <w:rPr>
                <w:rFonts w:eastAsia="Times New Roman"/>
                <w:b/>
                <w:bCs/>
                <w:color w:val="FFFFFF"/>
                <w:sz w:val="16"/>
                <w:szCs w:val="16"/>
              </w:rPr>
              <w:t>FECHA DE EMISIÓN</w:t>
            </w:r>
          </w:p>
        </w:tc>
        <w:tc>
          <w:tcPr>
            <w:tcW w:w="437" w:type="pct"/>
            <w:tcBorders>
              <w:top w:val="single" w:sz="4" w:space="0" w:color="000000"/>
              <w:left w:val="nil"/>
              <w:bottom w:val="single" w:sz="4" w:space="0" w:color="auto"/>
              <w:right w:val="single" w:sz="4" w:space="0" w:color="000000"/>
            </w:tcBorders>
            <w:shd w:val="clear" w:color="44546A" w:fill="44546A"/>
            <w:vAlign w:val="center"/>
            <w:hideMark/>
          </w:tcPr>
          <w:p w14:paraId="72C6FBD6" w14:textId="77777777" w:rsidR="006A4F02" w:rsidRPr="00343B00" w:rsidRDefault="006A4F02" w:rsidP="00343B00">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color w:val="FFFFFF"/>
                <w:sz w:val="16"/>
                <w:szCs w:val="16"/>
              </w:rPr>
            </w:pPr>
            <w:r w:rsidRPr="00343B00">
              <w:rPr>
                <w:rFonts w:eastAsia="Times New Roman"/>
                <w:b/>
                <w:bCs/>
                <w:color w:val="FFFFFF"/>
                <w:sz w:val="16"/>
                <w:szCs w:val="16"/>
              </w:rPr>
              <w:t>EMISOR</w:t>
            </w:r>
          </w:p>
        </w:tc>
        <w:tc>
          <w:tcPr>
            <w:tcW w:w="545" w:type="pct"/>
            <w:tcBorders>
              <w:top w:val="single" w:sz="4" w:space="0" w:color="000000"/>
              <w:left w:val="nil"/>
              <w:bottom w:val="single" w:sz="4" w:space="0" w:color="auto"/>
              <w:right w:val="single" w:sz="4" w:space="0" w:color="000000"/>
            </w:tcBorders>
            <w:shd w:val="clear" w:color="44546A" w:fill="44546A"/>
            <w:vAlign w:val="center"/>
            <w:hideMark/>
          </w:tcPr>
          <w:p w14:paraId="56B8375A" w14:textId="77777777" w:rsidR="006A4F02" w:rsidRPr="00343B00" w:rsidRDefault="006A4F02" w:rsidP="00343B00">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color w:val="FFFFFF"/>
                <w:sz w:val="16"/>
                <w:szCs w:val="16"/>
              </w:rPr>
            </w:pPr>
            <w:r w:rsidRPr="00343B00">
              <w:rPr>
                <w:rFonts w:eastAsia="Times New Roman"/>
                <w:b/>
                <w:bCs/>
                <w:color w:val="FFFFFF"/>
                <w:sz w:val="16"/>
                <w:szCs w:val="16"/>
              </w:rPr>
              <w:t>DISPOSICIÓN QUE REGULA</w:t>
            </w:r>
          </w:p>
        </w:tc>
        <w:tc>
          <w:tcPr>
            <w:tcW w:w="1385" w:type="pct"/>
            <w:tcBorders>
              <w:top w:val="single" w:sz="4" w:space="0" w:color="000000"/>
              <w:left w:val="nil"/>
              <w:bottom w:val="single" w:sz="4" w:space="0" w:color="auto"/>
              <w:right w:val="single" w:sz="4" w:space="0" w:color="000000"/>
            </w:tcBorders>
            <w:shd w:val="clear" w:color="44546A" w:fill="44546A"/>
            <w:vAlign w:val="center"/>
            <w:hideMark/>
          </w:tcPr>
          <w:p w14:paraId="74306636" w14:textId="77777777" w:rsidR="006A4F02" w:rsidRPr="00343B00" w:rsidRDefault="006A4F02" w:rsidP="00343B00">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color w:val="FFFFFF"/>
                <w:sz w:val="16"/>
                <w:szCs w:val="16"/>
              </w:rPr>
            </w:pPr>
            <w:r w:rsidRPr="00343B00">
              <w:rPr>
                <w:rFonts w:eastAsia="Times New Roman"/>
                <w:b/>
                <w:bCs/>
                <w:color w:val="FFFFFF"/>
                <w:sz w:val="16"/>
                <w:szCs w:val="16"/>
              </w:rPr>
              <w:t>TEMÁTICA</w:t>
            </w:r>
          </w:p>
        </w:tc>
        <w:tc>
          <w:tcPr>
            <w:tcW w:w="710" w:type="pct"/>
            <w:tcBorders>
              <w:top w:val="single" w:sz="4" w:space="0" w:color="000000"/>
              <w:left w:val="nil"/>
              <w:bottom w:val="single" w:sz="4" w:space="0" w:color="auto"/>
              <w:right w:val="single" w:sz="4" w:space="0" w:color="000000"/>
            </w:tcBorders>
            <w:shd w:val="clear" w:color="44546A" w:fill="44546A"/>
            <w:vAlign w:val="center"/>
            <w:hideMark/>
          </w:tcPr>
          <w:p w14:paraId="7FCE22BE" w14:textId="77777777" w:rsidR="006A4F02" w:rsidRPr="00343B00" w:rsidRDefault="006A4F02" w:rsidP="00343B00">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color w:val="FFFFFF"/>
                <w:sz w:val="16"/>
                <w:szCs w:val="16"/>
              </w:rPr>
            </w:pPr>
            <w:r w:rsidRPr="00343B00">
              <w:rPr>
                <w:rFonts w:eastAsia="Times New Roman"/>
                <w:b/>
                <w:bCs/>
                <w:color w:val="FFFFFF"/>
                <w:sz w:val="16"/>
                <w:szCs w:val="16"/>
              </w:rPr>
              <w:t>SUBTEMA</w:t>
            </w:r>
          </w:p>
        </w:tc>
        <w:tc>
          <w:tcPr>
            <w:tcW w:w="452" w:type="pct"/>
            <w:tcBorders>
              <w:top w:val="single" w:sz="4" w:space="0" w:color="000000"/>
              <w:left w:val="nil"/>
              <w:bottom w:val="single" w:sz="4" w:space="0" w:color="auto"/>
              <w:right w:val="single" w:sz="4" w:space="0" w:color="000000"/>
            </w:tcBorders>
            <w:shd w:val="clear" w:color="44546A" w:fill="44546A"/>
            <w:vAlign w:val="center"/>
            <w:hideMark/>
          </w:tcPr>
          <w:p w14:paraId="2217E06A" w14:textId="77777777" w:rsidR="006A4F02" w:rsidRPr="00343B00" w:rsidRDefault="006A4F02" w:rsidP="00343B00">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color w:val="FFFFFF"/>
                <w:sz w:val="16"/>
                <w:szCs w:val="16"/>
              </w:rPr>
            </w:pPr>
            <w:r w:rsidRPr="00343B00">
              <w:rPr>
                <w:rFonts w:eastAsia="Times New Roman"/>
                <w:b/>
                <w:bCs/>
                <w:color w:val="FFFFFF"/>
                <w:sz w:val="16"/>
                <w:szCs w:val="16"/>
              </w:rPr>
              <w:t>ARTÍCULOS APLICABLES</w:t>
            </w:r>
          </w:p>
        </w:tc>
      </w:tr>
      <w:tr w:rsidR="006A4F02" w:rsidRPr="00343B00" w14:paraId="4A058119" w14:textId="77777777" w:rsidTr="006A4F02">
        <w:trPr>
          <w:trHeight w:val="1304"/>
        </w:trPr>
        <w:tc>
          <w:tcPr>
            <w:tcW w:w="544" w:type="pct"/>
            <w:tcBorders>
              <w:top w:val="single" w:sz="4" w:space="0" w:color="auto"/>
              <w:left w:val="single" w:sz="4" w:space="0" w:color="auto"/>
              <w:bottom w:val="single" w:sz="4" w:space="0" w:color="auto"/>
              <w:right w:val="single" w:sz="4" w:space="0" w:color="auto"/>
            </w:tcBorders>
            <w:shd w:val="clear" w:color="auto" w:fill="CCD4DE"/>
            <w:vAlign w:val="center"/>
            <w:hideMark/>
          </w:tcPr>
          <w:p w14:paraId="7CEF09C8" w14:textId="49410C91" w:rsidR="006A4F02" w:rsidRPr="00343B00" w:rsidRDefault="006A4F02" w:rsidP="00EF2EB8">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Leyes, decretos, resoluciones, reglamentos, circulares, estatutos, entre otros</w:t>
            </w:r>
          </w:p>
        </w:tc>
        <w:tc>
          <w:tcPr>
            <w:tcW w:w="436" w:type="pct"/>
            <w:tcBorders>
              <w:top w:val="single" w:sz="4" w:space="0" w:color="auto"/>
              <w:left w:val="single" w:sz="4" w:space="0" w:color="auto"/>
              <w:bottom w:val="single" w:sz="4" w:space="0" w:color="auto"/>
              <w:right w:val="single" w:sz="4" w:space="0" w:color="auto"/>
            </w:tcBorders>
            <w:shd w:val="clear" w:color="auto" w:fill="CCD4DE"/>
            <w:vAlign w:val="center"/>
            <w:hideMark/>
          </w:tcPr>
          <w:p w14:paraId="7957353D" w14:textId="5F8BEAE5" w:rsidR="006A4F02" w:rsidRPr="00343B00" w:rsidRDefault="006A4F02" w:rsidP="00EF2EB8">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Número asignado a la norma por el emisor</w:t>
            </w:r>
          </w:p>
        </w:tc>
        <w:tc>
          <w:tcPr>
            <w:tcW w:w="491" w:type="pct"/>
            <w:tcBorders>
              <w:top w:val="single" w:sz="4" w:space="0" w:color="auto"/>
              <w:left w:val="single" w:sz="4" w:space="0" w:color="auto"/>
              <w:bottom w:val="single" w:sz="4" w:space="0" w:color="auto"/>
              <w:right w:val="single" w:sz="4" w:space="0" w:color="auto"/>
            </w:tcBorders>
            <w:shd w:val="clear" w:color="auto" w:fill="CCD4DE"/>
            <w:noWrap/>
            <w:vAlign w:val="center"/>
            <w:hideMark/>
          </w:tcPr>
          <w:p w14:paraId="21A26178" w14:textId="15BF3354" w:rsidR="006A4F02" w:rsidRPr="00343B00" w:rsidRDefault="006A4F02" w:rsidP="00EF2EB8">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Fecha de publicación de la norma</w:t>
            </w:r>
          </w:p>
        </w:tc>
        <w:tc>
          <w:tcPr>
            <w:tcW w:w="437" w:type="pct"/>
            <w:tcBorders>
              <w:top w:val="single" w:sz="4" w:space="0" w:color="auto"/>
              <w:left w:val="single" w:sz="4" w:space="0" w:color="auto"/>
              <w:bottom w:val="single" w:sz="4" w:space="0" w:color="auto"/>
              <w:right w:val="single" w:sz="4" w:space="0" w:color="auto"/>
            </w:tcBorders>
            <w:shd w:val="clear" w:color="auto" w:fill="CCD4DE"/>
            <w:vAlign w:val="center"/>
            <w:hideMark/>
          </w:tcPr>
          <w:p w14:paraId="6D81F941" w14:textId="6320D2B7" w:rsidR="006A4F02" w:rsidRPr="00343B00" w:rsidRDefault="006A4F02" w:rsidP="00EF2EB8">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Entidad que emite la norma</w:t>
            </w:r>
          </w:p>
        </w:tc>
        <w:tc>
          <w:tcPr>
            <w:tcW w:w="545" w:type="pct"/>
            <w:tcBorders>
              <w:top w:val="single" w:sz="4" w:space="0" w:color="auto"/>
              <w:left w:val="single" w:sz="4" w:space="0" w:color="auto"/>
              <w:bottom w:val="single" w:sz="4" w:space="0" w:color="auto"/>
              <w:right w:val="single" w:sz="4" w:space="0" w:color="auto"/>
            </w:tcBorders>
            <w:shd w:val="clear" w:color="auto" w:fill="CCD4DE"/>
            <w:vAlign w:val="center"/>
            <w:hideMark/>
          </w:tcPr>
          <w:p w14:paraId="2E442973" w14:textId="7D408EF8" w:rsidR="006A4F02" w:rsidRPr="00343B00" w:rsidRDefault="006A4F02" w:rsidP="00EF2EB8">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Título asignado a la norma por el emisor</w:t>
            </w:r>
          </w:p>
        </w:tc>
        <w:tc>
          <w:tcPr>
            <w:tcW w:w="1385" w:type="pct"/>
            <w:tcBorders>
              <w:top w:val="single" w:sz="4" w:space="0" w:color="auto"/>
              <w:left w:val="single" w:sz="4" w:space="0" w:color="auto"/>
              <w:bottom w:val="single" w:sz="4" w:space="0" w:color="auto"/>
              <w:right w:val="single" w:sz="4" w:space="0" w:color="auto"/>
            </w:tcBorders>
            <w:shd w:val="clear" w:color="auto" w:fill="CCD4DE"/>
            <w:vAlign w:val="center"/>
            <w:hideMark/>
          </w:tcPr>
          <w:p w14:paraId="3BB5556E" w14:textId="77777777" w:rsidR="006A4F02" w:rsidRPr="006A4F02" w:rsidRDefault="006A4F02" w:rsidP="00EF2EB8">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Sistema de gestión al que aplica la norma:</w:t>
            </w:r>
          </w:p>
          <w:p w14:paraId="369B23B2" w14:textId="77777777" w:rsidR="006A4F02" w:rsidRPr="006A4F02" w:rsidRDefault="006A4F02" w:rsidP="00EF2EB8">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SGA: Sistema de Gestión Ambiental</w:t>
            </w:r>
          </w:p>
          <w:p w14:paraId="78B5291F" w14:textId="77777777" w:rsidR="006A4F02" w:rsidRPr="006A4F02" w:rsidRDefault="006A4F02" w:rsidP="00EF2EB8">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SGC: Sistema de gestión de la Calidad</w:t>
            </w:r>
          </w:p>
          <w:p w14:paraId="07F6FDEB" w14:textId="58F772B6" w:rsidR="006A4F02" w:rsidRPr="00343B00" w:rsidRDefault="006A4F02" w:rsidP="00EF2EB8">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SG-SST: Sistema de Gestión de la Seguridad y Salud en el Trabajo</w:t>
            </w:r>
          </w:p>
        </w:tc>
        <w:tc>
          <w:tcPr>
            <w:tcW w:w="710" w:type="pct"/>
            <w:tcBorders>
              <w:top w:val="single" w:sz="4" w:space="0" w:color="auto"/>
              <w:left w:val="single" w:sz="4" w:space="0" w:color="auto"/>
              <w:bottom w:val="single" w:sz="4" w:space="0" w:color="auto"/>
              <w:right w:val="single" w:sz="4" w:space="0" w:color="auto"/>
            </w:tcBorders>
            <w:shd w:val="clear" w:color="auto" w:fill="CCD4DE"/>
            <w:vAlign w:val="center"/>
            <w:hideMark/>
          </w:tcPr>
          <w:p w14:paraId="2977CB62" w14:textId="3EF2C892" w:rsidR="006A4F02" w:rsidRPr="00343B00" w:rsidRDefault="006A4F02" w:rsidP="00EF2EB8">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Categoría específica dentro de la temática principal que aplica a la empresa</w:t>
            </w:r>
          </w:p>
        </w:tc>
        <w:tc>
          <w:tcPr>
            <w:tcW w:w="452" w:type="pct"/>
            <w:tcBorders>
              <w:top w:val="single" w:sz="4" w:space="0" w:color="auto"/>
              <w:left w:val="single" w:sz="4" w:space="0" w:color="auto"/>
              <w:bottom w:val="single" w:sz="4" w:space="0" w:color="auto"/>
              <w:right w:val="single" w:sz="4" w:space="0" w:color="auto"/>
            </w:tcBorders>
            <w:shd w:val="clear" w:color="auto" w:fill="CCD4DE"/>
            <w:vAlign w:val="center"/>
            <w:hideMark/>
          </w:tcPr>
          <w:p w14:paraId="73C22C1D" w14:textId="0DE9B314" w:rsidR="006A4F02" w:rsidRPr="00343B00" w:rsidRDefault="006A4F02" w:rsidP="00EF2EB8">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Artículos que aplican a la compañía</w:t>
            </w:r>
          </w:p>
        </w:tc>
      </w:tr>
      <w:tr w:rsidR="006A4F02" w:rsidRPr="00343B00" w14:paraId="3D93D33F" w14:textId="77777777" w:rsidTr="006A4F02">
        <w:trPr>
          <w:trHeight w:val="737"/>
        </w:trPr>
        <w:tc>
          <w:tcPr>
            <w:tcW w:w="544" w:type="pct"/>
            <w:tcBorders>
              <w:top w:val="single" w:sz="4" w:space="0" w:color="auto"/>
              <w:left w:val="single" w:sz="4" w:space="0" w:color="auto"/>
              <w:bottom w:val="single" w:sz="4" w:space="0" w:color="auto"/>
              <w:right w:val="single" w:sz="4" w:space="0" w:color="auto"/>
            </w:tcBorders>
            <w:shd w:val="clear" w:color="auto" w:fill="auto"/>
            <w:vAlign w:val="center"/>
          </w:tcPr>
          <w:p w14:paraId="39F66A61" w14:textId="25A8AECA" w:rsidR="006A4F02" w:rsidRPr="006A4F02" w:rsidRDefault="006A4F02" w:rsidP="00EF2EB8">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Ley</w:t>
            </w:r>
          </w:p>
        </w:tc>
        <w:tc>
          <w:tcPr>
            <w:tcW w:w="436" w:type="pct"/>
            <w:tcBorders>
              <w:top w:val="single" w:sz="4" w:space="0" w:color="auto"/>
              <w:left w:val="single" w:sz="4" w:space="0" w:color="auto"/>
              <w:bottom w:val="single" w:sz="4" w:space="0" w:color="auto"/>
              <w:right w:val="single" w:sz="4" w:space="0" w:color="auto"/>
            </w:tcBorders>
            <w:shd w:val="clear" w:color="FFFFFF" w:fill="FFFFFF"/>
            <w:vAlign w:val="center"/>
          </w:tcPr>
          <w:p w14:paraId="3D5BEB39" w14:textId="534633BA" w:rsidR="006A4F02" w:rsidRPr="006A4F02" w:rsidRDefault="006A4F02" w:rsidP="00EF2EB8">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9</w:t>
            </w:r>
          </w:p>
        </w:tc>
        <w:tc>
          <w:tcPr>
            <w:tcW w:w="49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A5BB756" w14:textId="11109F89" w:rsidR="006A4F02" w:rsidRPr="006A4F02" w:rsidRDefault="006A4F02" w:rsidP="00EF2EB8">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24/01/79</w:t>
            </w:r>
          </w:p>
        </w:tc>
        <w:tc>
          <w:tcPr>
            <w:tcW w:w="437" w:type="pct"/>
            <w:tcBorders>
              <w:top w:val="single" w:sz="4" w:space="0" w:color="auto"/>
              <w:left w:val="single" w:sz="4" w:space="0" w:color="auto"/>
              <w:bottom w:val="single" w:sz="4" w:space="0" w:color="auto"/>
              <w:right w:val="single" w:sz="4" w:space="0" w:color="auto"/>
            </w:tcBorders>
            <w:shd w:val="clear" w:color="FFFFFF" w:fill="FFFFFF"/>
            <w:vAlign w:val="center"/>
          </w:tcPr>
          <w:p w14:paraId="7B95189C" w14:textId="7AE38228" w:rsidR="006A4F02" w:rsidRPr="006A4F02" w:rsidRDefault="006A4F02" w:rsidP="00EF2EB8">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Congreso de Colombia</w:t>
            </w:r>
          </w:p>
        </w:tc>
        <w:tc>
          <w:tcPr>
            <w:tcW w:w="545" w:type="pct"/>
            <w:tcBorders>
              <w:top w:val="single" w:sz="4" w:space="0" w:color="auto"/>
              <w:left w:val="single" w:sz="4" w:space="0" w:color="auto"/>
              <w:bottom w:val="single" w:sz="4" w:space="0" w:color="auto"/>
              <w:right w:val="single" w:sz="4" w:space="0" w:color="auto"/>
            </w:tcBorders>
            <w:shd w:val="clear" w:color="FFFFFF" w:fill="FFFFFF"/>
            <w:vAlign w:val="center"/>
          </w:tcPr>
          <w:p w14:paraId="21DE059F" w14:textId="141ADABD" w:rsidR="006A4F02" w:rsidRPr="006A4F02" w:rsidRDefault="006A4F02" w:rsidP="00EF2EB8">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Por la cual se dictan Medidas Sanitarias</w:t>
            </w:r>
          </w:p>
        </w:tc>
        <w:tc>
          <w:tcPr>
            <w:tcW w:w="1385" w:type="pct"/>
            <w:tcBorders>
              <w:top w:val="single" w:sz="4" w:space="0" w:color="auto"/>
              <w:left w:val="single" w:sz="4" w:space="0" w:color="auto"/>
              <w:bottom w:val="single" w:sz="4" w:space="0" w:color="auto"/>
              <w:right w:val="single" w:sz="4" w:space="0" w:color="auto"/>
            </w:tcBorders>
            <w:shd w:val="clear" w:color="FFFFFF" w:fill="FFFFFF"/>
            <w:vAlign w:val="center"/>
          </w:tcPr>
          <w:p w14:paraId="5D8A5C6F" w14:textId="48E5E100" w:rsidR="006A4F02" w:rsidRPr="006A4F02" w:rsidRDefault="006A4F02" w:rsidP="00EF2EB8">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SG-SST</w:t>
            </w:r>
          </w:p>
        </w:tc>
        <w:tc>
          <w:tcPr>
            <w:tcW w:w="710" w:type="pct"/>
            <w:tcBorders>
              <w:top w:val="single" w:sz="4" w:space="0" w:color="auto"/>
              <w:left w:val="single" w:sz="4" w:space="0" w:color="auto"/>
              <w:bottom w:val="single" w:sz="4" w:space="0" w:color="auto"/>
              <w:right w:val="single" w:sz="4" w:space="0" w:color="auto"/>
            </w:tcBorders>
            <w:shd w:val="clear" w:color="FFFFFF" w:fill="FFFFFF"/>
            <w:vAlign w:val="center"/>
          </w:tcPr>
          <w:p w14:paraId="2008E698" w14:textId="077F7E9D" w:rsidR="006A4F02" w:rsidRPr="006A4F02" w:rsidRDefault="006A4F02" w:rsidP="00EF2EB8">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EPP</w:t>
            </w:r>
          </w:p>
        </w:tc>
        <w:tc>
          <w:tcPr>
            <w:tcW w:w="452" w:type="pct"/>
            <w:tcBorders>
              <w:top w:val="single" w:sz="4" w:space="0" w:color="auto"/>
              <w:left w:val="single" w:sz="4" w:space="0" w:color="auto"/>
              <w:bottom w:val="single" w:sz="4" w:space="0" w:color="auto"/>
              <w:right w:val="single" w:sz="4" w:space="0" w:color="auto"/>
            </w:tcBorders>
            <w:shd w:val="clear" w:color="FFFFFF" w:fill="FFFFFF"/>
            <w:vAlign w:val="center"/>
          </w:tcPr>
          <w:p w14:paraId="108307A6" w14:textId="190E207B" w:rsidR="006A4F02" w:rsidRPr="006A4F02" w:rsidRDefault="006A4F02" w:rsidP="00EF2EB8">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Artículos 122, 123 y 124</w:t>
            </w:r>
          </w:p>
        </w:tc>
      </w:tr>
    </w:tbl>
    <w:p w14:paraId="450638AC" w14:textId="77777777" w:rsidR="00343B00" w:rsidRDefault="00343B00" w:rsidP="00E14A58"/>
    <w:p w14:paraId="6813655F" w14:textId="77777777" w:rsidR="006A4F02" w:rsidRDefault="006A4F02" w:rsidP="00E14A58"/>
    <w:tbl>
      <w:tblPr>
        <w:tblW w:w="5000" w:type="pct"/>
        <w:tblLayout w:type="fixed"/>
        <w:tblCellMar>
          <w:left w:w="70" w:type="dxa"/>
          <w:right w:w="70" w:type="dxa"/>
        </w:tblCellMar>
        <w:tblLook w:val="04A0" w:firstRow="1" w:lastRow="0" w:firstColumn="1" w:lastColumn="0" w:noHBand="0" w:noVBand="1"/>
      </w:tblPr>
      <w:tblGrid>
        <w:gridCol w:w="3687"/>
        <w:gridCol w:w="2550"/>
        <w:gridCol w:w="2553"/>
        <w:gridCol w:w="2550"/>
        <w:gridCol w:w="1659"/>
      </w:tblGrid>
      <w:tr w:rsidR="006A4F02" w:rsidRPr="00343B00" w14:paraId="6351F69A" w14:textId="77777777" w:rsidTr="006A4F02">
        <w:trPr>
          <w:trHeight w:val="850"/>
        </w:trPr>
        <w:tc>
          <w:tcPr>
            <w:tcW w:w="1418" w:type="pct"/>
            <w:tcBorders>
              <w:top w:val="single" w:sz="4" w:space="0" w:color="000000"/>
              <w:left w:val="nil"/>
              <w:bottom w:val="single" w:sz="4" w:space="0" w:color="auto"/>
              <w:right w:val="single" w:sz="4" w:space="0" w:color="000000"/>
            </w:tcBorders>
            <w:shd w:val="clear" w:color="44546A" w:fill="44546A"/>
            <w:vAlign w:val="center"/>
            <w:hideMark/>
          </w:tcPr>
          <w:p w14:paraId="5629995A" w14:textId="77777777" w:rsidR="006A4F02" w:rsidRPr="00343B00" w:rsidRDefault="006A4F02"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color w:val="FFFFFF"/>
                <w:sz w:val="16"/>
                <w:szCs w:val="16"/>
              </w:rPr>
            </w:pPr>
            <w:r w:rsidRPr="00343B00">
              <w:rPr>
                <w:rFonts w:eastAsia="Times New Roman"/>
                <w:b/>
                <w:bCs/>
                <w:color w:val="FFFFFF"/>
                <w:sz w:val="16"/>
                <w:szCs w:val="16"/>
              </w:rPr>
              <w:t>DESCRIPCIÓN DEL REQUISITO</w:t>
            </w:r>
          </w:p>
        </w:tc>
        <w:tc>
          <w:tcPr>
            <w:tcW w:w="981" w:type="pct"/>
            <w:tcBorders>
              <w:top w:val="single" w:sz="4" w:space="0" w:color="000000"/>
              <w:left w:val="nil"/>
              <w:bottom w:val="single" w:sz="4" w:space="0" w:color="auto"/>
              <w:right w:val="single" w:sz="4" w:space="0" w:color="000000"/>
            </w:tcBorders>
            <w:shd w:val="clear" w:color="44546A" w:fill="44546A"/>
            <w:vAlign w:val="center"/>
            <w:hideMark/>
          </w:tcPr>
          <w:p w14:paraId="14ED00AB" w14:textId="77777777" w:rsidR="006A4F02" w:rsidRPr="00343B00" w:rsidRDefault="006A4F02"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color w:val="FFFFFF"/>
                <w:sz w:val="16"/>
                <w:szCs w:val="16"/>
              </w:rPr>
            </w:pPr>
            <w:r w:rsidRPr="00343B00">
              <w:rPr>
                <w:rFonts w:eastAsia="Times New Roman"/>
                <w:b/>
                <w:bCs/>
                <w:color w:val="FFFFFF"/>
                <w:sz w:val="16"/>
                <w:szCs w:val="16"/>
              </w:rPr>
              <w:t>EVIDENCIA DE CUMPLIMIENTO</w:t>
            </w:r>
          </w:p>
        </w:tc>
        <w:tc>
          <w:tcPr>
            <w:tcW w:w="982" w:type="pct"/>
            <w:tcBorders>
              <w:top w:val="single" w:sz="4" w:space="0" w:color="000000"/>
              <w:left w:val="nil"/>
              <w:bottom w:val="single" w:sz="4" w:space="0" w:color="auto"/>
              <w:right w:val="single" w:sz="4" w:space="0" w:color="000000"/>
            </w:tcBorders>
            <w:shd w:val="clear" w:color="44546A" w:fill="44546A"/>
            <w:vAlign w:val="center"/>
            <w:hideMark/>
          </w:tcPr>
          <w:p w14:paraId="633F53F8" w14:textId="77777777" w:rsidR="006A4F02" w:rsidRPr="00343B00" w:rsidRDefault="006A4F02"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color w:val="FFFFFF"/>
                <w:sz w:val="16"/>
                <w:szCs w:val="16"/>
              </w:rPr>
            </w:pPr>
            <w:r w:rsidRPr="00343B00">
              <w:rPr>
                <w:rFonts w:eastAsia="Times New Roman"/>
                <w:b/>
                <w:bCs/>
                <w:color w:val="FFFFFF"/>
                <w:sz w:val="16"/>
                <w:szCs w:val="16"/>
              </w:rPr>
              <w:t>ESTADO DE CUMPLIMIENTO</w:t>
            </w:r>
          </w:p>
        </w:tc>
        <w:tc>
          <w:tcPr>
            <w:tcW w:w="981" w:type="pct"/>
            <w:tcBorders>
              <w:top w:val="single" w:sz="4" w:space="0" w:color="000000"/>
              <w:left w:val="nil"/>
              <w:bottom w:val="single" w:sz="4" w:space="0" w:color="auto"/>
              <w:right w:val="single" w:sz="4" w:space="0" w:color="000000"/>
            </w:tcBorders>
            <w:shd w:val="clear" w:color="44546A" w:fill="44546A"/>
            <w:vAlign w:val="center"/>
            <w:hideMark/>
          </w:tcPr>
          <w:p w14:paraId="0F85459C" w14:textId="77777777" w:rsidR="006A4F02" w:rsidRPr="00343B00" w:rsidRDefault="006A4F02"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color w:val="FFFFFF"/>
                <w:sz w:val="16"/>
                <w:szCs w:val="16"/>
              </w:rPr>
            </w:pPr>
            <w:r w:rsidRPr="00343B00">
              <w:rPr>
                <w:rFonts w:eastAsia="Times New Roman"/>
                <w:b/>
                <w:bCs/>
                <w:color w:val="FFFFFF"/>
                <w:sz w:val="16"/>
                <w:szCs w:val="16"/>
              </w:rPr>
              <w:t>CALIFICACIÓN DE CUMPLIMIENTO</w:t>
            </w:r>
          </w:p>
        </w:tc>
        <w:tc>
          <w:tcPr>
            <w:tcW w:w="638" w:type="pct"/>
            <w:tcBorders>
              <w:top w:val="single" w:sz="4" w:space="0" w:color="000000"/>
              <w:left w:val="nil"/>
              <w:bottom w:val="single" w:sz="4" w:space="0" w:color="auto"/>
              <w:right w:val="single" w:sz="4" w:space="0" w:color="000000"/>
            </w:tcBorders>
            <w:shd w:val="clear" w:color="44546A" w:fill="44546A"/>
            <w:vAlign w:val="center"/>
            <w:hideMark/>
          </w:tcPr>
          <w:p w14:paraId="06CC3676" w14:textId="77777777" w:rsidR="006A4F02" w:rsidRPr="00343B00" w:rsidRDefault="006A4F02"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color w:val="FFFFFF"/>
                <w:sz w:val="16"/>
                <w:szCs w:val="16"/>
              </w:rPr>
            </w:pPr>
            <w:r w:rsidRPr="00343B00">
              <w:rPr>
                <w:rFonts w:eastAsia="Times New Roman"/>
                <w:b/>
                <w:bCs/>
                <w:color w:val="FFFFFF"/>
                <w:sz w:val="16"/>
                <w:szCs w:val="16"/>
              </w:rPr>
              <w:t>PROCESO RESPONSABLE</w:t>
            </w:r>
          </w:p>
        </w:tc>
      </w:tr>
      <w:tr w:rsidR="006A4F02" w:rsidRPr="00343B00" w14:paraId="7A6D61BB" w14:textId="77777777" w:rsidTr="006A4F02">
        <w:trPr>
          <w:trHeight w:val="1304"/>
        </w:trPr>
        <w:tc>
          <w:tcPr>
            <w:tcW w:w="1418" w:type="pct"/>
            <w:tcBorders>
              <w:top w:val="single" w:sz="4" w:space="0" w:color="auto"/>
              <w:left w:val="single" w:sz="4" w:space="0" w:color="auto"/>
              <w:bottom w:val="single" w:sz="4" w:space="0" w:color="auto"/>
              <w:right w:val="single" w:sz="4" w:space="0" w:color="auto"/>
            </w:tcBorders>
            <w:shd w:val="clear" w:color="auto" w:fill="CCD4DE"/>
            <w:vAlign w:val="center"/>
            <w:hideMark/>
          </w:tcPr>
          <w:p w14:paraId="5EAB61BB" w14:textId="77777777" w:rsidR="006A4F02" w:rsidRPr="00343B00" w:rsidRDefault="006A4F02"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Descripción específica de los requisitos que la empresa debe cumplir según los artículos aplicables</w:t>
            </w:r>
          </w:p>
        </w:tc>
        <w:tc>
          <w:tcPr>
            <w:tcW w:w="981" w:type="pct"/>
            <w:tcBorders>
              <w:top w:val="single" w:sz="4" w:space="0" w:color="auto"/>
              <w:left w:val="single" w:sz="4" w:space="0" w:color="auto"/>
              <w:bottom w:val="single" w:sz="4" w:space="0" w:color="auto"/>
              <w:right w:val="single" w:sz="4" w:space="0" w:color="auto"/>
            </w:tcBorders>
            <w:shd w:val="clear" w:color="auto" w:fill="CCD4DE"/>
            <w:vAlign w:val="center"/>
            <w:hideMark/>
          </w:tcPr>
          <w:p w14:paraId="6FD12995" w14:textId="77777777" w:rsidR="006A4F02" w:rsidRPr="00343B00" w:rsidRDefault="006A4F02"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Documento o actividad que soporta el cumplimiento del requisito legal</w:t>
            </w:r>
          </w:p>
        </w:tc>
        <w:tc>
          <w:tcPr>
            <w:tcW w:w="982" w:type="pct"/>
            <w:tcBorders>
              <w:top w:val="single" w:sz="4" w:space="0" w:color="auto"/>
              <w:left w:val="single" w:sz="4" w:space="0" w:color="auto"/>
              <w:bottom w:val="single" w:sz="4" w:space="0" w:color="auto"/>
              <w:right w:val="single" w:sz="4" w:space="0" w:color="auto"/>
            </w:tcBorders>
            <w:shd w:val="clear" w:color="auto" w:fill="CCD4DE"/>
            <w:vAlign w:val="center"/>
            <w:hideMark/>
          </w:tcPr>
          <w:p w14:paraId="33339FF1" w14:textId="77777777" w:rsidR="00E41511" w:rsidRDefault="006A4F02"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Descripción cualitativa del estado de cumplimiento del requisito legal:</w:t>
            </w:r>
          </w:p>
          <w:p w14:paraId="39FB1666" w14:textId="77777777" w:rsidR="00E41511" w:rsidRDefault="006A4F02"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Cumple</w:t>
            </w:r>
          </w:p>
          <w:p w14:paraId="2C1380B0" w14:textId="77777777" w:rsidR="00E41511" w:rsidRDefault="00E41511"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Pr>
                <w:rFonts w:eastAsia="Times New Roman"/>
                <w:sz w:val="16"/>
                <w:szCs w:val="16"/>
              </w:rPr>
              <w:t>C</w:t>
            </w:r>
            <w:r w:rsidR="006A4F02" w:rsidRPr="006A4F02">
              <w:rPr>
                <w:rFonts w:eastAsia="Times New Roman"/>
                <w:sz w:val="16"/>
                <w:szCs w:val="16"/>
              </w:rPr>
              <w:t>umple parcialmente</w:t>
            </w:r>
          </w:p>
          <w:p w14:paraId="4635337D" w14:textId="033CAE9E" w:rsidR="006A4F02" w:rsidRPr="00343B00" w:rsidRDefault="00E41511"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Pr>
                <w:rFonts w:eastAsia="Times New Roman"/>
                <w:sz w:val="16"/>
                <w:szCs w:val="16"/>
              </w:rPr>
              <w:t>N</w:t>
            </w:r>
            <w:r w:rsidR="006A4F02" w:rsidRPr="006A4F02">
              <w:rPr>
                <w:rFonts w:eastAsia="Times New Roman"/>
                <w:sz w:val="16"/>
                <w:szCs w:val="16"/>
              </w:rPr>
              <w:t>o cumple</w:t>
            </w:r>
          </w:p>
        </w:tc>
        <w:tc>
          <w:tcPr>
            <w:tcW w:w="981" w:type="pct"/>
            <w:tcBorders>
              <w:top w:val="single" w:sz="4" w:space="0" w:color="auto"/>
              <w:left w:val="single" w:sz="4" w:space="0" w:color="auto"/>
              <w:bottom w:val="single" w:sz="4" w:space="0" w:color="auto"/>
              <w:right w:val="single" w:sz="4" w:space="0" w:color="auto"/>
            </w:tcBorders>
            <w:shd w:val="clear" w:color="auto" w:fill="CCD4DE"/>
            <w:noWrap/>
            <w:vAlign w:val="center"/>
            <w:hideMark/>
          </w:tcPr>
          <w:p w14:paraId="7EDF0CA0" w14:textId="77777777" w:rsidR="006A4F02" w:rsidRDefault="006A4F02"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Calificación cuantitativa del estado de cumplimiento del requisito legal:</w:t>
            </w:r>
          </w:p>
          <w:p w14:paraId="7EE500D2" w14:textId="77777777" w:rsidR="006A4F02" w:rsidRDefault="006A4F02"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Cumple = 1</w:t>
            </w:r>
          </w:p>
          <w:p w14:paraId="5C741946" w14:textId="77777777" w:rsidR="006A4F02" w:rsidRDefault="006A4F02" w:rsidP="006A4F02">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Cumple parcialmente = 0,5</w:t>
            </w:r>
          </w:p>
          <w:p w14:paraId="7416BC56" w14:textId="4893781F" w:rsidR="006A4F02" w:rsidRPr="00343B00" w:rsidRDefault="006A4F02" w:rsidP="006A4F02">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No cumple = 0</w:t>
            </w:r>
          </w:p>
        </w:tc>
        <w:tc>
          <w:tcPr>
            <w:tcW w:w="638" w:type="pct"/>
            <w:tcBorders>
              <w:top w:val="single" w:sz="4" w:space="0" w:color="auto"/>
              <w:left w:val="single" w:sz="4" w:space="0" w:color="auto"/>
              <w:bottom w:val="single" w:sz="4" w:space="0" w:color="auto"/>
              <w:right w:val="single" w:sz="4" w:space="0" w:color="auto"/>
            </w:tcBorders>
            <w:shd w:val="clear" w:color="auto" w:fill="CCD4DE"/>
            <w:vAlign w:val="center"/>
            <w:hideMark/>
          </w:tcPr>
          <w:p w14:paraId="27441885" w14:textId="77777777" w:rsidR="006A4F02" w:rsidRPr="00343B00" w:rsidRDefault="006A4F02"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Proceso(s) dentro de la empresa responsable de asegurar el cumplimiento del requisito</w:t>
            </w:r>
          </w:p>
        </w:tc>
      </w:tr>
      <w:tr w:rsidR="006A4F02" w:rsidRPr="00343B00" w14:paraId="6D19B7E1" w14:textId="77777777" w:rsidTr="006A4F02">
        <w:trPr>
          <w:trHeight w:val="1191"/>
        </w:trPr>
        <w:tc>
          <w:tcPr>
            <w:tcW w:w="1418" w:type="pct"/>
            <w:tcBorders>
              <w:top w:val="single" w:sz="4" w:space="0" w:color="auto"/>
              <w:left w:val="single" w:sz="4" w:space="0" w:color="auto"/>
              <w:bottom w:val="single" w:sz="4" w:space="0" w:color="auto"/>
              <w:right w:val="single" w:sz="4" w:space="0" w:color="auto"/>
            </w:tcBorders>
            <w:shd w:val="clear" w:color="FFFFFF" w:fill="FFFFFF"/>
            <w:vAlign w:val="center"/>
          </w:tcPr>
          <w:p w14:paraId="22CF5F31" w14:textId="77777777" w:rsidR="006A4F02" w:rsidRPr="006A4F02" w:rsidRDefault="006A4F02"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Todos los empleadores están obligados a proporcionar a cada trabajador, sin costo para éste, elementos de protección personal en cantidad y calidad acordes con los riesgos reales o potenciales existentes en los lugares de trabajo.</w:t>
            </w:r>
          </w:p>
        </w:tc>
        <w:tc>
          <w:tcPr>
            <w:tcW w:w="981" w:type="pct"/>
            <w:tcBorders>
              <w:top w:val="single" w:sz="4" w:space="0" w:color="auto"/>
              <w:left w:val="single" w:sz="4" w:space="0" w:color="auto"/>
              <w:bottom w:val="single" w:sz="4" w:space="0" w:color="auto"/>
              <w:right w:val="single" w:sz="4" w:space="0" w:color="auto"/>
            </w:tcBorders>
            <w:shd w:val="clear" w:color="FFFFFF" w:fill="FFFFFF"/>
            <w:vAlign w:val="center"/>
          </w:tcPr>
          <w:p w14:paraId="0883AAC1" w14:textId="77777777" w:rsidR="006A4F02" w:rsidRPr="006A4F02" w:rsidRDefault="006A4F02"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Registros de entrega de EPP</w:t>
            </w:r>
          </w:p>
        </w:tc>
        <w:tc>
          <w:tcPr>
            <w:tcW w:w="982" w:type="pct"/>
            <w:tcBorders>
              <w:top w:val="single" w:sz="4" w:space="0" w:color="auto"/>
              <w:left w:val="single" w:sz="4" w:space="0" w:color="auto"/>
              <w:bottom w:val="single" w:sz="4" w:space="0" w:color="auto"/>
              <w:right w:val="single" w:sz="4" w:space="0" w:color="auto"/>
            </w:tcBorders>
            <w:shd w:val="clear" w:color="FFFFFF" w:fill="FFFFFF"/>
            <w:vAlign w:val="center"/>
          </w:tcPr>
          <w:p w14:paraId="3E3A5A52" w14:textId="77777777" w:rsidR="006A4F02" w:rsidRPr="006A4F02" w:rsidRDefault="006A4F02"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Cumple</w:t>
            </w:r>
          </w:p>
        </w:tc>
        <w:tc>
          <w:tcPr>
            <w:tcW w:w="981" w:type="pct"/>
            <w:tcBorders>
              <w:top w:val="single" w:sz="4" w:space="0" w:color="auto"/>
              <w:left w:val="single" w:sz="4" w:space="0" w:color="auto"/>
              <w:bottom w:val="single" w:sz="4" w:space="0" w:color="auto"/>
              <w:right w:val="single" w:sz="4" w:space="0" w:color="auto"/>
            </w:tcBorders>
            <w:shd w:val="clear" w:color="FFFFFF" w:fill="FFFFFF"/>
            <w:noWrap/>
            <w:vAlign w:val="center"/>
          </w:tcPr>
          <w:p w14:paraId="5FA7DC12" w14:textId="77777777" w:rsidR="006A4F02" w:rsidRPr="006A4F02" w:rsidRDefault="006A4F02"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1</w:t>
            </w:r>
          </w:p>
        </w:tc>
        <w:tc>
          <w:tcPr>
            <w:tcW w:w="638" w:type="pct"/>
            <w:tcBorders>
              <w:top w:val="single" w:sz="4" w:space="0" w:color="auto"/>
              <w:left w:val="single" w:sz="4" w:space="0" w:color="auto"/>
              <w:bottom w:val="single" w:sz="4" w:space="0" w:color="auto"/>
              <w:right w:val="single" w:sz="4" w:space="0" w:color="auto"/>
            </w:tcBorders>
            <w:shd w:val="clear" w:color="FFFFFF" w:fill="FFFFFF"/>
            <w:vAlign w:val="center"/>
          </w:tcPr>
          <w:p w14:paraId="45B2880A" w14:textId="77777777" w:rsidR="006A4F02" w:rsidRPr="006A4F02" w:rsidRDefault="006A4F02"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6"/>
                <w:szCs w:val="16"/>
              </w:rPr>
            </w:pPr>
            <w:r w:rsidRPr="006A4F02">
              <w:rPr>
                <w:rFonts w:eastAsia="Times New Roman"/>
                <w:sz w:val="16"/>
                <w:szCs w:val="16"/>
              </w:rPr>
              <w:t>Recursos Humanos</w:t>
            </w:r>
          </w:p>
        </w:tc>
      </w:tr>
    </w:tbl>
    <w:p w14:paraId="7DB2295C" w14:textId="77777777" w:rsidR="006A4F02" w:rsidRDefault="006A4F02" w:rsidP="00E14A58"/>
    <w:p w14:paraId="7BF5275A" w14:textId="77777777" w:rsidR="000B264D" w:rsidRDefault="000B264D" w:rsidP="00E14A58"/>
    <w:p w14:paraId="490BA176" w14:textId="77777777" w:rsidR="0046315A" w:rsidRDefault="0046315A">
      <w:pPr>
        <w:pBdr>
          <w:top w:val="none" w:sz="0" w:space="0" w:color="auto"/>
          <w:left w:val="none" w:sz="0" w:space="0" w:color="auto"/>
          <w:bottom w:val="none" w:sz="0" w:space="0" w:color="auto"/>
          <w:right w:val="none" w:sz="0" w:space="0" w:color="auto"/>
          <w:between w:val="none" w:sz="0" w:space="0" w:color="auto"/>
        </w:pBdr>
        <w:spacing w:after="160"/>
        <w:ind w:left="0"/>
        <w:jc w:val="left"/>
      </w:pPr>
      <w:r>
        <w:br w:type="page"/>
      </w:r>
    </w:p>
    <w:p w14:paraId="596A6687" w14:textId="77777777" w:rsidR="0046315A" w:rsidRDefault="0046315A">
      <w:pPr>
        <w:pBdr>
          <w:top w:val="none" w:sz="0" w:space="0" w:color="auto"/>
          <w:left w:val="none" w:sz="0" w:space="0" w:color="auto"/>
          <w:bottom w:val="none" w:sz="0" w:space="0" w:color="auto"/>
          <w:right w:val="none" w:sz="0" w:space="0" w:color="auto"/>
          <w:between w:val="none" w:sz="0" w:space="0" w:color="auto"/>
        </w:pBdr>
        <w:spacing w:after="160"/>
        <w:ind w:left="0"/>
        <w:jc w:val="left"/>
        <w:sectPr w:rsidR="0046315A" w:rsidSect="00343B00">
          <w:headerReference w:type="default" r:id="rId11"/>
          <w:pgSz w:w="15840" w:h="12240" w:orient="landscape"/>
          <w:pgMar w:top="851" w:right="1418" w:bottom="851" w:left="1418" w:header="340" w:footer="709" w:gutter="0"/>
          <w:pgNumType w:start="1"/>
          <w:cols w:space="720"/>
        </w:sectPr>
      </w:pPr>
    </w:p>
    <w:p w14:paraId="53D4F87F" w14:textId="5A3B6B90" w:rsidR="00EF068F" w:rsidRPr="00EF068F" w:rsidRDefault="00EF068F" w:rsidP="00CC4B5D">
      <w:pPr>
        <w:pStyle w:val="Ttulo2"/>
      </w:pPr>
      <w:r w:rsidRPr="00EF068F">
        <w:lastRenderedPageBreak/>
        <w:t>Fuentes de consulta</w:t>
      </w:r>
    </w:p>
    <w:p w14:paraId="30ED848A" w14:textId="5AAB55DC" w:rsidR="00EF068F" w:rsidRDefault="00EF068F" w:rsidP="00EF068F">
      <w:r w:rsidRPr="00EF068F">
        <w:t xml:space="preserve">Algunas de las fuentes </w:t>
      </w:r>
      <w:r w:rsidR="000048BB">
        <w:t>de información utilizadas como consulta para la identificación de los requisitos legales son:</w:t>
      </w:r>
    </w:p>
    <w:p w14:paraId="65182699" w14:textId="77777777" w:rsidR="00EF2EB8" w:rsidRDefault="00EF2EB8" w:rsidP="00EF068F"/>
    <w:tbl>
      <w:tblPr>
        <w:tblStyle w:val="Tablaconcuadrcula"/>
        <w:tblW w:w="0" w:type="auto"/>
        <w:tblInd w:w="360" w:type="dxa"/>
        <w:tblLook w:val="04A0" w:firstRow="1" w:lastRow="0" w:firstColumn="1" w:lastColumn="0" w:noHBand="0" w:noVBand="1"/>
      </w:tblPr>
      <w:tblGrid>
        <w:gridCol w:w="5022"/>
        <w:gridCol w:w="5103"/>
      </w:tblGrid>
      <w:tr w:rsidR="000048BB" w:rsidRPr="000B264D" w14:paraId="64942AA1" w14:textId="77777777" w:rsidTr="000048BB">
        <w:trPr>
          <w:trHeight w:val="397"/>
          <w:tblHeader/>
        </w:trPr>
        <w:tc>
          <w:tcPr>
            <w:tcW w:w="5022" w:type="dxa"/>
            <w:shd w:val="clear" w:color="auto" w:fill="44546A"/>
            <w:vAlign w:val="center"/>
          </w:tcPr>
          <w:p w14:paraId="38B535FE" w14:textId="493507A9" w:rsidR="000048BB" w:rsidRPr="000B264D" w:rsidRDefault="000048BB" w:rsidP="000048BB">
            <w:pPr>
              <w:pBdr>
                <w:top w:val="none" w:sz="0" w:space="0" w:color="auto"/>
                <w:left w:val="none" w:sz="0" w:space="0" w:color="auto"/>
                <w:bottom w:val="none" w:sz="0" w:space="0" w:color="auto"/>
                <w:right w:val="none" w:sz="0" w:space="0" w:color="auto"/>
                <w:between w:val="none" w:sz="0" w:space="0" w:color="auto"/>
              </w:pBdr>
              <w:ind w:left="0"/>
              <w:jc w:val="center"/>
              <w:rPr>
                <w:b/>
                <w:bCs/>
                <w:color w:val="FFFFFF" w:themeColor="background1"/>
              </w:rPr>
            </w:pPr>
            <w:r w:rsidRPr="000048BB">
              <w:rPr>
                <w:b/>
                <w:bCs/>
                <w:color w:val="FFFFFF" w:themeColor="background1"/>
              </w:rPr>
              <w:t>FUENTE</w:t>
            </w:r>
          </w:p>
        </w:tc>
        <w:tc>
          <w:tcPr>
            <w:tcW w:w="5103" w:type="dxa"/>
            <w:shd w:val="clear" w:color="auto" w:fill="44546A"/>
            <w:vAlign w:val="center"/>
          </w:tcPr>
          <w:p w14:paraId="1AE52A4A" w14:textId="06215E8D" w:rsidR="000048BB" w:rsidRPr="000B264D" w:rsidRDefault="000048BB" w:rsidP="000048BB">
            <w:pPr>
              <w:pBdr>
                <w:top w:val="none" w:sz="0" w:space="0" w:color="auto"/>
                <w:left w:val="none" w:sz="0" w:space="0" w:color="auto"/>
                <w:bottom w:val="none" w:sz="0" w:space="0" w:color="auto"/>
                <w:right w:val="none" w:sz="0" w:space="0" w:color="auto"/>
                <w:between w:val="none" w:sz="0" w:space="0" w:color="auto"/>
              </w:pBdr>
              <w:ind w:left="0"/>
              <w:jc w:val="center"/>
              <w:rPr>
                <w:b/>
                <w:bCs/>
                <w:color w:val="FFFFFF" w:themeColor="background1"/>
              </w:rPr>
            </w:pPr>
            <w:r w:rsidRPr="000048BB">
              <w:rPr>
                <w:b/>
                <w:bCs/>
                <w:color w:val="FFFFFF" w:themeColor="background1"/>
              </w:rPr>
              <w:t>DIRECCIÓN ELECTRÓNICA</w:t>
            </w:r>
          </w:p>
        </w:tc>
      </w:tr>
      <w:tr w:rsidR="000048BB" w14:paraId="2AFBEB51" w14:textId="77777777" w:rsidTr="000048BB">
        <w:trPr>
          <w:trHeight w:val="340"/>
        </w:trPr>
        <w:tc>
          <w:tcPr>
            <w:tcW w:w="5022" w:type="dxa"/>
            <w:vAlign w:val="center"/>
          </w:tcPr>
          <w:p w14:paraId="233442D9" w14:textId="124CE157" w:rsidR="000048BB"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Biblioteca de legislación con actualización, suministrada por el Consejo Colombiano de Seguridad</w:t>
            </w:r>
          </w:p>
        </w:tc>
        <w:tc>
          <w:tcPr>
            <w:tcW w:w="5103" w:type="dxa"/>
            <w:vAlign w:val="center"/>
          </w:tcPr>
          <w:p w14:paraId="26F548F0" w14:textId="4510E7E1" w:rsidR="000048BB"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hyperlink r:id="rId12">
              <w:r w:rsidRPr="00EF068F">
                <w:rPr>
                  <w:rFonts w:eastAsia="Arial"/>
                </w:rPr>
                <w:t>www.consejocolombianodeseguridad.org.co</w:t>
              </w:r>
            </w:hyperlink>
          </w:p>
        </w:tc>
      </w:tr>
      <w:tr w:rsidR="000048BB" w14:paraId="40DE3BA2" w14:textId="77777777" w:rsidTr="000048BB">
        <w:trPr>
          <w:trHeight w:val="340"/>
        </w:trPr>
        <w:tc>
          <w:tcPr>
            <w:tcW w:w="5022" w:type="dxa"/>
            <w:vAlign w:val="center"/>
          </w:tcPr>
          <w:p w14:paraId="1D7F4AE2" w14:textId="7147783D" w:rsidR="000048BB"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Código Sustantivo del Trabajo y Código Procesal del Trabajo y de la Seguridad Social</w:t>
            </w:r>
          </w:p>
        </w:tc>
        <w:tc>
          <w:tcPr>
            <w:tcW w:w="5103" w:type="dxa"/>
            <w:vAlign w:val="center"/>
          </w:tcPr>
          <w:p w14:paraId="37688C61" w14:textId="76084690" w:rsidR="000048BB"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hyperlink r:id="rId13">
              <w:r w:rsidRPr="00EF068F">
                <w:rPr>
                  <w:rFonts w:eastAsia="Arial"/>
                </w:rPr>
                <w:t>www.secretariadelsenado.gov.co</w:t>
              </w:r>
            </w:hyperlink>
          </w:p>
        </w:tc>
      </w:tr>
      <w:tr w:rsidR="000048BB" w14:paraId="1191ADAB" w14:textId="77777777" w:rsidTr="000048BB">
        <w:trPr>
          <w:trHeight w:val="340"/>
        </w:trPr>
        <w:tc>
          <w:tcPr>
            <w:tcW w:w="5022" w:type="dxa"/>
            <w:vAlign w:val="center"/>
          </w:tcPr>
          <w:p w14:paraId="28A279E3" w14:textId="1B50EE37" w:rsidR="000048BB"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Constitución Política de Colombia</w:t>
            </w:r>
          </w:p>
        </w:tc>
        <w:tc>
          <w:tcPr>
            <w:tcW w:w="5103" w:type="dxa"/>
            <w:vAlign w:val="center"/>
          </w:tcPr>
          <w:p w14:paraId="7C2AD09A" w14:textId="57105200" w:rsidR="000048BB" w:rsidRPr="000B1FF5" w:rsidRDefault="000B1FF5" w:rsidP="000048BB">
            <w:pPr>
              <w:pBdr>
                <w:top w:val="none" w:sz="0" w:space="0" w:color="auto"/>
                <w:left w:val="none" w:sz="0" w:space="0" w:color="auto"/>
                <w:bottom w:val="none" w:sz="0" w:space="0" w:color="auto"/>
                <w:right w:val="none" w:sz="0" w:space="0" w:color="auto"/>
                <w:between w:val="none" w:sz="0" w:space="0" w:color="auto"/>
              </w:pBdr>
              <w:ind w:left="0"/>
              <w:jc w:val="left"/>
              <w:rPr>
                <w:color w:val="auto"/>
              </w:rPr>
            </w:pPr>
            <w:hyperlink r:id="rId14" w:history="1">
              <w:r w:rsidRPr="000B1FF5">
                <w:rPr>
                  <w:rStyle w:val="Hipervnculo"/>
                  <w:rFonts w:eastAsia="Arial"/>
                  <w:color w:val="auto"/>
                  <w:u w:val="none"/>
                </w:rPr>
                <w:t>www.constitucioncolombia.com/</w:t>
              </w:r>
            </w:hyperlink>
            <w:r w:rsidR="000048BB" w:rsidRPr="000B1FF5">
              <w:rPr>
                <w:rFonts w:eastAsia="Arial"/>
                <w:color w:val="auto"/>
              </w:rPr>
              <w:t xml:space="preserve"> </w:t>
            </w:r>
          </w:p>
        </w:tc>
      </w:tr>
      <w:tr w:rsidR="000048BB" w14:paraId="6840C962" w14:textId="77777777" w:rsidTr="000048BB">
        <w:trPr>
          <w:trHeight w:val="340"/>
        </w:trPr>
        <w:tc>
          <w:tcPr>
            <w:tcW w:w="5022" w:type="dxa"/>
            <w:vAlign w:val="center"/>
          </w:tcPr>
          <w:p w14:paraId="096A13FE" w14:textId="2CA3635F" w:rsidR="000048BB" w:rsidRPr="0093475E"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rPr>
                <w:color w:val="auto"/>
              </w:rPr>
            </w:pPr>
            <w:r w:rsidRPr="0093475E">
              <w:rPr>
                <w:color w:val="auto"/>
              </w:rPr>
              <w:t xml:space="preserve">Ministerio de Transporte </w:t>
            </w:r>
          </w:p>
        </w:tc>
        <w:tc>
          <w:tcPr>
            <w:tcW w:w="5103" w:type="dxa"/>
            <w:vAlign w:val="center"/>
          </w:tcPr>
          <w:p w14:paraId="458DB40A" w14:textId="00F719FF" w:rsidR="000048BB" w:rsidRPr="0093475E"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rPr>
                <w:color w:val="auto"/>
              </w:rPr>
            </w:pPr>
            <w:hyperlink r:id="rId15">
              <w:r w:rsidRPr="0093475E">
                <w:rPr>
                  <w:rFonts w:eastAsia="Arial"/>
                  <w:color w:val="auto"/>
                </w:rPr>
                <w:t>www.mintransporte.gov.co</w:t>
              </w:r>
            </w:hyperlink>
          </w:p>
        </w:tc>
      </w:tr>
      <w:tr w:rsidR="000048BB" w14:paraId="41D8319F" w14:textId="77777777" w:rsidTr="000048BB">
        <w:trPr>
          <w:trHeight w:val="340"/>
        </w:trPr>
        <w:tc>
          <w:tcPr>
            <w:tcW w:w="5022" w:type="dxa"/>
            <w:vAlign w:val="center"/>
          </w:tcPr>
          <w:p w14:paraId="2AF07128" w14:textId="5EA4B129" w:rsidR="000048BB"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Ministerio de Trabajo</w:t>
            </w:r>
          </w:p>
        </w:tc>
        <w:tc>
          <w:tcPr>
            <w:tcW w:w="5103" w:type="dxa"/>
            <w:vAlign w:val="center"/>
          </w:tcPr>
          <w:p w14:paraId="6531C825" w14:textId="0429C02B" w:rsidR="000048BB" w:rsidRDefault="000B1FF5" w:rsidP="000048BB">
            <w:pPr>
              <w:pBdr>
                <w:top w:val="none" w:sz="0" w:space="0" w:color="auto"/>
                <w:left w:val="none" w:sz="0" w:space="0" w:color="auto"/>
                <w:bottom w:val="none" w:sz="0" w:space="0" w:color="auto"/>
                <w:right w:val="none" w:sz="0" w:space="0" w:color="auto"/>
                <w:between w:val="none" w:sz="0" w:space="0" w:color="auto"/>
              </w:pBdr>
              <w:ind w:left="0"/>
              <w:jc w:val="left"/>
            </w:pPr>
            <w:r w:rsidRPr="000B1FF5">
              <w:rPr>
                <w:rFonts w:eastAsia="Arial"/>
              </w:rPr>
              <w:t>www.mintrabajo.gov.co/</w:t>
            </w:r>
            <w:r w:rsidR="000048BB" w:rsidRPr="00EF068F">
              <w:rPr>
                <w:rFonts w:eastAsia="Arial"/>
              </w:rPr>
              <w:t xml:space="preserve">  </w:t>
            </w:r>
          </w:p>
        </w:tc>
      </w:tr>
      <w:tr w:rsidR="000048BB" w14:paraId="71B129C4" w14:textId="77777777" w:rsidTr="000048BB">
        <w:trPr>
          <w:trHeight w:val="340"/>
        </w:trPr>
        <w:tc>
          <w:tcPr>
            <w:tcW w:w="5022" w:type="dxa"/>
            <w:vAlign w:val="center"/>
          </w:tcPr>
          <w:p w14:paraId="332BF62A" w14:textId="37D4A626"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 xml:space="preserve">Ministerio de Ambiente y Desarrollo </w:t>
            </w:r>
            <w:r w:rsidR="000B1FF5">
              <w:t>S</w:t>
            </w:r>
            <w:r w:rsidRPr="00EF068F">
              <w:t xml:space="preserve">ostenible </w:t>
            </w:r>
          </w:p>
        </w:tc>
        <w:tc>
          <w:tcPr>
            <w:tcW w:w="5103" w:type="dxa"/>
            <w:vAlign w:val="center"/>
          </w:tcPr>
          <w:p w14:paraId="388F6F64" w14:textId="71214DA6"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hyperlink r:id="rId16">
              <w:r w:rsidRPr="00EF068F">
                <w:rPr>
                  <w:rFonts w:eastAsia="Arial"/>
                </w:rPr>
                <w:t>www.minambiente.gov.co</w:t>
              </w:r>
            </w:hyperlink>
          </w:p>
        </w:tc>
      </w:tr>
      <w:tr w:rsidR="000048BB" w14:paraId="689F5D78" w14:textId="77777777" w:rsidTr="000048BB">
        <w:trPr>
          <w:trHeight w:val="340"/>
        </w:trPr>
        <w:tc>
          <w:tcPr>
            <w:tcW w:w="5022" w:type="dxa"/>
            <w:vAlign w:val="center"/>
          </w:tcPr>
          <w:p w14:paraId="03A5E2CF" w14:textId="25ACCC52"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Ministerio de la Salud y Protección Social</w:t>
            </w:r>
          </w:p>
        </w:tc>
        <w:tc>
          <w:tcPr>
            <w:tcW w:w="5103" w:type="dxa"/>
            <w:vAlign w:val="center"/>
          </w:tcPr>
          <w:p w14:paraId="0DFAC68A" w14:textId="712738BB"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hyperlink r:id="rId17">
              <w:r w:rsidRPr="00EF068F">
                <w:rPr>
                  <w:rFonts w:eastAsia="Arial"/>
                </w:rPr>
                <w:t>www.minsalud.gov.co</w:t>
              </w:r>
            </w:hyperlink>
          </w:p>
        </w:tc>
      </w:tr>
      <w:tr w:rsidR="000048BB" w14:paraId="413D921E" w14:textId="77777777" w:rsidTr="000048BB">
        <w:trPr>
          <w:trHeight w:val="340"/>
        </w:trPr>
        <w:tc>
          <w:tcPr>
            <w:tcW w:w="5022" w:type="dxa"/>
            <w:vAlign w:val="center"/>
          </w:tcPr>
          <w:p w14:paraId="27359F29" w14:textId="08B86110"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Libros LEGIS Ambiental y Seguridad Social</w:t>
            </w:r>
          </w:p>
        </w:tc>
        <w:tc>
          <w:tcPr>
            <w:tcW w:w="5103" w:type="dxa"/>
            <w:vAlign w:val="center"/>
          </w:tcPr>
          <w:p w14:paraId="4F27B452" w14:textId="3ABE0A9E" w:rsidR="000048BB" w:rsidRPr="00EF068F" w:rsidRDefault="000B1FF5" w:rsidP="000048BB">
            <w:pPr>
              <w:pBdr>
                <w:top w:val="none" w:sz="0" w:space="0" w:color="auto"/>
                <w:left w:val="none" w:sz="0" w:space="0" w:color="auto"/>
                <w:bottom w:val="none" w:sz="0" w:space="0" w:color="auto"/>
                <w:right w:val="none" w:sz="0" w:space="0" w:color="auto"/>
                <w:between w:val="none" w:sz="0" w:space="0" w:color="auto"/>
              </w:pBdr>
              <w:ind w:left="0"/>
              <w:jc w:val="left"/>
            </w:pPr>
            <w:r w:rsidRPr="000B1FF5">
              <w:rPr>
                <w:rFonts w:eastAsia="Arial"/>
              </w:rPr>
              <w:t>www.legis.com.co/</w:t>
            </w:r>
            <w:r w:rsidR="000048BB" w:rsidRPr="00EF068F">
              <w:rPr>
                <w:rFonts w:eastAsia="Arial"/>
              </w:rPr>
              <w:t xml:space="preserve"> </w:t>
            </w:r>
          </w:p>
        </w:tc>
      </w:tr>
      <w:tr w:rsidR="000048BB" w14:paraId="098DC1DA" w14:textId="77777777" w:rsidTr="000048BB">
        <w:trPr>
          <w:trHeight w:val="340"/>
        </w:trPr>
        <w:tc>
          <w:tcPr>
            <w:tcW w:w="5022" w:type="dxa"/>
            <w:vAlign w:val="center"/>
          </w:tcPr>
          <w:p w14:paraId="51C58635" w14:textId="45EE55F3"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Cámara de Comercio</w:t>
            </w:r>
          </w:p>
        </w:tc>
        <w:tc>
          <w:tcPr>
            <w:tcW w:w="5103" w:type="dxa"/>
            <w:vAlign w:val="center"/>
          </w:tcPr>
          <w:p w14:paraId="21BA77AC" w14:textId="235875FA"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hyperlink r:id="rId18">
              <w:r w:rsidRPr="00EF068F">
                <w:rPr>
                  <w:rFonts w:eastAsia="Arial"/>
                </w:rPr>
                <w:t>www.ccb.org.co</w:t>
              </w:r>
            </w:hyperlink>
          </w:p>
        </w:tc>
      </w:tr>
      <w:tr w:rsidR="000048BB" w14:paraId="605A18A7" w14:textId="77777777" w:rsidTr="000048BB">
        <w:trPr>
          <w:trHeight w:val="340"/>
        </w:trPr>
        <w:tc>
          <w:tcPr>
            <w:tcW w:w="5022" w:type="dxa"/>
            <w:vAlign w:val="center"/>
          </w:tcPr>
          <w:p w14:paraId="2159D748" w14:textId="13B2AE12"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Superintendencia de Servicios Públicos</w:t>
            </w:r>
          </w:p>
        </w:tc>
        <w:tc>
          <w:tcPr>
            <w:tcW w:w="5103" w:type="dxa"/>
            <w:vAlign w:val="center"/>
          </w:tcPr>
          <w:p w14:paraId="0EA4B901" w14:textId="48CCAF7F"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hyperlink r:id="rId19">
              <w:r w:rsidRPr="00EF068F">
                <w:rPr>
                  <w:rFonts w:eastAsia="Arial"/>
                </w:rPr>
                <w:t>www.superservicios.gov.co</w:t>
              </w:r>
            </w:hyperlink>
          </w:p>
        </w:tc>
      </w:tr>
      <w:tr w:rsidR="000048BB" w14:paraId="6D17D2CA" w14:textId="77777777" w:rsidTr="000048BB">
        <w:trPr>
          <w:trHeight w:val="340"/>
        </w:trPr>
        <w:tc>
          <w:tcPr>
            <w:tcW w:w="5022" w:type="dxa"/>
            <w:vAlign w:val="center"/>
          </w:tcPr>
          <w:p w14:paraId="12C9885D" w14:textId="6F75757F"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 xml:space="preserve">Superintendencia de Industria y Comercio </w:t>
            </w:r>
          </w:p>
        </w:tc>
        <w:tc>
          <w:tcPr>
            <w:tcW w:w="5103" w:type="dxa"/>
            <w:vAlign w:val="center"/>
          </w:tcPr>
          <w:p w14:paraId="58812290" w14:textId="08298B97"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hyperlink r:id="rId20">
              <w:r w:rsidRPr="00EF068F">
                <w:rPr>
                  <w:rFonts w:eastAsia="Arial"/>
                </w:rPr>
                <w:t>www.sic.gov.co</w:t>
              </w:r>
            </w:hyperlink>
          </w:p>
        </w:tc>
      </w:tr>
      <w:tr w:rsidR="000048BB" w14:paraId="6D9801D2" w14:textId="77777777" w:rsidTr="000048BB">
        <w:trPr>
          <w:trHeight w:val="340"/>
        </w:trPr>
        <w:tc>
          <w:tcPr>
            <w:tcW w:w="5022" w:type="dxa"/>
            <w:vAlign w:val="center"/>
          </w:tcPr>
          <w:p w14:paraId="2C7C1928" w14:textId="3CDCDC79"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Superintendencia Bancaria</w:t>
            </w:r>
          </w:p>
        </w:tc>
        <w:tc>
          <w:tcPr>
            <w:tcW w:w="5103" w:type="dxa"/>
            <w:vAlign w:val="center"/>
          </w:tcPr>
          <w:p w14:paraId="2FDDDDF0" w14:textId="0002E5C7"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hyperlink r:id="rId21">
              <w:r w:rsidRPr="00EF068F">
                <w:rPr>
                  <w:rFonts w:eastAsia="Arial"/>
                </w:rPr>
                <w:t>www.superfinanciera.gov.co</w:t>
              </w:r>
            </w:hyperlink>
          </w:p>
        </w:tc>
      </w:tr>
      <w:tr w:rsidR="000048BB" w14:paraId="169780F3" w14:textId="77777777" w:rsidTr="000048BB">
        <w:trPr>
          <w:trHeight w:val="340"/>
        </w:trPr>
        <w:tc>
          <w:tcPr>
            <w:tcW w:w="5022" w:type="dxa"/>
            <w:vAlign w:val="center"/>
          </w:tcPr>
          <w:p w14:paraId="6CF9E430" w14:textId="0A35B247"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Activo Legal</w:t>
            </w:r>
          </w:p>
        </w:tc>
        <w:tc>
          <w:tcPr>
            <w:tcW w:w="5103" w:type="dxa"/>
            <w:vAlign w:val="center"/>
          </w:tcPr>
          <w:p w14:paraId="49B3ECFD" w14:textId="4904FD00"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hyperlink r:id="rId22">
              <w:r w:rsidRPr="00EF068F">
                <w:rPr>
                  <w:rFonts w:eastAsia="Arial"/>
                </w:rPr>
                <w:t>www.activolegal.com</w:t>
              </w:r>
            </w:hyperlink>
          </w:p>
        </w:tc>
      </w:tr>
      <w:tr w:rsidR="000048BB" w14:paraId="24526842" w14:textId="77777777" w:rsidTr="000048BB">
        <w:trPr>
          <w:trHeight w:val="340"/>
        </w:trPr>
        <w:tc>
          <w:tcPr>
            <w:tcW w:w="5022" w:type="dxa"/>
            <w:vAlign w:val="center"/>
          </w:tcPr>
          <w:p w14:paraId="22F5BD99" w14:textId="5F6ABAF1"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La ley colombiana</w:t>
            </w:r>
          </w:p>
        </w:tc>
        <w:tc>
          <w:tcPr>
            <w:tcW w:w="5103" w:type="dxa"/>
            <w:vAlign w:val="center"/>
          </w:tcPr>
          <w:p w14:paraId="4877505A" w14:textId="1C929D66"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hyperlink r:id="rId23">
              <w:r w:rsidRPr="00EF068F">
                <w:rPr>
                  <w:rFonts w:eastAsia="Arial"/>
                </w:rPr>
                <w:t>www.laleycolombiana.com</w:t>
              </w:r>
            </w:hyperlink>
          </w:p>
        </w:tc>
      </w:tr>
      <w:tr w:rsidR="000048BB" w14:paraId="7C3F80AE" w14:textId="77777777" w:rsidTr="000048BB">
        <w:trPr>
          <w:trHeight w:val="340"/>
        </w:trPr>
        <w:tc>
          <w:tcPr>
            <w:tcW w:w="5022" w:type="dxa"/>
            <w:vAlign w:val="center"/>
          </w:tcPr>
          <w:p w14:paraId="26AA78F1" w14:textId="3FAD1078"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Dirección de Impuestos y Aduanas Nacionales de Colombia</w:t>
            </w:r>
          </w:p>
        </w:tc>
        <w:tc>
          <w:tcPr>
            <w:tcW w:w="5103" w:type="dxa"/>
            <w:vAlign w:val="center"/>
          </w:tcPr>
          <w:p w14:paraId="74EE7D08" w14:textId="6D5DB132"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hyperlink r:id="rId24">
              <w:r w:rsidRPr="00EF068F">
                <w:rPr>
                  <w:rFonts w:eastAsia="Arial"/>
                </w:rPr>
                <w:t>www.dian.gov.co/</w:t>
              </w:r>
            </w:hyperlink>
          </w:p>
        </w:tc>
      </w:tr>
      <w:tr w:rsidR="000048BB" w14:paraId="59A58ABD" w14:textId="77777777" w:rsidTr="000048BB">
        <w:trPr>
          <w:trHeight w:val="340"/>
        </w:trPr>
        <w:tc>
          <w:tcPr>
            <w:tcW w:w="5022" w:type="dxa"/>
            <w:vAlign w:val="center"/>
          </w:tcPr>
          <w:p w14:paraId="27A3C7B3" w14:textId="3E63B0B1"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Gobernación de Cundinamarca</w:t>
            </w:r>
          </w:p>
        </w:tc>
        <w:tc>
          <w:tcPr>
            <w:tcW w:w="5103" w:type="dxa"/>
            <w:vAlign w:val="center"/>
          </w:tcPr>
          <w:p w14:paraId="5130D699" w14:textId="117E54F0"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hyperlink r:id="rId25">
              <w:r w:rsidRPr="00EF068F">
                <w:rPr>
                  <w:rFonts w:eastAsia="Arial"/>
                </w:rPr>
                <w:t>www.cundinamarca.gov.co</w:t>
              </w:r>
            </w:hyperlink>
          </w:p>
        </w:tc>
      </w:tr>
      <w:tr w:rsidR="000048BB" w14:paraId="19585859" w14:textId="77777777" w:rsidTr="000048BB">
        <w:trPr>
          <w:trHeight w:val="340"/>
        </w:trPr>
        <w:tc>
          <w:tcPr>
            <w:tcW w:w="5022" w:type="dxa"/>
            <w:vAlign w:val="center"/>
          </w:tcPr>
          <w:p w14:paraId="58D3751B" w14:textId="368D3E79"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Contraloría general de la república de Colombia</w:t>
            </w:r>
          </w:p>
        </w:tc>
        <w:tc>
          <w:tcPr>
            <w:tcW w:w="5103" w:type="dxa"/>
            <w:vAlign w:val="center"/>
          </w:tcPr>
          <w:p w14:paraId="43406B12" w14:textId="63A28624"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hyperlink r:id="rId26">
              <w:r w:rsidRPr="00EF068F">
                <w:rPr>
                  <w:rFonts w:eastAsia="Arial"/>
                </w:rPr>
                <w:t>www.contraloriagen.gov.co</w:t>
              </w:r>
            </w:hyperlink>
          </w:p>
        </w:tc>
      </w:tr>
      <w:tr w:rsidR="000048BB" w14:paraId="78D0A175" w14:textId="77777777" w:rsidTr="000048BB">
        <w:trPr>
          <w:trHeight w:val="340"/>
        </w:trPr>
        <w:tc>
          <w:tcPr>
            <w:tcW w:w="5022" w:type="dxa"/>
            <w:vAlign w:val="center"/>
          </w:tcPr>
          <w:p w14:paraId="30068911" w14:textId="6D00F947"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Alcaldía de Bogotá - Cundinamarca</w:t>
            </w:r>
          </w:p>
        </w:tc>
        <w:tc>
          <w:tcPr>
            <w:tcW w:w="5103" w:type="dxa"/>
            <w:vAlign w:val="center"/>
          </w:tcPr>
          <w:p w14:paraId="05C5300A" w14:textId="05F38126" w:rsidR="000048BB" w:rsidRPr="00EF068F" w:rsidRDefault="000B1FF5" w:rsidP="000048BB">
            <w:pPr>
              <w:pBdr>
                <w:top w:val="none" w:sz="0" w:space="0" w:color="auto"/>
                <w:left w:val="none" w:sz="0" w:space="0" w:color="auto"/>
                <w:bottom w:val="none" w:sz="0" w:space="0" w:color="auto"/>
                <w:right w:val="none" w:sz="0" w:space="0" w:color="auto"/>
                <w:between w:val="none" w:sz="0" w:space="0" w:color="auto"/>
              </w:pBdr>
              <w:ind w:left="0"/>
              <w:jc w:val="left"/>
            </w:pPr>
            <w:r w:rsidRPr="000B1FF5">
              <w:rPr>
                <w:rFonts w:eastAsia="Arial"/>
              </w:rPr>
              <w:t>www.bogota.gov.co/</w:t>
            </w:r>
            <w:r w:rsidR="000048BB" w:rsidRPr="00EF068F">
              <w:rPr>
                <w:rFonts w:eastAsia="Arial"/>
              </w:rPr>
              <w:t xml:space="preserve"> </w:t>
            </w:r>
          </w:p>
        </w:tc>
      </w:tr>
      <w:tr w:rsidR="000048BB" w14:paraId="1CD30FC0" w14:textId="77777777" w:rsidTr="000048BB">
        <w:trPr>
          <w:trHeight w:val="340"/>
        </w:trPr>
        <w:tc>
          <w:tcPr>
            <w:tcW w:w="5022" w:type="dxa"/>
            <w:vAlign w:val="center"/>
          </w:tcPr>
          <w:p w14:paraId="293366C3" w14:textId="082F506C"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Instituto Nacional de Salud</w:t>
            </w:r>
          </w:p>
        </w:tc>
        <w:tc>
          <w:tcPr>
            <w:tcW w:w="5103" w:type="dxa"/>
            <w:vAlign w:val="center"/>
          </w:tcPr>
          <w:p w14:paraId="33FA1A63" w14:textId="1A2D0585"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hyperlink r:id="rId27">
              <w:r w:rsidRPr="00EF068F">
                <w:rPr>
                  <w:rFonts w:eastAsia="Arial"/>
                </w:rPr>
                <w:t>www.ins.gov.co</w:t>
              </w:r>
            </w:hyperlink>
          </w:p>
        </w:tc>
      </w:tr>
      <w:tr w:rsidR="000048BB" w14:paraId="39648C44" w14:textId="77777777" w:rsidTr="000048BB">
        <w:trPr>
          <w:trHeight w:val="340"/>
        </w:trPr>
        <w:tc>
          <w:tcPr>
            <w:tcW w:w="5022" w:type="dxa"/>
            <w:vAlign w:val="center"/>
          </w:tcPr>
          <w:p w14:paraId="42A853C2" w14:textId="4C398154"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Superintendencia de servicios Públicos</w:t>
            </w:r>
          </w:p>
        </w:tc>
        <w:tc>
          <w:tcPr>
            <w:tcW w:w="5103" w:type="dxa"/>
            <w:vAlign w:val="center"/>
          </w:tcPr>
          <w:p w14:paraId="4EA209F3" w14:textId="55234E54"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hyperlink r:id="rId28">
              <w:r w:rsidRPr="00EF068F">
                <w:rPr>
                  <w:rFonts w:eastAsia="Arial"/>
                </w:rPr>
                <w:t>www.superservicios.gov.co</w:t>
              </w:r>
            </w:hyperlink>
          </w:p>
        </w:tc>
      </w:tr>
      <w:tr w:rsidR="000048BB" w14:paraId="054BE7ED" w14:textId="77777777" w:rsidTr="000048BB">
        <w:trPr>
          <w:trHeight w:val="340"/>
        </w:trPr>
        <w:tc>
          <w:tcPr>
            <w:tcW w:w="5022" w:type="dxa"/>
            <w:vAlign w:val="center"/>
          </w:tcPr>
          <w:p w14:paraId="768281B3" w14:textId="4680CC0D"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 xml:space="preserve">SUI - Sistema Único de Información de Servicios Públicos </w:t>
            </w:r>
          </w:p>
        </w:tc>
        <w:tc>
          <w:tcPr>
            <w:tcW w:w="5103" w:type="dxa"/>
            <w:vAlign w:val="center"/>
          </w:tcPr>
          <w:p w14:paraId="07B6A7B1" w14:textId="5620D8E7"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hyperlink r:id="rId29">
              <w:r w:rsidRPr="00EF068F">
                <w:rPr>
                  <w:rFonts w:eastAsia="Arial"/>
                </w:rPr>
                <w:t>www.sui.gov.co</w:t>
              </w:r>
            </w:hyperlink>
          </w:p>
        </w:tc>
      </w:tr>
      <w:tr w:rsidR="000048BB" w14:paraId="67A9DF4E" w14:textId="77777777" w:rsidTr="000048BB">
        <w:trPr>
          <w:trHeight w:val="340"/>
        </w:trPr>
        <w:tc>
          <w:tcPr>
            <w:tcW w:w="5022" w:type="dxa"/>
            <w:vAlign w:val="center"/>
          </w:tcPr>
          <w:p w14:paraId="29EE5401" w14:textId="452DE903"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SUIT – Sistema Único de Información de Trámites</w:t>
            </w:r>
          </w:p>
        </w:tc>
        <w:tc>
          <w:tcPr>
            <w:tcW w:w="5103" w:type="dxa"/>
            <w:vAlign w:val="center"/>
          </w:tcPr>
          <w:p w14:paraId="37197BA9" w14:textId="0D5102CB"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hyperlink r:id="rId30">
              <w:r w:rsidRPr="00EF068F">
                <w:rPr>
                  <w:rFonts w:eastAsia="Arial"/>
                </w:rPr>
                <w:t>www.suit.gov.co</w:t>
              </w:r>
            </w:hyperlink>
          </w:p>
        </w:tc>
      </w:tr>
      <w:tr w:rsidR="000048BB" w14:paraId="750E73A5" w14:textId="77777777" w:rsidTr="000048BB">
        <w:trPr>
          <w:trHeight w:val="340"/>
        </w:trPr>
        <w:tc>
          <w:tcPr>
            <w:tcW w:w="5022" w:type="dxa"/>
            <w:vAlign w:val="center"/>
          </w:tcPr>
          <w:p w14:paraId="6D3A413C" w14:textId="77E4CC08"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Cámara de comercio de Bogotá</w:t>
            </w:r>
          </w:p>
        </w:tc>
        <w:tc>
          <w:tcPr>
            <w:tcW w:w="5103" w:type="dxa"/>
            <w:vAlign w:val="center"/>
          </w:tcPr>
          <w:p w14:paraId="6EE57D8D" w14:textId="5EE0C26D" w:rsidR="000048BB" w:rsidRPr="00EF068F" w:rsidRDefault="000B1FF5" w:rsidP="000048BB">
            <w:pPr>
              <w:pBdr>
                <w:top w:val="none" w:sz="0" w:space="0" w:color="auto"/>
                <w:left w:val="none" w:sz="0" w:space="0" w:color="auto"/>
                <w:bottom w:val="none" w:sz="0" w:space="0" w:color="auto"/>
                <w:right w:val="none" w:sz="0" w:space="0" w:color="auto"/>
                <w:between w:val="none" w:sz="0" w:space="0" w:color="auto"/>
              </w:pBdr>
              <w:ind w:left="0"/>
              <w:jc w:val="left"/>
            </w:pPr>
            <w:r w:rsidRPr="000B1FF5">
              <w:rPr>
                <w:rFonts w:eastAsia="Arial"/>
              </w:rPr>
              <w:t>www.ccb.org.co/</w:t>
            </w:r>
            <w:r w:rsidR="000048BB" w:rsidRPr="00EF068F">
              <w:rPr>
                <w:rFonts w:eastAsia="Arial"/>
              </w:rPr>
              <w:t xml:space="preserve"> </w:t>
            </w:r>
          </w:p>
        </w:tc>
      </w:tr>
      <w:tr w:rsidR="000048BB" w14:paraId="3D139BAC" w14:textId="77777777" w:rsidTr="000048BB">
        <w:trPr>
          <w:trHeight w:val="340"/>
        </w:trPr>
        <w:tc>
          <w:tcPr>
            <w:tcW w:w="5022" w:type="dxa"/>
            <w:vAlign w:val="center"/>
          </w:tcPr>
          <w:p w14:paraId="331C23DA" w14:textId="4B006305"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Secretaría de Salud de Bogotá</w:t>
            </w:r>
          </w:p>
        </w:tc>
        <w:tc>
          <w:tcPr>
            <w:tcW w:w="5103" w:type="dxa"/>
            <w:vAlign w:val="center"/>
          </w:tcPr>
          <w:p w14:paraId="599826C1" w14:textId="679FC21F" w:rsidR="000048BB" w:rsidRPr="00EF068F" w:rsidRDefault="000B1FF5" w:rsidP="000048BB">
            <w:pPr>
              <w:pBdr>
                <w:top w:val="none" w:sz="0" w:space="0" w:color="auto"/>
                <w:left w:val="none" w:sz="0" w:space="0" w:color="auto"/>
                <w:bottom w:val="none" w:sz="0" w:space="0" w:color="auto"/>
                <w:right w:val="none" w:sz="0" w:space="0" w:color="auto"/>
                <w:between w:val="none" w:sz="0" w:space="0" w:color="auto"/>
              </w:pBdr>
              <w:ind w:left="0"/>
              <w:jc w:val="left"/>
            </w:pPr>
            <w:r w:rsidRPr="000B1FF5">
              <w:rPr>
                <w:rFonts w:eastAsia="Arial"/>
              </w:rPr>
              <w:t>www.saludcapital.gov.co/Paginas2/index.aspx</w:t>
            </w:r>
          </w:p>
        </w:tc>
      </w:tr>
      <w:tr w:rsidR="000048BB" w14:paraId="6E200942" w14:textId="77777777" w:rsidTr="000048BB">
        <w:trPr>
          <w:trHeight w:val="340"/>
        </w:trPr>
        <w:tc>
          <w:tcPr>
            <w:tcW w:w="5022" w:type="dxa"/>
            <w:vAlign w:val="center"/>
          </w:tcPr>
          <w:p w14:paraId="08F60441" w14:textId="7F285811"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Red Jurista</w:t>
            </w:r>
          </w:p>
        </w:tc>
        <w:tc>
          <w:tcPr>
            <w:tcW w:w="5103" w:type="dxa"/>
            <w:vAlign w:val="center"/>
          </w:tcPr>
          <w:p w14:paraId="610DEBE8" w14:textId="28BF29BE" w:rsidR="000048BB" w:rsidRPr="00EF068F" w:rsidRDefault="000048BB" w:rsidP="000048BB">
            <w:pPr>
              <w:pBdr>
                <w:top w:val="none" w:sz="0" w:space="0" w:color="auto"/>
                <w:left w:val="none" w:sz="0" w:space="0" w:color="auto"/>
                <w:bottom w:val="none" w:sz="0" w:space="0" w:color="auto"/>
                <w:right w:val="none" w:sz="0" w:space="0" w:color="auto"/>
                <w:between w:val="none" w:sz="0" w:space="0" w:color="auto"/>
              </w:pBdr>
              <w:ind w:left="0"/>
              <w:jc w:val="left"/>
            </w:pPr>
            <w:r w:rsidRPr="00EF068F">
              <w:t>www.redjurista.com</w:t>
            </w:r>
          </w:p>
        </w:tc>
      </w:tr>
    </w:tbl>
    <w:p w14:paraId="1AB1F549" w14:textId="77777777" w:rsidR="000B1FF5" w:rsidRDefault="000B1FF5" w:rsidP="000B1FF5">
      <w:pPr>
        <w:rPr>
          <w:highlight w:val="white"/>
        </w:rPr>
      </w:pPr>
    </w:p>
    <w:p w14:paraId="6ACDD9C7" w14:textId="77777777" w:rsidR="000B1FF5" w:rsidRPr="000B1FF5" w:rsidRDefault="000B1FF5" w:rsidP="000B1FF5">
      <w:pPr>
        <w:rPr>
          <w:highlight w:val="white"/>
        </w:rPr>
      </w:pPr>
    </w:p>
    <w:p w14:paraId="3082A957" w14:textId="76E718DE" w:rsidR="00EF068F" w:rsidRPr="00EF068F" w:rsidRDefault="00EF068F" w:rsidP="00EF068F">
      <w:pPr>
        <w:pStyle w:val="Ttulo2"/>
        <w:rPr>
          <w:highlight w:val="white"/>
          <w:u w:val="single"/>
        </w:rPr>
      </w:pPr>
      <w:r w:rsidRPr="00EF068F">
        <w:rPr>
          <w:highlight w:val="white"/>
        </w:rPr>
        <w:t>Actualización de la matriz</w:t>
      </w:r>
    </w:p>
    <w:p w14:paraId="70156217" w14:textId="3BFD737D" w:rsidR="00D8418E" w:rsidRPr="00D8418E" w:rsidRDefault="007F6F72" w:rsidP="00D8418E">
      <w:pPr>
        <w:rPr>
          <w:color w:val="auto"/>
        </w:rPr>
      </w:pPr>
      <w:r>
        <w:t xml:space="preserve">El </w:t>
      </w:r>
      <w:r w:rsidR="002A16F2" w:rsidRPr="002A16F2">
        <w:rPr>
          <w:color w:val="auto"/>
        </w:rPr>
        <w:t>Gestor Administrativo</w:t>
      </w:r>
      <w:r w:rsidRPr="002A16F2">
        <w:rPr>
          <w:color w:val="auto"/>
        </w:rPr>
        <w:t xml:space="preserve"> </w:t>
      </w:r>
      <w:r w:rsidR="008C7578">
        <w:rPr>
          <w:color w:val="auto"/>
        </w:rPr>
        <w:t xml:space="preserve">y/o el </w:t>
      </w:r>
      <w:r w:rsidR="008C7578" w:rsidRPr="002A16F2">
        <w:rPr>
          <w:color w:val="auto"/>
        </w:rPr>
        <w:t xml:space="preserve">Asesor SGI </w:t>
      </w:r>
      <w:r w:rsidR="00D8418E" w:rsidRPr="00D8418E">
        <w:rPr>
          <w:color w:val="auto"/>
        </w:rPr>
        <w:t>son responsables de revisar trimestralmente las fuentes de consulta para identificar la emisión de nuevas normas o aquellas que modifiquen, adicionen o derogue</w:t>
      </w:r>
      <w:r w:rsidR="00D8418E">
        <w:rPr>
          <w:color w:val="auto"/>
        </w:rPr>
        <w:t>n</w:t>
      </w:r>
      <w:r w:rsidR="00D8418E" w:rsidRPr="00D8418E">
        <w:rPr>
          <w:color w:val="auto"/>
        </w:rPr>
        <w:t xml:space="preserve"> requisitos legales </w:t>
      </w:r>
      <w:r w:rsidR="00D8418E" w:rsidRPr="00D8418E">
        <w:rPr>
          <w:color w:val="auto"/>
        </w:rPr>
        <w:lastRenderedPageBreak/>
        <w:t xml:space="preserve">previamente incluidos en la </w:t>
      </w:r>
      <w:r w:rsidR="00D8418E" w:rsidRPr="00D8418E">
        <w:rPr>
          <w:i/>
          <w:iCs/>
          <w:color w:val="auto"/>
        </w:rPr>
        <w:t>Matriz Legal</w:t>
      </w:r>
      <w:r w:rsidR="00D8418E" w:rsidRPr="00D8418E">
        <w:rPr>
          <w:color w:val="auto"/>
        </w:rPr>
        <w:t xml:space="preserve">. Si se detecta una </w:t>
      </w:r>
      <w:r w:rsidR="00D8418E">
        <w:rPr>
          <w:color w:val="auto"/>
        </w:rPr>
        <w:t xml:space="preserve">nueva </w:t>
      </w:r>
      <w:r w:rsidR="00D8418E" w:rsidRPr="00D8418E">
        <w:rPr>
          <w:color w:val="auto"/>
        </w:rPr>
        <w:t xml:space="preserve">norma aplicable, se debe actualizar la matriz antes de su entrada en </w:t>
      </w:r>
      <w:r w:rsidR="00D8418E">
        <w:rPr>
          <w:color w:val="auto"/>
        </w:rPr>
        <w:t>vigencia</w:t>
      </w:r>
      <w:r w:rsidR="00D8418E" w:rsidRPr="00D8418E">
        <w:rPr>
          <w:color w:val="auto"/>
        </w:rPr>
        <w:t xml:space="preserve">, dejando constancia en la hoja de </w:t>
      </w:r>
      <w:r w:rsidR="00D8418E" w:rsidRPr="00D8418E">
        <w:rPr>
          <w:i/>
          <w:iCs/>
          <w:color w:val="auto"/>
        </w:rPr>
        <w:t>Control de Cambios</w:t>
      </w:r>
      <w:r w:rsidR="00D8418E" w:rsidRPr="00D8418E">
        <w:rPr>
          <w:color w:val="auto"/>
        </w:rPr>
        <w:t>.</w:t>
      </w:r>
    </w:p>
    <w:p w14:paraId="7F610B35" w14:textId="77777777" w:rsidR="00D8418E" w:rsidRPr="00D8418E" w:rsidRDefault="00D8418E" w:rsidP="00D8418E">
      <w:pPr>
        <w:rPr>
          <w:color w:val="auto"/>
        </w:rPr>
      </w:pPr>
    </w:p>
    <w:p w14:paraId="50BDEF01" w14:textId="5F1ABD47" w:rsidR="00EF068F" w:rsidRDefault="00D8418E" w:rsidP="00D8418E">
      <w:pPr>
        <w:rPr>
          <w:color w:val="auto"/>
        </w:rPr>
      </w:pPr>
      <w:r w:rsidRPr="00D8418E">
        <w:rPr>
          <w:color w:val="auto"/>
        </w:rPr>
        <w:t xml:space="preserve">En caso de que alguna de las normas incluidas en la </w:t>
      </w:r>
      <w:r w:rsidRPr="00D8418E">
        <w:rPr>
          <w:i/>
          <w:iCs/>
          <w:color w:val="auto"/>
        </w:rPr>
        <w:t>Matriz Legal</w:t>
      </w:r>
      <w:r w:rsidR="00E41511">
        <w:rPr>
          <w:color w:val="auto"/>
        </w:rPr>
        <w:t xml:space="preserve">, </w:t>
      </w:r>
      <w:r w:rsidRPr="00D8418E">
        <w:rPr>
          <w:color w:val="auto"/>
        </w:rPr>
        <w:t xml:space="preserve">haya sido derogada, se deberá eliminar de la matriz y registrarla en la hoja correspondiente de </w:t>
      </w:r>
      <w:r w:rsidRPr="00D8418E">
        <w:rPr>
          <w:i/>
          <w:iCs/>
          <w:color w:val="auto"/>
        </w:rPr>
        <w:t>Derogadas y Vencidas</w:t>
      </w:r>
      <w:r w:rsidRPr="00D8418E">
        <w:rPr>
          <w:color w:val="auto"/>
        </w:rPr>
        <w:t xml:space="preserve">, dejando constancia en la hoja de </w:t>
      </w:r>
      <w:r w:rsidRPr="00D8418E">
        <w:rPr>
          <w:i/>
          <w:iCs/>
          <w:color w:val="auto"/>
        </w:rPr>
        <w:t>Control de Cambios</w:t>
      </w:r>
      <w:r w:rsidRPr="00D8418E">
        <w:rPr>
          <w:color w:val="auto"/>
        </w:rPr>
        <w:t>.</w:t>
      </w:r>
    </w:p>
    <w:p w14:paraId="2B6B6B39" w14:textId="77777777" w:rsidR="00D8418E" w:rsidRPr="00EF068F" w:rsidRDefault="00D8418E" w:rsidP="00D8418E"/>
    <w:p w14:paraId="2186DFB8" w14:textId="7F70F0B1" w:rsidR="00EF068F" w:rsidRPr="00EF068F" w:rsidRDefault="00D8418E" w:rsidP="00EF068F">
      <w:pPr>
        <w:pStyle w:val="Ttulo2"/>
      </w:pPr>
      <w:r>
        <w:t>Evaluación del</w:t>
      </w:r>
      <w:r w:rsidR="00EF068F" w:rsidRPr="00EF068F">
        <w:t xml:space="preserve"> cumplimiento</w:t>
      </w:r>
      <w:r>
        <w:t xml:space="preserve"> legal</w:t>
      </w:r>
    </w:p>
    <w:p w14:paraId="0526E0E6" w14:textId="2C5064A1" w:rsidR="00D8418E" w:rsidRDefault="00D8418E" w:rsidP="00EF068F">
      <w:r w:rsidRPr="00D8418E">
        <w:t xml:space="preserve">El Gestor Administrativo </w:t>
      </w:r>
      <w:r>
        <w:t xml:space="preserve">y/o el </w:t>
      </w:r>
      <w:r w:rsidRPr="00D8418E">
        <w:t xml:space="preserve">Asesor SGI son los encargados de realizar </w:t>
      </w:r>
      <w:r>
        <w:t xml:space="preserve">la evaluación </w:t>
      </w:r>
      <w:r w:rsidRPr="00D8418E">
        <w:t xml:space="preserve">anual </w:t>
      </w:r>
      <w:r>
        <w:t>de</w:t>
      </w:r>
      <w:r w:rsidRPr="00D8418E">
        <w:t xml:space="preserve">l cumplimiento de la </w:t>
      </w:r>
      <w:r w:rsidRPr="00D8418E">
        <w:rPr>
          <w:i/>
          <w:iCs/>
        </w:rPr>
        <w:t>Matriz Legal</w:t>
      </w:r>
      <w:r w:rsidRPr="00D8418E">
        <w:t xml:space="preserve">, registrando el estado de cumplimiento en los ítems correspondientes de </w:t>
      </w:r>
      <w:r w:rsidRPr="00D8418E">
        <w:rPr>
          <w:i/>
          <w:iCs/>
        </w:rPr>
        <w:t>Evidencia de Cumplimiento</w:t>
      </w:r>
      <w:r w:rsidRPr="00D8418E">
        <w:t xml:space="preserve"> y </w:t>
      </w:r>
      <w:r w:rsidRPr="00D8418E">
        <w:rPr>
          <w:i/>
          <w:iCs/>
        </w:rPr>
        <w:t>Estado de Cumplimiento</w:t>
      </w:r>
      <w:r w:rsidRPr="00D8418E">
        <w:t xml:space="preserve">. Además, en la hoja de </w:t>
      </w:r>
      <w:r w:rsidRPr="00D8418E">
        <w:rPr>
          <w:i/>
          <w:iCs/>
        </w:rPr>
        <w:t>Control de Cambios</w:t>
      </w:r>
      <w:r w:rsidRPr="00D8418E">
        <w:t xml:space="preserve"> se debe consignar la fecha de evaluación y los cambios efectuados en el contenido de la matriz.</w:t>
      </w:r>
    </w:p>
    <w:p w14:paraId="57CF423A" w14:textId="77777777" w:rsidR="00D8418E" w:rsidRDefault="00D8418E" w:rsidP="00EF068F"/>
    <w:p w14:paraId="43E3F7E6" w14:textId="1BAA0308" w:rsidR="00D8418E" w:rsidRDefault="00D8418E" w:rsidP="00D8418E">
      <w:r>
        <w:t>Para e</w:t>
      </w:r>
      <w:r w:rsidR="00EF068F" w:rsidRPr="00EF068F">
        <w:t xml:space="preserve">l proceso de evaluación </w:t>
      </w:r>
      <w:r>
        <w:t>de</w:t>
      </w:r>
      <w:r w:rsidR="00EF068F" w:rsidRPr="00EF068F">
        <w:t xml:space="preserve">l cumplimiento de los requisitos legales contemplados en la </w:t>
      </w:r>
      <w:r w:rsidRPr="00D8418E">
        <w:rPr>
          <w:i/>
          <w:iCs/>
        </w:rPr>
        <w:t>M</w:t>
      </w:r>
      <w:r w:rsidR="00EF068F" w:rsidRPr="00D8418E">
        <w:rPr>
          <w:i/>
          <w:iCs/>
        </w:rPr>
        <w:t>atriz</w:t>
      </w:r>
      <w:r w:rsidRPr="00D8418E">
        <w:rPr>
          <w:i/>
          <w:iCs/>
        </w:rPr>
        <w:t xml:space="preserve"> Legal</w:t>
      </w:r>
      <w:r w:rsidR="00EF068F" w:rsidRPr="00EF068F">
        <w:t xml:space="preserve"> se </w:t>
      </w:r>
      <w:r>
        <w:t>toma</w:t>
      </w:r>
      <w:r w:rsidR="00EF068F" w:rsidRPr="00EF068F">
        <w:t xml:space="preserve"> como base los resultados de las auditorías internas, reuniones gerenciales, reuni</w:t>
      </w:r>
      <w:r>
        <w:t>o</w:t>
      </w:r>
      <w:r w:rsidR="00EF068F" w:rsidRPr="00EF068F">
        <w:t>n</w:t>
      </w:r>
      <w:r>
        <w:t>es de los</w:t>
      </w:r>
      <w:r w:rsidR="00EF068F" w:rsidRPr="00EF068F">
        <w:t xml:space="preserve"> comités (Comité Paritario de Seguridad y Salud en el Trabajo y Comité de Convivencia Laboral)</w:t>
      </w:r>
      <w:r>
        <w:t>,</w:t>
      </w:r>
      <w:r w:rsidR="00EF068F" w:rsidRPr="00EF068F">
        <w:t xml:space="preserve"> </w:t>
      </w:r>
      <w:r w:rsidRPr="00D8418E">
        <w:t>así como en encuestas de cumplimiento, a través de las cuales se da seguimiento a dichos requerimientos</w:t>
      </w:r>
      <w:r w:rsidR="00EF068F" w:rsidRPr="00EF068F">
        <w:t>.</w:t>
      </w:r>
    </w:p>
    <w:p w14:paraId="797824D7" w14:textId="77777777" w:rsidR="00D8418E" w:rsidRPr="00EF068F" w:rsidRDefault="00D8418E" w:rsidP="00D8418E"/>
    <w:p w14:paraId="722B01EE" w14:textId="77777777" w:rsidR="00EF068F" w:rsidRPr="00EF068F" w:rsidRDefault="00EF068F" w:rsidP="00EF068F">
      <w:pPr>
        <w:pStyle w:val="Ttulo2"/>
      </w:pPr>
      <w:r w:rsidRPr="00EF068F">
        <w:t>Divulgación</w:t>
      </w:r>
    </w:p>
    <w:p w14:paraId="61AD6F1B" w14:textId="68ED74A0" w:rsidR="00965D0F" w:rsidRDefault="00965D0F" w:rsidP="00965D0F">
      <w:r>
        <w:t>D</w:t>
      </w:r>
      <w:r w:rsidRPr="00AC676A">
        <w:t xml:space="preserve">espués de realizar cualquier cambio en la </w:t>
      </w:r>
      <w:r w:rsidRPr="00AC676A">
        <w:rPr>
          <w:i/>
          <w:iCs/>
        </w:rPr>
        <w:t>Matriz Legal</w:t>
      </w:r>
      <w:r w:rsidRPr="00AC676A">
        <w:t>, se notificará por correo electrónico a los</w:t>
      </w:r>
      <w:r>
        <w:t xml:space="preserve"> Líderes de los</w:t>
      </w:r>
      <w:r w:rsidRPr="00AC676A">
        <w:t xml:space="preserve"> procesos </w:t>
      </w:r>
      <w:r>
        <w:t>responsables</w:t>
      </w:r>
      <w:r w:rsidRPr="00AC676A">
        <w:t xml:space="preserve">. Todos los líderes de procesos tienen acceso a la </w:t>
      </w:r>
      <w:r w:rsidRPr="00AC676A">
        <w:rPr>
          <w:i/>
          <w:iCs/>
        </w:rPr>
        <w:t>Matriz Legal</w:t>
      </w:r>
      <w:r>
        <w:t>,</w:t>
      </w:r>
      <w:r w:rsidRPr="00AC676A">
        <w:t xml:space="preserve"> </w:t>
      </w:r>
      <w:r>
        <w:t>e</w:t>
      </w:r>
      <w:r w:rsidRPr="00AC676A">
        <w:t>s responsabilidad de cada uno consultar la matriz para identificar los requisitos aplicables a su proceso e implementar las acciones necesarias para asegurar su cumplimiento.</w:t>
      </w:r>
    </w:p>
    <w:p w14:paraId="5325D85A" w14:textId="558C45D6" w:rsidR="00965D0F" w:rsidRDefault="00965D0F" w:rsidP="00EF068F"/>
    <w:p w14:paraId="43CBB9B0" w14:textId="6DE9D919" w:rsidR="00965D0F" w:rsidRDefault="00965D0F" w:rsidP="00EF068F">
      <w:r w:rsidRPr="00AC676A">
        <w:t>Además, durante las actividades de formación y divulgación, se comunicarán las actualizaciones en materia legal</w:t>
      </w:r>
      <w:r>
        <w:t xml:space="preserve"> cuando se requiera</w:t>
      </w:r>
      <w:r w:rsidRPr="00AC676A">
        <w:t>.</w:t>
      </w:r>
    </w:p>
    <w:p w14:paraId="762FC587" w14:textId="77777777" w:rsidR="00965D0F" w:rsidRDefault="00965D0F" w:rsidP="00EF068F"/>
    <w:p w14:paraId="4B1DE4B1" w14:textId="3F2A4428" w:rsidR="00D8418E" w:rsidRDefault="00EF068F" w:rsidP="00AC676A">
      <w:r w:rsidRPr="00EF068F">
        <w:t xml:space="preserve">Los grupos de interés pertinentes para la organización, como proveedores, contratistas, subcontratistas, clientes, comunidad y autoridades competentes, también podrán recibir comunicaciones relacionadas con </w:t>
      </w:r>
      <w:r w:rsidR="00AC676A">
        <w:t xml:space="preserve">la </w:t>
      </w:r>
      <w:r w:rsidRPr="00EF068F">
        <w:t xml:space="preserve">actualización y/o </w:t>
      </w:r>
      <w:r w:rsidR="00AC676A">
        <w:t xml:space="preserve">el </w:t>
      </w:r>
      <w:r w:rsidRPr="00EF068F">
        <w:t>cumplimiento de requisitos legales.</w:t>
      </w:r>
    </w:p>
    <w:p w14:paraId="32463CD7" w14:textId="77777777" w:rsidR="00AC676A" w:rsidRPr="00EF068F" w:rsidRDefault="00AC676A" w:rsidP="00AC676A"/>
    <w:p w14:paraId="7B339315" w14:textId="77777777" w:rsidR="00EF068F" w:rsidRPr="0093475E" w:rsidRDefault="00EF068F" w:rsidP="00EF068F">
      <w:pPr>
        <w:pStyle w:val="Ttulo2"/>
      </w:pPr>
      <w:r w:rsidRPr="00EF068F">
        <w:t xml:space="preserve">Plan de acción </w:t>
      </w:r>
    </w:p>
    <w:p w14:paraId="3C1532B2" w14:textId="124A7A5D" w:rsidR="006D520E" w:rsidRDefault="00EF068F" w:rsidP="00EF068F">
      <w:r w:rsidRPr="0093475E">
        <w:t xml:space="preserve">De acuerdo con el </w:t>
      </w:r>
      <w:r w:rsidRPr="0093475E">
        <w:rPr>
          <w:color w:val="auto"/>
        </w:rPr>
        <w:t>Procedimiento de Gestión del Cambio, la inclusión</w:t>
      </w:r>
      <w:r w:rsidRPr="0093475E">
        <w:t xml:space="preserve">, modificación o derogación de requisitos legales, </w:t>
      </w:r>
      <w:r w:rsidR="00AC676A" w:rsidRPr="0093475E">
        <w:t xml:space="preserve">conlleva la elaboración de un plan de acción, </w:t>
      </w:r>
      <w:r w:rsidRPr="0093475E">
        <w:t>que puede incluir la modificación de documentos, controles en los procesos y requisitos a exigir o cumplir con las partes interesadas (proveedores, clientes, comunidad, autoridades regulatorias, socios, e</w:t>
      </w:r>
      <w:r w:rsidR="00AC676A" w:rsidRPr="0093475E">
        <w:t>ntre otros</w:t>
      </w:r>
      <w:r w:rsidRPr="0093475E">
        <w:t>). Los cambios que involucren</w:t>
      </w:r>
      <w:r w:rsidRPr="00EF068F">
        <w:t xml:space="preserve"> o afecten a las partes interesadas deben ser comunicados a las mismas </w:t>
      </w:r>
      <w:r w:rsidR="00AC676A" w:rsidRPr="00AC676A">
        <w:t>con el fin de garantizar su conocimiento previo y fomentar su inclusión o participación en el proceso</w:t>
      </w:r>
      <w:r w:rsidRPr="00EF068F">
        <w:t>.</w:t>
      </w:r>
    </w:p>
    <w:p w14:paraId="1E973149" w14:textId="77777777" w:rsidR="0093475E" w:rsidRDefault="0093475E" w:rsidP="00EF068F"/>
    <w:p w14:paraId="276ABD7C" w14:textId="77777777" w:rsidR="0093475E" w:rsidRDefault="0093475E" w:rsidP="00EF068F"/>
    <w:p w14:paraId="5F292078" w14:textId="77777777" w:rsidR="0093475E" w:rsidRDefault="0093475E" w:rsidP="00EF068F"/>
    <w:p w14:paraId="7E9960D1" w14:textId="77777777" w:rsidR="0093475E" w:rsidRDefault="0093475E" w:rsidP="00EF068F"/>
    <w:p w14:paraId="51F71E79" w14:textId="77777777" w:rsidR="0093475E" w:rsidRDefault="0093475E" w:rsidP="00EF068F"/>
    <w:p w14:paraId="3FB26010" w14:textId="77777777" w:rsidR="0093475E" w:rsidRDefault="0093475E" w:rsidP="00EF068F"/>
    <w:p w14:paraId="05E047E3" w14:textId="77777777" w:rsidR="0093475E" w:rsidRDefault="0093475E" w:rsidP="00EF068F"/>
    <w:p w14:paraId="3122D4EA" w14:textId="77777777" w:rsidR="00965D0F" w:rsidRDefault="00965D0F" w:rsidP="00EF068F"/>
    <w:p w14:paraId="19FE6FC2" w14:textId="77777777" w:rsidR="00965D0F" w:rsidRDefault="00965D0F" w:rsidP="00965D0F">
      <w:pPr>
        <w:pStyle w:val="Ttulo1"/>
      </w:pPr>
      <w:r>
        <w:lastRenderedPageBreak/>
        <w:t>CONTROL DE CAMBIOS</w:t>
      </w:r>
    </w:p>
    <w:p w14:paraId="51121BB9" w14:textId="77777777" w:rsidR="00965D0F" w:rsidRPr="00822C5C" w:rsidRDefault="00965D0F" w:rsidP="00965D0F"/>
    <w:tbl>
      <w:tblPr>
        <w:tblW w:w="9238" w:type="dxa"/>
        <w:jc w:val="center"/>
        <w:tblCellMar>
          <w:left w:w="70" w:type="dxa"/>
          <w:right w:w="70" w:type="dxa"/>
        </w:tblCellMar>
        <w:tblLook w:val="04A0" w:firstRow="1" w:lastRow="0" w:firstColumn="1" w:lastColumn="0" w:noHBand="0" w:noVBand="1"/>
      </w:tblPr>
      <w:tblGrid>
        <w:gridCol w:w="1075"/>
        <w:gridCol w:w="1188"/>
        <w:gridCol w:w="2722"/>
        <w:gridCol w:w="1415"/>
        <w:gridCol w:w="1403"/>
        <w:gridCol w:w="1435"/>
      </w:tblGrid>
      <w:tr w:rsidR="00965D0F" w:rsidRPr="00C85E37" w14:paraId="7D638393" w14:textId="77777777" w:rsidTr="00965D0F">
        <w:trPr>
          <w:trHeight w:val="510"/>
          <w:tblHeader/>
          <w:jc w:val="center"/>
        </w:trPr>
        <w:tc>
          <w:tcPr>
            <w:tcW w:w="1075" w:type="dxa"/>
            <w:tcBorders>
              <w:top w:val="single" w:sz="4" w:space="0" w:color="auto"/>
              <w:left w:val="single" w:sz="4" w:space="0" w:color="auto"/>
              <w:bottom w:val="single" w:sz="4" w:space="0" w:color="auto"/>
              <w:right w:val="single" w:sz="4" w:space="0" w:color="auto"/>
            </w:tcBorders>
            <w:shd w:val="clear" w:color="auto" w:fill="B8CCE4"/>
            <w:noWrap/>
            <w:vAlign w:val="center"/>
            <w:hideMark/>
          </w:tcPr>
          <w:p w14:paraId="3EBE7587" w14:textId="77777777" w:rsidR="00965D0F" w:rsidRPr="00C85E37" w:rsidRDefault="00965D0F"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rPr>
            </w:pPr>
            <w:r>
              <w:rPr>
                <w:rFonts w:eastAsia="Times New Roman"/>
                <w:b/>
                <w:bCs/>
              </w:rPr>
              <w:t>VERSIÓN</w:t>
            </w:r>
          </w:p>
        </w:tc>
        <w:tc>
          <w:tcPr>
            <w:tcW w:w="1188" w:type="dxa"/>
            <w:tcBorders>
              <w:top w:val="single" w:sz="4" w:space="0" w:color="auto"/>
              <w:left w:val="single" w:sz="4" w:space="0" w:color="auto"/>
              <w:bottom w:val="single" w:sz="4" w:space="0" w:color="auto"/>
              <w:right w:val="single" w:sz="4" w:space="0" w:color="auto"/>
            </w:tcBorders>
            <w:shd w:val="clear" w:color="auto" w:fill="B8CCE4"/>
            <w:vAlign w:val="center"/>
            <w:hideMark/>
          </w:tcPr>
          <w:p w14:paraId="2BAF9668" w14:textId="77777777" w:rsidR="00965D0F" w:rsidRPr="00C85E37" w:rsidRDefault="00965D0F"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rPr>
            </w:pPr>
            <w:r>
              <w:rPr>
                <w:rFonts w:eastAsia="Times New Roman"/>
                <w:b/>
                <w:bCs/>
              </w:rPr>
              <w:t>FECHA</w:t>
            </w:r>
          </w:p>
        </w:tc>
        <w:tc>
          <w:tcPr>
            <w:tcW w:w="2722" w:type="dxa"/>
            <w:tcBorders>
              <w:top w:val="single" w:sz="4" w:space="0" w:color="000000"/>
              <w:left w:val="single" w:sz="4" w:space="0" w:color="auto"/>
              <w:bottom w:val="single" w:sz="4" w:space="0" w:color="000000"/>
              <w:right w:val="single" w:sz="4" w:space="0" w:color="000000"/>
            </w:tcBorders>
            <w:shd w:val="clear" w:color="auto" w:fill="B8CCE4"/>
            <w:vAlign w:val="center"/>
          </w:tcPr>
          <w:p w14:paraId="0A29EFDF" w14:textId="77777777" w:rsidR="00965D0F" w:rsidRPr="00C85E37" w:rsidRDefault="00965D0F"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rPr>
            </w:pPr>
            <w:r>
              <w:rPr>
                <w:rFonts w:eastAsia="Times New Roman"/>
                <w:b/>
                <w:bCs/>
              </w:rPr>
              <w:t>DESCRIPCIÓN DE CAMBIOS</w:t>
            </w:r>
          </w:p>
        </w:tc>
        <w:tc>
          <w:tcPr>
            <w:tcW w:w="1415" w:type="dxa"/>
            <w:tcBorders>
              <w:top w:val="single" w:sz="4" w:space="0" w:color="000000"/>
              <w:left w:val="nil"/>
              <w:bottom w:val="single" w:sz="4" w:space="0" w:color="000000"/>
              <w:right w:val="single" w:sz="4" w:space="0" w:color="000000"/>
            </w:tcBorders>
            <w:shd w:val="clear" w:color="auto" w:fill="B8CCE4"/>
            <w:vAlign w:val="center"/>
          </w:tcPr>
          <w:p w14:paraId="05E3FA8F" w14:textId="77777777" w:rsidR="00965D0F" w:rsidRPr="00C85E37" w:rsidRDefault="00965D0F"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rPr>
            </w:pPr>
            <w:r>
              <w:rPr>
                <w:b/>
                <w:bCs/>
              </w:rPr>
              <w:t>ELABORADO POR</w:t>
            </w:r>
          </w:p>
        </w:tc>
        <w:tc>
          <w:tcPr>
            <w:tcW w:w="1403" w:type="dxa"/>
            <w:tcBorders>
              <w:top w:val="single" w:sz="4" w:space="0" w:color="000000"/>
              <w:left w:val="nil"/>
              <w:bottom w:val="single" w:sz="4" w:space="0" w:color="000000"/>
              <w:right w:val="single" w:sz="4" w:space="0" w:color="000000"/>
            </w:tcBorders>
            <w:shd w:val="clear" w:color="auto" w:fill="B8CCE4"/>
            <w:vAlign w:val="center"/>
          </w:tcPr>
          <w:p w14:paraId="160FEA70" w14:textId="77777777" w:rsidR="00965D0F" w:rsidRDefault="00965D0F"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rPr>
            </w:pPr>
            <w:r>
              <w:rPr>
                <w:b/>
                <w:bCs/>
              </w:rPr>
              <w:t>REVISADO POR</w:t>
            </w:r>
          </w:p>
        </w:tc>
        <w:tc>
          <w:tcPr>
            <w:tcW w:w="1435" w:type="dxa"/>
            <w:tcBorders>
              <w:top w:val="single" w:sz="4" w:space="0" w:color="000000"/>
              <w:left w:val="nil"/>
              <w:bottom w:val="single" w:sz="4" w:space="0" w:color="000000"/>
              <w:right w:val="single" w:sz="4" w:space="0" w:color="000000"/>
            </w:tcBorders>
            <w:shd w:val="clear" w:color="auto" w:fill="B8CCE4"/>
            <w:vAlign w:val="center"/>
          </w:tcPr>
          <w:p w14:paraId="7BA17DC9" w14:textId="77777777" w:rsidR="00965D0F" w:rsidRDefault="00965D0F" w:rsidP="00A709E3">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rPr>
            </w:pPr>
            <w:r>
              <w:rPr>
                <w:b/>
                <w:bCs/>
              </w:rPr>
              <w:t>APROBADO POR</w:t>
            </w:r>
          </w:p>
        </w:tc>
      </w:tr>
      <w:tr w:rsidR="0093475E" w14:paraId="45645613" w14:textId="77777777" w:rsidTr="0093475E">
        <w:trPr>
          <w:trHeight w:val="567"/>
          <w:jc w:val="center"/>
        </w:trPr>
        <w:tc>
          <w:tcPr>
            <w:tcW w:w="1075" w:type="dxa"/>
            <w:tcBorders>
              <w:top w:val="single" w:sz="4" w:space="0" w:color="auto"/>
              <w:left w:val="single" w:sz="8" w:space="0" w:color="000000"/>
              <w:bottom w:val="single" w:sz="4" w:space="0" w:color="auto"/>
              <w:right w:val="single" w:sz="4" w:space="0" w:color="000000"/>
            </w:tcBorders>
            <w:shd w:val="clear" w:color="FFFFFF" w:fill="FFFFFF"/>
            <w:noWrap/>
            <w:vAlign w:val="center"/>
          </w:tcPr>
          <w:p w14:paraId="66213E46" w14:textId="7C5248EB" w:rsidR="0093475E" w:rsidRPr="0093475E" w:rsidRDefault="0093475E" w:rsidP="0093475E">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rsidRPr="0093475E">
              <w:rPr>
                <w:rFonts w:eastAsia="Times New Roman"/>
                <w:sz w:val="18"/>
                <w:szCs w:val="18"/>
              </w:rPr>
              <w:t>01</w:t>
            </w:r>
          </w:p>
        </w:tc>
        <w:tc>
          <w:tcPr>
            <w:tcW w:w="1188" w:type="dxa"/>
            <w:tcBorders>
              <w:top w:val="single" w:sz="4" w:space="0" w:color="auto"/>
              <w:left w:val="nil"/>
              <w:bottom w:val="single" w:sz="4" w:space="0" w:color="auto"/>
              <w:right w:val="single" w:sz="4" w:space="0" w:color="000000"/>
            </w:tcBorders>
            <w:shd w:val="clear" w:color="auto" w:fill="auto"/>
            <w:noWrap/>
            <w:vAlign w:val="center"/>
          </w:tcPr>
          <w:p w14:paraId="245EF6BF" w14:textId="3673E915" w:rsidR="0093475E" w:rsidRPr="0093475E" w:rsidRDefault="0093475E" w:rsidP="0093475E">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rsidRPr="0093475E">
              <w:rPr>
                <w:rFonts w:eastAsia="Times New Roman"/>
                <w:sz w:val="18"/>
                <w:szCs w:val="18"/>
              </w:rPr>
              <w:t>NR</w:t>
            </w:r>
          </w:p>
        </w:tc>
        <w:tc>
          <w:tcPr>
            <w:tcW w:w="2722" w:type="dxa"/>
            <w:tcBorders>
              <w:top w:val="nil"/>
              <w:left w:val="nil"/>
              <w:bottom w:val="single" w:sz="4" w:space="0" w:color="auto"/>
              <w:right w:val="single" w:sz="4" w:space="0" w:color="000000"/>
            </w:tcBorders>
            <w:shd w:val="clear" w:color="auto" w:fill="auto"/>
            <w:vAlign w:val="center"/>
          </w:tcPr>
          <w:p w14:paraId="6A2CC5C4" w14:textId="1CFC78FB" w:rsidR="0093475E" w:rsidRPr="0093475E" w:rsidRDefault="0093475E" w:rsidP="0093475E">
            <w:pPr>
              <w:pBdr>
                <w:top w:val="none" w:sz="0" w:space="0" w:color="auto"/>
                <w:left w:val="none" w:sz="0" w:space="0" w:color="auto"/>
                <w:bottom w:val="none" w:sz="0" w:space="0" w:color="auto"/>
                <w:right w:val="none" w:sz="0" w:space="0" w:color="auto"/>
                <w:between w:val="none" w:sz="0" w:space="0" w:color="auto"/>
              </w:pBdr>
              <w:spacing w:line="240" w:lineRule="auto"/>
              <w:ind w:left="0"/>
              <w:jc w:val="left"/>
              <w:rPr>
                <w:rFonts w:eastAsia="Times New Roman"/>
                <w:sz w:val="18"/>
                <w:szCs w:val="18"/>
              </w:rPr>
            </w:pPr>
            <w:r w:rsidRPr="0093475E">
              <w:rPr>
                <w:rFonts w:eastAsia="Times New Roman"/>
                <w:sz w:val="18"/>
                <w:szCs w:val="18"/>
              </w:rPr>
              <w:t>Elaboración del documento</w:t>
            </w:r>
          </w:p>
        </w:tc>
        <w:tc>
          <w:tcPr>
            <w:tcW w:w="1415" w:type="dxa"/>
            <w:tcBorders>
              <w:top w:val="nil"/>
              <w:left w:val="nil"/>
              <w:bottom w:val="single" w:sz="4" w:space="0" w:color="auto"/>
              <w:right w:val="single" w:sz="4" w:space="0" w:color="000000"/>
            </w:tcBorders>
            <w:shd w:val="clear" w:color="auto" w:fill="auto"/>
            <w:vAlign w:val="center"/>
          </w:tcPr>
          <w:p w14:paraId="52ABDBE0" w14:textId="3BD63E88" w:rsidR="0093475E" w:rsidRPr="0093475E" w:rsidRDefault="0093475E" w:rsidP="0093475E">
            <w:pPr>
              <w:pBdr>
                <w:top w:val="none" w:sz="0" w:space="0" w:color="auto"/>
                <w:left w:val="none" w:sz="0" w:space="0" w:color="auto"/>
                <w:bottom w:val="none" w:sz="0" w:space="0" w:color="auto"/>
                <w:right w:val="none" w:sz="0" w:space="0" w:color="auto"/>
                <w:between w:val="none" w:sz="0" w:space="0" w:color="auto"/>
              </w:pBdr>
              <w:spacing w:line="240" w:lineRule="auto"/>
              <w:ind w:left="0"/>
              <w:jc w:val="center"/>
            </w:pPr>
            <w:r w:rsidRPr="0093475E">
              <w:t xml:space="preserve">German </w:t>
            </w:r>
            <w:proofErr w:type="spellStart"/>
            <w:r w:rsidRPr="0093475E">
              <w:t>Martinez</w:t>
            </w:r>
            <w:proofErr w:type="spellEnd"/>
          </w:p>
        </w:tc>
        <w:tc>
          <w:tcPr>
            <w:tcW w:w="1403" w:type="dxa"/>
            <w:tcBorders>
              <w:top w:val="nil"/>
              <w:left w:val="nil"/>
              <w:bottom w:val="single" w:sz="4" w:space="0" w:color="auto"/>
              <w:right w:val="single" w:sz="4" w:space="0" w:color="000000"/>
            </w:tcBorders>
            <w:shd w:val="clear" w:color="auto" w:fill="auto"/>
            <w:vAlign w:val="center"/>
          </w:tcPr>
          <w:p w14:paraId="261EFAE4" w14:textId="2529B2A3" w:rsidR="0093475E" w:rsidRPr="0093475E" w:rsidRDefault="0093475E" w:rsidP="0093475E">
            <w:pPr>
              <w:pBdr>
                <w:top w:val="none" w:sz="0" w:space="0" w:color="auto"/>
                <w:left w:val="none" w:sz="0" w:space="0" w:color="auto"/>
                <w:bottom w:val="none" w:sz="0" w:space="0" w:color="auto"/>
                <w:right w:val="none" w:sz="0" w:space="0" w:color="auto"/>
                <w:between w:val="none" w:sz="0" w:space="0" w:color="auto"/>
              </w:pBdr>
              <w:spacing w:line="240" w:lineRule="auto"/>
              <w:ind w:left="0"/>
              <w:jc w:val="center"/>
            </w:pPr>
            <w:r w:rsidRPr="0093475E">
              <w:t xml:space="preserve">Yinneth </w:t>
            </w:r>
            <w:proofErr w:type="spellStart"/>
            <w:r w:rsidRPr="0093475E">
              <w:t>Pinzon</w:t>
            </w:r>
            <w:proofErr w:type="spellEnd"/>
          </w:p>
        </w:tc>
        <w:tc>
          <w:tcPr>
            <w:tcW w:w="1435" w:type="dxa"/>
            <w:tcBorders>
              <w:top w:val="nil"/>
              <w:left w:val="nil"/>
              <w:bottom w:val="single" w:sz="4" w:space="0" w:color="auto"/>
              <w:right w:val="single" w:sz="4" w:space="0" w:color="000000"/>
            </w:tcBorders>
            <w:shd w:val="clear" w:color="auto" w:fill="auto"/>
            <w:vAlign w:val="center"/>
          </w:tcPr>
          <w:p w14:paraId="0D8BC07E" w14:textId="4BB6D8C7" w:rsidR="0093475E" w:rsidRPr="0093475E" w:rsidRDefault="0093475E" w:rsidP="0093475E">
            <w:pPr>
              <w:pBdr>
                <w:top w:val="none" w:sz="0" w:space="0" w:color="auto"/>
                <w:left w:val="none" w:sz="0" w:space="0" w:color="auto"/>
                <w:bottom w:val="none" w:sz="0" w:space="0" w:color="auto"/>
                <w:right w:val="none" w:sz="0" w:space="0" w:color="auto"/>
                <w:between w:val="none" w:sz="0" w:space="0" w:color="auto"/>
              </w:pBdr>
              <w:spacing w:line="240" w:lineRule="auto"/>
              <w:ind w:left="0"/>
              <w:jc w:val="center"/>
            </w:pPr>
            <w:proofErr w:type="spellStart"/>
            <w:r w:rsidRPr="0093475E">
              <w:t>Maria</w:t>
            </w:r>
            <w:proofErr w:type="spellEnd"/>
            <w:r w:rsidRPr="0093475E">
              <w:t xml:space="preserve"> Cifuentes</w:t>
            </w:r>
          </w:p>
        </w:tc>
      </w:tr>
      <w:tr w:rsidR="0093475E" w14:paraId="37A32ECF" w14:textId="77777777" w:rsidTr="0093475E">
        <w:trPr>
          <w:trHeight w:val="567"/>
          <w:jc w:val="center"/>
        </w:trPr>
        <w:tc>
          <w:tcPr>
            <w:tcW w:w="1075" w:type="dxa"/>
            <w:tcBorders>
              <w:top w:val="single" w:sz="4" w:space="0" w:color="auto"/>
              <w:left w:val="single" w:sz="8" w:space="0" w:color="000000"/>
              <w:bottom w:val="single" w:sz="4" w:space="0" w:color="auto"/>
              <w:right w:val="single" w:sz="4" w:space="0" w:color="000000"/>
            </w:tcBorders>
            <w:shd w:val="clear" w:color="FFFFFF" w:fill="FFFFFF"/>
            <w:noWrap/>
            <w:vAlign w:val="center"/>
            <w:hideMark/>
          </w:tcPr>
          <w:p w14:paraId="2F6F90DE" w14:textId="77777777" w:rsidR="0093475E" w:rsidRPr="0093475E" w:rsidRDefault="0093475E" w:rsidP="0093475E">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rsidRPr="0093475E">
              <w:rPr>
                <w:rFonts w:eastAsia="Times New Roman"/>
                <w:sz w:val="18"/>
                <w:szCs w:val="18"/>
              </w:rPr>
              <w:t>02</w:t>
            </w:r>
          </w:p>
        </w:tc>
        <w:tc>
          <w:tcPr>
            <w:tcW w:w="1188" w:type="dxa"/>
            <w:tcBorders>
              <w:top w:val="single" w:sz="4" w:space="0" w:color="auto"/>
              <w:left w:val="nil"/>
              <w:bottom w:val="single" w:sz="4" w:space="0" w:color="auto"/>
              <w:right w:val="single" w:sz="4" w:space="0" w:color="000000"/>
            </w:tcBorders>
            <w:shd w:val="clear" w:color="auto" w:fill="auto"/>
            <w:noWrap/>
            <w:vAlign w:val="center"/>
          </w:tcPr>
          <w:p w14:paraId="66155DC7" w14:textId="34C0CD1E" w:rsidR="0093475E" w:rsidRPr="0093475E" w:rsidRDefault="0093475E" w:rsidP="0093475E">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rsidRPr="0093475E">
              <w:rPr>
                <w:rFonts w:eastAsia="Times New Roman"/>
                <w:sz w:val="18"/>
                <w:szCs w:val="18"/>
              </w:rPr>
              <w:t>13/01/2023</w:t>
            </w:r>
          </w:p>
        </w:tc>
        <w:tc>
          <w:tcPr>
            <w:tcW w:w="2722" w:type="dxa"/>
            <w:tcBorders>
              <w:top w:val="nil"/>
              <w:left w:val="nil"/>
              <w:bottom w:val="single" w:sz="4" w:space="0" w:color="auto"/>
              <w:right w:val="single" w:sz="4" w:space="0" w:color="000000"/>
            </w:tcBorders>
            <w:shd w:val="clear" w:color="auto" w:fill="auto"/>
            <w:vAlign w:val="center"/>
          </w:tcPr>
          <w:p w14:paraId="20772ED4" w14:textId="4F9F45E5" w:rsidR="0093475E" w:rsidRPr="0093475E" w:rsidRDefault="0093475E" w:rsidP="0093475E">
            <w:pPr>
              <w:pBdr>
                <w:top w:val="none" w:sz="0" w:space="0" w:color="auto"/>
                <w:left w:val="none" w:sz="0" w:space="0" w:color="auto"/>
                <w:bottom w:val="none" w:sz="0" w:space="0" w:color="auto"/>
                <w:right w:val="none" w:sz="0" w:space="0" w:color="auto"/>
                <w:between w:val="none" w:sz="0" w:space="0" w:color="auto"/>
              </w:pBdr>
              <w:spacing w:line="240" w:lineRule="auto"/>
              <w:ind w:left="0"/>
              <w:jc w:val="left"/>
              <w:rPr>
                <w:rFonts w:eastAsia="Times New Roman"/>
                <w:sz w:val="18"/>
                <w:szCs w:val="18"/>
              </w:rPr>
            </w:pPr>
            <w:r w:rsidRPr="0093475E">
              <w:rPr>
                <w:rFonts w:eastAsia="Times New Roman"/>
                <w:sz w:val="18"/>
                <w:szCs w:val="18"/>
              </w:rPr>
              <w:t>AJUSTE DE MATRIZ LEGAL AGREGAR NUEVAS NORMAS</w:t>
            </w:r>
          </w:p>
        </w:tc>
        <w:tc>
          <w:tcPr>
            <w:tcW w:w="1415" w:type="dxa"/>
            <w:tcBorders>
              <w:top w:val="nil"/>
              <w:left w:val="nil"/>
              <w:bottom w:val="single" w:sz="4" w:space="0" w:color="auto"/>
              <w:right w:val="single" w:sz="4" w:space="0" w:color="000000"/>
            </w:tcBorders>
            <w:shd w:val="clear" w:color="auto" w:fill="auto"/>
            <w:vAlign w:val="center"/>
          </w:tcPr>
          <w:p w14:paraId="174C3277" w14:textId="71C520CA" w:rsidR="0093475E" w:rsidRPr="0093475E" w:rsidRDefault="0093475E" w:rsidP="0093475E">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rsidRPr="0093475E">
              <w:t xml:space="preserve">German </w:t>
            </w:r>
            <w:proofErr w:type="spellStart"/>
            <w:r w:rsidRPr="0093475E">
              <w:t>Martinez</w:t>
            </w:r>
            <w:proofErr w:type="spellEnd"/>
          </w:p>
        </w:tc>
        <w:tc>
          <w:tcPr>
            <w:tcW w:w="1403" w:type="dxa"/>
            <w:tcBorders>
              <w:top w:val="nil"/>
              <w:left w:val="nil"/>
              <w:bottom w:val="single" w:sz="4" w:space="0" w:color="auto"/>
              <w:right w:val="single" w:sz="4" w:space="0" w:color="000000"/>
            </w:tcBorders>
            <w:shd w:val="clear" w:color="auto" w:fill="auto"/>
            <w:vAlign w:val="center"/>
          </w:tcPr>
          <w:p w14:paraId="6138C297" w14:textId="1E2FAEE7" w:rsidR="0093475E" w:rsidRPr="0093475E" w:rsidRDefault="0093475E" w:rsidP="0093475E">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rsidRPr="0093475E">
              <w:t xml:space="preserve">Yinneth </w:t>
            </w:r>
            <w:proofErr w:type="spellStart"/>
            <w:r w:rsidRPr="0093475E">
              <w:t>Pinzon</w:t>
            </w:r>
            <w:proofErr w:type="spellEnd"/>
          </w:p>
        </w:tc>
        <w:tc>
          <w:tcPr>
            <w:tcW w:w="1435" w:type="dxa"/>
            <w:tcBorders>
              <w:top w:val="nil"/>
              <w:left w:val="nil"/>
              <w:bottom w:val="single" w:sz="4" w:space="0" w:color="auto"/>
              <w:right w:val="single" w:sz="4" w:space="0" w:color="000000"/>
            </w:tcBorders>
            <w:shd w:val="clear" w:color="auto" w:fill="auto"/>
            <w:vAlign w:val="center"/>
          </w:tcPr>
          <w:p w14:paraId="598E0002" w14:textId="3CA2038F" w:rsidR="0093475E" w:rsidRPr="0093475E" w:rsidRDefault="0093475E" w:rsidP="0093475E">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proofErr w:type="spellStart"/>
            <w:r w:rsidRPr="0093475E">
              <w:t>Maria</w:t>
            </w:r>
            <w:proofErr w:type="spellEnd"/>
            <w:r w:rsidRPr="0093475E">
              <w:t xml:space="preserve"> Cifuentes</w:t>
            </w:r>
          </w:p>
        </w:tc>
      </w:tr>
      <w:tr w:rsidR="0093475E" w14:paraId="0A21C4CF" w14:textId="77777777" w:rsidTr="0093475E">
        <w:trPr>
          <w:trHeight w:val="567"/>
          <w:jc w:val="center"/>
        </w:trPr>
        <w:tc>
          <w:tcPr>
            <w:tcW w:w="1075" w:type="dxa"/>
            <w:tcBorders>
              <w:top w:val="single" w:sz="4" w:space="0" w:color="auto"/>
              <w:left w:val="single" w:sz="4" w:space="0" w:color="auto"/>
              <w:bottom w:val="single" w:sz="4" w:space="0" w:color="auto"/>
              <w:right w:val="single" w:sz="4" w:space="0" w:color="auto"/>
            </w:tcBorders>
            <w:shd w:val="clear" w:color="FFFFFF" w:fill="FFFFFF"/>
            <w:noWrap/>
            <w:vAlign w:val="center"/>
          </w:tcPr>
          <w:p w14:paraId="0817C3CE" w14:textId="2B9A8BD2" w:rsidR="0093475E" w:rsidRPr="0093475E" w:rsidRDefault="0093475E" w:rsidP="0093475E">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rsidRPr="0093475E">
              <w:rPr>
                <w:rFonts w:eastAsia="Times New Roman"/>
                <w:sz w:val="18"/>
                <w:szCs w:val="18"/>
              </w:rPr>
              <w:t>03</w:t>
            </w:r>
          </w:p>
        </w:tc>
        <w:tc>
          <w:tcPr>
            <w:tcW w:w="118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BF7D8C" w14:textId="2A162D09" w:rsidR="0093475E" w:rsidRPr="0093475E" w:rsidRDefault="0093475E" w:rsidP="0093475E">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rsidRPr="0093475E">
              <w:rPr>
                <w:rFonts w:eastAsia="Times New Roman"/>
                <w:sz w:val="18"/>
                <w:szCs w:val="18"/>
              </w:rPr>
              <w:t>31/01/2025</w:t>
            </w:r>
          </w:p>
        </w:tc>
        <w:tc>
          <w:tcPr>
            <w:tcW w:w="2722" w:type="dxa"/>
            <w:tcBorders>
              <w:top w:val="single" w:sz="4" w:space="0" w:color="auto"/>
              <w:left w:val="single" w:sz="4" w:space="0" w:color="auto"/>
              <w:bottom w:val="single" w:sz="4" w:space="0" w:color="auto"/>
              <w:right w:val="single" w:sz="4" w:space="0" w:color="auto"/>
            </w:tcBorders>
            <w:shd w:val="clear" w:color="auto" w:fill="auto"/>
            <w:vAlign w:val="center"/>
          </w:tcPr>
          <w:p w14:paraId="4F2FD8D5" w14:textId="77777777" w:rsidR="0093475E" w:rsidRPr="0093475E" w:rsidRDefault="0093475E" w:rsidP="0093475E">
            <w:pPr>
              <w:pBdr>
                <w:top w:val="none" w:sz="0" w:space="0" w:color="auto"/>
                <w:left w:val="none" w:sz="0" w:space="0" w:color="auto"/>
                <w:bottom w:val="none" w:sz="0" w:space="0" w:color="auto"/>
                <w:right w:val="none" w:sz="0" w:space="0" w:color="auto"/>
                <w:between w:val="none" w:sz="0" w:space="0" w:color="auto"/>
              </w:pBdr>
              <w:spacing w:line="240" w:lineRule="auto"/>
              <w:ind w:left="0"/>
              <w:jc w:val="left"/>
              <w:rPr>
                <w:rFonts w:eastAsia="Times New Roman"/>
                <w:sz w:val="18"/>
                <w:szCs w:val="18"/>
              </w:rPr>
            </w:pPr>
            <w:r w:rsidRPr="0093475E">
              <w:rPr>
                <w:rFonts w:eastAsia="Times New Roman"/>
                <w:sz w:val="18"/>
                <w:szCs w:val="18"/>
              </w:rPr>
              <w:t>Modificación del objetivo, alcance, definiciones y todo el procedimiento.</w:t>
            </w:r>
          </w:p>
          <w:p w14:paraId="574010D1" w14:textId="66A8C988" w:rsidR="0093475E" w:rsidRPr="0093475E" w:rsidRDefault="0093475E" w:rsidP="0093475E">
            <w:pPr>
              <w:pBdr>
                <w:top w:val="none" w:sz="0" w:space="0" w:color="auto"/>
                <w:left w:val="none" w:sz="0" w:space="0" w:color="auto"/>
                <w:bottom w:val="none" w:sz="0" w:space="0" w:color="auto"/>
                <w:right w:val="none" w:sz="0" w:space="0" w:color="auto"/>
                <w:between w:val="none" w:sz="0" w:space="0" w:color="auto"/>
              </w:pBdr>
              <w:spacing w:line="240" w:lineRule="auto"/>
              <w:ind w:left="0"/>
              <w:jc w:val="left"/>
              <w:rPr>
                <w:rFonts w:eastAsia="Times New Roman"/>
                <w:sz w:val="18"/>
                <w:szCs w:val="18"/>
              </w:rPr>
            </w:pPr>
            <w:r w:rsidRPr="0093475E">
              <w:rPr>
                <w:rFonts w:eastAsia="Times New Roman"/>
                <w:sz w:val="18"/>
                <w:szCs w:val="18"/>
              </w:rPr>
              <w:t>Se incluye descripción para el diligenciamiento del formato FR-GDE-001 Matriz Legal</w:t>
            </w: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tcPr>
          <w:p w14:paraId="4FD1FB2A" w14:textId="76E7F4AC" w:rsidR="0093475E" w:rsidRPr="0093475E" w:rsidRDefault="0093475E" w:rsidP="0093475E">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rsidRPr="0093475E">
              <w:t>Equipo de Consultoría - Maestría en Calidad y Sistemas Integrados de Gestión (Erika Parra, Luisa Torres y Felipe Parada)</w:t>
            </w:r>
          </w:p>
        </w:tc>
        <w:tc>
          <w:tcPr>
            <w:tcW w:w="1403" w:type="dxa"/>
            <w:tcBorders>
              <w:top w:val="single" w:sz="4" w:space="0" w:color="auto"/>
              <w:left w:val="single" w:sz="4" w:space="0" w:color="auto"/>
              <w:bottom w:val="single" w:sz="4" w:space="0" w:color="auto"/>
              <w:right w:val="single" w:sz="4" w:space="0" w:color="auto"/>
            </w:tcBorders>
            <w:shd w:val="clear" w:color="auto" w:fill="auto"/>
            <w:vAlign w:val="center"/>
          </w:tcPr>
          <w:p w14:paraId="459D60E9" w14:textId="3BA25F86" w:rsidR="0093475E" w:rsidRPr="0093475E" w:rsidRDefault="0093475E" w:rsidP="0093475E">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rsidRPr="0093475E">
              <w:t>Diana Catalina Londoño (</w:t>
            </w:r>
            <w:proofErr w:type="gramStart"/>
            <w:r w:rsidRPr="0093475E">
              <w:t>Directora</w:t>
            </w:r>
            <w:proofErr w:type="gramEnd"/>
            <w:r w:rsidRPr="0093475E">
              <w:t xml:space="preserve"> del Trabajo de Grado)</w:t>
            </w:r>
          </w:p>
        </w:tc>
        <w:tc>
          <w:tcPr>
            <w:tcW w:w="1435" w:type="dxa"/>
            <w:tcBorders>
              <w:top w:val="single" w:sz="4" w:space="0" w:color="auto"/>
              <w:left w:val="single" w:sz="4" w:space="0" w:color="auto"/>
              <w:bottom w:val="single" w:sz="4" w:space="0" w:color="auto"/>
              <w:right w:val="single" w:sz="4" w:space="0" w:color="auto"/>
            </w:tcBorders>
            <w:shd w:val="clear" w:color="auto" w:fill="auto"/>
            <w:vAlign w:val="center"/>
          </w:tcPr>
          <w:p w14:paraId="419B9EA4" w14:textId="5F376707" w:rsidR="0093475E" w:rsidRPr="0093475E" w:rsidRDefault="0093475E" w:rsidP="0093475E">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rsidRPr="0093475E">
              <w:t>María Cifuentes (Gerente General)</w:t>
            </w:r>
          </w:p>
        </w:tc>
      </w:tr>
    </w:tbl>
    <w:p w14:paraId="0A478C20" w14:textId="77777777" w:rsidR="00965D0F" w:rsidRPr="00323C14" w:rsidRDefault="00965D0F" w:rsidP="00965D0F">
      <w:pPr>
        <w:rPr>
          <w:color w:val="auto"/>
        </w:rPr>
      </w:pPr>
    </w:p>
    <w:p w14:paraId="0CC0E871" w14:textId="77777777" w:rsidR="00965D0F" w:rsidRPr="00EF068F" w:rsidRDefault="00965D0F" w:rsidP="00EF068F">
      <w:pPr>
        <w:rPr>
          <w:b/>
        </w:rPr>
      </w:pPr>
    </w:p>
    <w:sectPr w:rsidR="00965D0F" w:rsidRPr="00EF068F" w:rsidSect="0046315A">
      <w:headerReference w:type="default" r:id="rId31"/>
      <w:pgSz w:w="12240" w:h="15840"/>
      <w:pgMar w:top="1418" w:right="851" w:bottom="1418" w:left="851" w:header="340"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F4F8A5" w14:textId="77777777" w:rsidR="00430FA3" w:rsidRDefault="00430FA3" w:rsidP="00EF068F">
      <w:r>
        <w:separator/>
      </w:r>
    </w:p>
  </w:endnote>
  <w:endnote w:type="continuationSeparator" w:id="0">
    <w:p w14:paraId="117FA6F2" w14:textId="77777777" w:rsidR="00430FA3" w:rsidRDefault="00430FA3" w:rsidP="00EF06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5040BF24-28D3-4F88-9969-2B9452223728}"/>
  </w:font>
  <w:font w:name="Tahoma">
    <w:panose1 w:val="020B0604030504040204"/>
    <w:charset w:val="00"/>
    <w:family w:val="swiss"/>
    <w:pitch w:val="variable"/>
    <w:sig w:usb0="E1002EFF" w:usb1="C000605B" w:usb2="00000029" w:usb3="00000000" w:csb0="000101FF" w:csb1="00000000"/>
    <w:embedRegular r:id="rId2" w:fontKey="{6DD00F28-EE33-4E95-B59E-39B82FD672BA}"/>
    <w:embedBold r:id="rId3" w:fontKey="{CB2265B2-58BB-4EEE-BAC4-9DE703D69D43}"/>
    <w:embedItalic r:id="rId4" w:fontKey="{0255B7C1-8FA9-46F2-8C8A-03E3A0B62C1F}"/>
  </w:font>
  <w:font w:name="Calibri Light">
    <w:panose1 w:val="020F0302020204030204"/>
    <w:charset w:val="00"/>
    <w:family w:val="swiss"/>
    <w:pitch w:val="variable"/>
    <w:sig w:usb0="E4002EFF" w:usb1="C200247B" w:usb2="00000009" w:usb3="00000000" w:csb0="000001FF" w:csb1="00000000"/>
    <w:embedRegular r:id="rId5" w:fontKey="{4E11D721-E632-4569-9603-5A8D69135346}"/>
    <w:embedBold r:id="rId6" w:fontKey="{E6D09C17-65DC-47DD-A809-F9064197466C}"/>
    <w:embedItalic r:id="rId7" w:fontKey="{7E49ADA3-3F2D-4E1D-A4EF-9DA94F07454A}"/>
  </w:font>
  <w:font w:name="Segoe UI">
    <w:panose1 w:val="020B0502040204020203"/>
    <w:charset w:val="00"/>
    <w:family w:val="swiss"/>
    <w:pitch w:val="variable"/>
    <w:sig w:usb0="E4002EFF" w:usb1="C000E47F" w:usb2="00000009" w:usb3="00000000" w:csb0="000001FF" w:csb1="00000000"/>
    <w:embedRegular r:id="rId8" w:fontKey="{11209D15-263D-4987-8966-495B0DEC4573}"/>
  </w:font>
  <w:font w:name="Georgia">
    <w:panose1 w:val="02040502050405020303"/>
    <w:charset w:val="00"/>
    <w:family w:val="roman"/>
    <w:pitch w:val="variable"/>
    <w:sig w:usb0="00000287" w:usb1="00000000" w:usb2="00000000" w:usb3="00000000" w:csb0="0000009F" w:csb1="00000000"/>
    <w:embedRegular r:id="rId9" w:fontKey="{179A32F1-8E8D-4238-AA49-5A16DEA3ED65}"/>
    <w:embedItalic r:id="rId10" w:fontKey="{39B21587-0442-41EA-A124-3463CC5E07F5}"/>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338B8A" w14:textId="77777777" w:rsidR="006D520E" w:rsidRDefault="00AB35F0" w:rsidP="000048BB">
    <w:pPr>
      <w:jc w:val="right"/>
    </w:pPr>
    <w:r>
      <w:t xml:space="preserve">Página </w:t>
    </w:r>
    <w:r>
      <w:fldChar w:fldCharType="begin"/>
    </w:r>
    <w:r>
      <w:instrText>PAGE</w:instrText>
    </w:r>
    <w:r>
      <w:fldChar w:fldCharType="separate"/>
    </w:r>
    <w:r w:rsidR="00A82A70">
      <w:rPr>
        <w:noProof/>
      </w:rPr>
      <w:t>1</w:t>
    </w:r>
    <w:r>
      <w:fldChar w:fldCharType="end"/>
    </w:r>
    <w:r>
      <w:t xml:space="preserve"> de </w:t>
    </w:r>
    <w:r>
      <w:fldChar w:fldCharType="begin"/>
    </w:r>
    <w:r>
      <w:instrText>NUMPAGES</w:instrText>
    </w:r>
    <w:r>
      <w:fldChar w:fldCharType="separate"/>
    </w:r>
    <w:r w:rsidR="00A82A70">
      <w:rPr>
        <w:noProof/>
      </w:rPr>
      <w:t>2</w:t>
    </w:r>
    <w:r>
      <w:fldChar w:fldCharType="end"/>
    </w:r>
  </w:p>
  <w:p w14:paraId="4F7CEE18" w14:textId="77777777" w:rsidR="006D520E" w:rsidRDefault="006D520E" w:rsidP="00EF068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909489" w14:textId="77777777" w:rsidR="00430FA3" w:rsidRDefault="00430FA3" w:rsidP="00EF068F">
      <w:r>
        <w:separator/>
      </w:r>
    </w:p>
  </w:footnote>
  <w:footnote w:type="continuationSeparator" w:id="0">
    <w:p w14:paraId="7FBDB6FF" w14:textId="77777777" w:rsidR="00430FA3" w:rsidRDefault="00430FA3" w:rsidP="00EF06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4EF730" w14:textId="77777777" w:rsidR="006D520E" w:rsidRDefault="006D520E" w:rsidP="00EF068F"/>
  <w:tbl>
    <w:tblPr>
      <w:tblStyle w:val="a0"/>
      <w:tblW w:w="5000" w:type="pct"/>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Look w:val="0400" w:firstRow="0" w:lastRow="0" w:firstColumn="0" w:lastColumn="0" w:noHBand="0" w:noVBand="1"/>
    </w:tblPr>
    <w:tblGrid>
      <w:gridCol w:w="1894"/>
      <w:gridCol w:w="6273"/>
      <w:gridCol w:w="2351"/>
    </w:tblGrid>
    <w:tr w:rsidR="006D520E" w14:paraId="6199E97C" w14:textId="77777777" w:rsidTr="00343B00">
      <w:tc>
        <w:tcPr>
          <w:tcW w:w="873" w:type="pct"/>
          <w:vMerge w:val="restart"/>
          <w:vAlign w:val="center"/>
        </w:tcPr>
        <w:p w14:paraId="5A6DD6C2" w14:textId="77777777" w:rsidR="006D520E" w:rsidRDefault="00AB35F0" w:rsidP="00EF068F">
          <w:pPr>
            <w:ind w:left="51"/>
          </w:pPr>
          <w:r>
            <w:rPr>
              <w:noProof/>
            </w:rPr>
            <w:drawing>
              <wp:inline distT="0" distB="0" distL="0" distR="0" wp14:anchorId="3553E325" wp14:editId="6E3DE079">
                <wp:extent cx="1033385" cy="498149"/>
                <wp:effectExtent l="0" t="0" r="0" b="0"/>
                <wp:docPr id="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t="14070" b="23545"/>
                        <a:stretch>
                          <a:fillRect/>
                        </a:stretch>
                      </pic:blipFill>
                      <pic:spPr>
                        <a:xfrm>
                          <a:off x="0" y="0"/>
                          <a:ext cx="1033385" cy="498149"/>
                        </a:xfrm>
                        <a:prstGeom prst="rect">
                          <a:avLst/>
                        </a:prstGeom>
                        <a:ln/>
                      </pic:spPr>
                    </pic:pic>
                  </a:graphicData>
                </a:graphic>
              </wp:inline>
            </w:drawing>
          </w:r>
        </w:p>
      </w:tc>
      <w:tc>
        <w:tcPr>
          <w:tcW w:w="2996" w:type="pct"/>
          <w:vMerge w:val="restart"/>
          <w:vAlign w:val="center"/>
        </w:tcPr>
        <w:p w14:paraId="42D4C717" w14:textId="1039A803" w:rsidR="006D520E" w:rsidRPr="00B25258" w:rsidRDefault="00517AC9" w:rsidP="00EF068F">
          <w:pPr>
            <w:ind w:left="0"/>
            <w:jc w:val="center"/>
            <w:rPr>
              <w:b/>
              <w:bCs/>
              <w:color w:val="auto"/>
            </w:rPr>
          </w:pPr>
          <w:r w:rsidRPr="00B25258">
            <w:rPr>
              <w:b/>
              <w:bCs/>
              <w:color w:val="auto"/>
              <w:sz w:val="24"/>
              <w:szCs w:val="24"/>
            </w:rPr>
            <w:t>PROCEDIMIENTO DE REQUISITOS LEGALES</w:t>
          </w:r>
        </w:p>
      </w:tc>
      <w:tc>
        <w:tcPr>
          <w:tcW w:w="1132" w:type="pct"/>
        </w:tcPr>
        <w:p w14:paraId="77E6856F" w14:textId="5BB6D6A5" w:rsidR="006D520E" w:rsidRPr="00B25258" w:rsidRDefault="00AB35F0" w:rsidP="00EF068F">
          <w:pPr>
            <w:ind w:left="0"/>
            <w:jc w:val="center"/>
            <w:rPr>
              <w:b/>
              <w:bCs/>
              <w:color w:val="auto"/>
            </w:rPr>
          </w:pPr>
          <w:r w:rsidRPr="00B25258">
            <w:rPr>
              <w:b/>
              <w:bCs/>
              <w:color w:val="auto"/>
            </w:rPr>
            <w:t>PR-G</w:t>
          </w:r>
          <w:r w:rsidR="00517AC9" w:rsidRPr="00B25258">
            <w:rPr>
              <w:b/>
              <w:bCs/>
              <w:color w:val="auto"/>
            </w:rPr>
            <w:t>DE</w:t>
          </w:r>
          <w:r w:rsidRPr="00B25258">
            <w:rPr>
              <w:b/>
              <w:bCs/>
              <w:color w:val="auto"/>
            </w:rPr>
            <w:t>-00</w:t>
          </w:r>
          <w:r w:rsidR="00B25258" w:rsidRPr="00B25258">
            <w:rPr>
              <w:b/>
              <w:bCs/>
              <w:color w:val="auto"/>
            </w:rPr>
            <w:t>4</w:t>
          </w:r>
        </w:p>
      </w:tc>
    </w:tr>
    <w:tr w:rsidR="006D520E" w14:paraId="277B05AC" w14:textId="77777777" w:rsidTr="00343B00">
      <w:trPr>
        <w:trHeight w:val="69"/>
      </w:trPr>
      <w:tc>
        <w:tcPr>
          <w:tcW w:w="873" w:type="pct"/>
          <w:vMerge/>
          <w:vAlign w:val="center"/>
        </w:tcPr>
        <w:p w14:paraId="689F251E" w14:textId="77777777" w:rsidR="006D520E" w:rsidRDefault="006D520E" w:rsidP="00EF068F"/>
      </w:tc>
      <w:tc>
        <w:tcPr>
          <w:tcW w:w="2996" w:type="pct"/>
          <w:vMerge/>
          <w:vAlign w:val="center"/>
        </w:tcPr>
        <w:p w14:paraId="3C5FDF64" w14:textId="77777777" w:rsidR="006D520E" w:rsidRDefault="006D520E" w:rsidP="00EF068F"/>
      </w:tc>
      <w:tc>
        <w:tcPr>
          <w:tcW w:w="1132" w:type="pct"/>
        </w:tcPr>
        <w:p w14:paraId="4509E3F5" w14:textId="788FA9F4" w:rsidR="006D520E" w:rsidRDefault="00AB35F0" w:rsidP="00EF068F">
          <w:pPr>
            <w:ind w:left="0"/>
            <w:jc w:val="center"/>
          </w:pPr>
          <w:r>
            <w:t>Versión: 0</w:t>
          </w:r>
          <w:r w:rsidR="00517AC9">
            <w:t>3</w:t>
          </w:r>
        </w:p>
      </w:tc>
    </w:tr>
    <w:tr w:rsidR="006D520E" w14:paraId="3D3F43D6" w14:textId="77777777" w:rsidTr="00343B00">
      <w:trPr>
        <w:trHeight w:val="69"/>
      </w:trPr>
      <w:tc>
        <w:tcPr>
          <w:tcW w:w="873" w:type="pct"/>
          <w:vMerge/>
          <w:vAlign w:val="center"/>
        </w:tcPr>
        <w:p w14:paraId="35955EE4" w14:textId="77777777" w:rsidR="006D520E" w:rsidRDefault="006D520E" w:rsidP="00EF068F"/>
      </w:tc>
      <w:tc>
        <w:tcPr>
          <w:tcW w:w="2996" w:type="pct"/>
          <w:vMerge/>
          <w:vAlign w:val="center"/>
        </w:tcPr>
        <w:p w14:paraId="3E662EA4" w14:textId="77777777" w:rsidR="006D520E" w:rsidRDefault="006D520E" w:rsidP="00EF068F"/>
      </w:tc>
      <w:tc>
        <w:tcPr>
          <w:tcW w:w="1132" w:type="pct"/>
        </w:tcPr>
        <w:p w14:paraId="71180CF0" w14:textId="77777777" w:rsidR="006D520E" w:rsidRDefault="00AB35F0" w:rsidP="00EF068F">
          <w:pPr>
            <w:ind w:left="0"/>
            <w:jc w:val="center"/>
          </w:pPr>
          <w:r>
            <w:t>Fecha de actualización:</w:t>
          </w:r>
        </w:p>
        <w:p w14:paraId="42B53857" w14:textId="03434806" w:rsidR="006D520E" w:rsidRDefault="00517AC9" w:rsidP="00EF068F">
          <w:pPr>
            <w:ind w:left="0"/>
            <w:jc w:val="center"/>
          </w:pPr>
          <w:r>
            <w:t>31/01/2025</w:t>
          </w:r>
        </w:p>
      </w:tc>
    </w:tr>
  </w:tbl>
  <w:p w14:paraId="3F1A479A" w14:textId="77777777" w:rsidR="006D520E" w:rsidRDefault="006D520E" w:rsidP="00EF068F"/>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D29C00" w14:textId="77777777" w:rsidR="00343B00" w:rsidRDefault="00343B00" w:rsidP="00EF068F"/>
  <w:tbl>
    <w:tblPr>
      <w:tblStyle w:val="a0"/>
      <w:tblW w:w="5000" w:type="pct"/>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Look w:val="0400" w:firstRow="0" w:lastRow="0" w:firstColumn="0" w:lastColumn="0" w:noHBand="0" w:noVBand="1"/>
    </w:tblPr>
    <w:tblGrid>
      <w:gridCol w:w="2267"/>
      <w:gridCol w:w="7780"/>
      <w:gridCol w:w="2937"/>
    </w:tblGrid>
    <w:tr w:rsidR="00343B00" w14:paraId="621DD472" w14:textId="77777777" w:rsidTr="00343B00">
      <w:tc>
        <w:tcPr>
          <w:tcW w:w="873" w:type="pct"/>
          <w:vMerge w:val="restart"/>
          <w:vAlign w:val="center"/>
        </w:tcPr>
        <w:p w14:paraId="6EB757FB" w14:textId="77777777" w:rsidR="00343B00" w:rsidRDefault="00343B00" w:rsidP="00EF068F">
          <w:pPr>
            <w:ind w:left="51"/>
          </w:pPr>
          <w:r>
            <w:rPr>
              <w:noProof/>
            </w:rPr>
            <w:drawing>
              <wp:inline distT="0" distB="0" distL="0" distR="0" wp14:anchorId="36C92760" wp14:editId="5DF871D4">
                <wp:extent cx="1033385" cy="498149"/>
                <wp:effectExtent l="0" t="0" r="0" b="0"/>
                <wp:docPr id="153923936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t="14070" b="23545"/>
                        <a:stretch>
                          <a:fillRect/>
                        </a:stretch>
                      </pic:blipFill>
                      <pic:spPr>
                        <a:xfrm>
                          <a:off x="0" y="0"/>
                          <a:ext cx="1033385" cy="498149"/>
                        </a:xfrm>
                        <a:prstGeom prst="rect">
                          <a:avLst/>
                        </a:prstGeom>
                        <a:ln/>
                      </pic:spPr>
                    </pic:pic>
                  </a:graphicData>
                </a:graphic>
              </wp:inline>
            </w:drawing>
          </w:r>
        </w:p>
      </w:tc>
      <w:tc>
        <w:tcPr>
          <w:tcW w:w="2996" w:type="pct"/>
          <w:vMerge w:val="restart"/>
          <w:vAlign w:val="center"/>
        </w:tcPr>
        <w:p w14:paraId="0AB729EE" w14:textId="77777777" w:rsidR="00343B00" w:rsidRPr="00EF068F" w:rsidRDefault="00343B00" w:rsidP="00EF068F">
          <w:pPr>
            <w:ind w:left="0"/>
            <w:jc w:val="center"/>
            <w:rPr>
              <w:b/>
              <w:bCs/>
            </w:rPr>
          </w:pPr>
          <w:r w:rsidRPr="00EF068F">
            <w:rPr>
              <w:b/>
              <w:bCs/>
              <w:sz w:val="24"/>
              <w:szCs w:val="24"/>
            </w:rPr>
            <w:t>PROCEDIMIENTO DE REQUISITOS LEGALES</w:t>
          </w:r>
        </w:p>
      </w:tc>
      <w:tc>
        <w:tcPr>
          <w:tcW w:w="1132" w:type="pct"/>
        </w:tcPr>
        <w:p w14:paraId="2FD038BF" w14:textId="232F6EBE" w:rsidR="00343B00" w:rsidRPr="00EF068F" w:rsidRDefault="00343B00" w:rsidP="00EF068F">
          <w:pPr>
            <w:ind w:left="0"/>
            <w:jc w:val="center"/>
            <w:rPr>
              <w:b/>
              <w:bCs/>
            </w:rPr>
          </w:pPr>
          <w:r w:rsidRPr="00AF5838">
            <w:rPr>
              <w:b/>
              <w:bCs/>
              <w:color w:val="auto"/>
            </w:rPr>
            <w:t>PR-GDE-0</w:t>
          </w:r>
          <w:r w:rsidR="00AF5838" w:rsidRPr="00AF5838">
            <w:rPr>
              <w:b/>
              <w:bCs/>
              <w:color w:val="auto"/>
            </w:rPr>
            <w:t>04</w:t>
          </w:r>
        </w:p>
      </w:tc>
    </w:tr>
    <w:tr w:rsidR="00343B00" w14:paraId="0B1EA1EB" w14:textId="77777777" w:rsidTr="00343B00">
      <w:trPr>
        <w:trHeight w:val="69"/>
      </w:trPr>
      <w:tc>
        <w:tcPr>
          <w:tcW w:w="873" w:type="pct"/>
          <w:vMerge/>
          <w:vAlign w:val="center"/>
        </w:tcPr>
        <w:p w14:paraId="2D6C0A2F" w14:textId="77777777" w:rsidR="00343B00" w:rsidRDefault="00343B00" w:rsidP="00EF068F"/>
      </w:tc>
      <w:tc>
        <w:tcPr>
          <w:tcW w:w="2996" w:type="pct"/>
          <w:vMerge/>
          <w:vAlign w:val="center"/>
        </w:tcPr>
        <w:p w14:paraId="24CF6EB7" w14:textId="77777777" w:rsidR="00343B00" w:rsidRDefault="00343B00" w:rsidP="00EF068F"/>
      </w:tc>
      <w:tc>
        <w:tcPr>
          <w:tcW w:w="1132" w:type="pct"/>
        </w:tcPr>
        <w:p w14:paraId="44D71A74" w14:textId="77777777" w:rsidR="00343B00" w:rsidRDefault="00343B00" w:rsidP="00EF068F">
          <w:pPr>
            <w:ind w:left="0"/>
            <w:jc w:val="center"/>
          </w:pPr>
          <w:r>
            <w:t>Versión: 03</w:t>
          </w:r>
        </w:p>
      </w:tc>
    </w:tr>
    <w:tr w:rsidR="00343B00" w14:paraId="23D14671" w14:textId="77777777" w:rsidTr="00343B00">
      <w:trPr>
        <w:trHeight w:val="69"/>
      </w:trPr>
      <w:tc>
        <w:tcPr>
          <w:tcW w:w="873" w:type="pct"/>
          <w:vMerge/>
          <w:vAlign w:val="center"/>
        </w:tcPr>
        <w:p w14:paraId="31367CAE" w14:textId="77777777" w:rsidR="00343B00" w:rsidRDefault="00343B00" w:rsidP="00EF068F"/>
      </w:tc>
      <w:tc>
        <w:tcPr>
          <w:tcW w:w="2996" w:type="pct"/>
          <w:vMerge/>
          <w:vAlign w:val="center"/>
        </w:tcPr>
        <w:p w14:paraId="1259DD8E" w14:textId="77777777" w:rsidR="00343B00" w:rsidRDefault="00343B00" w:rsidP="00EF068F"/>
      </w:tc>
      <w:tc>
        <w:tcPr>
          <w:tcW w:w="1132" w:type="pct"/>
        </w:tcPr>
        <w:p w14:paraId="1C9548DC" w14:textId="77777777" w:rsidR="00343B00" w:rsidRDefault="00343B00" w:rsidP="00EF068F">
          <w:pPr>
            <w:ind w:left="0"/>
            <w:jc w:val="center"/>
          </w:pPr>
          <w:r>
            <w:t>Fecha de actualización:</w:t>
          </w:r>
        </w:p>
        <w:p w14:paraId="2618E336" w14:textId="77777777" w:rsidR="00343B00" w:rsidRDefault="00343B00" w:rsidP="00EF068F">
          <w:pPr>
            <w:ind w:left="0"/>
            <w:jc w:val="center"/>
          </w:pPr>
          <w:r>
            <w:t>31/01/2025</w:t>
          </w:r>
        </w:p>
      </w:tc>
    </w:tr>
  </w:tbl>
  <w:p w14:paraId="2E881CE4" w14:textId="77777777" w:rsidR="00343B00" w:rsidRDefault="00343B00" w:rsidP="00EF068F"/>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276367" w14:textId="77777777" w:rsidR="0046315A" w:rsidRDefault="0046315A" w:rsidP="00EF068F"/>
  <w:tbl>
    <w:tblPr>
      <w:tblStyle w:val="a0"/>
      <w:tblW w:w="5000" w:type="pct"/>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Look w:val="0400" w:firstRow="0" w:lastRow="0" w:firstColumn="0" w:lastColumn="0" w:noHBand="0" w:noVBand="1"/>
    </w:tblPr>
    <w:tblGrid>
      <w:gridCol w:w="1894"/>
      <w:gridCol w:w="6273"/>
      <w:gridCol w:w="2351"/>
    </w:tblGrid>
    <w:tr w:rsidR="0046315A" w14:paraId="175FACDC" w14:textId="77777777" w:rsidTr="00343B00">
      <w:tc>
        <w:tcPr>
          <w:tcW w:w="873" w:type="pct"/>
          <w:vMerge w:val="restart"/>
          <w:vAlign w:val="center"/>
        </w:tcPr>
        <w:p w14:paraId="311D674C" w14:textId="77777777" w:rsidR="0046315A" w:rsidRDefault="0046315A" w:rsidP="00EF068F">
          <w:pPr>
            <w:ind w:left="51"/>
          </w:pPr>
          <w:r>
            <w:rPr>
              <w:noProof/>
            </w:rPr>
            <w:drawing>
              <wp:inline distT="0" distB="0" distL="0" distR="0" wp14:anchorId="1D02DE7F" wp14:editId="121E78B2">
                <wp:extent cx="1033385" cy="498149"/>
                <wp:effectExtent l="0" t="0" r="0" b="0"/>
                <wp:docPr id="1354091767"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t="14070" b="23545"/>
                        <a:stretch>
                          <a:fillRect/>
                        </a:stretch>
                      </pic:blipFill>
                      <pic:spPr>
                        <a:xfrm>
                          <a:off x="0" y="0"/>
                          <a:ext cx="1033385" cy="498149"/>
                        </a:xfrm>
                        <a:prstGeom prst="rect">
                          <a:avLst/>
                        </a:prstGeom>
                        <a:ln/>
                      </pic:spPr>
                    </pic:pic>
                  </a:graphicData>
                </a:graphic>
              </wp:inline>
            </w:drawing>
          </w:r>
        </w:p>
      </w:tc>
      <w:tc>
        <w:tcPr>
          <w:tcW w:w="2996" w:type="pct"/>
          <w:vMerge w:val="restart"/>
          <w:vAlign w:val="center"/>
        </w:tcPr>
        <w:p w14:paraId="5010A959" w14:textId="77777777" w:rsidR="0046315A" w:rsidRPr="00EF068F" w:rsidRDefault="0046315A" w:rsidP="00EF068F">
          <w:pPr>
            <w:ind w:left="0"/>
            <w:jc w:val="center"/>
            <w:rPr>
              <w:b/>
              <w:bCs/>
            </w:rPr>
          </w:pPr>
          <w:r w:rsidRPr="00EF068F">
            <w:rPr>
              <w:b/>
              <w:bCs/>
              <w:sz w:val="24"/>
              <w:szCs w:val="24"/>
            </w:rPr>
            <w:t>PROCEDIMIENTO DE REQUISITOS LEGALES</w:t>
          </w:r>
        </w:p>
      </w:tc>
      <w:tc>
        <w:tcPr>
          <w:tcW w:w="1132" w:type="pct"/>
        </w:tcPr>
        <w:p w14:paraId="2A3D93E6" w14:textId="16E21D7A" w:rsidR="0046315A" w:rsidRPr="0093475E" w:rsidRDefault="0046315A" w:rsidP="00EF068F">
          <w:pPr>
            <w:ind w:left="0"/>
            <w:jc w:val="center"/>
            <w:rPr>
              <w:b/>
              <w:bCs/>
              <w:color w:val="auto"/>
            </w:rPr>
          </w:pPr>
          <w:r w:rsidRPr="0093475E">
            <w:rPr>
              <w:b/>
              <w:bCs/>
              <w:color w:val="auto"/>
            </w:rPr>
            <w:t>PR-GDE-0</w:t>
          </w:r>
          <w:r w:rsidR="0093475E" w:rsidRPr="0093475E">
            <w:rPr>
              <w:b/>
              <w:bCs/>
              <w:color w:val="auto"/>
            </w:rPr>
            <w:t>04</w:t>
          </w:r>
        </w:p>
      </w:tc>
    </w:tr>
    <w:tr w:rsidR="0046315A" w14:paraId="7308ED54" w14:textId="77777777" w:rsidTr="00343B00">
      <w:trPr>
        <w:trHeight w:val="69"/>
      </w:trPr>
      <w:tc>
        <w:tcPr>
          <w:tcW w:w="873" w:type="pct"/>
          <w:vMerge/>
          <w:vAlign w:val="center"/>
        </w:tcPr>
        <w:p w14:paraId="4C772047" w14:textId="77777777" w:rsidR="0046315A" w:rsidRDefault="0046315A" w:rsidP="00EF068F"/>
      </w:tc>
      <w:tc>
        <w:tcPr>
          <w:tcW w:w="2996" w:type="pct"/>
          <w:vMerge/>
          <w:vAlign w:val="center"/>
        </w:tcPr>
        <w:p w14:paraId="111E3204" w14:textId="77777777" w:rsidR="0046315A" w:rsidRDefault="0046315A" w:rsidP="00EF068F"/>
      </w:tc>
      <w:tc>
        <w:tcPr>
          <w:tcW w:w="1132" w:type="pct"/>
        </w:tcPr>
        <w:p w14:paraId="4E717E59" w14:textId="77777777" w:rsidR="0046315A" w:rsidRDefault="0046315A" w:rsidP="00EF068F">
          <w:pPr>
            <w:ind w:left="0"/>
            <w:jc w:val="center"/>
          </w:pPr>
          <w:r>
            <w:t>Versión: 03</w:t>
          </w:r>
        </w:p>
      </w:tc>
    </w:tr>
    <w:tr w:rsidR="0046315A" w14:paraId="103B1486" w14:textId="77777777" w:rsidTr="00343B00">
      <w:trPr>
        <w:trHeight w:val="69"/>
      </w:trPr>
      <w:tc>
        <w:tcPr>
          <w:tcW w:w="873" w:type="pct"/>
          <w:vMerge/>
          <w:vAlign w:val="center"/>
        </w:tcPr>
        <w:p w14:paraId="388596EB" w14:textId="77777777" w:rsidR="0046315A" w:rsidRDefault="0046315A" w:rsidP="00EF068F"/>
      </w:tc>
      <w:tc>
        <w:tcPr>
          <w:tcW w:w="2996" w:type="pct"/>
          <w:vMerge/>
          <w:vAlign w:val="center"/>
        </w:tcPr>
        <w:p w14:paraId="77FB8252" w14:textId="77777777" w:rsidR="0046315A" w:rsidRDefault="0046315A" w:rsidP="00EF068F"/>
      </w:tc>
      <w:tc>
        <w:tcPr>
          <w:tcW w:w="1132" w:type="pct"/>
        </w:tcPr>
        <w:p w14:paraId="06C37289" w14:textId="77777777" w:rsidR="0046315A" w:rsidRDefault="0046315A" w:rsidP="00EF068F">
          <w:pPr>
            <w:ind w:left="0"/>
            <w:jc w:val="center"/>
          </w:pPr>
          <w:r>
            <w:t>Fecha de actualización:</w:t>
          </w:r>
        </w:p>
        <w:p w14:paraId="130DB73B" w14:textId="77777777" w:rsidR="0046315A" w:rsidRDefault="0046315A" w:rsidP="00EF068F">
          <w:pPr>
            <w:ind w:left="0"/>
            <w:jc w:val="center"/>
          </w:pPr>
          <w:r>
            <w:t>31/01/2025</w:t>
          </w:r>
        </w:p>
      </w:tc>
    </w:tr>
  </w:tbl>
  <w:p w14:paraId="458F1419" w14:textId="77777777" w:rsidR="0046315A" w:rsidRDefault="0046315A" w:rsidP="00EF068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8C0193"/>
    <w:multiLevelType w:val="multilevel"/>
    <w:tmpl w:val="43F806F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 w15:restartNumberingAfterBreak="0">
    <w:nsid w:val="0B045699"/>
    <w:multiLevelType w:val="multilevel"/>
    <w:tmpl w:val="C17EA5B8"/>
    <w:lvl w:ilvl="0">
      <w:start w:val="4"/>
      <w:numFmt w:val="decimal"/>
      <w:lvlText w:val="%1."/>
      <w:lvlJc w:val="left"/>
      <w:pPr>
        <w:ind w:left="360" w:hanging="360"/>
      </w:pPr>
    </w:lvl>
    <w:lvl w:ilvl="1">
      <w:start w:val="1"/>
      <w:numFmt w:val="decimal"/>
      <w:lvlText w:val="%1.%2."/>
      <w:lvlJc w:val="left"/>
      <w:pPr>
        <w:ind w:left="720" w:hanging="720"/>
      </w:pPr>
      <w:rPr>
        <w:b/>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 w15:restartNumberingAfterBreak="0">
    <w:nsid w:val="30235D4D"/>
    <w:multiLevelType w:val="multilevel"/>
    <w:tmpl w:val="35BE216A"/>
    <w:lvl w:ilvl="0">
      <w:start w:val="6"/>
      <w:numFmt w:val="decimal"/>
      <w:lvlText w:val="%1"/>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560" w:hanging="1800"/>
      </w:pPr>
    </w:lvl>
  </w:abstractNum>
  <w:abstractNum w:abstractNumId="3" w15:restartNumberingAfterBreak="0">
    <w:nsid w:val="3E7E2AA2"/>
    <w:multiLevelType w:val="multilevel"/>
    <w:tmpl w:val="995A885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411F736F"/>
    <w:multiLevelType w:val="multilevel"/>
    <w:tmpl w:val="54664454"/>
    <w:lvl w:ilvl="0">
      <w:start w:val="1"/>
      <w:numFmt w:val="bullet"/>
      <w:lvlText w:val="●"/>
      <w:lvlJc w:val="left"/>
      <w:pPr>
        <w:ind w:left="1490" w:hanging="360"/>
      </w:pPr>
      <w:rPr>
        <w:rFonts w:ascii="Noto Sans Symbols" w:eastAsia="Noto Sans Symbols" w:hAnsi="Noto Sans Symbols" w:cs="Noto Sans Symbols"/>
      </w:rPr>
    </w:lvl>
    <w:lvl w:ilvl="1">
      <w:start w:val="1"/>
      <w:numFmt w:val="bullet"/>
      <w:lvlText w:val="o"/>
      <w:lvlJc w:val="left"/>
      <w:pPr>
        <w:ind w:left="2210" w:hanging="360"/>
      </w:pPr>
      <w:rPr>
        <w:rFonts w:ascii="Courier New" w:eastAsia="Courier New" w:hAnsi="Courier New" w:cs="Courier New"/>
      </w:rPr>
    </w:lvl>
    <w:lvl w:ilvl="2">
      <w:start w:val="1"/>
      <w:numFmt w:val="bullet"/>
      <w:lvlText w:val="▪"/>
      <w:lvlJc w:val="left"/>
      <w:pPr>
        <w:ind w:left="2930" w:hanging="360"/>
      </w:pPr>
      <w:rPr>
        <w:rFonts w:ascii="Noto Sans Symbols" w:eastAsia="Noto Sans Symbols" w:hAnsi="Noto Sans Symbols" w:cs="Noto Sans Symbols"/>
      </w:rPr>
    </w:lvl>
    <w:lvl w:ilvl="3">
      <w:start w:val="1"/>
      <w:numFmt w:val="bullet"/>
      <w:lvlText w:val="●"/>
      <w:lvlJc w:val="left"/>
      <w:pPr>
        <w:ind w:left="3650" w:hanging="360"/>
      </w:pPr>
      <w:rPr>
        <w:rFonts w:ascii="Noto Sans Symbols" w:eastAsia="Noto Sans Symbols" w:hAnsi="Noto Sans Symbols" w:cs="Noto Sans Symbols"/>
      </w:rPr>
    </w:lvl>
    <w:lvl w:ilvl="4">
      <w:start w:val="1"/>
      <w:numFmt w:val="bullet"/>
      <w:lvlText w:val="o"/>
      <w:lvlJc w:val="left"/>
      <w:pPr>
        <w:ind w:left="4370" w:hanging="360"/>
      </w:pPr>
      <w:rPr>
        <w:rFonts w:ascii="Courier New" w:eastAsia="Courier New" w:hAnsi="Courier New" w:cs="Courier New"/>
      </w:rPr>
    </w:lvl>
    <w:lvl w:ilvl="5">
      <w:start w:val="1"/>
      <w:numFmt w:val="bullet"/>
      <w:lvlText w:val="▪"/>
      <w:lvlJc w:val="left"/>
      <w:pPr>
        <w:ind w:left="5090" w:hanging="360"/>
      </w:pPr>
      <w:rPr>
        <w:rFonts w:ascii="Noto Sans Symbols" w:eastAsia="Noto Sans Symbols" w:hAnsi="Noto Sans Symbols" w:cs="Noto Sans Symbols"/>
      </w:rPr>
    </w:lvl>
    <w:lvl w:ilvl="6">
      <w:start w:val="1"/>
      <w:numFmt w:val="bullet"/>
      <w:lvlText w:val="●"/>
      <w:lvlJc w:val="left"/>
      <w:pPr>
        <w:ind w:left="5810" w:hanging="360"/>
      </w:pPr>
      <w:rPr>
        <w:rFonts w:ascii="Noto Sans Symbols" w:eastAsia="Noto Sans Symbols" w:hAnsi="Noto Sans Symbols" w:cs="Noto Sans Symbols"/>
      </w:rPr>
    </w:lvl>
    <w:lvl w:ilvl="7">
      <w:start w:val="1"/>
      <w:numFmt w:val="bullet"/>
      <w:lvlText w:val="o"/>
      <w:lvlJc w:val="left"/>
      <w:pPr>
        <w:ind w:left="6530" w:hanging="360"/>
      </w:pPr>
      <w:rPr>
        <w:rFonts w:ascii="Courier New" w:eastAsia="Courier New" w:hAnsi="Courier New" w:cs="Courier New"/>
      </w:rPr>
    </w:lvl>
    <w:lvl w:ilvl="8">
      <w:start w:val="1"/>
      <w:numFmt w:val="bullet"/>
      <w:lvlText w:val="▪"/>
      <w:lvlJc w:val="left"/>
      <w:pPr>
        <w:ind w:left="7250" w:hanging="360"/>
      </w:pPr>
      <w:rPr>
        <w:rFonts w:ascii="Noto Sans Symbols" w:eastAsia="Noto Sans Symbols" w:hAnsi="Noto Sans Symbols" w:cs="Noto Sans Symbols"/>
      </w:rPr>
    </w:lvl>
  </w:abstractNum>
  <w:abstractNum w:abstractNumId="5" w15:restartNumberingAfterBreak="0">
    <w:nsid w:val="41FC24A6"/>
    <w:multiLevelType w:val="multilevel"/>
    <w:tmpl w:val="34CCC974"/>
    <w:lvl w:ilvl="0">
      <w:start w:val="8"/>
      <w:numFmt w:val="decimal"/>
      <w:lvlText w:val="%1"/>
      <w:lvlJc w:val="left"/>
      <w:pPr>
        <w:ind w:left="360" w:hanging="360"/>
      </w:pPr>
    </w:lvl>
    <w:lvl w:ilvl="1">
      <w:start w:val="3"/>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560" w:hanging="1800"/>
      </w:pPr>
    </w:lvl>
  </w:abstractNum>
  <w:abstractNum w:abstractNumId="6" w15:restartNumberingAfterBreak="0">
    <w:nsid w:val="44CA43F1"/>
    <w:multiLevelType w:val="multilevel"/>
    <w:tmpl w:val="9320A80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52D21BEB"/>
    <w:multiLevelType w:val="multilevel"/>
    <w:tmpl w:val="8286ED2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5B546B43"/>
    <w:multiLevelType w:val="multilevel"/>
    <w:tmpl w:val="07B2A8EE"/>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9" w15:restartNumberingAfterBreak="0">
    <w:nsid w:val="6CEA2B38"/>
    <w:multiLevelType w:val="multilevel"/>
    <w:tmpl w:val="5C4AE85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499199515">
    <w:abstractNumId w:val="4"/>
  </w:num>
  <w:num w:numId="2" w16cid:durableId="261691787">
    <w:abstractNumId w:val="9"/>
  </w:num>
  <w:num w:numId="3" w16cid:durableId="1057045465">
    <w:abstractNumId w:val="7"/>
  </w:num>
  <w:num w:numId="4" w16cid:durableId="1916937793">
    <w:abstractNumId w:val="5"/>
  </w:num>
  <w:num w:numId="5" w16cid:durableId="818619741">
    <w:abstractNumId w:val="6"/>
  </w:num>
  <w:num w:numId="6" w16cid:durableId="1069494608">
    <w:abstractNumId w:val="0"/>
  </w:num>
  <w:num w:numId="7" w16cid:durableId="391271675">
    <w:abstractNumId w:val="2"/>
  </w:num>
  <w:num w:numId="8" w16cid:durableId="1785726884">
    <w:abstractNumId w:val="8"/>
  </w:num>
  <w:num w:numId="9" w16cid:durableId="539053211">
    <w:abstractNumId w:val="1"/>
  </w:num>
  <w:num w:numId="10" w16cid:durableId="160761685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embedTrueTypeFonts/>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520E"/>
    <w:rsid w:val="000048BB"/>
    <w:rsid w:val="000768BC"/>
    <w:rsid w:val="000B1FF5"/>
    <w:rsid w:val="000B264D"/>
    <w:rsid w:val="00103080"/>
    <w:rsid w:val="00196BAC"/>
    <w:rsid w:val="00221037"/>
    <w:rsid w:val="00221D00"/>
    <w:rsid w:val="00223C6A"/>
    <w:rsid w:val="00270647"/>
    <w:rsid w:val="002A16F2"/>
    <w:rsid w:val="00325060"/>
    <w:rsid w:val="00343B00"/>
    <w:rsid w:val="003D6D1E"/>
    <w:rsid w:val="00411438"/>
    <w:rsid w:val="0041401B"/>
    <w:rsid w:val="00430FA3"/>
    <w:rsid w:val="0046315A"/>
    <w:rsid w:val="00485DC9"/>
    <w:rsid w:val="004B1822"/>
    <w:rsid w:val="004B5397"/>
    <w:rsid w:val="004B7977"/>
    <w:rsid w:val="004E764C"/>
    <w:rsid w:val="00517AC9"/>
    <w:rsid w:val="00557201"/>
    <w:rsid w:val="005F7263"/>
    <w:rsid w:val="00607084"/>
    <w:rsid w:val="006537DA"/>
    <w:rsid w:val="006826FD"/>
    <w:rsid w:val="006A4F02"/>
    <w:rsid w:val="006D10F1"/>
    <w:rsid w:val="006D520E"/>
    <w:rsid w:val="007233F3"/>
    <w:rsid w:val="007417F3"/>
    <w:rsid w:val="00774770"/>
    <w:rsid w:val="007F6F72"/>
    <w:rsid w:val="00815B7B"/>
    <w:rsid w:val="00863589"/>
    <w:rsid w:val="008C7578"/>
    <w:rsid w:val="009274B4"/>
    <w:rsid w:val="00931392"/>
    <w:rsid w:val="0093475E"/>
    <w:rsid w:val="00965D0F"/>
    <w:rsid w:val="009A33EA"/>
    <w:rsid w:val="00A80F04"/>
    <w:rsid w:val="00A82A70"/>
    <w:rsid w:val="00AA376D"/>
    <w:rsid w:val="00AB35F0"/>
    <w:rsid w:val="00AC676A"/>
    <w:rsid w:val="00AE4905"/>
    <w:rsid w:val="00AF2C0D"/>
    <w:rsid w:val="00AF5838"/>
    <w:rsid w:val="00B25258"/>
    <w:rsid w:val="00B53582"/>
    <w:rsid w:val="00B538A8"/>
    <w:rsid w:val="00B54A39"/>
    <w:rsid w:val="00C837D6"/>
    <w:rsid w:val="00CB274B"/>
    <w:rsid w:val="00CD1C1B"/>
    <w:rsid w:val="00CE0AA6"/>
    <w:rsid w:val="00D8418E"/>
    <w:rsid w:val="00DA37EB"/>
    <w:rsid w:val="00DA6705"/>
    <w:rsid w:val="00DC7A2C"/>
    <w:rsid w:val="00E114DD"/>
    <w:rsid w:val="00E14A58"/>
    <w:rsid w:val="00E32B69"/>
    <w:rsid w:val="00E41511"/>
    <w:rsid w:val="00EF068F"/>
    <w:rsid w:val="00EF2EB8"/>
    <w:rsid w:val="00F0159D"/>
    <w:rsid w:val="00F23CA6"/>
    <w:rsid w:val="00F43EBB"/>
    <w:rsid w:val="00F9192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26D36E"/>
  <w15:docId w15:val="{44F71D34-356F-42B6-8BBB-1A8BDFC0A4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068F"/>
    <w:pPr>
      <w:pBdr>
        <w:top w:val="nil"/>
        <w:left w:val="nil"/>
        <w:bottom w:val="nil"/>
        <w:right w:val="nil"/>
        <w:between w:val="nil"/>
      </w:pBdr>
      <w:spacing w:after="0"/>
      <w:ind w:left="360"/>
      <w:jc w:val="both"/>
    </w:pPr>
    <w:rPr>
      <w:rFonts w:ascii="Tahoma" w:eastAsia="Tahoma" w:hAnsi="Tahoma" w:cs="Tahoma"/>
      <w:color w:val="000000"/>
      <w:sz w:val="20"/>
      <w:szCs w:val="20"/>
    </w:rPr>
  </w:style>
  <w:style w:type="paragraph" w:styleId="Ttulo1">
    <w:name w:val="heading 1"/>
    <w:basedOn w:val="Normal"/>
    <w:next w:val="Normal"/>
    <w:uiPriority w:val="9"/>
    <w:qFormat/>
    <w:rsid w:val="00EF068F"/>
    <w:pPr>
      <w:numPr>
        <w:numId w:val="8"/>
      </w:numPr>
      <w:spacing w:after="160"/>
      <w:ind w:left="568" w:hanging="284"/>
      <w:outlineLvl w:val="0"/>
    </w:pPr>
    <w:rPr>
      <w:b/>
    </w:rPr>
  </w:style>
  <w:style w:type="paragraph" w:styleId="Ttulo2">
    <w:name w:val="heading 2"/>
    <w:basedOn w:val="Normal"/>
    <w:next w:val="Normal"/>
    <w:uiPriority w:val="9"/>
    <w:unhideWhenUsed/>
    <w:qFormat/>
    <w:rsid w:val="00EF068F"/>
    <w:pPr>
      <w:keepNext/>
      <w:keepLines/>
      <w:numPr>
        <w:ilvl w:val="1"/>
        <w:numId w:val="8"/>
      </w:numPr>
      <w:spacing w:after="160"/>
      <w:ind w:left="573" w:hanging="289"/>
      <w:outlineLvl w:val="1"/>
    </w:pPr>
    <w:rPr>
      <w:b/>
    </w:rPr>
  </w:style>
  <w:style w:type="paragraph" w:styleId="Ttulo3">
    <w:name w:val="heading 3"/>
    <w:basedOn w:val="Normal"/>
    <w:next w:val="Normal"/>
    <w:uiPriority w:val="9"/>
    <w:semiHidden/>
    <w:unhideWhenUsed/>
    <w:qFormat/>
    <w:pPr>
      <w:keepNext/>
      <w:keepLines/>
      <w:numPr>
        <w:ilvl w:val="2"/>
        <w:numId w:val="8"/>
      </w:numPr>
      <w:spacing w:before="280" w:after="80"/>
      <w:outlineLvl w:val="2"/>
    </w:pPr>
    <w:rPr>
      <w:b/>
      <w:sz w:val="28"/>
      <w:szCs w:val="28"/>
    </w:rPr>
  </w:style>
  <w:style w:type="paragraph" w:styleId="Ttulo4">
    <w:name w:val="heading 4"/>
    <w:basedOn w:val="Normal"/>
    <w:next w:val="Normal"/>
    <w:uiPriority w:val="9"/>
    <w:semiHidden/>
    <w:unhideWhenUsed/>
    <w:qFormat/>
    <w:pPr>
      <w:keepNext/>
      <w:keepLines/>
      <w:numPr>
        <w:ilvl w:val="3"/>
        <w:numId w:val="8"/>
      </w:numPr>
      <w:spacing w:before="240" w:after="40"/>
      <w:outlineLvl w:val="3"/>
    </w:pPr>
    <w:rPr>
      <w:b/>
      <w:sz w:val="24"/>
      <w:szCs w:val="24"/>
    </w:rPr>
  </w:style>
  <w:style w:type="paragraph" w:styleId="Ttulo5">
    <w:name w:val="heading 5"/>
    <w:basedOn w:val="Normal"/>
    <w:next w:val="Normal"/>
    <w:uiPriority w:val="9"/>
    <w:semiHidden/>
    <w:unhideWhenUsed/>
    <w:qFormat/>
    <w:pPr>
      <w:keepNext/>
      <w:keepLines/>
      <w:numPr>
        <w:ilvl w:val="4"/>
        <w:numId w:val="8"/>
      </w:numPr>
      <w:spacing w:before="220" w:after="40"/>
      <w:outlineLvl w:val="4"/>
    </w:pPr>
    <w:rPr>
      <w:b/>
    </w:rPr>
  </w:style>
  <w:style w:type="paragraph" w:styleId="Ttulo6">
    <w:name w:val="heading 6"/>
    <w:basedOn w:val="Normal"/>
    <w:next w:val="Normal"/>
    <w:uiPriority w:val="9"/>
    <w:semiHidden/>
    <w:unhideWhenUsed/>
    <w:qFormat/>
    <w:pPr>
      <w:keepNext/>
      <w:keepLines/>
      <w:numPr>
        <w:ilvl w:val="5"/>
        <w:numId w:val="8"/>
      </w:numPr>
      <w:spacing w:before="200" w:after="40"/>
      <w:outlineLvl w:val="5"/>
    </w:pPr>
    <w:rPr>
      <w:b/>
    </w:rPr>
  </w:style>
  <w:style w:type="paragraph" w:styleId="Ttulo7">
    <w:name w:val="heading 7"/>
    <w:basedOn w:val="Normal"/>
    <w:next w:val="Normal"/>
    <w:link w:val="Ttulo7Car"/>
    <w:uiPriority w:val="9"/>
    <w:semiHidden/>
    <w:unhideWhenUsed/>
    <w:qFormat/>
    <w:rsid w:val="00EF068F"/>
    <w:pPr>
      <w:keepNext/>
      <w:keepLines/>
      <w:numPr>
        <w:ilvl w:val="6"/>
        <w:numId w:val="8"/>
      </w:numPr>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F068F"/>
    <w:pPr>
      <w:keepNext/>
      <w:keepLines/>
      <w:numPr>
        <w:ilvl w:val="7"/>
        <w:numId w:val="8"/>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F068F"/>
    <w:pPr>
      <w:keepNext/>
      <w:keepLines/>
      <w:numPr>
        <w:ilvl w:val="8"/>
        <w:numId w:val="8"/>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Encabezado">
    <w:name w:val="header"/>
    <w:basedOn w:val="Normal"/>
    <w:link w:val="EncabezadoCar"/>
    <w:uiPriority w:val="99"/>
    <w:unhideWhenUsed/>
    <w:rsid w:val="002342A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2342AA"/>
  </w:style>
  <w:style w:type="paragraph" w:styleId="Piedepgina">
    <w:name w:val="footer"/>
    <w:basedOn w:val="Normal"/>
    <w:link w:val="PiedepginaCar"/>
    <w:uiPriority w:val="99"/>
    <w:unhideWhenUsed/>
    <w:rsid w:val="002342A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2342AA"/>
  </w:style>
  <w:style w:type="table" w:styleId="Tablaconcuadrcula">
    <w:name w:val="Table Grid"/>
    <w:basedOn w:val="Tablanormal"/>
    <w:uiPriority w:val="59"/>
    <w:rsid w:val="002342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C72542"/>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72542"/>
    <w:rPr>
      <w:rFonts w:ascii="Segoe UI" w:hAnsi="Segoe UI" w:cs="Segoe UI"/>
      <w:sz w:val="18"/>
      <w:szCs w:val="18"/>
    </w:rPr>
  </w:style>
  <w:style w:type="paragraph" w:styleId="Prrafodelista">
    <w:name w:val="List Paragraph"/>
    <w:basedOn w:val="Normal"/>
    <w:uiPriority w:val="34"/>
    <w:qFormat/>
    <w:rsid w:val="00896C2B"/>
    <w:pPr>
      <w:ind w:left="720"/>
      <w:contextualSpacing/>
    </w:pPr>
  </w:style>
  <w:style w:type="table" w:styleId="Cuadrculaclara-nfasis5">
    <w:name w:val="Light Grid Accent 5"/>
    <w:basedOn w:val="Tablanormal"/>
    <w:uiPriority w:val="62"/>
    <w:rsid w:val="003F0626"/>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character" w:customStyle="1" w:styleId="Ttulo7Car">
    <w:name w:val="Título 7 Car"/>
    <w:basedOn w:val="Fuentedeprrafopredeter"/>
    <w:link w:val="Ttulo7"/>
    <w:uiPriority w:val="9"/>
    <w:semiHidden/>
    <w:rsid w:val="00EF068F"/>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F068F"/>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F068F"/>
    <w:rPr>
      <w:rFonts w:asciiTheme="majorHAnsi" w:eastAsiaTheme="majorEastAsia" w:hAnsiTheme="majorHAnsi" w:cstheme="majorBidi"/>
      <w:i/>
      <w:iCs/>
      <w:color w:val="272727" w:themeColor="text1" w:themeTint="D8"/>
      <w:sz w:val="21"/>
      <w:szCs w:val="21"/>
    </w:rPr>
  </w:style>
  <w:style w:type="character" w:styleId="Hipervnculo">
    <w:name w:val="Hyperlink"/>
    <w:basedOn w:val="Fuentedeprrafopredeter"/>
    <w:uiPriority w:val="99"/>
    <w:unhideWhenUsed/>
    <w:rsid w:val="000B1FF5"/>
    <w:rPr>
      <w:color w:val="0563C1" w:themeColor="hyperlink"/>
      <w:u w:val="single"/>
    </w:rPr>
  </w:style>
  <w:style w:type="character" w:styleId="Mencinsinresolver">
    <w:name w:val="Unresolved Mention"/>
    <w:basedOn w:val="Fuentedeprrafopredeter"/>
    <w:uiPriority w:val="99"/>
    <w:semiHidden/>
    <w:unhideWhenUsed/>
    <w:rsid w:val="000B1FF5"/>
    <w:rPr>
      <w:color w:val="605E5C"/>
      <w:shd w:val="clear" w:color="auto" w:fill="E1DFDD"/>
    </w:rPr>
  </w:style>
  <w:style w:type="character" w:styleId="Refdecomentario">
    <w:name w:val="annotation reference"/>
    <w:basedOn w:val="Fuentedeprrafopredeter"/>
    <w:uiPriority w:val="99"/>
    <w:semiHidden/>
    <w:unhideWhenUsed/>
    <w:rsid w:val="00DC7A2C"/>
    <w:rPr>
      <w:sz w:val="16"/>
      <w:szCs w:val="16"/>
    </w:rPr>
  </w:style>
  <w:style w:type="paragraph" w:styleId="Textocomentario">
    <w:name w:val="annotation text"/>
    <w:basedOn w:val="Normal"/>
    <w:link w:val="TextocomentarioCar"/>
    <w:uiPriority w:val="99"/>
    <w:unhideWhenUsed/>
    <w:rsid w:val="00DC7A2C"/>
    <w:pPr>
      <w:spacing w:line="240" w:lineRule="auto"/>
    </w:pPr>
  </w:style>
  <w:style w:type="character" w:customStyle="1" w:styleId="TextocomentarioCar">
    <w:name w:val="Texto comentario Car"/>
    <w:basedOn w:val="Fuentedeprrafopredeter"/>
    <w:link w:val="Textocomentario"/>
    <w:uiPriority w:val="99"/>
    <w:rsid w:val="00DC7A2C"/>
    <w:rPr>
      <w:rFonts w:ascii="Tahoma" w:eastAsia="Tahoma" w:hAnsi="Tahoma" w:cs="Tahoma"/>
      <w:color w:val="000000"/>
      <w:sz w:val="20"/>
      <w:szCs w:val="20"/>
    </w:rPr>
  </w:style>
  <w:style w:type="paragraph" w:styleId="Asuntodelcomentario">
    <w:name w:val="annotation subject"/>
    <w:basedOn w:val="Textocomentario"/>
    <w:next w:val="Textocomentario"/>
    <w:link w:val="AsuntodelcomentarioCar"/>
    <w:uiPriority w:val="99"/>
    <w:semiHidden/>
    <w:unhideWhenUsed/>
    <w:rsid w:val="00DC7A2C"/>
    <w:rPr>
      <w:b/>
      <w:bCs/>
    </w:rPr>
  </w:style>
  <w:style w:type="character" w:customStyle="1" w:styleId="AsuntodelcomentarioCar">
    <w:name w:val="Asunto del comentario Car"/>
    <w:basedOn w:val="TextocomentarioCar"/>
    <w:link w:val="Asuntodelcomentario"/>
    <w:uiPriority w:val="99"/>
    <w:semiHidden/>
    <w:rsid w:val="00DC7A2C"/>
    <w:rPr>
      <w:rFonts w:ascii="Tahoma" w:eastAsia="Tahoma" w:hAnsi="Tahoma" w:cs="Tahoma"/>
      <w:b/>
      <w:bCs/>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654700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ecretariadelsenado.gov.co/" TargetMode="External"/><Relationship Id="rId18" Type="http://schemas.openxmlformats.org/officeDocument/2006/relationships/hyperlink" Target="http://www.ccb.org.co/" TargetMode="External"/><Relationship Id="rId26" Type="http://schemas.openxmlformats.org/officeDocument/2006/relationships/hyperlink" Target="http://www.contraloriagen.gov.co" TargetMode="External"/><Relationship Id="rId3" Type="http://schemas.openxmlformats.org/officeDocument/2006/relationships/numbering" Target="numbering.xml"/><Relationship Id="rId21" Type="http://schemas.openxmlformats.org/officeDocument/2006/relationships/hyperlink" Target="http://www.superfinanciera.gov.co/" TargetMode="External"/><Relationship Id="rId7" Type="http://schemas.openxmlformats.org/officeDocument/2006/relationships/footnotes" Target="footnotes.xml"/><Relationship Id="rId12" Type="http://schemas.openxmlformats.org/officeDocument/2006/relationships/hyperlink" Target="http://www.consejocolombianodeseguridad.org.co/" TargetMode="External"/><Relationship Id="rId17" Type="http://schemas.openxmlformats.org/officeDocument/2006/relationships/hyperlink" Target="http://www.minsalud.gov.co/" TargetMode="External"/><Relationship Id="rId25" Type="http://schemas.openxmlformats.org/officeDocument/2006/relationships/hyperlink" Target="http://www.cundinamarca.gov.co"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minambiente.gov.co/" TargetMode="External"/><Relationship Id="rId20" Type="http://schemas.openxmlformats.org/officeDocument/2006/relationships/hyperlink" Target="http://www.sic.gov.co/" TargetMode="External"/><Relationship Id="rId29" Type="http://schemas.openxmlformats.org/officeDocument/2006/relationships/hyperlink" Target="http://www.sui.gov.co"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www.dian.gov.co/"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mintransporte.gov.co/" TargetMode="External"/><Relationship Id="rId23" Type="http://schemas.openxmlformats.org/officeDocument/2006/relationships/hyperlink" Target="http://www.laleycolombiana.com" TargetMode="External"/><Relationship Id="rId28" Type="http://schemas.openxmlformats.org/officeDocument/2006/relationships/hyperlink" Target="http://www.superservicios.gov.co" TargetMode="External"/><Relationship Id="rId10" Type="http://schemas.openxmlformats.org/officeDocument/2006/relationships/footer" Target="footer1.xml"/><Relationship Id="rId19" Type="http://schemas.openxmlformats.org/officeDocument/2006/relationships/hyperlink" Target="http://www.superservicios.gov.co/" TargetMode="External"/><Relationship Id="rId31" Type="http://schemas.openxmlformats.org/officeDocument/2006/relationships/header" Target="header3.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http://www.constitucioncolombia.com/" TargetMode="External"/><Relationship Id="rId22" Type="http://schemas.openxmlformats.org/officeDocument/2006/relationships/hyperlink" Target="http://www.activolegal.com" TargetMode="External"/><Relationship Id="rId27" Type="http://schemas.openxmlformats.org/officeDocument/2006/relationships/hyperlink" Target="http://www.ins.gov.co" TargetMode="External"/><Relationship Id="rId30" Type="http://schemas.openxmlformats.org/officeDocument/2006/relationships/hyperlink" Target="http://www.suit.gov.co"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g1yu60xP5mCYRZUgq+cp0JA1RESw==">AMUW2mW06uOFOst6M7JZ82pnEvdBwK2PQg00ZzzKzAIKD8dJpA3Pj8okvk+DMRWgFlpjlS9KRyRW0I6P2XNDdyJpWQzx4OU3Nm/z063YklEKaOH+meZOhyFmftrCqcfSCzAzA1dD/g7o</go:docsCustomData>
</go:gDocsCustomXmlDataStorage>
</file>

<file path=customXml/itemProps1.xml><?xml version="1.0" encoding="utf-8"?>
<ds:datastoreItem xmlns:ds="http://schemas.openxmlformats.org/officeDocument/2006/customXml" ds:itemID="{BE5543C8-C8C7-417B-A8B9-F81812E9D21A}">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6</Pages>
  <Words>1709</Words>
  <Characters>9405</Characters>
  <Application>Microsoft Office Word</Application>
  <DocSecurity>0</DocSecurity>
  <Lines>78</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MartkmP</dc:creator>
  <cp:lastModifiedBy>Erika Parra</cp:lastModifiedBy>
  <cp:revision>5</cp:revision>
  <dcterms:created xsi:type="dcterms:W3CDTF">2025-03-06T15:31:00Z</dcterms:created>
  <dcterms:modified xsi:type="dcterms:W3CDTF">2025-04-03T04:36:00Z</dcterms:modified>
</cp:coreProperties>
</file>