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C7526" w:rsidRPr="00AC7526" w:rsidRDefault="00AC7526" w:rsidP="00AC7526">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bookmarkStart w:id="0" w:name="_GoBack"/>
      <w:bookmarkEnd w:id="0"/>
      <w:r w:rsidRPr="00AC7526">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AC7526" w:rsidRPr="00AC7526" w:rsidTr="00AC7526">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Lugar de ejecución</w:t>
            </w:r>
          </w:p>
        </w:tc>
      </w:tr>
      <w:tr w:rsidR="00AC7526" w:rsidRPr="00AC7526" w:rsidTr="00AC7526">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Debates Contemporáneos En La Administración De Justicia Penal En Los Albores Del Posconflicto Colombiano IV</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DOCE (12) Meses</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Bogotá</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AC7526" w:rsidRPr="00AC7526" w:rsidTr="00AC7526">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 xml:space="preserve">Enlace </w:t>
            </w:r>
            <w:proofErr w:type="spellStart"/>
            <w:r w:rsidRPr="00AC7526">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Enlace Google Académico</w:t>
            </w:r>
          </w:p>
        </w:tc>
      </w:tr>
      <w:tr w:rsidR="00AC7526" w:rsidRPr="00AC7526" w:rsidTr="00C92BA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bl>
    <w:p w:rsidR="00AC7526" w:rsidRPr="00AC7526" w:rsidRDefault="00AC7526" w:rsidP="00AC7526">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AC7526" w:rsidRPr="00AC7526" w:rsidTr="00AC7526">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Grupo de investigación</w:t>
            </w:r>
          </w:p>
        </w:tc>
      </w:tr>
      <w:tr w:rsidR="00AC7526" w:rsidRPr="00AC7526" w:rsidTr="00AC7526">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Maestría en Derecho Penal</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Derecho penal y realidad - prácticas penales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Derecho público “francisco de vitoria”</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AC7526" w:rsidRPr="00AC7526" w:rsidTr="00AC7526">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 xml:space="preserve">Enlace </w:t>
            </w:r>
            <w:proofErr w:type="spellStart"/>
            <w:r w:rsidRPr="00AC7526">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Enlace Google Académico</w:t>
            </w:r>
          </w:p>
        </w:tc>
      </w:tr>
      <w:tr w:rsidR="00AC7526" w:rsidRPr="00AC7526" w:rsidTr="00C92BA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C92BA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C92BA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C92BA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bl>
    <w:p w:rsidR="00AC7526" w:rsidRPr="00AC7526" w:rsidRDefault="00AC7526" w:rsidP="00AC7526">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AC7526" w:rsidRPr="00AC7526" w:rsidTr="00AC7526">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Grupo de investigación</w:t>
            </w:r>
          </w:p>
        </w:tc>
      </w:tr>
      <w:tr w:rsidR="00AC7526" w:rsidRPr="00AC7526" w:rsidTr="00AC7526">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Maestría en Derecho Penal</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Derecho penal y realidad - prácticas penales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Derecho público “francisco de vitoria”</w:t>
            </w:r>
          </w:p>
        </w:tc>
      </w:tr>
      <w:tr w:rsidR="00AC7526" w:rsidRPr="00AC7526" w:rsidTr="00AC7526">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lastRenderedPageBreak/>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Maestría en Derecho Penal</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Derecho penal y realidad - prácticas penales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Derecho público “francisco de vitoria”</w:t>
            </w:r>
          </w:p>
        </w:tc>
      </w:tr>
      <w:tr w:rsidR="00AC7526" w:rsidRPr="00AC7526" w:rsidTr="00AC7526">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Maestría en Derecho Penal</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Derecho penal y realidad - prácticas penales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Derecho público “francisco de vitoria”</w:t>
            </w:r>
          </w:p>
        </w:tc>
      </w:tr>
      <w:tr w:rsidR="00AC7526" w:rsidRPr="00AC7526" w:rsidTr="00AC7526">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Maestría en Derecho Penal</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Derecho penal y realidad - prácticas penales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Derecho público “francisco de vitoria”</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AC7526" w:rsidRPr="00AC7526" w:rsidTr="00AC7526">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Palabras clave</w:t>
            </w:r>
          </w:p>
        </w:tc>
      </w:tr>
      <w:tr w:rsidR="00AC7526" w:rsidRPr="00AC7526" w:rsidTr="00AC7526">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Se investiga el predominio de lo punitivo como respuesta frente al conflicto armado colombiano: hay demandas sociales del Derecho penal como único mecanismo centrándose en la pena de muerte, cadena perpetua y prisión, bajo la idea de que se hace justicia a las víctimas, lo que viola principios del Derecho penal y lo hace vindicativo. Estas reivindicaciones se hacen en relación con el Acuerdo de paz suscrito entre el Estado y las FARC, porque no se establecen en todos los casos penas privativas de la libertad. Se indagará sobre la tensión que existe entre los principios del Derecho penal, las exigencias de diversos sectores sociales, entre ellos las víctimas del conflicto armado, al sistema de justicia transicional de imposición de penas privativas de la libertad como única forma de obtener verdad, justicia y reparación, so pena de considerar que hay una situación de impunidad y a reclamar la exigencia de la intervención de la Corte Penal Internacional.</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Fin de la pena, justicia transicional, impunidad, verdad, justicia y reparación.</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Planteamiento del problema y pregunta de investigación</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xml:space="preserve">El problema de investigación es: ¿son violaciones a los derechos a la verdad, justicia, reparación y no impunidad de las víctimas la imposición de penas distintas a la privativa de la libertad como aquellas que se establecen en el Acuerdo final para la terminación del conflicto y la </w:t>
            </w:r>
            <w:r w:rsidRPr="00AC7526">
              <w:rPr>
                <w:rFonts w:ascii="Helvetica" w:eastAsia="Times New Roman" w:hAnsi="Helvetica" w:cs="Helvetica"/>
                <w:color w:val="222222"/>
                <w:sz w:val="24"/>
                <w:szCs w:val="24"/>
                <w:lang w:eastAsia="es-CO"/>
              </w:rPr>
              <w:lastRenderedPageBreak/>
              <w:t>construcción de una paz estable y duradera, suscrito entre el Estado colombiano y las FARC? Se busca analizar si las sanciones de la Jurisdicción especial para la paz que no restringen la libertad representan un desconocimiento de los mencionados derechos de las víctimas, en contraste con las sanciones alternativas y ordinarias de dicha jurisdicción que sí establecen la privación de la libertad. Es necesario indagar sobre el valor simbólico de la declaración de responsabilidad por la comisión de conductas punibles por parte de tal jurisdicción y de la pena que se imponga y la cuestión de la finalidad de la pena, más aun cuando los derechos de las víctimas son referencia en la construcción de la justicia penal internacional y cuando se afirma que la no imposición de la privación de la libertad representa su violación. La hipótesis de investigación es que los derechos de las víctimas no son violados por la imposición de una clase de pena, sino que ellos dependen de que el Estado determine quién y por qué ha cometido la conducta punible, de declarar las condiciones de victimario y de víctima por parte del organismo judicial de dicha jurisdicción, de lograr que se indemnicen los perjuicios ocasionados (incluso más allá del aspecto patrimonial) y de que se establezcan compromisos de no repetición del delito. La clase de pena no transgrede dichos derechos y las penas propias de la Jurisdicción especial para la paz son compatibles con ellos.</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Justificación</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Un sector de la sociedad colombiana, en especial víctimas y sus allegados, considera que la ausencia de penas privativas de la libertad en la Jurisdicción especial para la paz (a quienes reconozcan verdad exhaustiva, detallada y plena, según lo dispuesto en el Acuerdo de paz), viola los derechos de las víctimas a la verdad, justicia, reparación y no impunidad, tanto que se afirma la necesidad de la intervención de la Corte Penal Internacional. Empero, dicho acuerdo es un medio importante en la gestión de los conflictos de Colombia, en específico el conflicto con las FARC. Se estima que las sanciones propias de la Jurisdicción especial para la paz, no privativas de la libertad, así como las penas alternativas y ordinarias de la misma jurisdicción, que sí la establecen, establecen unas sanciones adecuadas y proporcionales a las finalidades del acuerdo dependiendo de la contribución al logro de los derechos de las víctimas. Se indaga aquí el papel de las penas propias, alternativas y ordinarias de la Jurisdicción especial para la paz en el logro de derechos de las víctimas a la verdad, justicia, reparación y no impunidad, en armonía con el sistema de justicia penal internacional y con el carácter de complementariedad de la Corte Penal Internacional.</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Objetivo general</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Determinar el papel de las penas propias, alternativas y ordinarias de la Jurisdicción especial para la paz, como mecanismo judicial dentro del Acuerdo de paz, en el logro de derechos de las víctimas a la verdad, justicia, reparación y no impunidad.</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Objetivos específicos</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lastRenderedPageBreak/>
              <w:t>• Examinar las finalidades de la sanción en los procesos de justicia transicional. • Identificar los parámetros legales y jurisprudenciales de las sanciones en los procesos de justicia transicional. • Reconocer las características de las penas propias, alternativas y ordinarias de la Jurisdicción especial para la paz en Colombia.</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Marco teórico</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El archivo adjunto es: MARCO TEÓRICO.pdf</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Metodología</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92BA2" w:rsidRPr="007C7B08" w:rsidRDefault="00C92BA2" w:rsidP="00C92BA2">
            <w:pPr>
              <w:pStyle w:val="TableParagraph"/>
              <w:jc w:val="both"/>
              <w:rPr>
                <w:rFonts w:cs="Tahoma"/>
                <w:sz w:val="20"/>
              </w:rPr>
            </w:pPr>
            <w:r w:rsidRPr="007C7B08">
              <w:rPr>
                <w:rFonts w:cs="Tahoma"/>
                <w:sz w:val="20"/>
              </w:rPr>
              <w:t xml:space="preserve">Al revisarse el </w:t>
            </w:r>
            <w:proofErr w:type="spellStart"/>
            <w:r w:rsidRPr="007C7B08">
              <w:rPr>
                <w:rFonts w:cs="Tahoma"/>
                <w:sz w:val="20"/>
              </w:rPr>
              <w:t>objetivo</w:t>
            </w:r>
            <w:proofErr w:type="spellEnd"/>
            <w:r w:rsidRPr="007C7B08">
              <w:rPr>
                <w:rFonts w:cs="Tahoma"/>
                <w:sz w:val="20"/>
              </w:rPr>
              <w:t xml:space="preserve"> de esta investigación (determinar el papel de las penas propias, alternativas y ordinarias de la </w:t>
            </w:r>
            <w:proofErr w:type="spellStart"/>
            <w:r w:rsidRPr="007C7B08">
              <w:rPr>
                <w:rFonts w:cs="Tahoma"/>
                <w:sz w:val="20"/>
              </w:rPr>
              <w:t>Jurisdicción</w:t>
            </w:r>
            <w:proofErr w:type="spellEnd"/>
            <w:r w:rsidRPr="007C7B08">
              <w:rPr>
                <w:rFonts w:cs="Tahoma"/>
                <w:sz w:val="20"/>
              </w:rPr>
              <w:t xml:space="preserve"> especial para la paz, como mecanismo </w:t>
            </w:r>
            <w:proofErr w:type="spellStart"/>
            <w:r w:rsidRPr="007C7B08">
              <w:rPr>
                <w:rFonts w:cs="Tahoma"/>
                <w:sz w:val="20"/>
              </w:rPr>
              <w:t>judicial</w:t>
            </w:r>
            <w:proofErr w:type="spellEnd"/>
            <w:r w:rsidRPr="007C7B08">
              <w:rPr>
                <w:rFonts w:cs="Tahoma"/>
                <w:sz w:val="20"/>
              </w:rPr>
              <w:t xml:space="preserve"> dentro del </w:t>
            </w:r>
            <w:proofErr w:type="spellStart"/>
            <w:r w:rsidRPr="007C7B08">
              <w:rPr>
                <w:rFonts w:cs="Tahoma"/>
                <w:sz w:val="20"/>
              </w:rPr>
              <w:t>Acuerdo</w:t>
            </w:r>
            <w:proofErr w:type="spellEnd"/>
            <w:r w:rsidRPr="007C7B08">
              <w:rPr>
                <w:rFonts w:cs="Tahoma"/>
                <w:sz w:val="20"/>
              </w:rPr>
              <w:t xml:space="preserve"> de paz, en el logro de  </w:t>
            </w:r>
            <w:proofErr w:type="spellStart"/>
            <w:r w:rsidRPr="007C7B08">
              <w:rPr>
                <w:rFonts w:cs="Tahoma"/>
                <w:sz w:val="20"/>
              </w:rPr>
              <w:t>derechos</w:t>
            </w:r>
            <w:proofErr w:type="spellEnd"/>
            <w:r w:rsidRPr="007C7B08">
              <w:rPr>
                <w:rFonts w:cs="Tahoma"/>
                <w:sz w:val="20"/>
              </w:rPr>
              <w:t xml:space="preserve"> de las </w:t>
            </w:r>
            <w:proofErr w:type="spellStart"/>
            <w:r w:rsidRPr="007C7B08">
              <w:rPr>
                <w:rFonts w:cs="Tahoma"/>
                <w:sz w:val="20"/>
              </w:rPr>
              <w:t>víctimas</w:t>
            </w:r>
            <w:proofErr w:type="spellEnd"/>
            <w:r w:rsidRPr="007C7B08">
              <w:rPr>
                <w:rFonts w:cs="Tahoma"/>
                <w:sz w:val="20"/>
              </w:rPr>
              <w:t xml:space="preserve"> a la </w:t>
            </w:r>
            <w:proofErr w:type="spellStart"/>
            <w:r w:rsidRPr="007C7B08">
              <w:rPr>
                <w:rFonts w:cs="Tahoma"/>
                <w:sz w:val="20"/>
              </w:rPr>
              <w:t>verdad</w:t>
            </w:r>
            <w:proofErr w:type="spellEnd"/>
            <w:r w:rsidRPr="007C7B08">
              <w:rPr>
                <w:rFonts w:cs="Tahoma"/>
                <w:sz w:val="20"/>
              </w:rPr>
              <w:t xml:space="preserve">, </w:t>
            </w:r>
            <w:proofErr w:type="spellStart"/>
            <w:r w:rsidRPr="007C7B08">
              <w:rPr>
                <w:rFonts w:cs="Tahoma"/>
                <w:sz w:val="20"/>
              </w:rPr>
              <w:t>justicia</w:t>
            </w:r>
            <w:proofErr w:type="spellEnd"/>
            <w:r w:rsidRPr="007C7B08">
              <w:rPr>
                <w:rFonts w:cs="Tahoma"/>
                <w:sz w:val="20"/>
              </w:rPr>
              <w:t xml:space="preserve">, reparación y no </w:t>
            </w:r>
            <w:proofErr w:type="spellStart"/>
            <w:r w:rsidRPr="007C7B08">
              <w:rPr>
                <w:rFonts w:cs="Tahoma"/>
                <w:sz w:val="20"/>
              </w:rPr>
              <w:t>impunidad</w:t>
            </w:r>
            <w:proofErr w:type="spellEnd"/>
            <w:r w:rsidRPr="007C7B08">
              <w:rPr>
                <w:rFonts w:cs="Tahoma"/>
                <w:sz w:val="20"/>
              </w:rPr>
              <w:t xml:space="preserve">) se precisa que la investigación se </w:t>
            </w:r>
            <w:proofErr w:type="spellStart"/>
            <w:r w:rsidRPr="007C7B08">
              <w:rPr>
                <w:rFonts w:cs="Tahoma"/>
                <w:sz w:val="20"/>
              </w:rPr>
              <w:t>llevará</w:t>
            </w:r>
            <w:proofErr w:type="spellEnd"/>
            <w:r w:rsidRPr="007C7B08">
              <w:rPr>
                <w:rFonts w:cs="Tahoma"/>
                <w:sz w:val="20"/>
              </w:rPr>
              <w:t xml:space="preserve"> a cabo de la </w:t>
            </w:r>
            <w:proofErr w:type="spellStart"/>
            <w:r w:rsidRPr="007C7B08">
              <w:rPr>
                <w:rFonts w:cs="Tahoma"/>
                <w:sz w:val="20"/>
              </w:rPr>
              <w:t>siguiente</w:t>
            </w:r>
            <w:proofErr w:type="spellEnd"/>
            <w:r w:rsidRPr="007C7B08">
              <w:rPr>
                <w:rFonts w:cs="Tahoma"/>
                <w:sz w:val="20"/>
              </w:rPr>
              <w:t xml:space="preserve"> </w:t>
            </w:r>
            <w:proofErr w:type="spellStart"/>
            <w:r w:rsidRPr="007C7B08">
              <w:rPr>
                <w:rFonts w:cs="Tahoma"/>
                <w:sz w:val="20"/>
              </w:rPr>
              <w:t>manera</w:t>
            </w:r>
            <w:proofErr w:type="spellEnd"/>
            <w:r w:rsidRPr="007C7B08">
              <w:rPr>
                <w:rFonts w:cs="Tahoma"/>
                <w:sz w:val="20"/>
              </w:rPr>
              <w:t xml:space="preserve">: en </w:t>
            </w:r>
            <w:proofErr w:type="spellStart"/>
            <w:r w:rsidRPr="007C7B08">
              <w:rPr>
                <w:rFonts w:cs="Tahoma"/>
                <w:sz w:val="20"/>
              </w:rPr>
              <w:t>primer</w:t>
            </w:r>
            <w:proofErr w:type="spellEnd"/>
            <w:r w:rsidRPr="007C7B08">
              <w:rPr>
                <w:rFonts w:cs="Tahoma"/>
                <w:sz w:val="20"/>
              </w:rPr>
              <w:t xml:space="preserve"> lugar, se </w:t>
            </w:r>
            <w:proofErr w:type="spellStart"/>
            <w:r w:rsidRPr="007C7B08">
              <w:rPr>
                <w:rFonts w:cs="Tahoma"/>
                <w:sz w:val="20"/>
              </w:rPr>
              <w:t>llevará</w:t>
            </w:r>
            <w:proofErr w:type="spellEnd"/>
            <w:r w:rsidRPr="007C7B08">
              <w:rPr>
                <w:rFonts w:cs="Tahoma"/>
                <w:sz w:val="20"/>
              </w:rPr>
              <w:t xml:space="preserve"> a cabo una </w:t>
            </w:r>
            <w:proofErr w:type="spellStart"/>
            <w:r w:rsidRPr="007C7B08">
              <w:rPr>
                <w:rFonts w:cs="Tahoma"/>
                <w:sz w:val="20"/>
              </w:rPr>
              <w:t>pesquisa</w:t>
            </w:r>
            <w:proofErr w:type="spellEnd"/>
            <w:r w:rsidRPr="007C7B08">
              <w:rPr>
                <w:rFonts w:cs="Tahoma"/>
                <w:sz w:val="20"/>
              </w:rPr>
              <w:t xml:space="preserve"> sobre las finalidades del aspecto </w:t>
            </w:r>
            <w:proofErr w:type="spellStart"/>
            <w:r w:rsidRPr="007C7B08">
              <w:rPr>
                <w:rFonts w:cs="Tahoma"/>
                <w:sz w:val="20"/>
              </w:rPr>
              <w:t>sancionatorio</w:t>
            </w:r>
            <w:proofErr w:type="spellEnd"/>
            <w:r w:rsidRPr="007C7B08">
              <w:rPr>
                <w:rFonts w:cs="Tahoma"/>
                <w:sz w:val="20"/>
              </w:rPr>
              <w:t xml:space="preserve"> en procesos de </w:t>
            </w:r>
            <w:proofErr w:type="spellStart"/>
            <w:r w:rsidRPr="007C7B08">
              <w:rPr>
                <w:rFonts w:cs="Tahoma"/>
                <w:sz w:val="20"/>
              </w:rPr>
              <w:t>justicia</w:t>
            </w:r>
            <w:proofErr w:type="spellEnd"/>
            <w:r w:rsidRPr="007C7B08">
              <w:rPr>
                <w:rFonts w:cs="Tahoma"/>
                <w:sz w:val="20"/>
              </w:rPr>
              <w:t xml:space="preserve"> </w:t>
            </w:r>
            <w:proofErr w:type="spellStart"/>
            <w:r w:rsidRPr="007C7B08">
              <w:rPr>
                <w:rFonts w:cs="Tahoma"/>
                <w:sz w:val="20"/>
              </w:rPr>
              <w:t>transicional</w:t>
            </w:r>
            <w:proofErr w:type="spellEnd"/>
            <w:r w:rsidRPr="007C7B08">
              <w:rPr>
                <w:rFonts w:cs="Tahoma"/>
                <w:sz w:val="20"/>
              </w:rPr>
              <w:t xml:space="preserve">. En segundo lugar, se revisarán los contornos de actuación en los procesos de </w:t>
            </w:r>
            <w:proofErr w:type="spellStart"/>
            <w:r w:rsidRPr="007C7B08">
              <w:rPr>
                <w:rFonts w:cs="Tahoma"/>
                <w:sz w:val="20"/>
              </w:rPr>
              <w:t>justicia</w:t>
            </w:r>
            <w:proofErr w:type="spellEnd"/>
            <w:r w:rsidRPr="007C7B08">
              <w:rPr>
                <w:rFonts w:cs="Tahoma"/>
                <w:sz w:val="20"/>
              </w:rPr>
              <w:t xml:space="preserve"> </w:t>
            </w:r>
            <w:proofErr w:type="spellStart"/>
            <w:r w:rsidRPr="007C7B08">
              <w:rPr>
                <w:rFonts w:cs="Tahoma"/>
                <w:sz w:val="20"/>
              </w:rPr>
              <w:t>transicional</w:t>
            </w:r>
            <w:proofErr w:type="spellEnd"/>
            <w:r w:rsidRPr="007C7B08">
              <w:rPr>
                <w:rFonts w:cs="Tahoma"/>
                <w:sz w:val="20"/>
              </w:rPr>
              <w:t xml:space="preserve"> </w:t>
            </w:r>
            <w:proofErr w:type="spellStart"/>
            <w:r w:rsidRPr="007C7B08">
              <w:rPr>
                <w:rFonts w:cs="Tahoma"/>
                <w:sz w:val="20"/>
              </w:rPr>
              <w:t>bajo</w:t>
            </w:r>
            <w:proofErr w:type="spellEnd"/>
            <w:r w:rsidRPr="007C7B08">
              <w:rPr>
                <w:rFonts w:cs="Tahoma"/>
                <w:sz w:val="20"/>
              </w:rPr>
              <w:t xml:space="preserve"> las perspectivas legal, </w:t>
            </w:r>
            <w:proofErr w:type="spellStart"/>
            <w:r w:rsidRPr="007C7B08">
              <w:rPr>
                <w:rFonts w:cs="Tahoma"/>
                <w:sz w:val="20"/>
              </w:rPr>
              <w:t>jurisprudencial</w:t>
            </w:r>
            <w:proofErr w:type="spellEnd"/>
            <w:r w:rsidRPr="007C7B08">
              <w:rPr>
                <w:rFonts w:cs="Tahoma"/>
                <w:sz w:val="20"/>
              </w:rPr>
              <w:t xml:space="preserve"> y </w:t>
            </w:r>
            <w:proofErr w:type="spellStart"/>
            <w:r w:rsidRPr="007C7B08">
              <w:rPr>
                <w:rFonts w:cs="Tahoma"/>
                <w:sz w:val="20"/>
              </w:rPr>
              <w:t>doctrinal</w:t>
            </w:r>
            <w:proofErr w:type="spellEnd"/>
            <w:r w:rsidRPr="007C7B08">
              <w:rPr>
                <w:rFonts w:cs="Tahoma"/>
                <w:sz w:val="20"/>
              </w:rPr>
              <w:t xml:space="preserve"> con especial atención en el aspecto </w:t>
            </w:r>
            <w:proofErr w:type="spellStart"/>
            <w:r w:rsidRPr="007C7B08">
              <w:rPr>
                <w:rFonts w:cs="Tahoma"/>
                <w:sz w:val="20"/>
              </w:rPr>
              <w:t>sancionatorio</w:t>
            </w:r>
            <w:proofErr w:type="spellEnd"/>
            <w:r w:rsidRPr="007C7B08">
              <w:rPr>
                <w:rFonts w:cs="Tahoma"/>
                <w:sz w:val="20"/>
              </w:rPr>
              <w:t xml:space="preserve">. En </w:t>
            </w:r>
            <w:proofErr w:type="spellStart"/>
            <w:r w:rsidRPr="007C7B08">
              <w:rPr>
                <w:rFonts w:cs="Tahoma"/>
                <w:sz w:val="20"/>
              </w:rPr>
              <w:t>tercer</w:t>
            </w:r>
            <w:proofErr w:type="spellEnd"/>
            <w:r w:rsidRPr="007C7B08">
              <w:rPr>
                <w:rFonts w:cs="Tahoma"/>
                <w:sz w:val="20"/>
              </w:rPr>
              <w:t xml:space="preserve"> lugar, se examinarán las características de las penas propias, alternativas y ordinarias de la </w:t>
            </w:r>
            <w:proofErr w:type="spellStart"/>
            <w:r w:rsidRPr="007C7B08">
              <w:rPr>
                <w:rFonts w:cs="Tahoma"/>
                <w:sz w:val="20"/>
              </w:rPr>
              <w:t>Jurisdicción</w:t>
            </w:r>
            <w:proofErr w:type="spellEnd"/>
            <w:r w:rsidRPr="007C7B08">
              <w:rPr>
                <w:rFonts w:cs="Tahoma"/>
                <w:sz w:val="20"/>
              </w:rPr>
              <w:t xml:space="preserve"> especial para la paz en Colombia. Finalmente, se contrastarán las finalidades de las sanciones de la </w:t>
            </w:r>
            <w:proofErr w:type="spellStart"/>
            <w:r w:rsidRPr="007C7B08">
              <w:rPr>
                <w:rFonts w:cs="Tahoma"/>
                <w:sz w:val="20"/>
              </w:rPr>
              <w:t>Jurisdicción</w:t>
            </w:r>
            <w:proofErr w:type="spellEnd"/>
            <w:r w:rsidRPr="007C7B08">
              <w:rPr>
                <w:rFonts w:cs="Tahoma"/>
                <w:sz w:val="20"/>
              </w:rPr>
              <w:t xml:space="preserve"> especial para la paz en Colombia con las </w:t>
            </w:r>
            <w:proofErr w:type="spellStart"/>
            <w:r w:rsidRPr="007C7B08">
              <w:rPr>
                <w:rFonts w:cs="Tahoma"/>
                <w:sz w:val="20"/>
              </w:rPr>
              <w:t>exigencias</w:t>
            </w:r>
            <w:proofErr w:type="spellEnd"/>
            <w:r w:rsidRPr="007C7B08">
              <w:rPr>
                <w:rFonts w:cs="Tahoma"/>
                <w:sz w:val="20"/>
              </w:rPr>
              <w:t xml:space="preserve"> de la </w:t>
            </w:r>
            <w:proofErr w:type="spellStart"/>
            <w:r w:rsidRPr="007C7B08">
              <w:rPr>
                <w:rFonts w:cs="Tahoma"/>
                <w:sz w:val="20"/>
              </w:rPr>
              <w:t>justicia</w:t>
            </w:r>
            <w:proofErr w:type="spellEnd"/>
            <w:r w:rsidRPr="007C7B08">
              <w:rPr>
                <w:rFonts w:cs="Tahoma"/>
                <w:sz w:val="20"/>
              </w:rPr>
              <w:t xml:space="preserve"> penal internacional como medio para evitar la </w:t>
            </w:r>
            <w:proofErr w:type="spellStart"/>
            <w:r w:rsidRPr="007C7B08">
              <w:rPr>
                <w:rFonts w:cs="Tahoma"/>
                <w:sz w:val="20"/>
              </w:rPr>
              <w:t>impunidad</w:t>
            </w:r>
            <w:proofErr w:type="spellEnd"/>
            <w:r w:rsidRPr="007C7B08">
              <w:rPr>
                <w:rFonts w:cs="Tahoma"/>
                <w:sz w:val="20"/>
              </w:rPr>
              <w:t xml:space="preserve"> y como garante de la </w:t>
            </w:r>
            <w:proofErr w:type="spellStart"/>
            <w:r w:rsidRPr="007C7B08">
              <w:rPr>
                <w:rFonts w:cs="Tahoma"/>
                <w:sz w:val="20"/>
              </w:rPr>
              <w:t>verdad</w:t>
            </w:r>
            <w:proofErr w:type="spellEnd"/>
            <w:r w:rsidRPr="007C7B08">
              <w:rPr>
                <w:rFonts w:cs="Tahoma"/>
                <w:sz w:val="20"/>
              </w:rPr>
              <w:t xml:space="preserve">, la </w:t>
            </w:r>
            <w:proofErr w:type="spellStart"/>
            <w:r w:rsidRPr="007C7B08">
              <w:rPr>
                <w:rFonts w:cs="Tahoma"/>
                <w:sz w:val="20"/>
              </w:rPr>
              <w:t>justicia</w:t>
            </w:r>
            <w:proofErr w:type="spellEnd"/>
            <w:r w:rsidRPr="007C7B08">
              <w:rPr>
                <w:rFonts w:cs="Tahoma"/>
                <w:sz w:val="20"/>
              </w:rPr>
              <w:t xml:space="preserve"> y la reparación.</w:t>
            </w:r>
          </w:p>
          <w:p w:rsidR="00C92BA2" w:rsidRPr="007C7B08" w:rsidRDefault="00C92BA2" w:rsidP="00C92BA2">
            <w:pPr>
              <w:pStyle w:val="TableParagraph"/>
              <w:rPr>
                <w:rFonts w:cs="Tahoma"/>
                <w:sz w:val="20"/>
              </w:rPr>
            </w:pPr>
          </w:p>
          <w:p w:rsidR="00C92BA2" w:rsidRPr="007C7B08" w:rsidRDefault="00C92BA2" w:rsidP="00C92BA2">
            <w:pPr>
              <w:pStyle w:val="TableParagraph"/>
              <w:jc w:val="both"/>
              <w:rPr>
                <w:rFonts w:cs="Tahoma"/>
                <w:sz w:val="20"/>
              </w:rPr>
            </w:pPr>
            <w:r w:rsidRPr="007C7B08">
              <w:rPr>
                <w:rFonts w:cs="Tahoma"/>
                <w:sz w:val="20"/>
              </w:rPr>
              <w:t xml:space="preserve">La indagación se </w:t>
            </w:r>
            <w:proofErr w:type="spellStart"/>
            <w:r w:rsidRPr="007C7B08">
              <w:rPr>
                <w:rFonts w:cs="Tahoma"/>
                <w:sz w:val="20"/>
              </w:rPr>
              <w:t>llevará</w:t>
            </w:r>
            <w:proofErr w:type="spellEnd"/>
            <w:r w:rsidRPr="007C7B08">
              <w:rPr>
                <w:rFonts w:cs="Tahoma"/>
                <w:sz w:val="20"/>
              </w:rPr>
              <w:t xml:space="preserve"> a cabo mediante la </w:t>
            </w:r>
            <w:proofErr w:type="spellStart"/>
            <w:r w:rsidRPr="007C7B08">
              <w:rPr>
                <w:rFonts w:cs="Tahoma"/>
                <w:sz w:val="20"/>
              </w:rPr>
              <w:t>metodología</w:t>
            </w:r>
            <w:proofErr w:type="spellEnd"/>
            <w:r w:rsidRPr="007C7B08">
              <w:rPr>
                <w:rFonts w:cs="Tahoma"/>
                <w:sz w:val="20"/>
              </w:rPr>
              <w:t xml:space="preserve"> cualitativa de estudio de caso (</w:t>
            </w:r>
            <w:proofErr w:type="spellStart"/>
            <w:r w:rsidRPr="007C7B08">
              <w:rPr>
                <w:rFonts w:cs="Tahoma"/>
                <w:sz w:val="20"/>
              </w:rPr>
              <w:t>Velandia</w:t>
            </w:r>
            <w:proofErr w:type="spellEnd"/>
            <w:r w:rsidRPr="007C7B08">
              <w:rPr>
                <w:rFonts w:cs="Tahoma"/>
                <w:sz w:val="20"/>
              </w:rPr>
              <w:t xml:space="preserve"> 2015: 27 y ss.), a través de la técnica de investigación documental. El estudio de caso “ha sido definido como una </w:t>
            </w:r>
            <w:proofErr w:type="spellStart"/>
            <w:r w:rsidRPr="007C7B08">
              <w:rPr>
                <w:rFonts w:cs="Tahoma"/>
                <w:sz w:val="20"/>
              </w:rPr>
              <w:t>estrategia</w:t>
            </w:r>
            <w:proofErr w:type="spellEnd"/>
            <w:r w:rsidRPr="007C7B08">
              <w:rPr>
                <w:rFonts w:cs="Tahoma"/>
                <w:sz w:val="20"/>
              </w:rPr>
              <w:t xml:space="preserve"> </w:t>
            </w:r>
            <w:proofErr w:type="spellStart"/>
            <w:r w:rsidRPr="007C7B08">
              <w:rPr>
                <w:rFonts w:cs="Tahoma"/>
                <w:sz w:val="20"/>
              </w:rPr>
              <w:t>metodológica</w:t>
            </w:r>
            <w:proofErr w:type="spellEnd"/>
            <w:r w:rsidRPr="007C7B08">
              <w:rPr>
                <w:rFonts w:cs="Tahoma"/>
                <w:sz w:val="20"/>
              </w:rPr>
              <w:t xml:space="preserve"> </w:t>
            </w:r>
            <w:proofErr w:type="spellStart"/>
            <w:r w:rsidRPr="007C7B08">
              <w:rPr>
                <w:rFonts w:cs="Tahoma"/>
                <w:sz w:val="20"/>
              </w:rPr>
              <w:t>cuando</w:t>
            </w:r>
            <w:proofErr w:type="spellEnd"/>
            <w:r w:rsidRPr="007C7B08">
              <w:rPr>
                <w:rFonts w:cs="Tahoma"/>
                <w:sz w:val="20"/>
              </w:rPr>
              <w:t xml:space="preserve"> se </w:t>
            </w:r>
            <w:proofErr w:type="spellStart"/>
            <w:r w:rsidRPr="007C7B08">
              <w:rPr>
                <w:rFonts w:cs="Tahoma"/>
                <w:sz w:val="20"/>
              </w:rPr>
              <w:t>desea</w:t>
            </w:r>
            <w:proofErr w:type="spellEnd"/>
            <w:r w:rsidRPr="007C7B08">
              <w:rPr>
                <w:rFonts w:cs="Tahoma"/>
                <w:sz w:val="20"/>
              </w:rPr>
              <w:t xml:space="preserve"> proveer ‘abundantes </w:t>
            </w:r>
            <w:proofErr w:type="spellStart"/>
            <w:r w:rsidRPr="007C7B08">
              <w:rPr>
                <w:rFonts w:cs="Tahoma"/>
                <w:sz w:val="20"/>
              </w:rPr>
              <w:t>descripciones</w:t>
            </w:r>
            <w:proofErr w:type="spellEnd"/>
            <w:r w:rsidRPr="007C7B08">
              <w:rPr>
                <w:rFonts w:cs="Tahoma"/>
                <w:sz w:val="20"/>
              </w:rPr>
              <w:t xml:space="preserve"> y </w:t>
            </w:r>
            <w:proofErr w:type="spellStart"/>
            <w:r w:rsidRPr="007C7B08">
              <w:rPr>
                <w:rFonts w:cs="Tahoma"/>
                <w:sz w:val="20"/>
              </w:rPr>
              <w:t>análisis</w:t>
            </w:r>
            <w:proofErr w:type="spellEnd"/>
            <w:r w:rsidRPr="007C7B08">
              <w:rPr>
                <w:rFonts w:cs="Tahoma"/>
                <w:sz w:val="20"/>
              </w:rPr>
              <w:t xml:space="preserve"> de un caso particular o de un </w:t>
            </w:r>
            <w:proofErr w:type="spellStart"/>
            <w:r w:rsidRPr="007C7B08">
              <w:rPr>
                <w:rFonts w:cs="Tahoma"/>
                <w:sz w:val="20"/>
              </w:rPr>
              <w:t>pequeño</w:t>
            </w:r>
            <w:proofErr w:type="spellEnd"/>
            <w:r w:rsidRPr="007C7B08">
              <w:rPr>
                <w:rFonts w:cs="Tahoma"/>
                <w:sz w:val="20"/>
              </w:rPr>
              <w:t xml:space="preserve"> número de casos. Este enfoque permite </w:t>
            </w:r>
            <w:proofErr w:type="spellStart"/>
            <w:r w:rsidRPr="007C7B08">
              <w:rPr>
                <w:rFonts w:cs="Tahoma"/>
                <w:sz w:val="20"/>
              </w:rPr>
              <w:t>desarrollar</w:t>
            </w:r>
            <w:proofErr w:type="spellEnd"/>
            <w:r w:rsidRPr="007C7B08">
              <w:rPr>
                <w:rFonts w:cs="Tahoma"/>
                <w:sz w:val="20"/>
              </w:rPr>
              <w:t xml:space="preserve"> una detallada mirada de procesos, </w:t>
            </w:r>
            <w:proofErr w:type="spellStart"/>
            <w:r w:rsidRPr="007C7B08">
              <w:rPr>
                <w:rFonts w:cs="Tahoma"/>
                <w:sz w:val="20"/>
              </w:rPr>
              <w:t>interacciones</w:t>
            </w:r>
            <w:proofErr w:type="spellEnd"/>
            <w:r w:rsidRPr="007C7B08">
              <w:rPr>
                <w:rFonts w:cs="Tahoma"/>
                <w:sz w:val="20"/>
              </w:rPr>
              <w:t xml:space="preserve"> y sistemas de significado de una </w:t>
            </w:r>
            <w:proofErr w:type="spellStart"/>
            <w:r w:rsidRPr="007C7B08">
              <w:rPr>
                <w:rFonts w:cs="Tahoma"/>
                <w:sz w:val="20"/>
              </w:rPr>
              <w:t>manera</w:t>
            </w:r>
            <w:proofErr w:type="spellEnd"/>
            <w:r w:rsidRPr="007C7B08">
              <w:rPr>
                <w:rFonts w:cs="Tahoma"/>
                <w:sz w:val="20"/>
              </w:rPr>
              <w:t xml:space="preserve">’ que sería difícil si se ‘examinaran </w:t>
            </w:r>
            <w:proofErr w:type="spellStart"/>
            <w:r w:rsidRPr="007C7B08">
              <w:rPr>
                <w:rFonts w:cs="Tahoma"/>
                <w:sz w:val="20"/>
              </w:rPr>
              <w:t>docenas</w:t>
            </w:r>
            <w:proofErr w:type="spellEnd"/>
            <w:r w:rsidRPr="007C7B08">
              <w:rPr>
                <w:rFonts w:cs="Tahoma"/>
                <w:sz w:val="20"/>
              </w:rPr>
              <w:t xml:space="preserve"> o </w:t>
            </w:r>
            <w:proofErr w:type="spellStart"/>
            <w:r w:rsidRPr="007C7B08">
              <w:rPr>
                <w:rFonts w:cs="Tahoma"/>
                <w:sz w:val="20"/>
              </w:rPr>
              <w:t>cientos</w:t>
            </w:r>
            <w:proofErr w:type="spellEnd"/>
            <w:r w:rsidRPr="007C7B08">
              <w:rPr>
                <w:rFonts w:cs="Tahoma"/>
                <w:sz w:val="20"/>
              </w:rPr>
              <w:t xml:space="preserve"> de casos’” (</w:t>
            </w:r>
            <w:proofErr w:type="spellStart"/>
            <w:r w:rsidRPr="007C7B08">
              <w:rPr>
                <w:rFonts w:cs="Tahoma"/>
                <w:sz w:val="20"/>
              </w:rPr>
              <w:t>ibídem</w:t>
            </w:r>
            <w:proofErr w:type="spellEnd"/>
            <w:r w:rsidRPr="007C7B08">
              <w:rPr>
                <w:rFonts w:cs="Tahoma"/>
                <w:sz w:val="20"/>
              </w:rPr>
              <w:t xml:space="preserve">). De tal </w:t>
            </w:r>
            <w:proofErr w:type="spellStart"/>
            <w:r w:rsidRPr="007C7B08">
              <w:rPr>
                <w:rFonts w:cs="Tahoma"/>
                <w:sz w:val="20"/>
              </w:rPr>
              <w:t>suerte</w:t>
            </w:r>
            <w:proofErr w:type="spellEnd"/>
            <w:r w:rsidRPr="007C7B08">
              <w:rPr>
                <w:rFonts w:cs="Tahoma"/>
                <w:sz w:val="20"/>
              </w:rPr>
              <w:t xml:space="preserve">, acá se indagará en </w:t>
            </w:r>
            <w:proofErr w:type="spellStart"/>
            <w:r w:rsidRPr="007C7B08">
              <w:rPr>
                <w:rFonts w:cs="Tahoma"/>
                <w:sz w:val="20"/>
              </w:rPr>
              <w:t>profundidad</w:t>
            </w:r>
            <w:proofErr w:type="spellEnd"/>
            <w:r w:rsidRPr="007C7B08">
              <w:rPr>
                <w:rFonts w:cs="Tahoma"/>
                <w:sz w:val="20"/>
              </w:rPr>
              <w:t xml:space="preserve"> sobre los diversos escenarios que han dado lugar a la </w:t>
            </w:r>
            <w:proofErr w:type="spellStart"/>
            <w:r w:rsidRPr="007C7B08">
              <w:rPr>
                <w:rFonts w:cs="Tahoma"/>
                <w:sz w:val="20"/>
              </w:rPr>
              <w:t>fijación</w:t>
            </w:r>
            <w:proofErr w:type="spellEnd"/>
            <w:r w:rsidRPr="007C7B08">
              <w:rPr>
                <w:rFonts w:cs="Tahoma"/>
                <w:sz w:val="20"/>
              </w:rPr>
              <w:t xml:space="preserve"> de </w:t>
            </w:r>
            <w:proofErr w:type="spellStart"/>
            <w:r w:rsidRPr="007C7B08">
              <w:rPr>
                <w:rFonts w:cs="Tahoma"/>
                <w:sz w:val="20"/>
              </w:rPr>
              <w:t>unos</w:t>
            </w:r>
            <w:proofErr w:type="spellEnd"/>
            <w:r w:rsidRPr="007C7B08">
              <w:rPr>
                <w:rFonts w:cs="Tahoma"/>
                <w:sz w:val="20"/>
              </w:rPr>
              <w:t xml:space="preserve"> parámetros </w:t>
            </w:r>
            <w:proofErr w:type="spellStart"/>
            <w:r w:rsidRPr="007C7B08">
              <w:rPr>
                <w:rFonts w:cs="Tahoma"/>
                <w:sz w:val="20"/>
              </w:rPr>
              <w:t>legales</w:t>
            </w:r>
            <w:proofErr w:type="spellEnd"/>
            <w:r w:rsidRPr="007C7B08">
              <w:rPr>
                <w:rFonts w:cs="Tahoma"/>
                <w:sz w:val="20"/>
              </w:rPr>
              <w:t xml:space="preserve">, </w:t>
            </w:r>
            <w:proofErr w:type="spellStart"/>
            <w:r w:rsidRPr="007C7B08">
              <w:rPr>
                <w:rFonts w:cs="Tahoma"/>
                <w:sz w:val="20"/>
              </w:rPr>
              <w:t>jurisprudenciales</w:t>
            </w:r>
            <w:proofErr w:type="spellEnd"/>
            <w:r w:rsidRPr="007C7B08">
              <w:rPr>
                <w:rFonts w:cs="Tahoma"/>
                <w:sz w:val="20"/>
              </w:rPr>
              <w:t xml:space="preserve"> y </w:t>
            </w:r>
            <w:proofErr w:type="spellStart"/>
            <w:r w:rsidRPr="007C7B08">
              <w:rPr>
                <w:rFonts w:cs="Tahoma"/>
                <w:sz w:val="20"/>
              </w:rPr>
              <w:t>doctrinales</w:t>
            </w:r>
            <w:proofErr w:type="spellEnd"/>
            <w:r w:rsidRPr="007C7B08">
              <w:rPr>
                <w:rFonts w:cs="Tahoma"/>
                <w:sz w:val="20"/>
              </w:rPr>
              <w:t xml:space="preserve"> sobre la configuración de la </w:t>
            </w:r>
            <w:proofErr w:type="spellStart"/>
            <w:r w:rsidRPr="007C7B08">
              <w:rPr>
                <w:rFonts w:cs="Tahoma"/>
                <w:sz w:val="20"/>
              </w:rPr>
              <w:t>justicia</w:t>
            </w:r>
            <w:proofErr w:type="spellEnd"/>
            <w:r w:rsidRPr="007C7B08">
              <w:rPr>
                <w:rFonts w:cs="Tahoma"/>
                <w:sz w:val="20"/>
              </w:rPr>
              <w:t xml:space="preserve"> </w:t>
            </w:r>
            <w:proofErr w:type="spellStart"/>
            <w:r w:rsidRPr="007C7B08">
              <w:rPr>
                <w:rFonts w:cs="Tahoma"/>
                <w:sz w:val="20"/>
              </w:rPr>
              <w:t>transicional</w:t>
            </w:r>
            <w:proofErr w:type="spellEnd"/>
            <w:r w:rsidRPr="007C7B08">
              <w:rPr>
                <w:rFonts w:cs="Tahoma"/>
                <w:sz w:val="20"/>
              </w:rPr>
              <w:t xml:space="preserve"> y de </w:t>
            </w:r>
            <w:proofErr w:type="spellStart"/>
            <w:r w:rsidRPr="007C7B08">
              <w:rPr>
                <w:rFonts w:cs="Tahoma"/>
                <w:sz w:val="20"/>
              </w:rPr>
              <w:t>su</w:t>
            </w:r>
            <w:proofErr w:type="spellEnd"/>
            <w:r w:rsidRPr="007C7B08">
              <w:rPr>
                <w:rFonts w:cs="Tahoma"/>
                <w:sz w:val="20"/>
              </w:rPr>
              <w:t xml:space="preserve"> aspecto </w:t>
            </w:r>
            <w:proofErr w:type="spellStart"/>
            <w:r w:rsidRPr="007C7B08">
              <w:rPr>
                <w:rFonts w:cs="Tahoma"/>
                <w:sz w:val="20"/>
              </w:rPr>
              <w:t>sancionatorio</w:t>
            </w:r>
            <w:proofErr w:type="spellEnd"/>
            <w:r w:rsidRPr="007C7B08">
              <w:rPr>
                <w:rFonts w:cs="Tahoma"/>
                <w:sz w:val="20"/>
              </w:rPr>
              <w:t xml:space="preserve"> en contexto con las demandas </w:t>
            </w:r>
            <w:proofErr w:type="spellStart"/>
            <w:r w:rsidRPr="007C7B08">
              <w:rPr>
                <w:rFonts w:cs="Tahoma"/>
                <w:sz w:val="20"/>
              </w:rPr>
              <w:t>sociales</w:t>
            </w:r>
            <w:proofErr w:type="spellEnd"/>
            <w:r w:rsidRPr="007C7B08">
              <w:rPr>
                <w:rFonts w:cs="Tahoma"/>
                <w:sz w:val="20"/>
              </w:rPr>
              <w:t xml:space="preserve"> </w:t>
            </w:r>
            <w:proofErr w:type="spellStart"/>
            <w:r w:rsidRPr="007C7B08">
              <w:rPr>
                <w:rFonts w:cs="Tahoma"/>
                <w:sz w:val="20"/>
              </w:rPr>
              <w:t>actuales</w:t>
            </w:r>
            <w:proofErr w:type="spellEnd"/>
            <w:r w:rsidRPr="007C7B08">
              <w:rPr>
                <w:rFonts w:cs="Tahoma"/>
                <w:sz w:val="20"/>
              </w:rPr>
              <w:t xml:space="preserve"> de evitar la </w:t>
            </w:r>
            <w:proofErr w:type="spellStart"/>
            <w:r w:rsidRPr="007C7B08">
              <w:rPr>
                <w:rFonts w:cs="Tahoma"/>
                <w:sz w:val="20"/>
              </w:rPr>
              <w:t>impunidad</w:t>
            </w:r>
            <w:proofErr w:type="spellEnd"/>
            <w:r w:rsidRPr="007C7B08">
              <w:rPr>
                <w:rFonts w:cs="Tahoma"/>
                <w:sz w:val="20"/>
              </w:rPr>
              <w:t xml:space="preserve"> y consecución de </w:t>
            </w:r>
            <w:proofErr w:type="spellStart"/>
            <w:r w:rsidRPr="007C7B08">
              <w:rPr>
                <w:rFonts w:cs="Tahoma"/>
                <w:sz w:val="20"/>
              </w:rPr>
              <w:t>verdad</w:t>
            </w:r>
            <w:proofErr w:type="spellEnd"/>
            <w:r w:rsidRPr="007C7B08">
              <w:rPr>
                <w:rFonts w:cs="Tahoma"/>
                <w:sz w:val="20"/>
              </w:rPr>
              <w:t xml:space="preserve">, </w:t>
            </w:r>
            <w:proofErr w:type="spellStart"/>
            <w:r w:rsidRPr="007C7B08">
              <w:rPr>
                <w:rFonts w:cs="Tahoma"/>
                <w:sz w:val="20"/>
              </w:rPr>
              <w:t>justicia</w:t>
            </w:r>
            <w:proofErr w:type="spellEnd"/>
            <w:r w:rsidRPr="007C7B08">
              <w:rPr>
                <w:rFonts w:cs="Tahoma"/>
                <w:sz w:val="20"/>
              </w:rPr>
              <w:t xml:space="preserve"> y reparación y las censuras en contra de las sanciones alternativas </w:t>
            </w:r>
            <w:proofErr w:type="spellStart"/>
            <w:r w:rsidRPr="007C7B08">
              <w:rPr>
                <w:rFonts w:cs="Tahoma"/>
                <w:sz w:val="20"/>
              </w:rPr>
              <w:t>incluidas</w:t>
            </w:r>
            <w:proofErr w:type="spellEnd"/>
            <w:r w:rsidRPr="007C7B08">
              <w:rPr>
                <w:rFonts w:cs="Tahoma"/>
                <w:sz w:val="20"/>
              </w:rPr>
              <w:t xml:space="preserve"> en la </w:t>
            </w:r>
            <w:proofErr w:type="spellStart"/>
            <w:r w:rsidRPr="007C7B08">
              <w:rPr>
                <w:rFonts w:cs="Tahoma"/>
                <w:sz w:val="20"/>
              </w:rPr>
              <w:t>Jurisdicción</w:t>
            </w:r>
            <w:proofErr w:type="spellEnd"/>
            <w:r w:rsidRPr="007C7B08">
              <w:rPr>
                <w:rFonts w:cs="Tahoma"/>
                <w:sz w:val="20"/>
              </w:rPr>
              <w:t xml:space="preserve"> Especial para la Paz, desde esta perspectiva de </w:t>
            </w:r>
            <w:proofErr w:type="spellStart"/>
            <w:r w:rsidRPr="007C7B08">
              <w:rPr>
                <w:rFonts w:cs="Tahoma"/>
                <w:sz w:val="20"/>
              </w:rPr>
              <w:t>desconocimiento</w:t>
            </w:r>
            <w:proofErr w:type="spellEnd"/>
            <w:r w:rsidRPr="007C7B08">
              <w:rPr>
                <w:rFonts w:cs="Tahoma"/>
                <w:sz w:val="20"/>
              </w:rPr>
              <w:t xml:space="preserve"> de los </w:t>
            </w:r>
            <w:proofErr w:type="spellStart"/>
            <w:r w:rsidRPr="007C7B08">
              <w:rPr>
                <w:rFonts w:cs="Tahoma"/>
                <w:sz w:val="20"/>
              </w:rPr>
              <w:t>derechos</w:t>
            </w:r>
            <w:proofErr w:type="spellEnd"/>
            <w:r w:rsidRPr="007C7B08">
              <w:rPr>
                <w:rFonts w:cs="Tahoma"/>
                <w:sz w:val="20"/>
              </w:rPr>
              <w:t xml:space="preserve"> de las </w:t>
            </w:r>
            <w:proofErr w:type="spellStart"/>
            <w:r w:rsidRPr="007C7B08">
              <w:rPr>
                <w:rFonts w:cs="Tahoma"/>
                <w:sz w:val="20"/>
              </w:rPr>
              <w:t>víctimas</w:t>
            </w:r>
            <w:proofErr w:type="spellEnd"/>
            <w:r w:rsidRPr="007C7B08">
              <w:rPr>
                <w:rFonts w:cs="Tahoma"/>
                <w:sz w:val="20"/>
              </w:rPr>
              <w:t xml:space="preserve">. Para tal propósito, entre </w:t>
            </w:r>
            <w:proofErr w:type="spellStart"/>
            <w:r w:rsidRPr="007C7B08">
              <w:rPr>
                <w:rFonts w:cs="Tahoma"/>
                <w:sz w:val="20"/>
              </w:rPr>
              <w:t>otras</w:t>
            </w:r>
            <w:proofErr w:type="spellEnd"/>
            <w:r w:rsidRPr="007C7B08">
              <w:rPr>
                <w:rFonts w:cs="Tahoma"/>
                <w:sz w:val="20"/>
              </w:rPr>
              <w:t xml:space="preserve"> labores, se examinarán los estándares de configuración de la </w:t>
            </w:r>
            <w:proofErr w:type="spellStart"/>
            <w:r w:rsidRPr="007C7B08">
              <w:rPr>
                <w:rFonts w:cs="Tahoma"/>
                <w:sz w:val="20"/>
              </w:rPr>
              <w:t>justicia</w:t>
            </w:r>
            <w:proofErr w:type="spellEnd"/>
            <w:r w:rsidRPr="007C7B08">
              <w:rPr>
                <w:rFonts w:cs="Tahoma"/>
                <w:sz w:val="20"/>
              </w:rPr>
              <w:t xml:space="preserve"> </w:t>
            </w:r>
            <w:proofErr w:type="spellStart"/>
            <w:r w:rsidRPr="007C7B08">
              <w:rPr>
                <w:rFonts w:cs="Tahoma"/>
                <w:sz w:val="20"/>
              </w:rPr>
              <w:t>transicional</w:t>
            </w:r>
            <w:proofErr w:type="spellEnd"/>
            <w:r w:rsidRPr="007C7B08">
              <w:rPr>
                <w:rFonts w:cs="Tahoma"/>
                <w:sz w:val="20"/>
              </w:rPr>
              <w:t xml:space="preserve">. </w:t>
            </w:r>
            <w:proofErr w:type="spellStart"/>
            <w:r w:rsidRPr="007C7B08">
              <w:rPr>
                <w:rFonts w:cs="Tahoma"/>
                <w:sz w:val="20"/>
              </w:rPr>
              <w:t>Luego</w:t>
            </w:r>
            <w:proofErr w:type="spellEnd"/>
            <w:r w:rsidRPr="007C7B08">
              <w:rPr>
                <w:rFonts w:cs="Tahoma"/>
                <w:sz w:val="20"/>
              </w:rPr>
              <w:t xml:space="preserve"> se examinarán los </w:t>
            </w:r>
            <w:proofErr w:type="spellStart"/>
            <w:r w:rsidRPr="007C7B08">
              <w:rPr>
                <w:rFonts w:cs="Tahoma"/>
                <w:sz w:val="20"/>
              </w:rPr>
              <w:t>mismos</w:t>
            </w:r>
            <w:proofErr w:type="spellEnd"/>
            <w:r w:rsidRPr="007C7B08">
              <w:rPr>
                <w:rFonts w:cs="Tahoma"/>
                <w:sz w:val="20"/>
              </w:rPr>
              <w:t xml:space="preserve"> aspectos en el actual proceso de paz en Colombia revisando el </w:t>
            </w:r>
            <w:proofErr w:type="spellStart"/>
            <w:r w:rsidRPr="007C7B08">
              <w:rPr>
                <w:rFonts w:cs="Tahoma"/>
                <w:sz w:val="20"/>
              </w:rPr>
              <w:t>Acuerdo</w:t>
            </w:r>
            <w:proofErr w:type="spellEnd"/>
            <w:r w:rsidRPr="007C7B08">
              <w:rPr>
                <w:rFonts w:cs="Tahoma"/>
                <w:sz w:val="20"/>
              </w:rPr>
              <w:t xml:space="preserve"> final para la terminación del </w:t>
            </w:r>
            <w:proofErr w:type="spellStart"/>
            <w:r w:rsidRPr="007C7B08">
              <w:rPr>
                <w:rFonts w:cs="Tahoma"/>
                <w:sz w:val="20"/>
              </w:rPr>
              <w:t>conflicto</w:t>
            </w:r>
            <w:proofErr w:type="spellEnd"/>
            <w:r w:rsidRPr="007C7B08">
              <w:rPr>
                <w:rFonts w:cs="Tahoma"/>
                <w:sz w:val="20"/>
              </w:rPr>
              <w:t xml:space="preserve"> y la </w:t>
            </w:r>
            <w:proofErr w:type="spellStart"/>
            <w:r w:rsidRPr="007C7B08">
              <w:rPr>
                <w:rFonts w:cs="Tahoma"/>
                <w:sz w:val="20"/>
              </w:rPr>
              <w:t>construcción</w:t>
            </w:r>
            <w:proofErr w:type="spellEnd"/>
            <w:r w:rsidRPr="007C7B08">
              <w:rPr>
                <w:rFonts w:cs="Tahoma"/>
                <w:sz w:val="20"/>
              </w:rPr>
              <w:t xml:space="preserve"> de una paz estable y </w:t>
            </w:r>
            <w:proofErr w:type="spellStart"/>
            <w:r w:rsidRPr="007C7B08">
              <w:rPr>
                <w:rFonts w:cs="Tahoma"/>
                <w:sz w:val="20"/>
              </w:rPr>
              <w:t>duradera</w:t>
            </w:r>
            <w:proofErr w:type="spellEnd"/>
            <w:r w:rsidRPr="007C7B08">
              <w:rPr>
                <w:rFonts w:cs="Tahoma"/>
                <w:sz w:val="20"/>
              </w:rPr>
              <w:t xml:space="preserve"> </w:t>
            </w:r>
            <w:proofErr w:type="spellStart"/>
            <w:r w:rsidRPr="007C7B08">
              <w:rPr>
                <w:rFonts w:cs="Tahoma"/>
                <w:sz w:val="20"/>
              </w:rPr>
              <w:t>junto</w:t>
            </w:r>
            <w:proofErr w:type="spellEnd"/>
            <w:r w:rsidRPr="007C7B08">
              <w:rPr>
                <w:rFonts w:cs="Tahoma"/>
                <w:sz w:val="20"/>
              </w:rPr>
              <w:t xml:space="preserve"> con las normas que están en trámite y las que </w:t>
            </w:r>
            <w:proofErr w:type="spellStart"/>
            <w:r w:rsidRPr="007C7B08">
              <w:rPr>
                <w:rFonts w:cs="Tahoma"/>
                <w:sz w:val="20"/>
              </w:rPr>
              <w:t>ya</w:t>
            </w:r>
            <w:proofErr w:type="spellEnd"/>
            <w:r w:rsidRPr="007C7B08">
              <w:rPr>
                <w:rFonts w:cs="Tahoma"/>
                <w:sz w:val="20"/>
              </w:rPr>
              <w:t xml:space="preserve"> han sido aprobadas y que </w:t>
            </w:r>
            <w:proofErr w:type="spellStart"/>
            <w:r w:rsidRPr="007C7B08">
              <w:rPr>
                <w:rFonts w:cs="Tahoma"/>
                <w:sz w:val="20"/>
              </w:rPr>
              <w:t>constituyen</w:t>
            </w:r>
            <w:proofErr w:type="spellEnd"/>
            <w:r w:rsidRPr="007C7B08">
              <w:rPr>
                <w:rFonts w:cs="Tahoma"/>
                <w:sz w:val="20"/>
              </w:rPr>
              <w:t xml:space="preserve"> el marco de la </w:t>
            </w:r>
            <w:proofErr w:type="spellStart"/>
            <w:r w:rsidRPr="007C7B08">
              <w:rPr>
                <w:rFonts w:cs="Tahoma"/>
                <w:sz w:val="20"/>
              </w:rPr>
              <w:t>justicia</w:t>
            </w:r>
            <w:proofErr w:type="spellEnd"/>
            <w:r w:rsidRPr="007C7B08">
              <w:rPr>
                <w:rFonts w:cs="Tahoma"/>
                <w:sz w:val="20"/>
              </w:rPr>
              <w:t xml:space="preserve"> </w:t>
            </w:r>
            <w:proofErr w:type="spellStart"/>
            <w:r w:rsidRPr="007C7B08">
              <w:rPr>
                <w:rFonts w:cs="Tahoma"/>
                <w:sz w:val="20"/>
              </w:rPr>
              <w:t>transicional</w:t>
            </w:r>
            <w:proofErr w:type="spellEnd"/>
            <w:r w:rsidRPr="007C7B08">
              <w:rPr>
                <w:rFonts w:cs="Tahoma"/>
                <w:sz w:val="20"/>
              </w:rPr>
              <w:t xml:space="preserve"> en Colombia, </w:t>
            </w:r>
            <w:proofErr w:type="spellStart"/>
            <w:r w:rsidRPr="007C7B08">
              <w:rPr>
                <w:rFonts w:cs="Tahoma"/>
                <w:sz w:val="20"/>
              </w:rPr>
              <w:t>junto</w:t>
            </w:r>
            <w:proofErr w:type="spellEnd"/>
            <w:r w:rsidRPr="007C7B08">
              <w:rPr>
                <w:rFonts w:cs="Tahoma"/>
                <w:sz w:val="20"/>
              </w:rPr>
              <w:t xml:space="preserve"> con los </w:t>
            </w:r>
            <w:proofErr w:type="spellStart"/>
            <w:r w:rsidRPr="007C7B08">
              <w:rPr>
                <w:rFonts w:cs="Tahoma"/>
                <w:sz w:val="20"/>
              </w:rPr>
              <w:t>desarrollos</w:t>
            </w:r>
            <w:proofErr w:type="spellEnd"/>
            <w:r w:rsidRPr="007C7B08">
              <w:rPr>
                <w:rFonts w:cs="Tahoma"/>
                <w:sz w:val="20"/>
              </w:rPr>
              <w:t xml:space="preserve"> </w:t>
            </w:r>
            <w:proofErr w:type="spellStart"/>
            <w:r w:rsidRPr="007C7B08">
              <w:rPr>
                <w:rFonts w:cs="Tahoma"/>
                <w:sz w:val="20"/>
              </w:rPr>
              <w:t>jurisprudenciales</w:t>
            </w:r>
            <w:proofErr w:type="spellEnd"/>
            <w:r w:rsidRPr="007C7B08">
              <w:rPr>
                <w:rFonts w:cs="Tahoma"/>
                <w:sz w:val="20"/>
              </w:rPr>
              <w:t xml:space="preserve"> de la Corte Constitucional y la Corte Suprema de </w:t>
            </w:r>
            <w:proofErr w:type="spellStart"/>
            <w:r w:rsidRPr="007C7B08">
              <w:rPr>
                <w:rFonts w:cs="Tahoma"/>
                <w:sz w:val="20"/>
              </w:rPr>
              <w:t>Justicia</w:t>
            </w:r>
            <w:proofErr w:type="spellEnd"/>
            <w:r w:rsidRPr="007C7B08">
              <w:rPr>
                <w:rFonts w:cs="Tahoma"/>
                <w:sz w:val="20"/>
              </w:rPr>
              <w:t xml:space="preserve">, Sala de Casación Penal, así como </w:t>
            </w:r>
            <w:proofErr w:type="spellStart"/>
            <w:r w:rsidRPr="007C7B08">
              <w:rPr>
                <w:rFonts w:cs="Tahoma"/>
                <w:sz w:val="20"/>
              </w:rPr>
              <w:t>doctrinales</w:t>
            </w:r>
            <w:proofErr w:type="spellEnd"/>
            <w:r w:rsidRPr="007C7B08">
              <w:rPr>
                <w:rFonts w:cs="Tahoma"/>
                <w:sz w:val="20"/>
              </w:rPr>
              <w:t xml:space="preserve"> sobre dicho </w:t>
            </w:r>
            <w:proofErr w:type="spellStart"/>
            <w:r w:rsidRPr="007C7B08">
              <w:rPr>
                <w:rFonts w:cs="Tahoma"/>
                <w:sz w:val="20"/>
              </w:rPr>
              <w:t>cuerpo</w:t>
            </w:r>
            <w:proofErr w:type="spellEnd"/>
            <w:r w:rsidRPr="007C7B08">
              <w:rPr>
                <w:rFonts w:cs="Tahoma"/>
                <w:sz w:val="20"/>
              </w:rPr>
              <w:t xml:space="preserve"> normativo.</w:t>
            </w:r>
          </w:p>
          <w:p w:rsidR="00C92BA2" w:rsidRPr="007C7B08" w:rsidRDefault="00C92BA2" w:rsidP="00C92BA2">
            <w:pPr>
              <w:pStyle w:val="TableParagraph"/>
              <w:rPr>
                <w:rFonts w:cs="Tahoma"/>
                <w:sz w:val="20"/>
              </w:rPr>
            </w:pPr>
          </w:p>
          <w:p w:rsidR="00C92BA2" w:rsidRDefault="00C92BA2" w:rsidP="00C92BA2">
            <w:r w:rsidRPr="007C7B08">
              <w:rPr>
                <w:rFonts w:cs="Tahoma"/>
                <w:sz w:val="20"/>
              </w:rPr>
              <w:t>Debe aclararse que este trabajo es una investigación criminológica (Criminología y sociología jurídico-penal son dos nominaciones para una misma ciencia. Sobre el particular, véase Silva (2011, 20 y ss.). En este trabajo se usarán de manera indistinta), desde el entendido de que la sociología jurídica penal “se dedica al estudio de la divergencia de interés penal y de las instituciones relativas al control social penal que pretende ejercerse sobre ella, con la finalidad de definir la política penal” (Silva 2011b, 12). En este sentido, el control social penal hace referencia a “las estructuras o instituciones previstas” y a “las medidas o actuaciones adoptadas o ejecutadas para evitar, contener o regular la divergencia objeto de reproche, con el fin de mantener o instaurar un determinado orden social” (Silva 2001b, 29), de lo que la Jurisdicción Especial para la Paz es una manifestación del control social estatal.</w:t>
            </w:r>
          </w:p>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AC7526" w:rsidRPr="00AC7526" w:rsidTr="00AC7526">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Resultados esperados</w:t>
            </w:r>
          </w:p>
        </w:tc>
      </w:tr>
      <w:tr w:rsidR="00AC7526" w:rsidRPr="00AC7526" w:rsidTr="00AC7526">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Cantidad</w:t>
            </w:r>
          </w:p>
        </w:tc>
      </w:tr>
      <w:tr w:rsidR="00AC7526" w:rsidRPr="00AC7526" w:rsidTr="00AC7526">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1</w:t>
            </w: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Apropiación social del conocim</w:t>
            </w:r>
            <w:r w:rsidR="00C21273">
              <w:rPr>
                <w:rFonts w:ascii="Helvetica" w:eastAsia="Times New Roman" w:hAnsi="Helvetica" w:cs="Helvetica"/>
                <w:color w:val="222222"/>
                <w:sz w:val="24"/>
                <w:szCs w:val="24"/>
                <w:lang w:eastAsia="es-CO"/>
              </w:rPr>
              <w:t>i</w:t>
            </w:r>
            <w:r w:rsidRPr="00AC7526">
              <w:rPr>
                <w:rFonts w:ascii="Helvetica" w:eastAsia="Times New Roman" w:hAnsi="Helvetica" w:cs="Helvetica"/>
                <w:color w:val="222222"/>
                <w:sz w:val="24"/>
                <w:szCs w:val="24"/>
                <w:lang w:eastAsia="es-CO"/>
              </w:rPr>
              <w:t>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Gestión del conocim</w:t>
            </w:r>
            <w:r w:rsidR="00C21273">
              <w:rPr>
                <w:rFonts w:ascii="Helvetica" w:eastAsia="Times New Roman" w:hAnsi="Helvetica" w:cs="Helvetica"/>
                <w:color w:val="222222"/>
                <w:sz w:val="24"/>
                <w:szCs w:val="24"/>
                <w:lang w:eastAsia="es-CO"/>
              </w:rPr>
              <w:t>i</w:t>
            </w:r>
            <w:r w:rsidRPr="00AC7526">
              <w:rPr>
                <w:rFonts w:ascii="Helvetica" w:eastAsia="Times New Roman" w:hAnsi="Helvetica" w:cs="Helvetica"/>
                <w:color w:val="222222"/>
                <w:sz w:val="24"/>
                <w:szCs w:val="24"/>
                <w:lang w:eastAsia="es-CO"/>
              </w:rPr>
              <w:t>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3</w:t>
            </w: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1</w:t>
            </w:r>
          </w:p>
        </w:tc>
      </w:tr>
      <w:tr w:rsidR="00AC7526" w:rsidRPr="00AC7526" w:rsidTr="00AC7526">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1</w:t>
            </w: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xml:space="preserve">Proyectos de </w:t>
            </w:r>
            <w:proofErr w:type="spellStart"/>
            <w:r w:rsidRPr="00AC7526">
              <w:rPr>
                <w:rFonts w:ascii="Helvetica" w:eastAsia="Times New Roman" w:hAnsi="Helvetica" w:cs="Helvetica"/>
                <w:color w:val="222222"/>
                <w:sz w:val="24"/>
                <w:szCs w:val="24"/>
                <w:lang w:eastAsia="es-CO"/>
              </w:rPr>
              <w:t>ID+i</w:t>
            </w:r>
            <w:proofErr w:type="spellEnd"/>
            <w:r w:rsidRPr="00AC7526">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Contribución del proyecto al cumplimiento con la misión institucional</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lastRenderedPageBreak/>
              <w:t>El proyecto de investigación se vincula con la línea n.° 3 del PIM: Proyección Social e Investigación pertinentes, como quiera que se trata de una investigación que tiene relación con una situación de especial importancia en la actualidad colombiana.</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 xml:space="preserve">Líneas del PIM con las </w:t>
            </w:r>
            <w:proofErr w:type="spellStart"/>
            <w:r w:rsidRPr="00AC7526">
              <w:rPr>
                <w:rFonts w:ascii="Arial" w:eastAsia="Times New Roman" w:hAnsi="Arial" w:cs="Arial"/>
                <w:b/>
                <w:bCs/>
                <w:color w:val="222222"/>
                <w:sz w:val="24"/>
                <w:szCs w:val="24"/>
                <w:lang w:eastAsia="es-CO"/>
              </w:rPr>
              <w:t>qye</w:t>
            </w:r>
            <w:proofErr w:type="spellEnd"/>
            <w:r w:rsidRPr="00AC7526">
              <w:rPr>
                <w:rFonts w:ascii="Arial" w:eastAsia="Times New Roman" w:hAnsi="Arial" w:cs="Arial"/>
                <w:b/>
                <w:bCs/>
                <w:color w:val="222222"/>
                <w:sz w:val="24"/>
                <w:szCs w:val="24"/>
                <w:lang w:eastAsia="es-CO"/>
              </w:rPr>
              <w:t xml:space="preserve"> vincula el proyecto</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3. Proyección social e investigación pertinentes</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Acciones del Plan General de Desarrollo 2016-2019 con el que se articula el proyecto</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El proyecto de investigación se vincula con la línea n.° 3 del Plan General de Desarrollo Bogotá en lo que respecta al aumento de la producción investigativa.</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AC7526" w:rsidRPr="00AC7526" w:rsidTr="00AC7526">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FODEIN</w:t>
            </w:r>
          </w:p>
        </w:tc>
      </w:tr>
      <w:tr w:rsidR="00AC7526" w:rsidRPr="00AC7526" w:rsidTr="00AC7526">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Total ($)</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C92BA2" w:rsidP="00AC7526">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80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$ 2.897.000</w:t>
            </w:r>
          </w:p>
        </w:tc>
      </w:tr>
      <w:tr w:rsidR="00AC7526" w:rsidRPr="00AC7526" w:rsidTr="00AC7526">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C92BA2" w:rsidP="00C92BA2">
            <w:pPr>
              <w:spacing w:after="0" w:line="240" w:lineRule="auto"/>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Co-investigador</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80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$ 2.073.000</w:t>
            </w:r>
          </w:p>
        </w:tc>
      </w:tr>
      <w:tr w:rsidR="00C92BA2" w:rsidRPr="00AC7526" w:rsidTr="00EE790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92BA2" w:rsidRPr="00AC7526" w:rsidRDefault="00C92BA2" w:rsidP="00C92BA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hideMark/>
          </w:tcPr>
          <w:p w:rsidR="00C92BA2" w:rsidRDefault="00C92BA2" w:rsidP="00C92BA2">
            <w:r w:rsidRPr="00664DD1">
              <w:rPr>
                <w:rFonts w:ascii="Helvetica" w:eastAsia="Times New Roman" w:hAnsi="Helvetica" w:cs="Helvetica"/>
                <w:color w:val="222222"/>
                <w:sz w:val="24"/>
                <w:szCs w:val="24"/>
                <w:lang w:eastAsia="es-CO"/>
              </w:rPr>
              <w:t>Co-investigador</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92BA2" w:rsidRPr="00AC7526" w:rsidRDefault="00C92BA2" w:rsidP="00C92BA2">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92BA2" w:rsidRPr="00AC7526" w:rsidRDefault="00C92BA2" w:rsidP="00C92BA2">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80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92BA2" w:rsidRPr="00AC7526" w:rsidRDefault="00C92BA2" w:rsidP="00C92BA2">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$ 1.707.500</w:t>
            </w:r>
          </w:p>
        </w:tc>
      </w:tr>
      <w:tr w:rsidR="00C92BA2" w:rsidRPr="00AC7526" w:rsidTr="00EE790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92BA2" w:rsidRPr="00AC7526" w:rsidRDefault="00C92BA2" w:rsidP="00C92BA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hideMark/>
          </w:tcPr>
          <w:p w:rsidR="00C92BA2" w:rsidRDefault="00C92BA2" w:rsidP="00C92BA2">
            <w:r w:rsidRPr="00664DD1">
              <w:rPr>
                <w:rFonts w:ascii="Helvetica" w:eastAsia="Times New Roman" w:hAnsi="Helvetica" w:cs="Helvetica"/>
                <w:color w:val="222222"/>
                <w:sz w:val="24"/>
                <w:szCs w:val="24"/>
                <w:lang w:eastAsia="es-CO"/>
              </w:rPr>
              <w:t>Co-investigador</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92BA2" w:rsidRPr="00AC7526" w:rsidRDefault="00C92BA2" w:rsidP="00C92BA2">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92BA2" w:rsidRPr="00AC7526" w:rsidRDefault="00C92BA2" w:rsidP="00C92BA2">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80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92BA2" w:rsidRPr="00AC7526" w:rsidRDefault="00C92BA2" w:rsidP="00C92BA2">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$ 2.073.000</w:t>
            </w:r>
          </w:p>
        </w:tc>
      </w:tr>
      <w:tr w:rsidR="00C92BA2" w:rsidRPr="00AC7526" w:rsidTr="00EE790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92BA2" w:rsidRPr="00AC7526" w:rsidRDefault="00C92BA2" w:rsidP="00C92BA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hideMark/>
          </w:tcPr>
          <w:p w:rsidR="00C92BA2" w:rsidRDefault="00C92BA2" w:rsidP="00C92BA2">
            <w:r w:rsidRPr="00664DD1">
              <w:rPr>
                <w:rFonts w:ascii="Helvetica" w:eastAsia="Times New Roman" w:hAnsi="Helvetica" w:cs="Helvetica"/>
                <w:color w:val="222222"/>
                <w:sz w:val="24"/>
                <w:szCs w:val="24"/>
                <w:lang w:eastAsia="es-CO"/>
              </w:rPr>
              <w:t>Co-investigador</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92BA2" w:rsidRPr="00AC7526" w:rsidRDefault="00C92BA2" w:rsidP="00C92BA2">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92BA2" w:rsidRPr="00AC7526" w:rsidRDefault="00C92BA2" w:rsidP="00C92BA2">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8</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92BA2" w:rsidRPr="00AC7526" w:rsidRDefault="00C92BA2" w:rsidP="00C92BA2">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$ 659.000</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AC7526" w:rsidRPr="00AC7526" w:rsidTr="00AC7526">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Total ($)</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Papelería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Insumos para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$ 2.000.000</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Material bibliográfico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Necesario para la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$ 4.500.000</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Fotocopias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Para lo que se requiera en la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$ 500.000</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Autospacing="1" w:after="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$ 6.512.500</w:t>
            </w: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AC7526" w:rsidRPr="00AC7526" w:rsidTr="00AC7526">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lastRenderedPageBreak/>
              <w:t>CONTRAPARTIDA EXTERNA</w:t>
            </w:r>
          </w:p>
        </w:tc>
      </w:tr>
      <w:tr w:rsidR="00AC7526" w:rsidRPr="00AC7526" w:rsidTr="00AC7526">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Total</w:t>
            </w:r>
          </w:p>
        </w:tc>
      </w:tr>
      <w:tr w:rsidR="00AC7526" w:rsidRPr="00AC7526" w:rsidTr="00AC7526">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r>
      <w:tr w:rsidR="00AC7526" w:rsidRPr="00AC7526" w:rsidTr="00AC752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AC7526" w:rsidRPr="00AC7526" w:rsidTr="00AC7526">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Total</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Autospacing="1" w:after="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w:t>
            </w: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Autospacing="1" w:after="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b/>
                <w:bCs/>
                <w:color w:val="222222"/>
                <w:sz w:val="24"/>
                <w:szCs w:val="24"/>
                <w:lang w:eastAsia="es-CO"/>
              </w:rPr>
              <w:t>$ 78.150.000</w:t>
            </w: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AC7526" w:rsidRPr="00AC7526" w:rsidTr="00AC7526">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CRONOGRAMA</w:t>
            </w:r>
          </w:p>
        </w:tc>
      </w:tr>
      <w:tr w:rsidR="00AC7526" w:rsidRPr="00AC7526" w:rsidTr="00AC7526">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Fecha Fin</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Recolección de fuentes documentales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2019-01-14</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2019-03-31</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Lectura, análisis y reflexión de fuentes documentales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2019-04-01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2019-07-31</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Escritura del texto, producción de los resultados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2019-08-01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center"/>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2019-12-02</w:t>
            </w: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Posibles evaluadores</w:t>
            </w:r>
          </w:p>
        </w:tc>
      </w:tr>
      <w:tr w:rsidR="00AC7526" w:rsidRPr="00AC7526" w:rsidTr="00C92BA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Referencia(s)</w:t>
            </w:r>
          </w:p>
        </w:tc>
      </w:tr>
      <w:tr w:rsidR="00AC7526" w:rsidRPr="00AC7526" w:rsidTr="00AC752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 xml:space="preserve">Ambos, </w:t>
            </w:r>
            <w:proofErr w:type="spellStart"/>
            <w:r w:rsidRPr="00AC7526">
              <w:rPr>
                <w:rFonts w:ascii="Helvetica" w:eastAsia="Times New Roman" w:hAnsi="Helvetica" w:cs="Helvetica"/>
                <w:color w:val="222222"/>
                <w:sz w:val="24"/>
                <w:szCs w:val="24"/>
                <w:lang w:eastAsia="es-CO"/>
              </w:rPr>
              <w:t>Kai</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Treatise</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on</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international</w:t>
            </w:r>
            <w:proofErr w:type="spellEnd"/>
            <w:r w:rsidRPr="00AC7526">
              <w:rPr>
                <w:rFonts w:ascii="Helvetica" w:eastAsia="Times New Roman" w:hAnsi="Helvetica" w:cs="Helvetica"/>
                <w:color w:val="222222"/>
                <w:sz w:val="24"/>
                <w:szCs w:val="24"/>
                <w:lang w:eastAsia="es-CO"/>
              </w:rPr>
              <w:t xml:space="preserve"> criminal </w:t>
            </w:r>
            <w:proofErr w:type="spellStart"/>
            <w:r w:rsidRPr="00AC7526">
              <w:rPr>
                <w:rFonts w:ascii="Helvetica" w:eastAsia="Times New Roman" w:hAnsi="Helvetica" w:cs="Helvetica"/>
                <w:color w:val="222222"/>
                <w:sz w:val="24"/>
                <w:szCs w:val="24"/>
                <w:lang w:eastAsia="es-CO"/>
              </w:rPr>
              <w:t>law</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Volume</w:t>
            </w:r>
            <w:proofErr w:type="spellEnd"/>
            <w:r w:rsidRPr="00AC7526">
              <w:rPr>
                <w:rFonts w:ascii="Helvetica" w:eastAsia="Times New Roman" w:hAnsi="Helvetica" w:cs="Helvetica"/>
                <w:color w:val="222222"/>
                <w:sz w:val="24"/>
                <w:szCs w:val="24"/>
                <w:lang w:eastAsia="es-CO"/>
              </w:rPr>
              <w:t xml:space="preserve"> I: </w:t>
            </w:r>
            <w:proofErr w:type="spellStart"/>
            <w:r w:rsidRPr="00AC7526">
              <w:rPr>
                <w:rFonts w:ascii="Helvetica" w:eastAsia="Times New Roman" w:hAnsi="Helvetica" w:cs="Helvetica"/>
                <w:color w:val="222222"/>
                <w:sz w:val="24"/>
                <w:szCs w:val="24"/>
                <w:lang w:eastAsia="es-CO"/>
              </w:rPr>
              <w:t>Foundations</w:t>
            </w:r>
            <w:proofErr w:type="spellEnd"/>
            <w:r w:rsidRPr="00AC7526">
              <w:rPr>
                <w:rFonts w:ascii="Helvetica" w:eastAsia="Times New Roman" w:hAnsi="Helvetica" w:cs="Helvetica"/>
                <w:color w:val="222222"/>
                <w:sz w:val="24"/>
                <w:szCs w:val="24"/>
                <w:lang w:eastAsia="es-CO"/>
              </w:rPr>
              <w:t xml:space="preserve"> and General </w:t>
            </w:r>
            <w:proofErr w:type="spellStart"/>
            <w:r w:rsidRPr="00AC7526">
              <w:rPr>
                <w:rFonts w:ascii="Helvetica" w:eastAsia="Times New Roman" w:hAnsi="Helvetica" w:cs="Helvetica"/>
                <w:color w:val="222222"/>
                <w:sz w:val="24"/>
                <w:szCs w:val="24"/>
                <w:lang w:eastAsia="es-CO"/>
              </w:rPr>
              <w:t>Part</w:t>
            </w:r>
            <w:proofErr w:type="spellEnd"/>
            <w:r w:rsidRPr="00AC7526">
              <w:rPr>
                <w:rFonts w:ascii="Helvetica" w:eastAsia="Times New Roman" w:hAnsi="Helvetica" w:cs="Helvetica"/>
                <w:color w:val="222222"/>
                <w:sz w:val="24"/>
                <w:szCs w:val="24"/>
                <w:lang w:eastAsia="es-CO"/>
              </w:rPr>
              <w:t xml:space="preserve">. Oxford, Oxford </w:t>
            </w:r>
            <w:proofErr w:type="spellStart"/>
            <w:r w:rsidRPr="00AC7526">
              <w:rPr>
                <w:rFonts w:ascii="Helvetica" w:eastAsia="Times New Roman" w:hAnsi="Helvetica" w:cs="Helvetica"/>
                <w:color w:val="222222"/>
                <w:sz w:val="24"/>
                <w:szCs w:val="24"/>
                <w:lang w:eastAsia="es-CO"/>
              </w:rPr>
              <w:t>University</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Press</w:t>
            </w:r>
            <w:proofErr w:type="spellEnd"/>
            <w:r w:rsidRPr="00AC7526">
              <w:rPr>
                <w:rFonts w:ascii="Helvetica" w:eastAsia="Times New Roman" w:hAnsi="Helvetica" w:cs="Helvetica"/>
                <w:color w:val="222222"/>
                <w:sz w:val="24"/>
                <w:szCs w:val="24"/>
                <w:lang w:eastAsia="es-CO"/>
              </w:rPr>
              <w:t xml:space="preserve">, 2013. </w:t>
            </w:r>
            <w:proofErr w:type="spellStart"/>
            <w:r w:rsidRPr="00AC7526">
              <w:rPr>
                <w:rFonts w:ascii="Helvetica" w:eastAsia="Times New Roman" w:hAnsi="Helvetica" w:cs="Helvetica"/>
                <w:color w:val="222222"/>
                <w:sz w:val="24"/>
                <w:szCs w:val="24"/>
                <w:lang w:eastAsia="es-CO"/>
              </w:rPr>
              <w:t>Cryer</w:t>
            </w:r>
            <w:proofErr w:type="spellEnd"/>
            <w:r w:rsidRPr="00AC7526">
              <w:rPr>
                <w:rFonts w:ascii="Helvetica" w:eastAsia="Times New Roman" w:hAnsi="Helvetica" w:cs="Helvetica"/>
                <w:color w:val="222222"/>
                <w:sz w:val="24"/>
                <w:szCs w:val="24"/>
                <w:lang w:eastAsia="es-CO"/>
              </w:rPr>
              <w:t xml:space="preserve">, Robert et al. </w:t>
            </w:r>
            <w:proofErr w:type="spellStart"/>
            <w:r w:rsidRPr="00AC7526">
              <w:rPr>
                <w:rFonts w:ascii="Helvetica" w:eastAsia="Times New Roman" w:hAnsi="Helvetica" w:cs="Helvetica"/>
                <w:color w:val="222222"/>
                <w:sz w:val="24"/>
                <w:szCs w:val="24"/>
                <w:lang w:eastAsia="es-CO"/>
              </w:rPr>
              <w:t>An</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introduction</w:t>
            </w:r>
            <w:proofErr w:type="spellEnd"/>
            <w:r w:rsidRPr="00AC7526">
              <w:rPr>
                <w:rFonts w:ascii="Helvetica" w:eastAsia="Times New Roman" w:hAnsi="Helvetica" w:cs="Helvetica"/>
                <w:color w:val="222222"/>
                <w:sz w:val="24"/>
                <w:szCs w:val="24"/>
                <w:lang w:eastAsia="es-CO"/>
              </w:rPr>
              <w:t xml:space="preserve"> to </w:t>
            </w:r>
            <w:proofErr w:type="spellStart"/>
            <w:r w:rsidRPr="00AC7526">
              <w:rPr>
                <w:rFonts w:ascii="Helvetica" w:eastAsia="Times New Roman" w:hAnsi="Helvetica" w:cs="Helvetica"/>
                <w:color w:val="222222"/>
                <w:sz w:val="24"/>
                <w:szCs w:val="24"/>
                <w:lang w:eastAsia="es-CO"/>
              </w:rPr>
              <w:t>international</w:t>
            </w:r>
            <w:proofErr w:type="spellEnd"/>
            <w:r w:rsidRPr="00AC7526">
              <w:rPr>
                <w:rFonts w:ascii="Helvetica" w:eastAsia="Times New Roman" w:hAnsi="Helvetica" w:cs="Helvetica"/>
                <w:color w:val="222222"/>
                <w:sz w:val="24"/>
                <w:szCs w:val="24"/>
                <w:lang w:eastAsia="es-CO"/>
              </w:rPr>
              <w:t xml:space="preserve"> criminal </w:t>
            </w:r>
            <w:proofErr w:type="spellStart"/>
            <w:r w:rsidRPr="00AC7526">
              <w:rPr>
                <w:rFonts w:ascii="Helvetica" w:eastAsia="Times New Roman" w:hAnsi="Helvetica" w:cs="Helvetica"/>
                <w:color w:val="222222"/>
                <w:sz w:val="24"/>
                <w:szCs w:val="24"/>
                <w:lang w:eastAsia="es-CO"/>
              </w:rPr>
              <w:t>law</w:t>
            </w:r>
            <w:proofErr w:type="spellEnd"/>
            <w:r w:rsidRPr="00AC7526">
              <w:rPr>
                <w:rFonts w:ascii="Helvetica" w:eastAsia="Times New Roman" w:hAnsi="Helvetica" w:cs="Helvetica"/>
                <w:color w:val="222222"/>
                <w:sz w:val="24"/>
                <w:szCs w:val="24"/>
                <w:lang w:eastAsia="es-CO"/>
              </w:rPr>
              <w:t xml:space="preserve"> and </w:t>
            </w:r>
            <w:proofErr w:type="spellStart"/>
            <w:r w:rsidRPr="00AC7526">
              <w:rPr>
                <w:rFonts w:ascii="Helvetica" w:eastAsia="Times New Roman" w:hAnsi="Helvetica" w:cs="Helvetica"/>
                <w:color w:val="222222"/>
                <w:sz w:val="24"/>
                <w:szCs w:val="24"/>
                <w:lang w:eastAsia="es-CO"/>
              </w:rPr>
              <w:t>procedure</w:t>
            </w:r>
            <w:proofErr w:type="spellEnd"/>
            <w:r w:rsidRPr="00AC7526">
              <w:rPr>
                <w:rFonts w:ascii="Helvetica" w:eastAsia="Times New Roman" w:hAnsi="Helvetica" w:cs="Helvetica"/>
                <w:color w:val="222222"/>
                <w:sz w:val="24"/>
                <w:szCs w:val="24"/>
                <w:lang w:eastAsia="es-CO"/>
              </w:rPr>
              <w:t xml:space="preserve">. New York, Cambridge </w:t>
            </w:r>
            <w:proofErr w:type="spellStart"/>
            <w:r w:rsidRPr="00AC7526">
              <w:rPr>
                <w:rFonts w:ascii="Helvetica" w:eastAsia="Times New Roman" w:hAnsi="Helvetica" w:cs="Helvetica"/>
                <w:color w:val="222222"/>
                <w:sz w:val="24"/>
                <w:szCs w:val="24"/>
                <w:lang w:eastAsia="es-CO"/>
              </w:rPr>
              <w:t>University</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Press</w:t>
            </w:r>
            <w:proofErr w:type="spellEnd"/>
            <w:r w:rsidRPr="00AC7526">
              <w:rPr>
                <w:rFonts w:ascii="Helvetica" w:eastAsia="Times New Roman" w:hAnsi="Helvetica" w:cs="Helvetica"/>
                <w:color w:val="222222"/>
                <w:sz w:val="24"/>
                <w:szCs w:val="24"/>
                <w:lang w:eastAsia="es-CO"/>
              </w:rPr>
              <w:t xml:space="preserve">, 2007. </w:t>
            </w:r>
            <w:proofErr w:type="spellStart"/>
            <w:r w:rsidRPr="00AC7526">
              <w:rPr>
                <w:rFonts w:ascii="Helvetica" w:eastAsia="Times New Roman" w:hAnsi="Helvetica" w:cs="Helvetica"/>
                <w:color w:val="222222"/>
                <w:sz w:val="24"/>
                <w:szCs w:val="24"/>
                <w:lang w:eastAsia="es-CO"/>
              </w:rPr>
              <w:t>Dearing</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Albin</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Justice</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for</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Victims</w:t>
            </w:r>
            <w:proofErr w:type="spellEnd"/>
            <w:r w:rsidRPr="00AC7526">
              <w:rPr>
                <w:rFonts w:ascii="Helvetica" w:eastAsia="Times New Roman" w:hAnsi="Helvetica" w:cs="Helvetica"/>
                <w:color w:val="222222"/>
                <w:sz w:val="24"/>
                <w:szCs w:val="24"/>
                <w:lang w:eastAsia="es-CO"/>
              </w:rPr>
              <w:t xml:space="preserve"> of </w:t>
            </w:r>
            <w:proofErr w:type="spellStart"/>
            <w:r w:rsidRPr="00AC7526">
              <w:rPr>
                <w:rFonts w:ascii="Helvetica" w:eastAsia="Times New Roman" w:hAnsi="Helvetica" w:cs="Helvetica"/>
                <w:color w:val="222222"/>
                <w:sz w:val="24"/>
                <w:szCs w:val="24"/>
                <w:lang w:eastAsia="es-CO"/>
              </w:rPr>
              <w:t>Crime</w:t>
            </w:r>
            <w:proofErr w:type="spellEnd"/>
            <w:r w:rsidRPr="00AC7526">
              <w:rPr>
                <w:rFonts w:ascii="Helvetica" w:eastAsia="Times New Roman" w:hAnsi="Helvetica" w:cs="Helvetica"/>
                <w:color w:val="222222"/>
                <w:sz w:val="24"/>
                <w:szCs w:val="24"/>
                <w:lang w:eastAsia="es-CO"/>
              </w:rPr>
              <w:t xml:space="preserve">. Human </w:t>
            </w:r>
            <w:proofErr w:type="spellStart"/>
            <w:r w:rsidRPr="00AC7526">
              <w:rPr>
                <w:rFonts w:ascii="Helvetica" w:eastAsia="Times New Roman" w:hAnsi="Helvetica" w:cs="Helvetica"/>
                <w:color w:val="222222"/>
                <w:sz w:val="24"/>
                <w:szCs w:val="24"/>
                <w:lang w:eastAsia="es-CO"/>
              </w:rPr>
              <w:t>Dignity</w:t>
            </w:r>
            <w:proofErr w:type="spellEnd"/>
            <w:r w:rsidRPr="00AC7526">
              <w:rPr>
                <w:rFonts w:ascii="Helvetica" w:eastAsia="Times New Roman" w:hAnsi="Helvetica" w:cs="Helvetica"/>
                <w:color w:val="222222"/>
                <w:sz w:val="24"/>
                <w:szCs w:val="24"/>
                <w:lang w:eastAsia="es-CO"/>
              </w:rPr>
              <w:t xml:space="preserve"> as </w:t>
            </w:r>
            <w:proofErr w:type="spellStart"/>
            <w:r w:rsidRPr="00AC7526">
              <w:rPr>
                <w:rFonts w:ascii="Helvetica" w:eastAsia="Times New Roman" w:hAnsi="Helvetica" w:cs="Helvetica"/>
                <w:color w:val="222222"/>
                <w:sz w:val="24"/>
                <w:szCs w:val="24"/>
                <w:lang w:eastAsia="es-CO"/>
              </w:rPr>
              <w:t>the</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Foundation</w:t>
            </w:r>
            <w:proofErr w:type="spellEnd"/>
            <w:r w:rsidRPr="00AC7526">
              <w:rPr>
                <w:rFonts w:ascii="Helvetica" w:eastAsia="Times New Roman" w:hAnsi="Helvetica" w:cs="Helvetica"/>
                <w:color w:val="222222"/>
                <w:sz w:val="24"/>
                <w:szCs w:val="24"/>
                <w:lang w:eastAsia="es-CO"/>
              </w:rPr>
              <w:t xml:space="preserve"> of Criminal </w:t>
            </w:r>
            <w:proofErr w:type="spellStart"/>
            <w:r w:rsidRPr="00AC7526">
              <w:rPr>
                <w:rFonts w:ascii="Helvetica" w:eastAsia="Times New Roman" w:hAnsi="Helvetica" w:cs="Helvetica"/>
                <w:color w:val="222222"/>
                <w:sz w:val="24"/>
                <w:szCs w:val="24"/>
                <w:lang w:eastAsia="es-CO"/>
              </w:rPr>
              <w:t>Justice</w:t>
            </w:r>
            <w:proofErr w:type="spellEnd"/>
            <w:r w:rsidRPr="00AC7526">
              <w:rPr>
                <w:rFonts w:ascii="Helvetica" w:eastAsia="Times New Roman" w:hAnsi="Helvetica" w:cs="Helvetica"/>
                <w:color w:val="222222"/>
                <w:sz w:val="24"/>
                <w:szCs w:val="24"/>
                <w:lang w:eastAsia="es-CO"/>
              </w:rPr>
              <w:t xml:space="preserve"> in </w:t>
            </w:r>
            <w:proofErr w:type="spellStart"/>
            <w:r w:rsidRPr="00AC7526">
              <w:rPr>
                <w:rFonts w:ascii="Helvetica" w:eastAsia="Times New Roman" w:hAnsi="Helvetica" w:cs="Helvetica"/>
                <w:color w:val="222222"/>
                <w:sz w:val="24"/>
                <w:szCs w:val="24"/>
                <w:lang w:eastAsia="es-CO"/>
              </w:rPr>
              <w:t>Europe</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Cham</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Springer</w:t>
            </w:r>
            <w:proofErr w:type="spellEnd"/>
            <w:r w:rsidRPr="00AC7526">
              <w:rPr>
                <w:rFonts w:ascii="Helvetica" w:eastAsia="Times New Roman" w:hAnsi="Helvetica" w:cs="Helvetica"/>
                <w:color w:val="222222"/>
                <w:sz w:val="24"/>
                <w:szCs w:val="24"/>
                <w:lang w:eastAsia="es-CO"/>
              </w:rPr>
              <w:t xml:space="preserve"> International Publishing, 2017. Ho, H. L. A </w:t>
            </w:r>
            <w:proofErr w:type="spellStart"/>
            <w:r w:rsidRPr="00AC7526">
              <w:rPr>
                <w:rFonts w:ascii="Helvetica" w:eastAsia="Times New Roman" w:hAnsi="Helvetica" w:cs="Helvetica"/>
                <w:color w:val="222222"/>
                <w:sz w:val="24"/>
                <w:szCs w:val="24"/>
                <w:lang w:eastAsia="es-CO"/>
              </w:rPr>
              <w:t>Philosophy</w:t>
            </w:r>
            <w:proofErr w:type="spellEnd"/>
            <w:r w:rsidRPr="00AC7526">
              <w:rPr>
                <w:rFonts w:ascii="Helvetica" w:eastAsia="Times New Roman" w:hAnsi="Helvetica" w:cs="Helvetica"/>
                <w:color w:val="222222"/>
                <w:sz w:val="24"/>
                <w:szCs w:val="24"/>
                <w:lang w:eastAsia="es-CO"/>
              </w:rPr>
              <w:t xml:space="preserve"> of </w:t>
            </w:r>
            <w:proofErr w:type="spellStart"/>
            <w:r w:rsidRPr="00AC7526">
              <w:rPr>
                <w:rFonts w:ascii="Helvetica" w:eastAsia="Times New Roman" w:hAnsi="Helvetica" w:cs="Helvetica"/>
                <w:color w:val="222222"/>
                <w:sz w:val="24"/>
                <w:szCs w:val="24"/>
                <w:lang w:eastAsia="es-CO"/>
              </w:rPr>
              <w:t>Evidence</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Law</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Justice</w:t>
            </w:r>
            <w:proofErr w:type="spellEnd"/>
            <w:r w:rsidRPr="00AC7526">
              <w:rPr>
                <w:rFonts w:ascii="Helvetica" w:eastAsia="Times New Roman" w:hAnsi="Helvetica" w:cs="Helvetica"/>
                <w:color w:val="222222"/>
                <w:sz w:val="24"/>
                <w:szCs w:val="24"/>
                <w:lang w:eastAsia="es-CO"/>
              </w:rPr>
              <w:t xml:space="preserve"> in </w:t>
            </w:r>
            <w:proofErr w:type="spellStart"/>
            <w:r w:rsidRPr="00AC7526">
              <w:rPr>
                <w:rFonts w:ascii="Helvetica" w:eastAsia="Times New Roman" w:hAnsi="Helvetica" w:cs="Helvetica"/>
                <w:color w:val="222222"/>
                <w:sz w:val="24"/>
                <w:szCs w:val="24"/>
                <w:lang w:eastAsia="es-CO"/>
              </w:rPr>
              <w:t>the</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Search</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for</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Truth</w:t>
            </w:r>
            <w:proofErr w:type="spellEnd"/>
            <w:r w:rsidRPr="00AC7526">
              <w:rPr>
                <w:rFonts w:ascii="Helvetica" w:eastAsia="Times New Roman" w:hAnsi="Helvetica" w:cs="Helvetica"/>
                <w:color w:val="222222"/>
                <w:sz w:val="24"/>
                <w:szCs w:val="24"/>
                <w:lang w:eastAsia="es-CO"/>
              </w:rPr>
              <w:t xml:space="preserve">. Oxford, Oxford </w:t>
            </w:r>
            <w:proofErr w:type="spellStart"/>
            <w:r w:rsidRPr="00AC7526">
              <w:rPr>
                <w:rFonts w:ascii="Helvetica" w:eastAsia="Times New Roman" w:hAnsi="Helvetica" w:cs="Helvetica"/>
                <w:color w:val="222222"/>
                <w:sz w:val="24"/>
                <w:szCs w:val="24"/>
                <w:lang w:eastAsia="es-CO"/>
              </w:rPr>
              <w:t>University</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Press</w:t>
            </w:r>
            <w:proofErr w:type="spellEnd"/>
            <w:r w:rsidRPr="00AC7526">
              <w:rPr>
                <w:rFonts w:ascii="Helvetica" w:eastAsia="Times New Roman" w:hAnsi="Helvetica" w:cs="Helvetica"/>
                <w:color w:val="222222"/>
                <w:sz w:val="24"/>
                <w:szCs w:val="24"/>
                <w:lang w:eastAsia="es-CO"/>
              </w:rPr>
              <w:t xml:space="preserve">, 2008. </w:t>
            </w:r>
            <w:proofErr w:type="spellStart"/>
            <w:r w:rsidRPr="00AC7526">
              <w:rPr>
                <w:rFonts w:ascii="Helvetica" w:eastAsia="Times New Roman" w:hAnsi="Helvetica" w:cs="Helvetica"/>
                <w:color w:val="222222"/>
                <w:sz w:val="24"/>
                <w:szCs w:val="24"/>
                <w:lang w:eastAsia="es-CO"/>
              </w:rPr>
              <w:t>Langbein</w:t>
            </w:r>
            <w:proofErr w:type="spellEnd"/>
            <w:r w:rsidRPr="00AC7526">
              <w:rPr>
                <w:rFonts w:ascii="Helvetica" w:eastAsia="Times New Roman" w:hAnsi="Helvetica" w:cs="Helvetica"/>
                <w:color w:val="222222"/>
                <w:sz w:val="24"/>
                <w:szCs w:val="24"/>
                <w:lang w:eastAsia="es-CO"/>
              </w:rPr>
              <w:t xml:space="preserve">, John H. </w:t>
            </w:r>
            <w:proofErr w:type="spellStart"/>
            <w:r w:rsidRPr="00AC7526">
              <w:rPr>
                <w:rFonts w:ascii="Helvetica" w:eastAsia="Times New Roman" w:hAnsi="Helvetica" w:cs="Helvetica"/>
                <w:color w:val="222222"/>
                <w:sz w:val="24"/>
                <w:szCs w:val="24"/>
                <w:lang w:eastAsia="es-CO"/>
              </w:rPr>
              <w:t>The</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origins</w:t>
            </w:r>
            <w:proofErr w:type="spellEnd"/>
            <w:r w:rsidRPr="00AC7526">
              <w:rPr>
                <w:rFonts w:ascii="Helvetica" w:eastAsia="Times New Roman" w:hAnsi="Helvetica" w:cs="Helvetica"/>
                <w:color w:val="222222"/>
                <w:sz w:val="24"/>
                <w:szCs w:val="24"/>
                <w:lang w:eastAsia="es-CO"/>
              </w:rPr>
              <w:t xml:space="preserve"> of </w:t>
            </w:r>
            <w:proofErr w:type="spellStart"/>
            <w:r w:rsidRPr="00AC7526">
              <w:rPr>
                <w:rFonts w:ascii="Helvetica" w:eastAsia="Times New Roman" w:hAnsi="Helvetica" w:cs="Helvetica"/>
                <w:color w:val="222222"/>
                <w:sz w:val="24"/>
                <w:szCs w:val="24"/>
                <w:lang w:eastAsia="es-CO"/>
              </w:rPr>
              <w:t>adversary</w:t>
            </w:r>
            <w:proofErr w:type="spellEnd"/>
            <w:r w:rsidRPr="00AC7526">
              <w:rPr>
                <w:rFonts w:ascii="Helvetica" w:eastAsia="Times New Roman" w:hAnsi="Helvetica" w:cs="Helvetica"/>
                <w:color w:val="222222"/>
                <w:sz w:val="24"/>
                <w:szCs w:val="24"/>
                <w:lang w:eastAsia="es-CO"/>
              </w:rPr>
              <w:t xml:space="preserve"> criminal trial. Oxford, Oxford </w:t>
            </w:r>
            <w:proofErr w:type="spellStart"/>
            <w:r w:rsidRPr="00AC7526">
              <w:rPr>
                <w:rFonts w:ascii="Helvetica" w:eastAsia="Times New Roman" w:hAnsi="Helvetica" w:cs="Helvetica"/>
                <w:color w:val="222222"/>
                <w:sz w:val="24"/>
                <w:szCs w:val="24"/>
                <w:lang w:eastAsia="es-CO"/>
              </w:rPr>
              <w:t>University</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Press</w:t>
            </w:r>
            <w:proofErr w:type="spellEnd"/>
            <w:r w:rsidRPr="00AC7526">
              <w:rPr>
                <w:rFonts w:ascii="Helvetica" w:eastAsia="Times New Roman" w:hAnsi="Helvetica" w:cs="Helvetica"/>
                <w:color w:val="222222"/>
                <w:sz w:val="24"/>
                <w:szCs w:val="24"/>
                <w:lang w:eastAsia="es-CO"/>
              </w:rPr>
              <w:t xml:space="preserve">, 2003. Robinson, Paul H. </w:t>
            </w:r>
            <w:proofErr w:type="spellStart"/>
            <w:r w:rsidRPr="00AC7526">
              <w:rPr>
                <w:rFonts w:ascii="Helvetica" w:eastAsia="Times New Roman" w:hAnsi="Helvetica" w:cs="Helvetica"/>
                <w:color w:val="222222"/>
                <w:sz w:val="24"/>
                <w:szCs w:val="24"/>
                <w:lang w:eastAsia="es-CO"/>
              </w:rPr>
              <w:t>Intuitions</w:t>
            </w:r>
            <w:proofErr w:type="spellEnd"/>
            <w:r w:rsidRPr="00AC7526">
              <w:rPr>
                <w:rFonts w:ascii="Helvetica" w:eastAsia="Times New Roman" w:hAnsi="Helvetica" w:cs="Helvetica"/>
                <w:color w:val="222222"/>
                <w:sz w:val="24"/>
                <w:szCs w:val="24"/>
                <w:lang w:eastAsia="es-CO"/>
              </w:rPr>
              <w:t xml:space="preserve"> of </w:t>
            </w:r>
            <w:proofErr w:type="spellStart"/>
            <w:r w:rsidRPr="00AC7526">
              <w:rPr>
                <w:rFonts w:ascii="Helvetica" w:eastAsia="Times New Roman" w:hAnsi="Helvetica" w:cs="Helvetica"/>
                <w:color w:val="222222"/>
                <w:sz w:val="24"/>
                <w:szCs w:val="24"/>
                <w:lang w:eastAsia="es-CO"/>
              </w:rPr>
              <w:t>Justice</w:t>
            </w:r>
            <w:proofErr w:type="spellEnd"/>
            <w:r w:rsidRPr="00AC7526">
              <w:rPr>
                <w:rFonts w:ascii="Helvetica" w:eastAsia="Times New Roman" w:hAnsi="Helvetica" w:cs="Helvetica"/>
                <w:color w:val="222222"/>
                <w:sz w:val="24"/>
                <w:szCs w:val="24"/>
                <w:lang w:eastAsia="es-CO"/>
              </w:rPr>
              <w:t xml:space="preserve"> and </w:t>
            </w:r>
            <w:proofErr w:type="spellStart"/>
            <w:r w:rsidRPr="00AC7526">
              <w:rPr>
                <w:rFonts w:ascii="Helvetica" w:eastAsia="Times New Roman" w:hAnsi="Helvetica" w:cs="Helvetica"/>
                <w:color w:val="222222"/>
                <w:sz w:val="24"/>
                <w:szCs w:val="24"/>
                <w:lang w:eastAsia="es-CO"/>
              </w:rPr>
              <w:t>the</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Utility</w:t>
            </w:r>
            <w:proofErr w:type="spellEnd"/>
            <w:r w:rsidRPr="00AC7526">
              <w:rPr>
                <w:rFonts w:ascii="Helvetica" w:eastAsia="Times New Roman" w:hAnsi="Helvetica" w:cs="Helvetica"/>
                <w:color w:val="222222"/>
                <w:sz w:val="24"/>
                <w:szCs w:val="24"/>
                <w:lang w:eastAsia="es-CO"/>
              </w:rPr>
              <w:t xml:space="preserve"> of </w:t>
            </w:r>
            <w:proofErr w:type="spellStart"/>
            <w:r w:rsidRPr="00AC7526">
              <w:rPr>
                <w:rFonts w:ascii="Helvetica" w:eastAsia="Times New Roman" w:hAnsi="Helvetica" w:cs="Helvetica"/>
                <w:color w:val="222222"/>
                <w:sz w:val="24"/>
                <w:szCs w:val="24"/>
                <w:lang w:eastAsia="es-CO"/>
              </w:rPr>
              <w:t>Desert</w:t>
            </w:r>
            <w:proofErr w:type="spellEnd"/>
            <w:r w:rsidRPr="00AC7526">
              <w:rPr>
                <w:rFonts w:ascii="Helvetica" w:eastAsia="Times New Roman" w:hAnsi="Helvetica" w:cs="Helvetica"/>
                <w:color w:val="222222"/>
                <w:sz w:val="24"/>
                <w:szCs w:val="24"/>
                <w:lang w:eastAsia="es-CO"/>
              </w:rPr>
              <w:t xml:space="preserve">. New York. Oxford </w:t>
            </w:r>
            <w:proofErr w:type="spellStart"/>
            <w:r w:rsidRPr="00AC7526">
              <w:rPr>
                <w:rFonts w:ascii="Helvetica" w:eastAsia="Times New Roman" w:hAnsi="Helvetica" w:cs="Helvetica"/>
                <w:color w:val="222222"/>
                <w:sz w:val="24"/>
                <w:szCs w:val="24"/>
                <w:lang w:eastAsia="es-CO"/>
              </w:rPr>
              <w:t>University</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Press</w:t>
            </w:r>
            <w:proofErr w:type="spellEnd"/>
            <w:r w:rsidRPr="00AC7526">
              <w:rPr>
                <w:rFonts w:ascii="Helvetica" w:eastAsia="Times New Roman" w:hAnsi="Helvetica" w:cs="Helvetica"/>
                <w:color w:val="222222"/>
                <w:sz w:val="24"/>
                <w:szCs w:val="24"/>
                <w:lang w:eastAsia="es-CO"/>
              </w:rPr>
              <w:t xml:space="preserve">, 2013. ROXIN, Claus. Derecho penal. Parte general, t. 1. Traducción de Diego-Manuel Luzón Peña, Miguel Díaz y García </w:t>
            </w:r>
            <w:proofErr w:type="spellStart"/>
            <w:r w:rsidRPr="00AC7526">
              <w:rPr>
                <w:rFonts w:ascii="Helvetica" w:eastAsia="Times New Roman" w:hAnsi="Helvetica" w:cs="Helvetica"/>
                <w:color w:val="222222"/>
                <w:sz w:val="24"/>
                <w:szCs w:val="24"/>
                <w:lang w:eastAsia="es-CO"/>
              </w:rPr>
              <w:t>Conlledo</w:t>
            </w:r>
            <w:proofErr w:type="spellEnd"/>
            <w:r w:rsidRPr="00AC7526">
              <w:rPr>
                <w:rFonts w:ascii="Helvetica" w:eastAsia="Times New Roman" w:hAnsi="Helvetica" w:cs="Helvetica"/>
                <w:color w:val="222222"/>
                <w:sz w:val="24"/>
                <w:szCs w:val="24"/>
                <w:lang w:eastAsia="es-CO"/>
              </w:rPr>
              <w:t xml:space="preserve"> y Javier de Vicente </w:t>
            </w:r>
            <w:proofErr w:type="spellStart"/>
            <w:r w:rsidRPr="00AC7526">
              <w:rPr>
                <w:rFonts w:ascii="Helvetica" w:eastAsia="Times New Roman" w:hAnsi="Helvetica" w:cs="Helvetica"/>
                <w:color w:val="222222"/>
                <w:sz w:val="24"/>
                <w:szCs w:val="24"/>
                <w:lang w:eastAsia="es-CO"/>
              </w:rPr>
              <w:t>Remesal</w:t>
            </w:r>
            <w:proofErr w:type="spellEnd"/>
            <w:r w:rsidRPr="00AC7526">
              <w:rPr>
                <w:rFonts w:ascii="Helvetica" w:eastAsia="Times New Roman" w:hAnsi="Helvetica" w:cs="Helvetica"/>
                <w:color w:val="222222"/>
                <w:sz w:val="24"/>
                <w:szCs w:val="24"/>
                <w:lang w:eastAsia="es-CO"/>
              </w:rPr>
              <w:t xml:space="preserve">. Madrid. </w:t>
            </w:r>
            <w:proofErr w:type="spellStart"/>
            <w:r w:rsidRPr="00AC7526">
              <w:rPr>
                <w:rFonts w:ascii="Helvetica" w:eastAsia="Times New Roman" w:hAnsi="Helvetica" w:cs="Helvetica"/>
                <w:color w:val="222222"/>
                <w:sz w:val="24"/>
                <w:szCs w:val="24"/>
                <w:lang w:eastAsia="es-CO"/>
              </w:rPr>
              <w:t>Civitas</w:t>
            </w:r>
            <w:proofErr w:type="spellEnd"/>
            <w:r w:rsidRPr="00AC7526">
              <w:rPr>
                <w:rFonts w:ascii="Helvetica" w:eastAsia="Times New Roman" w:hAnsi="Helvetica" w:cs="Helvetica"/>
                <w:color w:val="222222"/>
                <w:sz w:val="24"/>
                <w:szCs w:val="24"/>
                <w:lang w:eastAsia="es-CO"/>
              </w:rPr>
              <w:t xml:space="preserve">. 1997. ROXIN, Claus. La teoría del delito en la discusión actual. Traducción de Manuel A. Abanto Vásquez. Lima. </w:t>
            </w:r>
            <w:proofErr w:type="spellStart"/>
            <w:r w:rsidRPr="00AC7526">
              <w:rPr>
                <w:rFonts w:ascii="Helvetica" w:eastAsia="Times New Roman" w:hAnsi="Helvetica" w:cs="Helvetica"/>
                <w:color w:val="222222"/>
                <w:sz w:val="24"/>
                <w:szCs w:val="24"/>
                <w:lang w:eastAsia="es-CO"/>
              </w:rPr>
              <w:t>Grijley</w:t>
            </w:r>
            <w:proofErr w:type="spellEnd"/>
            <w:r w:rsidRPr="00AC7526">
              <w:rPr>
                <w:rFonts w:ascii="Helvetica" w:eastAsia="Times New Roman" w:hAnsi="Helvetica" w:cs="Helvetica"/>
                <w:color w:val="222222"/>
                <w:sz w:val="24"/>
                <w:szCs w:val="24"/>
                <w:lang w:eastAsia="es-CO"/>
              </w:rPr>
              <w:t xml:space="preserve">. 2016. Silva García, Germán. Criminología. Teoría sociológica del delito. Bogotá, Instituto Latinoamericano de Altos Estudios –ILAE–, 2011. Silva Sánchez, Jesús-María. La expansión del derecho penal: aspectos de la política </w:t>
            </w:r>
            <w:r w:rsidRPr="00AC7526">
              <w:rPr>
                <w:rFonts w:ascii="Helvetica" w:eastAsia="Times New Roman" w:hAnsi="Helvetica" w:cs="Helvetica"/>
                <w:color w:val="222222"/>
                <w:sz w:val="24"/>
                <w:szCs w:val="24"/>
                <w:lang w:eastAsia="es-CO"/>
              </w:rPr>
              <w:lastRenderedPageBreak/>
              <w:t>criminal en las sociedades postindustriales. Montevideo, B de f, 2006. Silva Sánchez, Jesús-María. “¿</w:t>
            </w:r>
            <w:proofErr w:type="spellStart"/>
            <w:r w:rsidRPr="00AC7526">
              <w:rPr>
                <w:rFonts w:ascii="Helvetica" w:eastAsia="Times New Roman" w:hAnsi="Helvetica" w:cs="Helvetica"/>
                <w:color w:val="222222"/>
                <w:sz w:val="24"/>
                <w:szCs w:val="24"/>
                <w:lang w:eastAsia="es-CO"/>
              </w:rPr>
              <w:t>Nullum</w:t>
            </w:r>
            <w:proofErr w:type="spellEnd"/>
            <w:r w:rsidRPr="00AC7526">
              <w:rPr>
                <w:rFonts w:ascii="Helvetica" w:eastAsia="Times New Roman" w:hAnsi="Helvetica" w:cs="Helvetica"/>
                <w:color w:val="222222"/>
                <w:sz w:val="24"/>
                <w:szCs w:val="24"/>
                <w:lang w:eastAsia="es-CO"/>
              </w:rPr>
              <w:t xml:space="preserve"> crimen sine </w:t>
            </w:r>
            <w:proofErr w:type="spellStart"/>
            <w:r w:rsidRPr="00AC7526">
              <w:rPr>
                <w:rFonts w:ascii="Helvetica" w:eastAsia="Times New Roman" w:hAnsi="Helvetica" w:cs="Helvetica"/>
                <w:color w:val="222222"/>
                <w:sz w:val="24"/>
                <w:szCs w:val="24"/>
                <w:lang w:eastAsia="es-CO"/>
              </w:rPr>
              <w:t>poena</w:t>
            </w:r>
            <w:proofErr w:type="spellEnd"/>
            <w:r w:rsidRPr="00AC7526">
              <w:rPr>
                <w:rFonts w:ascii="Helvetica" w:eastAsia="Times New Roman" w:hAnsi="Helvetica" w:cs="Helvetica"/>
                <w:color w:val="222222"/>
                <w:sz w:val="24"/>
                <w:szCs w:val="24"/>
                <w:lang w:eastAsia="es-CO"/>
              </w:rPr>
              <w:t>? Sobre las doctrinas penales de la ‘lucha contra la impunidad’ y del ‘derecho de la víctima al castigo del autor’”, en Santiago Mir Puig (</w:t>
            </w:r>
            <w:proofErr w:type="spellStart"/>
            <w:r w:rsidRPr="00AC7526">
              <w:rPr>
                <w:rFonts w:ascii="Helvetica" w:eastAsia="Times New Roman" w:hAnsi="Helvetica" w:cs="Helvetica"/>
                <w:color w:val="222222"/>
                <w:sz w:val="24"/>
                <w:szCs w:val="24"/>
                <w:lang w:eastAsia="es-CO"/>
              </w:rPr>
              <w:t>dir.</w:t>
            </w:r>
            <w:proofErr w:type="spellEnd"/>
            <w:r w:rsidRPr="00AC7526">
              <w:rPr>
                <w:rFonts w:ascii="Helvetica" w:eastAsia="Times New Roman" w:hAnsi="Helvetica" w:cs="Helvetica"/>
                <w:color w:val="222222"/>
                <w:sz w:val="24"/>
                <w:szCs w:val="24"/>
                <w:lang w:eastAsia="es-CO"/>
              </w:rPr>
              <w:t xml:space="preserve">). Derecho penal del siglo xxi, Madrid, Consejo General del Poder Judicial, 2008. Silva Sánchez, Jesús-María. Aproximación al derecho penal contemporáneo, segunda edición. Barcelona, Bosch, 2010. </w:t>
            </w:r>
            <w:proofErr w:type="spellStart"/>
            <w:r w:rsidRPr="00AC7526">
              <w:rPr>
                <w:rFonts w:ascii="Helvetica" w:eastAsia="Times New Roman" w:hAnsi="Helvetica" w:cs="Helvetica"/>
                <w:color w:val="222222"/>
                <w:sz w:val="24"/>
                <w:szCs w:val="24"/>
                <w:lang w:eastAsia="es-CO"/>
              </w:rPr>
              <w:t>Thaman</w:t>
            </w:r>
            <w:proofErr w:type="spellEnd"/>
            <w:r w:rsidRPr="00AC7526">
              <w:rPr>
                <w:rFonts w:ascii="Helvetica" w:eastAsia="Times New Roman" w:hAnsi="Helvetica" w:cs="Helvetica"/>
                <w:color w:val="222222"/>
                <w:sz w:val="24"/>
                <w:szCs w:val="24"/>
                <w:lang w:eastAsia="es-CO"/>
              </w:rPr>
              <w:t>, Stephen C. “</w:t>
            </w:r>
            <w:proofErr w:type="spellStart"/>
            <w:r w:rsidRPr="00AC7526">
              <w:rPr>
                <w:rFonts w:ascii="Helvetica" w:eastAsia="Times New Roman" w:hAnsi="Helvetica" w:cs="Helvetica"/>
                <w:color w:val="222222"/>
                <w:sz w:val="24"/>
                <w:szCs w:val="24"/>
                <w:lang w:eastAsia="es-CO"/>
              </w:rPr>
              <w:t>Balancing</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Truth</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Against</w:t>
            </w:r>
            <w:proofErr w:type="spellEnd"/>
            <w:r w:rsidRPr="00AC7526">
              <w:rPr>
                <w:rFonts w:ascii="Helvetica" w:eastAsia="Times New Roman" w:hAnsi="Helvetica" w:cs="Helvetica"/>
                <w:color w:val="222222"/>
                <w:sz w:val="24"/>
                <w:szCs w:val="24"/>
                <w:lang w:eastAsia="es-CO"/>
              </w:rPr>
              <w:t xml:space="preserve"> Human </w:t>
            </w:r>
            <w:proofErr w:type="spellStart"/>
            <w:r w:rsidRPr="00AC7526">
              <w:rPr>
                <w:rFonts w:ascii="Helvetica" w:eastAsia="Times New Roman" w:hAnsi="Helvetica" w:cs="Helvetica"/>
                <w:color w:val="222222"/>
                <w:sz w:val="24"/>
                <w:szCs w:val="24"/>
                <w:lang w:eastAsia="es-CO"/>
              </w:rPr>
              <w:t>Rights</w:t>
            </w:r>
            <w:proofErr w:type="spellEnd"/>
            <w:r w:rsidRPr="00AC7526">
              <w:rPr>
                <w:rFonts w:ascii="Helvetica" w:eastAsia="Times New Roman" w:hAnsi="Helvetica" w:cs="Helvetica"/>
                <w:color w:val="222222"/>
                <w:sz w:val="24"/>
                <w:szCs w:val="24"/>
                <w:lang w:eastAsia="es-CO"/>
              </w:rPr>
              <w:t xml:space="preserve">: A </w:t>
            </w:r>
            <w:proofErr w:type="spellStart"/>
            <w:r w:rsidRPr="00AC7526">
              <w:rPr>
                <w:rFonts w:ascii="Helvetica" w:eastAsia="Times New Roman" w:hAnsi="Helvetica" w:cs="Helvetica"/>
                <w:color w:val="222222"/>
                <w:sz w:val="24"/>
                <w:szCs w:val="24"/>
                <w:lang w:eastAsia="es-CO"/>
              </w:rPr>
              <w:t>Theory</w:t>
            </w:r>
            <w:proofErr w:type="spellEnd"/>
            <w:r w:rsidRPr="00AC7526">
              <w:rPr>
                <w:rFonts w:ascii="Helvetica" w:eastAsia="Times New Roman" w:hAnsi="Helvetica" w:cs="Helvetica"/>
                <w:color w:val="222222"/>
                <w:sz w:val="24"/>
                <w:szCs w:val="24"/>
                <w:lang w:eastAsia="es-CO"/>
              </w:rPr>
              <w:t xml:space="preserve"> of Modern </w:t>
            </w:r>
            <w:proofErr w:type="spellStart"/>
            <w:r w:rsidRPr="00AC7526">
              <w:rPr>
                <w:rFonts w:ascii="Helvetica" w:eastAsia="Times New Roman" w:hAnsi="Helvetica" w:cs="Helvetica"/>
                <w:color w:val="222222"/>
                <w:sz w:val="24"/>
                <w:szCs w:val="24"/>
                <w:lang w:eastAsia="es-CO"/>
              </w:rPr>
              <w:t>Exclusionary</w:t>
            </w:r>
            <w:proofErr w:type="spellEnd"/>
            <w:r w:rsidRPr="00AC7526">
              <w:rPr>
                <w:rFonts w:ascii="Helvetica" w:eastAsia="Times New Roman" w:hAnsi="Helvetica" w:cs="Helvetica"/>
                <w:color w:val="222222"/>
                <w:sz w:val="24"/>
                <w:szCs w:val="24"/>
                <w:lang w:eastAsia="es-CO"/>
              </w:rPr>
              <w:t xml:space="preserve"> Rules”, En Stephen C. </w:t>
            </w:r>
            <w:proofErr w:type="spellStart"/>
            <w:r w:rsidRPr="00AC7526">
              <w:rPr>
                <w:rFonts w:ascii="Helvetica" w:eastAsia="Times New Roman" w:hAnsi="Helvetica" w:cs="Helvetica"/>
                <w:color w:val="222222"/>
                <w:sz w:val="24"/>
                <w:szCs w:val="24"/>
                <w:lang w:eastAsia="es-CO"/>
              </w:rPr>
              <w:t>Thaman</w:t>
            </w:r>
            <w:proofErr w:type="spellEnd"/>
            <w:r w:rsidRPr="00AC7526">
              <w:rPr>
                <w:rFonts w:ascii="Helvetica" w:eastAsia="Times New Roman" w:hAnsi="Helvetica" w:cs="Helvetica"/>
                <w:color w:val="222222"/>
                <w:sz w:val="24"/>
                <w:szCs w:val="24"/>
                <w:lang w:eastAsia="es-CO"/>
              </w:rPr>
              <w:t xml:space="preserve"> (ed.). </w:t>
            </w:r>
            <w:proofErr w:type="spellStart"/>
            <w:r w:rsidRPr="00AC7526">
              <w:rPr>
                <w:rFonts w:ascii="Helvetica" w:eastAsia="Times New Roman" w:hAnsi="Helvetica" w:cs="Helvetica"/>
                <w:color w:val="222222"/>
                <w:sz w:val="24"/>
                <w:szCs w:val="24"/>
                <w:lang w:eastAsia="es-CO"/>
              </w:rPr>
              <w:t>Exclusionary</w:t>
            </w:r>
            <w:proofErr w:type="spellEnd"/>
            <w:r w:rsidRPr="00AC7526">
              <w:rPr>
                <w:rFonts w:ascii="Helvetica" w:eastAsia="Times New Roman" w:hAnsi="Helvetica" w:cs="Helvetica"/>
                <w:color w:val="222222"/>
                <w:sz w:val="24"/>
                <w:szCs w:val="24"/>
                <w:lang w:eastAsia="es-CO"/>
              </w:rPr>
              <w:t xml:space="preserve"> Rules in </w:t>
            </w:r>
            <w:proofErr w:type="spellStart"/>
            <w:r w:rsidRPr="00AC7526">
              <w:rPr>
                <w:rFonts w:ascii="Helvetica" w:eastAsia="Times New Roman" w:hAnsi="Helvetica" w:cs="Helvetica"/>
                <w:color w:val="222222"/>
                <w:sz w:val="24"/>
                <w:szCs w:val="24"/>
                <w:lang w:eastAsia="es-CO"/>
              </w:rPr>
              <w:t>Comparative</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Law</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Dordrecht</w:t>
            </w:r>
            <w:proofErr w:type="spellEnd"/>
            <w:r w:rsidRPr="00AC7526">
              <w:rPr>
                <w:rFonts w:ascii="Helvetica" w:eastAsia="Times New Roman" w:hAnsi="Helvetica" w:cs="Helvetica"/>
                <w:color w:val="222222"/>
                <w:sz w:val="24"/>
                <w:szCs w:val="24"/>
                <w:lang w:eastAsia="es-CO"/>
              </w:rPr>
              <w:t xml:space="preserve">. </w:t>
            </w:r>
            <w:proofErr w:type="spellStart"/>
            <w:r w:rsidRPr="00AC7526">
              <w:rPr>
                <w:rFonts w:ascii="Helvetica" w:eastAsia="Times New Roman" w:hAnsi="Helvetica" w:cs="Helvetica"/>
                <w:color w:val="222222"/>
                <w:sz w:val="24"/>
                <w:szCs w:val="24"/>
                <w:lang w:eastAsia="es-CO"/>
              </w:rPr>
              <w:t>Springer</w:t>
            </w:r>
            <w:proofErr w:type="spellEnd"/>
            <w:r w:rsidRPr="00AC7526">
              <w:rPr>
                <w:rFonts w:ascii="Helvetica" w:eastAsia="Times New Roman" w:hAnsi="Helvetica" w:cs="Helvetica"/>
                <w:color w:val="222222"/>
                <w:sz w:val="24"/>
                <w:szCs w:val="24"/>
                <w:lang w:eastAsia="es-CO"/>
              </w:rPr>
              <w:t xml:space="preserve">, 2013. </w:t>
            </w:r>
            <w:proofErr w:type="spellStart"/>
            <w:r w:rsidRPr="00AC7526">
              <w:rPr>
                <w:rFonts w:ascii="Helvetica" w:eastAsia="Times New Roman" w:hAnsi="Helvetica" w:cs="Helvetica"/>
                <w:color w:val="222222"/>
                <w:sz w:val="24"/>
                <w:szCs w:val="24"/>
                <w:lang w:eastAsia="es-CO"/>
              </w:rPr>
              <w:t>Velandia</w:t>
            </w:r>
            <w:proofErr w:type="spellEnd"/>
            <w:r w:rsidRPr="00AC7526">
              <w:rPr>
                <w:rFonts w:ascii="Helvetica" w:eastAsia="Times New Roman" w:hAnsi="Helvetica" w:cs="Helvetica"/>
                <w:color w:val="222222"/>
                <w:sz w:val="24"/>
                <w:szCs w:val="24"/>
                <w:lang w:eastAsia="es-CO"/>
              </w:rPr>
              <w:t xml:space="preserve"> Montes, Rafael. (2015a). La </w:t>
            </w:r>
            <w:proofErr w:type="spellStart"/>
            <w:r w:rsidRPr="00AC7526">
              <w:rPr>
                <w:rFonts w:ascii="Helvetica" w:eastAsia="Times New Roman" w:hAnsi="Helvetica" w:cs="Helvetica"/>
                <w:color w:val="222222"/>
                <w:sz w:val="24"/>
                <w:szCs w:val="24"/>
                <w:lang w:eastAsia="es-CO"/>
              </w:rPr>
              <w:t>punitividad</w:t>
            </w:r>
            <w:proofErr w:type="spellEnd"/>
            <w:r w:rsidRPr="00AC7526">
              <w:rPr>
                <w:rFonts w:ascii="Helvetica" w:eastAsia="Times New Roman" w:hAnsi="Helvetica" w:cs="Helvetica"/>
                <w:color w:val="222222"/>
                <w:sz w:val="24"/>
                <w:szCs w:val="24"/>
                <w:lang w:eastAsia="es-CO"/>
              </w:rPr>
              <w:t xml:space="preserve"> electoral en las políticas penales contemporáneas, Tomo I. Bogotá, Instituto Latinoamericano de Altos Estudios –ILAE. Disponible en: </w:t>
            </w:r>
            <w:hyperlink r:id="rId4" w:tgtFrame="_blank" w:history="1">
              <w:r w:rsidRPr="00AC7526">
                <w:rPr>
                  <w:rFonts w:ascii="Helvetica" w:eastAsia="Times New Roman" w:hAnsi="Helvetica" w:cs="Helvetica"/>
                  <w:color w:val="1155CC"/>
                  <w:sz w:val="24"/>
                  <w:szCs w:val="24"/>
                  <w:u w:val="single"/>
                  <w:lang w:eastAsia="es-CO"/>
                </w:rPr>
                <w:t>http://www.ilae.edu.co/Ilae_Files/Libros/201507090851081068047782.pdf</w:t>
              </w:r>
            </w:hyperlink>
            <w:r w:rsidRPr="00AC7526">
              <w:rPr>
                <w:rFonts w:ascii="Helvetica" w:eastAsia="Times New Roman" w:hAnsi="Helvetica" w:cs="Helvetica"/>
                <w:color w:val="222222"/>
                <w:sz w:val="24"/>
                <w:szCs w:val="24"/>
                <w:lang w:eastAsia="es-CO"/>
              </w:rPr>
              <w:t xml:space="preserve"> Velandia Montes, Rafael. (2015b). La </w:t>
            </w:r>
            <w:proofErr w:type="spellStart"/>
            <w:r w:rsidRPr="00AC7526">
              <w:rPr>
                <w:rFonts w:ascii="Helvetica" w:eastAsia="Times New Roman" w:hAnsi="Helvetica" w:cs="Helvetica"/>
                <w:color w:val="222222"/>
                <w:sz w:val="24"/>
                <w:szCs w:val="24"/>
                <w:lang w:eastAsia="es-CO"/>
              </w:rPr>
              <w:t>punitividad</w:t>
            </w:r>
            <w:proofErr w:type="spellEnd"/>
            <w:r w:rsidRPr="00AC7526">
              <w:rPr>
                <w:rFonts w:ascii="Helvetica" w:eastAsia="Times New Roman" w:hAnsi="Helvetica" w:cs="Helvetica"/>
                <w:color w:val="222222"/>
                <w:sz w:val="24"/>
                <w:szCs w:val="24"/>
                <w:lang w:eastAsia="es-CO"/>
              </w:rPr>
              <w:t xml:space="preserve"> electoral en las políticas penales contemporáneas, Tomo II. Bogotá, Instituto Latinoamericano de Altos Estudios –ILAE. Disponible en: </w:t>
            </w:r>
            <w:hyperlink r:id="rId5" w:tgtFrame="_blank" w:history="1">
              <w:r w:rsidRPr="00AC7526">
                <w:rPr>
                  <w:rFonts w:ascii="Helvetica" w:eastAsia="Times New Roman" w:hAnsi="Helvetica" w:cs="Helvetica"/>
                  <w:color w:val="1155CC"/>
                  <w:sz w:val="24"/>
                  <w:szCs w:val="24"/>
                  <w:u w:val="single"/>
                  <w:lang w:eastAsia="es-CO"/>
                </w:rPr>
                <w:t>http://www.ilae.edu.co/web/Ilae_Files/Libros/201509011112542030225977.pdf</w:t>
              </w:r>
            </w:hyperlink>
            <w:r w:rsidRPr="00AC7526">
              <w:rPr>
                <w:rFonts w:ascii="Helvetica" w:eastAsia="Times New Roman" w:hAnsi="Helvetica" w:cs="Helvetica"/>
                <w:color w:val="222222"/>
                <w:sz w:val="24"/>
                <w:szCs w:val="24"/>
                <w:lang w:eastAsia="es-CO"/>
              </w:rPr>
              <w:t xml:space="preserve"> Velandia Montes, Rafael. Del populismo penal a la </w:t>
            </w:r>
            <w:proofErr w:type="spellStart"/>
            <w:r w:rsidRPr="00AC7526">
              <w:rPr>
                <w:rFonts w:ascii="Helvetica" w:eastAsia="Times New Roman" w:hAnsi="Helvetica" w:cs="Helvetica"/>
                <w:color w:val="222222"/>
                <w:sz w:val="24"/>
                <w:szCs w:val="24"/>
                <w:lang w:eastAsia="es-CO"/>
              </w:rPr>
              <w:t>punitividad</w:t>
            </w:r>
            <w:proofErr w:type="spellEnd"/>
            <w:r w:rsidRPr="00AC7526">
              <w:rPr>
                <w:rFonts w:ascii="Helvetica" w:eastAsia="Times New Roman" w:hAnsi="Helvetica" w:cs="Helvetica"/>
                <w:color w:val="222222"/>
                <w:sz w:val="24"/>
                <w:szCs w:val="24"/>
                <w:lang w:eastAsia="es-CO"/>
              </w:rPr>
              <w:t>: la política penal en Colombia en el siglo XXI. Bogotá. Universidad Católica de Colombia, 2017. Disponible en: </w:t>
            </w:r>
            <w:hyperlink r:id="rId6" w:tgtFrame="_blank" w:history="1">
              <w:r w:rsidRPr="00AC7526">
                <w:rPr>
                  <w:rFonts w:ascii="Helvetica" w:eastAsia="Times New Roman" w:hAnsi="Helvetica" w:cs="Helvetica"/>
                  <w:color w:val="1155CC"/>
                  <w:sz w:val="24"/>
                  <w:szCs w:val="24"/>
                  <w:u w:val="single"/>
                  <w:lang w:eastAsia="es-CO"/>
                </w:rPr>
                <w:t>http://publicaciones.ucatolica.edu.co/pdf/del-populismo.pdf</w:t>
              </w:r>
            </w:hyperlink>
          </w:p>
        </w:tc>
      </w:tr>
    </w:tbl>
    <w:p w:rsidR="00AC7526" w:rsidRPr="00AC7526" w:rsidRDefault="00AC7526" w:rsidP="00AC752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4744"/>
        <w:gridCol w:w="768"/>
      </w:tblGrid>
      <w:tr w:rsidR="00AC7526" w:rsidRPr="00AC7526" w:rsidTr="00AC7526">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C7526" w:rsidRPr="00AC7526" w:rsidRDefault="00AC7526" w:rsidP="00AC7526">
            <w:pPr>
              <w:spacing w:before="100" w:beforeAutospacing="1" w:after="100" w:afterAutospacing="1" w:line="240" w:lineRule="auto"/>
              <w:jc w:val="center"/>
              <w:rPr>
                <w:rFonts w:ascii="Arial" w:eastAsia="Times New Roman" w:hAnsi="Arial" w:cs="Arial"/>
                <w:b/>
                <w:bCs/>
                <w:color w:val="222222"/>
                <w:sz w:val="24"/>
                <w:szCs w:val="24"/>
                <w:lang w:eastAsia="es-CO"/>
              </w:rPr>
            </w:pPr>
            <w:r w:rsidRPr="00AC7526">
              <w:rPr>
                <w:rFonts w:ascii="Arial" w:eastAsia="Times New Roman" w:hAnsi="Arial" w:cs="Arial"/>
                <w:b/>
                <w:bCs/>
                <w:color w:val="222222"/>
                <w:sz w:val="24"/>
                <w:szCs w:val="24"/>
                <w:lang w:eastAsia="es-CO"/>
              </w:rPr>
              <w:t>Documentos adjuntos</w:t>
            </w:r>
          </w:p>
        </w:tc>
      </w:tr>
      <w:tr w:rsidR="00AC7526" w:rsidRPr="00AC7526" w:rsidTr="00AC7526">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Aval grupo Rafael Velandia.pdf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r w:rsidRPr="00AC7526">
              <w:rPr>
                <w:rFonts w:ascii="Helvetica" w:eastAsia="Times New Roman" w:hAnsi="Helvetica" w:cs="Helvetica"/>
                <w:color w:val="222222"/>
                <w:sz w:val="24"/>
                <w:szCs w:val="24"/>
                <w:lang w:eastAsia="es-CO"/>
              </w:rPr>
              <w:t>Acta de Comité N°7.pdf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C7526" w:rsidRPr="00AC7526" w:rsidRDefault="00AC7526" w:rsidP="00AC7526">
            <w:pPr>
              <w:spacing w:after="0" w:line="240" w:lineRule="auto"/>
              <w:jc w:val="both"/>
              <w:rPr>
                <w:rFonts w:ascii="Helvetica" w:eastAsia="Times New Roman" w:hAnsi="Helvetica" w:cs="Helvetica"/>
                <w:color w:val="222222"/>
                <w:sz w:val="24"/>
                <w:szCs w:val="24"/>
                <w:lang w:eastAsia="es-CO"/>
              </w:rPr>
            </w:pPr>
          </w:p>
        </w:tc>
        <w:tc>
          <w:tcPr>
            <w:tcW w:w="0" w:type="auto"/>
            <w:shd w:val="clear" w:color="auto" w:fill="FFFFFF"/>
            <w:vAlign w:val="center"/>
            <w:hideMark/>
          </w:tcPr>
          <w:p w:rsidR="00AC7526" w:rsidRPr="00AC7526" w:rsidRDefault="00AC7526" w:rsidP="00AC7526">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8C0744" w:rsidRDefault="008C0744"/>
    <w:sectPr w:rsidR="008C0744" w:rsidSect="00AC7526">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PSMT"/>
    <w:panose1 w:val="02020603050405020304"/>
    <w:charset w:val="00"/>
    <w:family w:val="roman"/>
    <w:pitch w:val="variable"/>
    <w:sig w:usb0="E0002AFF" w:usb1="C0007841"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Arial">
    <w:altName w:val="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7526"/>
    <w:rsid w:val="008C0744"/>
    <w:rsid w:val="00AC7526"/>
    <w:rsid w:val="00C21273"/>
    <w:rsid w:val="00C92BA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1E38304-148D-4280-BE6B-B9AA204918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AC752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C7526"/>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AC7526"/>
    <w:rPr>
      <w:color w:val="0000FF"/>
      <w:u w:val="single"/>
    </w:rPr>
  </w:style>
  <w:style w:type="paragraph" w:customStyle="1" w:styleId="TableParagraph">
    <w:name w:val="Table Paragraph"/>
    <w:basedOn w:val="Normal"/>
    <w:uiPriority w:val="1"/>
    <w:qFormat/>
    <w:rsid w:val="00C92BA2"/>
    <w:pPr>
      <w:widowControl w:val="0"/>
      <w:autoSpaceDE w:val="0"/>
      <w:autoSpaceDN w:val="0"/>
      <w:spacing w:after="0" w:line="240" w:lineRule="auto"/>
    </w:pPr>
    <w:rPr>
      <w:rFonts w:ascii="Tahoma" w:eastAsia="Tahoma" w:hAnsi="Tahoma" w:cs="Times New Roman"/>
      <w:lang w:val="gl" w:eastAsia="g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8691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ublicaciones.ucatolica.edu.co/pdf/del-populismo.pdf" TargetMode="External"/><Relationship Id="rId5" Type="http://schemas.openxmlformats.org/officeDocument/2006/relationships/hyperlink" Target="http://www.ilae.edu.co/web/Ilae_Files/Libros/201509011112542030225977.pdf" TargetMode="External"/><Relationship Id="rId4" Type="http://schemas.openxmlformats.org/officeDocument/2006/relationships/hyperlink" Target="http://www.ilae.edu.co/Ilae_Files/Libros/201507090851081068047782.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8</Pages>
  <Words>2418</Words>
  <Characters>13303</Characters>
  <Application>Microsoft Office Word</Application>
  <DocSecurity>0</DocSecurity>
  <Lines>110</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15690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Docentes Unidad de Investigación</cp:lastModifiedBy>
  <cp:revision>4</cp:revision>
  <dcterms:created xsi:type="dcterms:W3CDTF">2018-08-29T13:38:00Z</dcterms:created>
  <dcterms:modified xsi:type="dcterms:W3CDTF">2018-09-17T19:36:00Z</dcterms:modified>
</cp:coreProperties>
</file>