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6807" w:rsidRDefault="00E06807">
      <w:pPr>
        <w:rPr>
          <w:b/>
        </w:rPr>
      </w:pPr>
    </w:p>
    <w:p w:rsidR="00F44560" w:rsidRDefault="00E06807">
      <w:pPr>
        <w:rPr>
          <w:b/>
        </w:rPr>
      </w:pPr>
      <w:r>
        <w:rPr>
          <w:b/>
        </w:rPr>
        <w:br/>
      </w:r>
      <w:r w:rsidR="004436AD">
        <w:rPr>
          <w:b/>
        </w:rPr>
        <w:t>Temática de la actividad</w:t>
      </w:r>
    </w:p>
    <w:p w:rsidR="00683FFB" w:rsidRPr="00E06807" w:rsidRDefault="00683FFB" w:rsidP="00EF71CB">
      <w:r>
        <w:rPr>
          <w:noProof/>
          <w:lang w:eastAsia="es-ES"/>
        </w:rPr>
        <w:drawing>
          <wp:anchor distT="0" distB="0" distL="114300" distR="114300" simplePos="0" relativeHeight="251659264" behindDoc="1" locked="0" layoutInCell="1" allowOverlap="1" wp14:anchorId="1A9927EC" wp14:editId="009D3685">
            <wp:simplePos x="0" y="0"/>
            <wp:positionH relativeFrom="column">
              <wp:posOffset>3258766</wp:posOffset>
            </wp:positionH>
            <wp:positionV relativeFrom="paragraph">
              <wp:posOffset>165276</wp:posOffset>
            </wp:positionV>
            <wp:extent cx="2047875" cy="2238375"/>
            <wp:effectExtent l="0" t="0" r="9525" b="952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C3846">
        <w:t>____________________________________________________________________________</w:t>
      </w:r>
    </w:p>
    <w:p w:rsidR="00EF71CB" w:rsidRDefault="00EF71CB" w:rsidP="00EF71CB">
      <w:pPr>
        <w:rPr>
          <w:b/>
        </w:rPr>
      </w:pPr>
      <w:r>
        <w:rPr>
          <w:b/>
        </w:rPr>
        <w:t>ESTUDIO ECONOMICO / FINANCIERO</w:t>
      </w:r>
    </w:p>
    <w:p w:rsidR="004436AD" w:rsidRPr="00EF71CB" w:rsidRDefault="00EF71CB" w:rsidP="0052178C">
      <w:r>
        <w:t xml:space="preserve">Proyecciones financieras </w:t>
      </w:r>
      <w:r>
        <w:br/>
        <w:t>Flujo neto de caja</w:t>
      </w:r>
    </w:p>
    <w:p w:rsidR="00683FFB" w:rsidRDefault="00683FFB" w:rsidP="004436AD"/>
    <w:p w:rsidR="00E06807" w:rsidRDefault="00E06807" w:rsidP="004436AD"/>
    <w:p w:rsidR="00E06807" w:rsidRDefault="00E06807" w:rsidP="004436AD"/>
    <w:p w:rsidR="00683FFB" w:rsidRDefault="00683FFB" w:rsidP="004436AD"/>
    <w:p w:rsidR="004436AD" w:rsidRDefault="004436AD" w:rsidP="004436AD">
      <w:r>
        <w:t>_____________________________________________________________________________</w:t>
      </w:r>
    </w:p>
    <w:p w:rsidR="004436AD" w:rsidRDefault="004436AD" w:rsidP="004436AD">
      <w:pPr>
        <w:jc w:val="center"/>
        <w:rPr>
          <w:b/>
        </w:rPr>
      </w:pPr>
      <w:r>
        <w:rPr>
          <w:b/>
        </w:rPr>
        <w:t>SOLUCIONAR</w:t>
      </w:r>
    </w:p>
    <w:p w:rsidR="00BD4C0B" w:rsidRDefault="00BD4C0B" w:rsidP="00BD4C0B">
      <w:r>
        <w:t xml:space="preserve">A continuación cada estudiante deberá desarrollar la siguiente actividad, para lograr adquirir conocimientos previos a la temática que se desarrollara semanalmente en la asignatura. </w:t>
      </w:r>
    </w:p>
    <w:p w:rsidR="00BD4C0B" w:rsidRDefault="00BD4C0B" w:rsidP="004436AD">
      <w:pPr>
        <w:jc w:val="center"/>
        <w:rPr>
          <w:b/>
        </w:rPr>
      </w:pPr>
    </w:p>
    <w:p w:rsidR="00AC3846" w:rsidRDefault="00CE0D52" w:rsidP="00AC3846">
      <w:pPr>
        <w:pStyle w:val="Prrafodelista"/>
        <w:numPr>
          <w:ilvl w:val="0"/>
          <w:numId w:val="1"/>
        </w:numPr>
      </w:pPr>
      <w:r w:rsidRPr="00CE0D52">
        <w:t xml:space="preserve">Definir el flujo neto de caja y de qué forma </w:t>
      </w:r>
      <w:r w:rsidR="0052178C">
        <w:t>se planifica su movimiento en un proyecto, describir los factores o determinantes que pueden variar durante el proceso contable.</w:t>
      </w:r>
      <w:bookmarkStart w:id="0" w:name="_GoBack"/>
      <w:bookmarkEnd w:id="0"/>
    </w:p>
    <w:p w:rsidR="00B67E6C" w:rsidRPr="00484024" w:rsidRDefault="00B67E6C" w:rsidP="00B67E6C">
      <w:pPr>
        <w:ind w:left="360"/>
        <w:rPr>
          <w:b/>
        </w:rPr>
      </w:pPr>
    </w:p>
    <w:p w:rsidR="00B67E6C" w:rsidRPr="00945060" w:rsidRDefault="00B67E6C" w:rsidP="00B67E6C">
      <w:pPr>
        <w:jc w:val="center"/>
        <w:rPr>
          <w:rFonts w:cstheme="minorHAnsi"/>
          <w:b/>
        </w:rPr>
      </w:pPr>
      <w:r w:rsidRPr="00945060">
        <w:rPr>
          <w:rFonts w:cstheme="minorHAnsi"/>
          <w:b/>
        </w:rPr>
        <w:t>BIBLIOGRAFIA</w:t>
      </w:r>
    </w:p>
    <w:p w:rsidR="00B67E6C" w:rsidRPr="00945060" w:rsidRDefault="00B67E6C" w:rsidP="00B67E6C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MURCIA M., Jairo Darío. Proyectos- Formulación y criterios de evaluación. Editorial </w:t>
      </w:r>
      <w:proofErr w:type="spellStart"/>
      <w:r w:rsidRPr="00945060">
        <w:rPr>
          <w:rFonts w:cstheme="minorHAnsi"/>
        </w:rPr>
        <w:t>Alfaomega</w:t>
      </w:r>
      <w:proofErr w:type="spellEnd"/>
      <w:r w:rsidRPr="00945060">
        <w:rPr>
          <w:rFonts w:cstheme="minorHAnsi"/>
        </w:rPr>
        <w:t>, 2ª edición, 2019.</w:t>
      </w:r>
    </w:p>
    <w:p w:rsidR="00B67E6C" w:rsidRPr="00945060" w:rsidRDefault="00B67E6C" w:rsidP="00B67E6C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>BACA URBINA, Gabriel. Evaluación de proyectos: Editorial Mc Graw Hill, 6ª edición, 2010.</w:t>
      </w:r>
    </w:p>
    <w:p w:rsidR="00B67E6C" w:rsidRPr="00945060" w:rsidRDefault="00B67E6C" w:rsidP="00B67E6C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SAPAG CHAIN, </w:t>
      </w:r>
      <w:proofErr w:type="spellStart"/>
      <w:r w:rsidRPr="00945060">
        <w:rPr>
          <w:rFonts w:cstheme="minorHAnsi"/>
        </w:rPr>
        <w:t>Nassir</w:t>
      </w:r>
      <w:proofErr w:type="spellEnd"/>
      <w:r w:rsidRPr="00945060">
        <w:rPr>
          <w:rFonts w:cstheme="minorHAnsi"/>
        </w:rPr>
        <w:t xml:space="preserve"> y SAPAG CHAIN, Reinaldo. Preparación y evaluación de proyectos: Editorial Mc Graw Hill, 4ª edición, 2003.</w:t>
      </w:r>
    </w:p>
    <w:p w:rsidR="00B67E6C" w:rsidRPr="00624A48" w:rsidRDefault="00B67E6C" w:rsidP="00B67E6C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eastAsia="Times New Roman" w:cstheme="minorHAnsi"/>
          <w:color w:val="000000" w:themeColor="text1"/>
          <w:lang w:eastAsia="es-ES"/>
        </w:rPr>
        <w:t>J. J. Miranda, “Proyectos Identificación - Formulación Evaluación Financiera –Económica – Social – Ambiental,” vol. 26, no. 2, p. 519, 2008.</w:t>
      </w:r>
    </w:p>
    <w:p w:rsidR="00B67E6C" w:rsidRPr="00CE0D52" w:rsidRDefault="00B67E6C" w:rsidP="00B67E6C"/>
    <w:sectPr w:rsidR="00B67E6C" w:rsidRPr="00CE0D52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0BFE" w:rsidRDefault="005C0BFE" w:rsidP="004436AD">
      <w:pPr>
        <w:spacing w:after="0" w:line="240" w:lineRule="auto"/>
      </w:pPr>
      <w:r>
        <w:separator/>
      </w:r>
    </w:p>
  </w:endnote>
  <w:endnote w:type="continuationSeparator" w:id="0">
    <w:p w:rsidR="005C0BFE" w:rsidRDefault="005C0BFE" w:rsidP="004436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0BFE" w:rsidRDefault="005C0BFE" w:rsidP="004436AD">
      <w:pPr>
        <w:spacing w:after="0" w:line="240" w:lineRule="auto"/>
      </w:pPr>
      <w:r>
        <w:separator/>
      </w:r>
    </w:p>
  </w:footnote>
  <w:footnote w:type="continuationSeparator" w:id="0">
    <w:p w:rsidR="005C0BFE" w:rsidRDefault="005C0BFE" w:rsidP="004436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3FFB" w:rsidRDefault="00E06807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 wp14:anchorId="70563770" wp14:editId="3699B0EF">
          <wp:simplePos x="0" y="0"/>
          <wp:positionH relativeFrom="margin">
            <wp:align>right</wp:align>
          </wp:positionH>
          <wp:positionV relativeFrom="paragraph">
            <wp:posOffset>10545</wp:posOffset>
          </wp:positionV>
          <wp:extent cx="2783124" cy="1293746"/>
          <wp:effectExtent l="0" t="0" r="0" b="1905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Facultad-de-IM-2019-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83124" cy="12937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83FFB">
      <w:t>Formulación y Evaluación de Proyectos.</w:t>
    </w:r>
  </w:p>
  <w:p w:rsidR="00683FFB" w:rsidRDefault="00683FFB">
    <w:pPr>
      <w:pStyle w:val="Encabezado"/>
    </w:pPr>
  </w:p>
  <w:p w:rsidR="00E06807" w:rsidRDefault="00E06807">
    <w:pPr>
      <w:pStyle w:val="Encabezado"/>
    </w:pPr>
    <w:r>
      <w:t>Guía teórica</w:t>
    </w:r>
  </w:p>
  <w:p w:rsidR="004436AD" w:rsidRDefault="007F1A46">
    <w:pPr>
      <w:pStyle w:val="Encabezado"/>
    </w:pPr>
    <w:r>
      <w:t>Actividad semana 12</w:t>
    </w:r>
  </w:p>
  <w:p w:rsidR="004436AD" w:rsidRDefault="004436A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31D4730"/>
    <w:multiLevelType w:val="hybridMultilevel"/>
    <w:tmpl w:val="832E02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1D57C35"/>
    <w:multiLevelType w:val="hybridMultilevel"/>
    <w:tmpl w:val="7D72E2D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6AD"/>
    <w:rsid w:val="00106CEB"/>
    <w:rsid w:val="00231FA5"/>
    <w:rsid w:val="002856E4"/>
    <w:rsid w:val="00440E2B"/>
    <w:rsid w:val="004436AD"/>
    <w:rsid w:val="0052178C"/>
    <w:rsid w:val="005C0BFE"/>
    <w:rsid w:val="00683FFB"/>
    <w:rsid w:val="007F1A46"/>
    <w:rsid w:val="00853403"/>
    <w:rsid w:val="009E3911"/>
    <w:rsid w:val="00AC3846"/>
    <w:rsid w:val="00B67E6C"/>
    <w:rsid w:val="00B8245B"/>
    <w:rsid w:val="00BD4C0B"/>
    <w:rsid w:val="00C93230"/>
    <w:rsid w:val="00CE0D52"/>
    <w:rsid w:val="00D75ECA"/>
    <w:rsid w:val="00E006A2"/>
    <w:rsid w:val="00E06807"/>
    <w:rsid w:val="00EF7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A33B10-B364-4618-9AA4-9EFDA50C0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436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436AD"/>
  </w:style>
  <w:style w:type="paragraph" w:styleId="Piedepgina">
    <w:name w:val="footer"/>
    <w:basedOn w:val="Normal"/>
    <w:link w:val="PiedepginaCar"/>
    <w:uiPriority w:val="99"/>
    <w:unhideWhenUsed/>
    <w:rsid w:val="004436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436AD"/>
  </w:style>
  <w:style w:type="paragraph" w:styleId="Prrafodelista">
    <w:name w:val="List Paragraph"/>
    <w:basedOn w:val="Normal"/>
    <w:uiPriority w:val="34"/>
    <w:qFormat/>
    <w:rsid w:val="00AC38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04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171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10</cp:revision>
  <dcterms:created xsi:type="dcterms:W3CDTF">2021-02-25T16:56:00Z</dcterms:created>
  <dcterms:modified xsi:type="dcterms:W3CDTF">2021-03-10T00:29:00Z</dcterms:modified>
</cp:coreProperties>
</file>