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5D9F395D" w14:textId="59E4D267" w:rsidR="00D5163C" w:rsidRPr="00D5163C" w:rsidRDefault="00D5163C" w:rsidP="00D5163C">
      <w:pPr>
        <w:jc w:val="both"/>
        <w:rPr>
          <w:lang w:val="es-CO"/>
        </w:rPr>
      </w:pPr>
      <w:r w:rsidRPr="00AC6918">
        <w:rPr>
          <w:b/>
          <w:sz w:val="28"/>
          <w:lang w:val="es-CO"/>
        </w:rPr>
        <w:t xml:space="preserve">Tipo de trabajo: </w:t>
      </w:r>
      <w:r>
        <w:rPr>
          <w:lang w:val="es-CO"/>
        </w:rPr>
        <w:t>Ponencia</w:t>
      </w:r>
    </w:p>
    <w:p w14:paraId="2F804376" w14:textId="77777777" w:rsidR="00D5163C" w:rsidRPr="00D5163C" w:rsidRDefault="00D5163C" w:rsidP="00D5163C">
      <w:pPr>
        <w:jc w:val="center"/>
        <w:rPr>
          <w:lang w:val="es-CO"/>
        </w:rPr>
      </w:pPr>
      <w:r w:rsidRPr="00D5163C">
        <w:rPr>
          <w:lang w:val="es-CO"/>
        </w:rPr>
        <w:t>TECNOLOGÍA FiMe CON COAGULANTES NATURALES PARA EL TRATAMIENTO DE AGUAS EN ZONAS RURALES DE COLOMBIA</w:t>
      </w:r>
    </w:p>
    <w:p w14:paraId="78642B5F" w14:textId="77777777" w:rsidR="00D5163C" w:rsidRDefault="00D5163C" w:rsidP="00D5163C">
      <w:pPr>
        <w:jc w:val="center"/>
        <w:rPr>
          <w:lang w:val="en-US"/>
        </w:rPr>
      </w:pPr>
      <w:r w:rsidRPr="00D5163C">
        <w:rPr>
          <w:lang w:val="en-US"/>
        </w:rPr>
        <w:t>MSF TECHNOLOGY WITH NATURAL COAGULANTS FOR RAW WATER TREATMENT OF RURAL AREAS IN COLOMBIA</w:t>
      </w:r>
    </w:p>
    <w:p w14:paraId="07EAA278" w14:textId="39CDE281" w:rsidR="00D5163C" w:rsidRPr="00D5163C" w:rsidRDefault="00D5163C" w:rsidP="00D5163C">
      <w:pPr>
        <w:jc w:val="both"/>
        <w:rPr>
          <w:b/>
          <w:sz w:val="28"/>
          <w:lang w:val="es-CO"/>
        </w:rPr>
      </w:pPr>
      <w:r w:rsidRPr="00D5163C">
        <w:rPr>
          <w:b/>
          <w:sz w:val="28"/>
          <w:lang w:val="es-CO"/>
        </w:rPr>
        <w:t xml:space="preserve">Autores:  </w:t>
      </w:r>
      <w:r w:rsidRPr="00D5163C">
        <w:rPr>
          <w:lang w:val="es-CO"/>
        </w:rPr>
        <w:t>Jhon Jairo Feria Díaz</w:t>
      </w:r>
    </w:p>
    <w:p w14:paraId="4F677C7B" w14:textId="2A7731A0" w:rsidR="00D5163C" w:rsidRPr="00AC6918" w:rsidRDefault="00D5163C" w:rsidP="00D5163C">
      <w:pPr>
        <w:jc w:val="both"/>
        <w:rPr>
          <w:sz w:val="28"/>
          <w:lang w:val="es-CO"/>
        </w:rPr>
      </w:pPr>
      <w:r w:rsidRPr="00AC6918">
        <w:rPr>
          <w:b/>
          <w:sz w:val="28"/>
          <w:lang w:val="es-CO"/>
        </w:rPr>
        <w:t>Afiliación institucional:</w:t>
      </w:r>
      <w:r w:rsidRPr="00AC6918">
        <w:rPr>
          <w:sz w:val="28"/>
          <w:lang w:val="es-CO"/>
        </w:rPr>
        <w:t xml:space="preserve">  </w:t>
      </w:r>
      <w:r w:rsidRPr="00D5163C">
        <w:rPr>
          <w:lang w:val="es-CO"/>
        </w:rPr>
        <w:t>Universidad de Sucre</w:t>
      </w:r>
    </w:p>
    <w:p w14:paraId="501F5EF0" w14:textId="60BF0772" w:rsidR="00D5163C" w:rsidRPr="00D5163C" w:rsidRDefault="00D5163C" w:rsidP="00D5163C">
      <w:pPr>
        <w:jc w:val="both"/>
        <w:rPr>
          <w:lang w:val="es-CO"/>
        </w:rPr>
      </w:pPr>
      <w:r w:rsidRPr="00AC6918">
        <w:rPr>
          <w:b/>
          <w:sz w:val="28"/>
          <w:lang w:val="es-CO"/>
        </w:rPr>
        <w:t>Dirección de correo de electrónico de contacto:</w:t>
      </w:r>
      <w:r w:rsidRPr="00AC6918">
        <w:rPr>
          <w:b/>
          <w:sz w:val="28"/>
          <w:lang w:val="es-CO"/>
        </w:rPr>
        <w:tab/>
      </w:r>
      <w:r w:rsidRPr="00D5163C">
        <w:rPr>
          <w:lang w:val="es-CO"/>
        </w:rPr>
        <w:t>jhon.feria@gmail.com</w:t>
      </w:r>
      <w:r w:rsidRPr="00D5163C">
        <w:rPr>
          <w:lang w:val="es-CO"/>
        </w:rPr>
        <w:t xml:space="preserve"> </w:t>
      </w:r>
    </w:p>
    <w:p w14:paraId="5E89F860" w14:textId="77777777" w:rsidR="00D5163C" w:rsidRPr="00AC6918" w:rsidRDefault="00D5163C" w:rsidP="00D5163C">
      <w:pPr>
        <w:jc w:val="both"/>
        <w:rPr>
          <w:sz w:val="28"/>
          <w:lang w:val="es-CO"/>
        </w:rPr>
      </w:pPr>
      <w:r w:rsidRPr="00AC6918">
        <w:rPr>
          <w:b/>
          <w:sz w:val="28"/>
          <w:lang w:val="es-CO"/>
        </w:rPr>
        <w:t>RESUMEN</w:t>
      </w:r>
      <w:r w:rsidRPr="00AC6918">
        <w:rPr>
          <w:sz w:val="28"/>
          <w:lang w:val="es-CO"/>
        </w:rPr>
        <w:t xml:space="preserve">: </w:t>
      </w:r>
    </w:p>
    <w:p w14:paraId="300270AA" w14:textId="77777777" w:rsidR="00D5163C" w:rsidRPr="00D5163C" w:rsidRDefault="00D5163C" w:rsidP="00D5163C">
      <w:pPr>
        <w:jc w:val="both"/>
        <w:rPr>
          <w:lang w:val="es-CO"/>
        </w:rPr>
      </w:pPr>
      <w:r w:rsidRPr="00D5163C">
        <w:rPr>
          <w:lang w:val="es-CO"/>
        </w:rPr>
        <w:t xml:space="preserve">El principal objetivo de este trabajo fue determinar la eficiencia de remoción de la turbidez de muestras de agua cruda, utilizando la tecnología de Filtración en Múltiples Etapas, complementada con coagulantes naturales. Las muestras de agua fueron tomadas del río Sinú. En laboratorio, se montó una planta piloto y se realizaron ensayos de tratabilidad de las muestras con diferentes escenarios. </w:t>
      </w:r>
    </w:p>
    <w:p w14:paraId="6E0A56E2" w14:textId="68A8F6EF" w:rsidR="00D5163C" w:rsidRPr="004762A2" w:rsidRDefault="00D5163C" w:rsidP="00D5163C">
      <w:pPr>
        <w:jc w:val="both"/>
        <w:rPr>
          <w:lang w:val="es-CO"/>
        </w:rPr>
      </w:pPr>
      <w:r w:rsidRPr="00D5163C">
        <w:rPr>
          <w:lang w:val="es-CO"/>
        </w:rPr>
        <w:t xml:space="preserve">El mejor tratamiento para el agua cruda, se obtuvo cuando se aplicaron tasas de 240 m3m-2d-1 para turbiedades iniciales de 200 NTU. No se evidenció alteraciones en el pH y en la alcalinidad del agua luego de los ensayos de tratabilidad. Esta tecnología de tratamiento de agua cruda es muy útil y apropiada para ser aplicada en zonas rurales de difícil acceso y con escasos recursos económicos, ya que por su simplicidad no requiere de insumos ni de mantenimientos costosos.    </w:t>
      </w:r>
    </w:p>
    <w:p w14:paraId="21FF2A77" w14:textId="431034D9" w:rsidR="00D5163C" w:rsidRPr="00AC6918" w:rsidRDefault="00D5163C" w:rsidP="00D5163C">
      <w:pPr>
        <w:jc w:val="both"/>
        <w:rPr>
          <w:sz w:val="28"/>
          <w:lang w:val="es-CO"/>
        </w:rPr>
      </w:pPr>
      <w:r w:rsidRPr="00AC6918">
        <w:rPr>
          <w:b/>
          <w:sz w:val="28"/>
          <w:lang w:val="es-CO"/>
        </w:rPr>
        <w:t xml:space="preserve">Palabras clave:  </w:t>
      </w:r>
      <w:r w:rsidRPr="00D5163C">
        <w:rPr>
          <w:lang w:val="es-CO"/>
        </w:rPr>
        <w:t xml:space="preserve">FiMe, Tratamiento de agua, coagulantes naturales, </w:t>
      </w:r>
      <w:r w:rsidRPr="00D5163C">
        <w:rPr>
          <w:i/>
          <w:lang w:val="es-CO"/>
        </w:rPr>
        <w:t>Moringa oleifera</w:t>
      </w:r>
    </w:p>
    <w:p w14:paraId="550CD0ED" w14:textId="77777777" w:rsidR="00D5163C" w:rsidRPr="004762A2" w:rsidRDefault="00D5163C" w:rsidP="00D5163C">
      <w:pPr>
        <w:jc w:val="both"/>
        <w:rPr>
          <w:lang w:val="es-CO"/>
        </w:rPr>
      </w:pPr>
      <w:bookmarkStart w:id="0" w:name="_GoBack"/>
      <w:bookmarkEnd w:id="0"/>
    </w:p>
    <w:p w14:paraId="67B7E8B1" w14:textId="77777777" w:rsidR="00D5163C" w:rsidRDefault="00D5163C" w:rsidP="00D5163C">
      <w:pPr>
        <w:jc w:val="both"/>
        <w:rPr>
          <w:b/>
          <w:sz w:val="28"/>
          <w:lang w:val="es-CO"/>
        </w:rPr>
      </w:pPr>
      <w:r w:rsidRPr="00FD6F19">
        <w:rPr>
          <w:b/>
          <w:sz w:val="28"/>
          <w:lang w:val="es-CO"/>
        </w:rPr>
        <w:t xml:space="preserve">ABSTRACT: </w:t>
      </w:r>
    </w:p>
    <w:p w14:paraId="736F0E17" w14:textId="77777777" w:rsidR="00D5163C" w:rsidRPr="00D5163C" w:rsidRDefault="00D5163C" w:rsidP="00D5163C">
      <w:pPr>
        <w:jc w:val="both"/>
        <w:rPr>
          <w:lang w:val="en-US"/>
        </w:rPr>
      </w:pPr>
      <w:r w:rsidRPr="00D5163C">
        <w:rPr>
          <w:lang w:val="en-US"/>
        </w:rPr>
        <w:t>The main objective of this study was to determine turbidity removal efficiency of raw water samples, by using Multi-Stage Filtration technology and complemented with natural coagulants. Water samples were taken from the Sinu River. A pilot plant was set up in laboratory, and treatability tests were carried out on samples with different scenarios.</w:t>
      </w:r>
    </w:p>
    <w:p w14:paraId="067C8112" w14:textId="77777777" w:rsidR="00D5163C" w:rsidRPr="00D5163C" w:rsidRDefault="00D5163C" w:rsidP="00D5163C">
      <w:pPr>
        <w:jc w:val="both"/>
        <w:rPr>
          <w:lang w:val="en-US"/>
        </w:rPr>
      </w:pPr>
      <w:r w:rsidRPr="00D5163C">
        <w:rPr>
          <w:lang w:val="en-US"/>
        </w:rPr>
        <w:t>The best treatment for raw water was obtained when 240 m3m-2d-1 rates were applied for 200 NTU initial turbidity. There were no alterations in pH and water alkalinity after treatability tests. This raw water treatment technology is very useful and appropriate to be applied in rural areas with difficult access and scarce economic resources, since its simplicity does not require costly inputs or maintenance.</w:t>
      </w:r>
    </w:p>
    <w:p w14:paraId="1566AAEA" w14:textId="0DBBC5BD" w:rsidR="00D5163C" w:rsidRPr="00D5163C" w:rsidRDefault="00D5163C" w:rsidP="00D5163C">
      <w:pPr>
        <w:jc w:val="both"/>
        <w:rPr>
          <w:sz w:val="28"/>
          <w:lang w:val="en-US"/>
        </w:rPr>
      </w:pPr>
      <w:r w:rsidRPr="00D5163C">
        <w:rPr>
          <w:b/>
          <w:sz w:val="28"/>
          <w:lang w:val="en-US"/>
        </w:rPr>
        <w:t>Keywords:</w:t>
      </w:r>
      <w:r w:rsidRPr="00D5163C">
        <w:rPr>
          <w:b/>
          <w:sz w:val="28"/>
          <w:lang w:val="en-US"/>
        </w:rPr>
        <w:t xml:space="preserve"> </w:t>
      </w:r>
      <w:r w:rsidRPr="00D5163C">
        <w:rPr>
          <w:lang w:val="en-US"/>
        </w:rPr>
        <w:t xml:space="preserve">Multi-Stage Filtration, Water treatment, Natural coagulants, </w:t>
      </w:r>
      <w:r w:rsidRPr="00D5163C">
        <w:rPr>
          <w:i/>
          <w:lang w:val="en-US"/>
        </w:rPr>
        <w:t>Moringa oleifera</w:t>
      </w:r>
    </w:p>
    <w:p w14:paraId="1EB799F8" w14:textId="77777777" w:rsidR="00D5163C" w:rsidRPr="00AC6918" w:rsidRDefault="00D5163C" w:rsidP="00D5163C">
      <w:pPr>
        <w:jc w:val="both"/>
        <w:rPr>
          <w:sz w:val="28"/>
          <w:lang w:val="es-CO"/>
        </w:rPr>
      </w:pPr>
      <w:r w:rsidRPr="00AC6918">
        <w:rPr>
          <w:b/>
          <w:sz w:val="28"/>
          <w:lang w:val="es-CO"/>
        </w:rPr>
        <w:t>INTRODUCCION</w:t>
      </w:r>
      <w:r w:rsidRPr="00AC6918">
        <w:rPr>
          <w:sz w:val="28"/>
          <w:lang w:val="es-CO"/>
        </w:rPr>
        <w:t xml:space="preserve">: </w:t>
      </w:r>
    </w:p>
    <w:p w14:paraId="085F3D7C" w14:textId="77777777" w:rsidR="00D5163C" w:rsidRPr="00D5163C" w:rsidRDefault="00D5163C" w:rsidP="00D5163C">
      <w:pPr>
        <w:jc w:val="both"/>
        <w:rPr>
          <w:lang w:val="es-CO"/>
        </w:rPr>
      </w:pPr>
      <w:r w:rsidRPr="00D5163C">
        <w:rPr>
          <w:lang w:val="es-CO"/>
        </w:rPr>
        <w:t xml:space="preserve">En Colombia se utiliza como indicador de la calidad del agua de consumo, el Índice de Riesgo de la Calidad del Agua –IRCA. En términos generales, los grandes y medianos centros urbanos reciben un suministro de agua de buena calidad, sin riesgo o riesgo bajo para la salud humana y en la medida que disminuye su tamaño urbano y la ruralidad aumenta, la calidad del agua desmejora, aumentando su nivel de riesgo (Ministerio de Salud y Protección Social, 2018). De esta manera, en los municipios menores y en el área rural el IRCA es predominantemente alto y en algunos casos inviable sanitariamente. Para el año 2016, del total de los departamentos que conforman administrativamente el país, el 37,5% presentaron agua sin riesgo en la zona urbana y el 15,6% en zona rural, respectivamente. En contraste, el 31,25% de los departamentos tuvo nivel de riesgo alto en la zona rural  (Instituto Nacional de Salud, 2017). Esta situación obedece principalmente a que en los centros poblados rurales para la provisión de agua potable y saneamiento básico, se construye infraestructura sin hacer un análisis técnico y financiero que permita elegir la alternativa más apropiada que se ajuste a las características de la demanda. </w:t>
      </w:r>
    </w:p>
    <w:p w14:paraId="48C66A54" w14:textId="77777777" w:rsidR="00D5163C" w:rsidRPr="00D5163C" w:rsidRDefault="00D5163C" w:rsidP="00D5163C">
      <w:pPr>
        <w:jc w:val="both"/>
        <w:rPr>
          <w:lang w:val="es-CO"/>
        </w:rPr>
      </w:pPr>
      <w:r w:rsidRPr="00D5163C">
        <w:rPr>
          <w:lang w:val="es-CO"/>
        </w:rPr>
        <w:t xml:space="preserve">La filtración multietapa (FiMe) puede proporcionar una alternativa de tratamiento robusta para fuentes de agua superficiales de calidad variable en comunidades rurales, con bajos costos de operación y mantenimiento. La calidad del agua obtenida utilizando la tecnología FiMe es comparable, e incluso mejor, que la obtenida con una planta de potabilización de tecnología convencional, debido al hecho de que los procesos de eliminación de MSF son principalmente físicos y biológicos (Mushila y otros, 2018). </w:t>
      </w:r>
    </w:p>
    <w:p w14:paraId="7EE9FFC3" w14:textId="77777777" w:rsidR="00D5163C" w:rsidRPr="00D5163C" w:rsidRDefault="00D5163C" w:rsidP="00D5163C">
      <w:pPr>
        <w:jc w:val="both"/>
        <w:rPr>
          <w:lang w:val="es-CO"/>
        </w:rPr>
      </w:pPr>
      <w:r w:rsidRPr="00D5163C">
        <w:rPr>
          <w:lang w:val="es-CO"/>
        </w:rPr>
        <w:t>El uso de coagulantes naturales es una importante opción en el tratamiento de agua para pequeñas comunidades. Pueden ser preparados manualmente, permiten una reducción considerable de la turbidez y del color aparente del agua cruda (Franco, 2012) y no producen cambios significativos en el pH y en la alcalinidad del agua tratada (Feria y otros, 2014).</w:t>
      </w:r>
    </w:p>
    <w:p w14:paraId="343E3BCF" w14:textId="77777777" w:rsidR="00D5163C" w:rsidRPr="00AC6918" w:rsidRDefault="00D5163C" w:rsidP="00D5163C">
      <w:pPr>
        <w:jc w:val="both"/>
        <w:rPr>
          <w:sz w:val="28"/>
          <w:lang w:val="es-CO"/>
        </w:rPr>
      </w:pPr>
      <w:r w:rsidRPr="00AC6918">
        <w:rPr>
          <w:b/>
          <w:sz w:val="28"/>
          <w:lang w:val="es-CO"/>
        </w:rPr>
        <w:t>METODOLOGIA</w:t>
      </w:r>
      <w:r w:rsidRPr="00AC6918">
        <w:rPr>
          <w:sz w:val="28"/>
          <w:lang w:val="es-CO"/>
        </w:rPr>
        <w:t xml:space="preserve">: </w:t>
      </w:r>
    </w:p>
    <w:p w14:paraId="018ABDA8" w14:textId="77777777" w:rsidR="00D5163C" w:rsidRPr="00D5163C" w:rsidRDefault="00D5163C" w:rsidP="00D5163C">
      <w:pPr>
        <w:jc w:val="both"/>
        <w:rPr>
          <w:lang w:val="es-CO"/>
        </w:rPr>
      </w:pPr>
      <w:r w:rsidRPr="00D5163C">
        <w:rPr>
          <w:lang w:val="es-CO"/>
        </w:rPr>
        <w:t xml:space="preserve">Las muestras de agua utilizada para este trabajo se tomaron del Río Sinú, específicamente en el canal de riego ubicado en el Barrio Mocarí de la ciudad de Montería. Se realizaron dos muestreos simples, el primero en época seca y el segundo en época de lluvias de la región en el año 2013. </w:t>
      </w:r>
    </w:p>
    <w:p w14:paraId="429A8310" w14:textId="77777777" w:rsidR="00D5163C" w:rsidRPr="00D5163C" w:rsidRDefault="00D5163C" w:rsidP="00D5163C">
      <w:pPr>
        <w:jc w:val="both"/>
        <w:rPr>
          <w:lang w:val="es-CO"/>
        </w:rPr>
      </w:pPr>
      <w:r w:rsidRPr="00D5163C">
        <w:rPr>
          <w:lang w:val="es-CO"/>
        </w:rPr>
        <w:t>Se montaron 3 filtros en Tubería PVC de 6”, con una longitud de 75 cm cada tubo. El primer Tubo correspondió al Filtro Grueso de Grava, cuyas piedras tenían un diámetro entre 2” y 4” y rellenaban el tubo 60 cm. El segundo Tubo era el filtro grueso de grava media, con diámetro de piedras entre 0.5” a 2” y relleno hasta los 60 cm. El tercer Tubo era la unidad de filtración lenta en arena, compuesto por una base de grava gruesa de 10 cm de relleno del tubo, seguido de una grava media de 10 cm de relleno y finalmente una capa de arena de 20 cm. Los filtros estaban conectados en línea, mediante mangueras PVC de Ø½”.</w:t>
      </w:r>
    </w:p>
    <w:p w14:paraId="3CA2DD06" w14:textId="77777777" w:rsidR="00D5163C" w:rsidRPr="00D5163C" w:rsidRDefault="00D5163C" w:rsidP="00D5163C">
      <w:pPr>
        <w:jc w:val="both"/>
        <w:rPr>
          <w:lang w:val="es-CO"/>
        </w:rPr>
      </w:pPr>
      <w:r w:rsidRPr="00D5163C">
        <w:rPr>
          <w:lang w:val="es-CO"/>
        </w:rPr>
        <w:t xml:space="preserve">Se realizó un diseño experimental de 2x3, es decir, de 3 factores en dos niveles. El primer factor tomado fueron las tasas de filtración (100 y 160 m3 m-2 d-1), el segundo factor fue la turbidez del agua cruda del río Sinú (105 y 208 NTU) y el tercer factor fue la aplicación del coagulante (agua clarificada y agua no clarificada). Las variables respuestas medidas fueron Turbiedad, pH y Alcalinidad del agua efluente de la planta piloto FiMe. Se utilizó el Software Statgraphics Centurion XVI (Versión 16.0.07) para el análisis de los resultados y se aplicó ANOVA con un nivel de confianza del 95%. </w:t>
      </w:r>
    </w:p>
    <w:p w14:paraId="741FB9DE" w14:textId="77777777" w:rsidR="00D5163C" w:rsidRPr="00AC6918" w:rsidRDefault="00D5163C" w:rsidP="00D5163C">
      <w:pPr>
        <w:jc w:val="both"/>
        <w:rPr>
          <w:sz w:val="28"/>
          <w:lang w:val="es-CO"/>
        </w:rPr>
      </w:pPr>
      <w:r w:rsidRPr="00AC6918">
        <w:rPr>
          <w:b/>
          <w:sz w:val="28"/>
          <w:lang w:val="es-CO"/>
        </w:rPr>
        <w:t>RESULTADOS Y DISCUSIÓN</w:t>
      </w:r>
      <w:r w:rsidRPr="00AC6918">
        <w:rPr>
          <w:sz w:val="28"/>
          <w:lang w:val="es-CO"/>
        </w:rPr>
        <w:t xml:space="preserve">: </w:t>
      </w:r>
    </w:p>
    <w:p w14:paraId="7B67FD12" w14:textId="77777777" w:rsidR="00D5163C" w:rsidRPr="00D5163C" w:rsidRDefault="00D5163C" w:rsidP="00D5163C">
      <w:pPr>
        <w:jc w:val="both"/>
        <w:rPr>
          <w:lang w:val="es-CO"/>
        </w:rPr>
      </w:pPr>
      <w:r w:rsidRPr="00D5163C">
        <w:rPr>
          <w:lang w:val="es-CO"/>
        </w:rPr>
        <w:t>Las muestras de agua cruda muestran una tendencia a pH neutro en el cuerpo hídrico, con una alcalinidad que indica un balance entre los carbonatos y los bicarbonatos presentes en el agua cruda (Karanth, 1987). Los resultados de la remoción de turbidez en la muestras de agua se muestran en la Tabla 1, donde se aprecia el comportamiento del FiMe tratando agua cruda y agua clarificada con coagulante natural de Moringa oleifera.</w:t>
      </w:r>
    </w:p>
    <w:p w14:paraId="5F649752" w14:textId="77777777" w:rsidR="00D5163C" w:rsidRPr="00D5163C" w:rsidRDefault="00D5163C" w:rsidP="00D5163C">
      <w:pPr>
        <w:jc w:val="both"/>
        <w:rPr>
          <w:lang w:val="es-CO"/>
        </w:rPr>
      </w:pPr>
      <w:r w:rsidRPr="00D5163C">
        <w:rPr>
          <w:lang w:val="es-CO"/>
        </w:rPr>
        <w:t xml:space="preserve">Tabla 1. Eficiencia de remoción de la Turbidez en función de la Tasa de aplicación, Turbidez inicial de las muestras y uso de coagulante natural </w:t>
      </w:r>
    </w:p>
    <w:p w14:paraId="310E0154" w14:textId="77777777" w:rsidR="00D5163C" w:rsidRPr="00D5163C" w:rsidRDefault="00D5163C" w:rsidP="00D5163C">
      <w:pPr>
        <w:jc w:val="both"/>
        <w:rPr>
          <w:lang w:val="es-CO"/>
        </w:rPr>
      </w:pPr>
      <w:r w:rsidRPr="00D5163C">
        <w:rPr>
          <w:lang w:val="es-CO"/>
        </w:rPr>
        <w:t>Tasa de filtración    Turbiedad Agua Cruda (NTU)   Coagulante (M. oleifera)   Turbiedad Final (NTU)    Remoción (%)</w:t>
      </w:r>
    </w:p>
    <w:p w14:paraId="0155B382" w14:textId="77777777" w:rsidR="00D5163C" w:rsidRPr="00D5163C" w:rsidRDefault="00D5163C" w:rsidP="00D5163C">
      <w:pPr>
        <w:jc w:val="both"/>
        <w:rPr>
          <w:lang w:val="es-CO"/>
        </w:rPr>
      </w:pPr>
      <w:r w:rsidRPr="00D5163C">
        <w:rPr>
          <w:lang w:val="es-CO"/>
        </w:rPr>
        <w:t>100 m3/m2-día</w:t>
      </w:r>
      <w:r w:rsidRPr="00D5163C">
        <w:rPr>
          <w:lang w:val="es-CO"/>
        </w:rPr>
        <w:tab/>
        <w:t xml:space="preserve">                       105</w:t>
      </w:r>
      <w:r w:rsidRPr="00D5163C">
        <w:rPr>
          <w:lang w:val="es-CO"/>
        </w:rPr>
        <w:tab/>
        <w:t xml:space="preserve">                                      Con                           </w:t>
      </w:r>
      <w:r w:rsidRPr="00D5163C">
        <w:rPr>
          <w:lang w:val="es-CO"/>
        </w:rPr>
        <w:tab/>
        <w:t>1.16</w:t>
      </w:r>
      <w:r w:rsidRPr="00D5163C">
        <w:rPr>
          <w:lang w:val="es-CO"/>
        </w:rPr>
        <w:tab/>
        <w:t xml:space="preserve">                99.99</w:t>
      </w:r>
    </w:p>
    <w:p w14:paraId="4FD43A59" w14:textId="77777777" w:rsidR="00D5163C" w:rsidRPr="00D5163C" w:rsidRDefault="00D5163C" w:rsidP="00D5163C">
      <w:pPr>
        <w:jc w:val="both"/>
        <w:rPr>
          <w:lang w:val="es-CO"/>
        </w:rPr>
      </w:pPr>
      <w:r w:rsidRPr="00D5163C">
        <w:rPr>
          <w:lang w:val="es-CO"/>
        </w:rPr>
        <w:tab/>
        <w:t xml:space="preserve">                                     208</w:t>
      </w:r>
      <w:r w:rsidRPr="00D5163C">
        <w:rPr>
          <w:lang w:val="es-CO"/>
        </w:rPr>
        <w:tab/>
        <w:t xml:space="preserve">                                      Con                                  </w:t>
      </w:r>
      <w:r w:rsidRPr="00D5163C">
        <w:rPr>
          <w:lang w:val="es-CO"/>
        </w:rPr>
        <w:tab/>
        <w:t>1.20</w:t>
      </w:r>
      <w:r w:rsidRPr="00D5163C">
        <w:rPr>
          <w:lang w:val="es-CO"/>
        </w:rPr>
        <w:tab/>
        <w:t xml:space="preserve">                99.40</w:t>
      </w:r>
    </w:p>
    <w:p w14:paraId="1BCF440C" w14:textId="77777777" w:rsidR="00D5163C" w:rsidRPr="00D5163C" w:rsidRDefault="00D5163C" w:rsidP="00D5163C">
      <w:pPr>
        <w:jc w:val="both"/>
        <w:rPr>
          <w:lang w:val="es-CO"/>
        </w:rPr>
      </w:pPr>
      <w:r w:rsidRPr="00D5163C">
        <w:rPr>
          <w:lang w:val="es-CO"/>
        </w:rPr>
        <w:tab/>
        <w:t xml:space="preserve">                                     105</w:t>
      </w:r>
      <w:r w:rsidRPr="00D5163C">
        <w:rPr>
          <w:lang w:val="es-CO"/>
        </w:rPr>
        <w:tab/>
        <w:t xml:space="preserve">                                       Sin </w:t>
      </w:r>
      <w:r w:rsidRPr="00D5163C">
        <w:rPr>
          <w:lang w:val="es-CO"/>
        </w:rPr>
        <w:tab/>
        <w:t xml:space="preserve">                             6.37</w:t>
      </w:r>
      <w:r w:rsidRPr="00D5163C">
        <w:rPr>
          <w:lang w:val="es-CO"/>
        </w:rPr>
        <w:tab/>
        <w:t xml:space="preserve">                99.94</w:t>
      </w:r>
    </w:p>
    <w:p w14:paraId="79724BE2" w14:textId="77777777" w:rsidR="00D5163C" w:rsidRPr="00D5163C" w:rsidRDefault="00D5163C" w:rsidP="00D5163C">
      <w:pPr>
        <w:jc w:val="both"/>
        <w:rPr>
          <w:lang w:val="es-CO"/>
        </w:rPr>
      </w:pPr>
      <w:r w:rsidRPr="00D5163C">
        <w:rPr>
          <w:lang w:val="es-CO"/>
        </w:rPr>
        <w:tab/>
        <w:t xml:space="preserve">                                     208</w:t>
      </w:r>
      <w:r w:rsidRPr="00D5163C">
        <w:rPr>
          <w:lang w:val="es-CO"/>
        </w:rPr>
        <w:tab/>
        <w:t xml:space="preserve">                                       Sin </w:t>
      </w:r>
      <w:r w:rsidRPr="00D5163C">
        <w:rPr>
          <w:lang w:val="es-CO"/>
        </w:rPr>
        <w:tab/>
        <w:t xml:space="preserve">                             5.80</w:t>
      </w:r>
      <w:r w:rsidRPr="00D5163C">
        <w:rPr>
          <w:lang w:val="es-CO"/>
        </w:rPr>
        <w:tab/>
        <w:t xml:space="preserve">                97.10</w:t>
      </w:r>
    </w:p>
    <w:p w14:paraId="30D620E7" w14:textId="77777777" w:rsidR="00D5163C" w:rsidRPr="00D5163C" w:rsidRDefault="00D5163C" w:rsidP="00D5163C">
      <w:pPr>
        <w:jc w:val="both"/>
        <w:rPr>
          <w:lang w:val="es-CO"/>
        </w:rPr>
      </w:pPr>
      <w:r w:rsidRPr="00D5163C">
        <w:rPr>
          <w:lang w:val="es-CO"/>
        </w:rPr>
        <w:t xml:space="preserve"> 160 m3/m2-día</w:t>
      </w:r>
      <w:r w:rsidRPr="00D5163C">
        <w:rPr>
          <w:lang w:val="es-CO"/>
        </w:rPr>
        <w:tab/>
        <w:t xml:space="preserve">        105</w:t>
      </w:r>
      <w:r w:rsidRPr="00D5163C">
        <w:rPr>
          <w:lang w:val="es-CO"/>
        </w:rPr>
        <w:tab/>
        <w:t xml:space="preserve">                                      Con </w:t>
      </w:r>
      <w:r w:rsidRPr="00D5163C">
        <w:rPr>
          <w:lang w:val="es-CO"/>
        </w:rPr>
        <w:tab/>
        <w:t xml:space="preserve">                             1.19</w:t>
      </w:r>
      <w:r w:rsidRPr="00D5163C">
        <w:rPr>
          <w:lang w:val="es-CO"/>
        </w:rPr>
        <w:tab/>
        <w:t xml:space="preserve">                99.99</w:t>
      </w:r>
    </w:p>
    <w:p w14:paraId="21B904E1" w14:textId="77777777" w:rsidR="00D5163C" w:rsidRPr="00D5163C" w:rsidRDefault="00D5163C" w:rsidP="00D5163C">
      <w:pPr>
        <w:jc w:val="both"/>
        <w:rPr>
          <w:lang w:val="es-CO"/>
        </w:rPr>
      </w:pPr>
      <w:r w:rsidRPr="00D5163C">
        <w:rPr>
          <w:lang w:val="es-CO"/>
        </w:rPr>
        <w:tab/>
        <w:t xml:space="preserve">                                    208</w:t>
      </w:r>
      <w:r w:rsidRPr="00D5163C">
        <w:rPr>
          <w:lang w:val="es-CO"/>
        </w:rPr>
        <w:tab/>
        <w:t xml:space="preserve">                                      Con </w:t>
      </w:r>
      <w:r w:rsidRPr="00D5163C">
        <w:rPr>
          <w:lang w:val="es-CO"/>
        </w:rPr>
        <w:tab/>
        <w:t xml:space="preserve">                             0.94</w:t>
      </w:r>
      <w:r w:rsidRPr="00D5163C">
        <w:rPr>
          <w:lang w:val="es-CO"/>
        </w:rPr>
        <w:tab/>
        <w:t xml:space="preserve">                99.53</w:t>
      </w:r>
    </w:p>
    <w:p w14:paraId="51FCDFBD" w14:textId="77777777" w:rsidR="00D5163C" w:rsidRPr="00D5163C" w:rsidRDefault="00D5163C" w:rsidP="00D5163C">
      <w:pPr>
        <w:jc w:val="both"/>
        <w:rPr>
          <w:lang w:val="es-CO"/>
        </w:rPr>
      </w:pPr>
      <w:r w:rsidRPr="00D5163C">
        <w:rPr>
          <w:lang w:val="es-CO"/>
        </w:rPr>
        <w:tab/>
        <w:t xml:space="preserve">                                    105</w:t>
      </w:r>
      <w:r w:rsidRPr="00D5163C">
        <w:rPr>
          <w:lang w:val="es-CO"/>
        </w:rPr>
        <w:tab/>
        <w:t xml:space="preserve">                                       Sin </w:t>
      </w:r>
      <w:r w:rsidRPr="00D5163C">
        <w:rPr>
          <w:lang w:val="es-CO"/>
        </w:rPr>
        <w:tab/>
        <w:t xml:space="preserve">                             8.00</w:t>
      </w:r>
      <w:r w:rsidRPr="00D5163C">
        <w:rPr>
          <w:lang w:val="es-CO"/>
        </w:rPr>
        <w:tab/>
        <w:t xml:space="preserve">                99.92</w:t>
      </w:r>
    </w:p>
    <w:p w14:paraId="6D2031BF" w14:textId="77777777" w:rsidR="00D5163C" w:rsidRPr="00D5163C" w:rsidRDefault="00D5163C" w:rsidP="00D5163C">
      <w:pPr>
        <w:jc w:val="both"/>
        <w:rPr>
          <w:lang w:val="es-CO"/>
        </w:rPr>
      </w:pPr>
      <w:r w:rsidRPr="00D5163C">
        <w:rPr>
          <w:lang w:val="es-CO"/>
        </w:rPr>
        <w:tab/>
        <w:t xml:space="preserve">                                    208</w:t>
      </w:r>
      <w:r w:rsidRPr="00D5163C">
        <w:rPr>
          <w:lang w:val="es-CO"/>
        </w:rPr>
        <w:tab/>
        <w:t xml:space="preserve">                                       Sin                                       17.30</w:t>
      </w:r>
      <w:r w:rsidRPr="00D5163C">
        <w:rPr>
          <w:lang w:val="es-CO"/>
        </w:rPr>
        <w:tab/>
        <w:t xml:space="preserve">                91.35</w:t>
      </w:r>
    </w:p>
    <w:p w14:paraId="07214F4C" w14:textId="77777777" w:rsidR="00D5163C" w:rsidRPr="00D5163C" w:rsidRDefault="00D5163C" w:rsidP="00D5163C">
      <w:pPr>
        <w:jc w:val="both"/>
        <w:rPr>
          <w:lang w:val="es-CO"/>
        </w:rPr>
      </w:pPr>
      <w:r w:rsidRPr="00D5163C">
        <w:rPr>
          <w:lang w:val="es-CO"/>
        </w:rPr>
        <w:t>Al aplicar un análisis de ANOVA a la eficiencia de remoción a partir de las tasas de filtración, de la turbidez del agua cruda y del uso de coagulante natural, se obtuvo un P-valor de 0.2392 que resultó mayor a 0.05, lo que indica que no existe una diferencia estadísticamente significativa entre la media de la remoción de turbidez cuando se usa o no se usa coagulante, con un nivel del 95.0% de confianza. Sin embargo, cuando se calculó la ANOVA con los valores finales de turbidez, se obtiene un P-valor de 0.0219, que es menor a 0.05, es decir, que existe una diferencia estadísticamente significativa entre las medias de las concentraciones finales de turbidez en el agua cuando se aplica coagulante natural. Este resultado es muy útil, pues demuestra que cuando no se aplica coagulante al agua cruda tratada con tecnología MSF no es posible cumplir con la turbidez exigida en la norma de agua potable colombiana (igual o menor a 2.0 NTU) ya que se obtuvieron turbiedades mayores a 5.0 NTU, mientras que cuando se aplicó coagulante en el tratamiento con tecnología MSF, se lograron turbiedades menores a la exigida por la norma (Feria y otros, 2018).</w:t>
      </w:r>
    </w:p>
    <w:p w14:paraId="002A797B" w14:textId="23EBC119" w:rsidR="00D5163C" w:rsidRPr="004762A2" w:rsidRDefault="00D5163C" w:rsidP="00D5163C">
      <w:pPr>
        <w:jc w:val="both"/>
        <w:rPr>
          <w:lang w:val="es-CO"/>
        </w:rPr>
      </w:pPr>
      <w:r w:rsidRPr="00D5163C">
        <w:rPr>
          <w:lang w:val="es-CO"/>
        </w:rPr>
        <w:t>De igual forma, en la ANOVA de pH y Alcalinidad realizada a las muestras, el P-valor es mayor o igual que 0.05 para ambos parámetros del agua tratada, lo que indica que no existe una diferencia estadísticamente significativa entre la media del pH y la media de la alcalinidad, cuando se aplica o no el coagulante, con un nivel del 95,0% de confianza. En otras palabras, no hay evidencia estadística que el uso de coagulante natural y la tecnología MSF, alteren significativamente el pH y la alcalinidad cuando se usa para potabilización de aguas crudas (Feria y otros, 2018).</w:t>
      </w:r>
    </w:p>
    <w:p w14:paraId="788312A9" w14:textId="77777777" w:rsidR="00D5163C" w:rsidRPr="00AC6918" w:rsidRDefault="00D5163C" w:rsidP="00D5163C">
      <w:pPr>
        <w:jc w:val="both"/>
        <w:rPr>
          <w:sz w:val="28"/>
          <w:lang w:val="es-CO"/>
        </w:rPr>
      </w:pPr>
      <w:r w:rsidRPr="00AC6918">
        <w:rPr>
          <w:b/>
          <w:sz w:val="28"/>
          <w:lang w:val="es-CO"/>
        </w:rPr>
        <w:t>CONCLUSIONES</w:t>
      </w:r>
      <w:r w:rsidRPr="00AC6918">
        <w:rPr>
          <w:sz w:val="28"/>
          <w:lang w:val="es-CO"/>
        </w:rPr>
        <w:t xml:space="preserve">: </w:t>
      </w:r>
    </w:p>
    <w:p w14:paraId="55D46C06" w14:textId="77777777" w:rsidR="00D5163C" w:rsidRPr="00D5163C" w:rsidRDefault="00D5163C" w:rsidP="00D5163C">
      <w:pPr>
        <w:jc w:val="both"/>
        <w:rPr>
          <w:lang w:val="es-CO"/>
        </w:rPr>
      </w:pPr>
      <w:r w:rsidRPr="00D5163C">
        <w:rPr>
          <w:lang w:val="es-CO"/>
        </w:rPr>
        <w:t xml:space="preserve">La Tecnología FiMe complementada con coagulación con extractos de semilla de Moringa oleifera, permite que con tasas de filtración relativamente rápidas, se logren altas eficiencias en el tratamiento del agua cruda del río Sinú. Sin el uso del coagulante natural, las muestras tratadas no lograrían cumplir con los estandares de calidad para la turbidez exigidos en la normaividad sanitaria colombiana. La aplicación de la tecnología MSF, con y sin coagulante natural, no afectó significativamente las características iniciales de pH y alcalinidad de las muestras tratadas. </w:t>
      </w:r>
    </w:p>
    <w:p w14:paraId="576FD954" w14:textId="5140F99F" w:rsidR="00D5163C" w:rsidRPr="004762A2" w:rsidRDefault="00D5163C" w:rsidP="00D5163C">
      <w:pPr>
        <w:jc w:val="both"/>
        <w:rPr>
          <w:lang w:val="es-CO"/>
        </w:rPr>
      </w:pPr>
      <w:r w:rsidRPr="00D5163C">
        <w:rPr>
          <w:lang w:val="es-CO"/>
        </w:rPr>
        <w:t xml:space="preserve">La filtración en múltiples etapas resulta mucho más eficiente que realizar sólo la filtración lenta en arena. Los filtros gruesos en grava son la clave para reducir la turbiedad del agua a niveles aceptables para el filtro lento y para el filtro rápido de la MSF, para lograr remociones cercanas al 100%. El uso de MSF se recomienda en zonas rurales del país donde el acceso sea difícil y las comunidades tenga recursos económicos limitados.      </w:t>
      </w:r>
    </w:p>
    <w:p w14:paraId="78F13E02" w14:textId="77777777" w:rsidR="00D5163C" w:rsidRPr="00AC6918" w:rsidRDefault="00D5163C" w:rsidP="00D5163C">
      <w:pPr>
        <w:jc w:val="both"/>
        <w:rPr>
          <w:sz w:val="28"/>
          <w:lang w:val="es-CO"/>
        </w:rPr>
      </w:pPr>
      <w:r w:rsidRPr="00AC6918">
        <w:rPr>
          <w:b/>
          <w:sz w:val="28"/>
          <w:lang w:val="es-CO"/>
        </w:rPr>
        <w:t>LITERATURA CITADA</w:t>
      </w:r>
      <w:r w:rsidRPr="00AC6918">
        <w:rPr>
          <w:sz w:val="28"/>
          <w:lang w:val="es-CO"/>
        </w:rPr>
        <w:t xml:space="preserve">: </w:t>
      </w:r>
    </w:p>
    <w:p w14:paraId="61948108" w14:textId="77777777" w:rsidR="00D5163C" w:rsidRPr="00D5163C" w:rsidRDefault="00D5163C" w:rsidP="00D5163C">
      <w:pPr>
        <w:jc w:val="both"/>
        <w:rPr>
          <w:lang w:val="es-CO"/>
        </w:rPr>
      </w:pPr>
      <w:r w:rsidRPr="00D5163C">
        <w:rPr>
          <w:lang w:val="es-CO"/>
        </w:rPr>
        <w:t xml:space="preserve">Ministerio de Salud y Protección Social, Republica de Colombia. (2018). Informe Nacional de Calidad del agua para consumo humano 2017 (pp. 392). Bogotá, D.C., Colombia: INCA.  </w:t>
      </w:r>
    </w:p>
    <w:p w14:paraId="1926FEBA" w14:textId="77777777" w:rsidR="00D5163C" w:rsidRPr="00D5163C" w:rsidRDefault="00D5163C" w:rsidP="00D5163C">
      <w:pPr>
        <w:jc w:val="both"/>
        <w:rPr>
          <w:lang w:val="es-CO"/>
        </w:rPr>
      </w:pPr>
      <w:r w:rsidRPr="00D5163C">
        <w:rPr>
          <w:lang w:val="es-CO"/>
        </w:rPr>
        <w:t xml:space="preserve">Instituto Nacional de Salud, Dirección en salud Pública. (2017). Estado de la vigilancia de la Calidad del Agua para consumo humano 2016 (pp. 138). Bogotá, D.C., Colombia: INSP. </w:t>
      </w:r>
    </w:p>
    <w:p w14:paraId="0806F1DA" w14:textId="77777777" w:rsidR="00D5163C" w:rsidRPr="00D5163C" w:rsidRDefault="00D5163C" w:rsidP="00D5163C">
      <w:pPr>
        <w:jc w:val="both"/>
        <w:rPr>
          <w:lang w:val="en-US"/>
        </w:rPr>
      </w:pPr>
      <w:r w:rsidRPr="00D5163C">
        <w:rPr>
          <w:lang w:val="es-CO"/>
        </w:rPr>
        <w:t xml:space="preserve">Mushila C.N., Ochieng G.M., Otieno F.A.O., Shitote S.M., Sitters C.W. (2016). </w:t>
      </w:r>
      <w:r w:rsidRPr="00D5163C">
        <w:rPr>
          <w:lang w:val="en-US"/>
        </w:rPr>
        <w:t>Hydraulic design to optimize the treatment capacity of Multi-Stage Filtration units. Physics and Chemistry of the Earth, Parts A/B/C, 92, 85-91. doi: 10.1016/j.pce.2015.10.015</w:t>
      </w:r>
    </w:p>
    <w:p w14:paraId="0D78E83A" w14:textId="77777777" w:rsidR="00D5163C" w:rsidRPr="00D5163C" w:rsidRDefault="00D5163C" w:rsidP="00D5163C">
      <w:pPr>
        <w:jc w:val="both"/>
        <w:rPr>
          <w:lang w:val="es-CO"/>
        </w:rPr>
      </w:pPr>
      <w:r w:rsidRPr="00D5163C">
        <w:rPr>
          <w:lang w:val="es-CO"/>
        </w:rPr>
        <w:t xml:space="preserve">Franco M., E Silva G., Paterniani J. (2012). </w:t>
      </w:r>
      <w:r w:rsidRPr="00D5163C">
        <w:rPr>
          <w:lang w:val="en-US"/>
        </w:rPr>
        <w:t xml:space="preserve">Water treatment by multistage filtration system with natural coagulant from Moringa oleifera. </w:t>
      </w:r>
      <w:r w:rsidRPr="00D5163C">
        <w:rPr>
          <w:lang w:val="es-CO"/>
        </w:rPr>
        <w:t xml:space="preserve">Engenharia Agrícola, 32 (5), 1-9. </w:t>
      </w:r>
    </w:p>
    <w:p w14:paraId="7271BD1A" w14:textId="77777777" w:rsidR="00D5163C" w:rsidRPr="00D5163C" w:rsidRDefault="00D5163C" w:rsidP="00D5163C">
      <w:pPr>
        <w:jc w:val="both"/>
        <w:rPr>
          <w:lang w:val="en-US"/>
        </w:rPr>
      </w:pPr>
      <w:r w:rsidRPr="00D5163C">
        <w:rPr>
          <w:lang w:val="es-CO"/>
        </w:rPr>
        <w:t xml:space="preserve">Feria J.J., Bermúdez S., Estrada A.M. (2014). Eficiencia de la semilla Moringa oleífera como coagulante natural para la remoción de la turbidez del río Sinú. </w:t>
      </w:r>
      <w:r w:rsidRPr="00D5163C">
        <w:rPr>
          <w:lang w:val="en-US"/>
        </w:rPr>
        <w:t>Producción + Limpia, 9 (1), 9-22.</w:t>
      </w:r>
    </w:p>
    <w:p w14:paraId="10708BF4" w14:textId="77777777" w:rsidR="00D5163C" w:rsidRPr="00D5163C" w:rsidRDefault="00D5163C" w:rsidP="00D5163C">
      <w:pPr>
        <w:jc w:val="both"/>
        <w:rPr>
          <w:lang w:val="en-US"/>
        </w:rPr>
      </w:pPr>
      <w:r w:rsidRPr="00D5163C">
        <w:rPr>
          <w:lang w:val="en-US"/>
        </w:rPr>
        <w:t xml:space="preserve">Karanth K.R. (1987). Groudwater assessment development and management. New Delhi, India: Tata McGraw Hill Publishing Company Ltda. </w:t>
      </w:r>
    </w:p>
    <w:p w14:paraId="48B5CCB5" w14:textId="77777777" w:rsidR="00D5163C" w:rsidRPr="00D5163C" w:rsidRDefault="00D5163C" w:rsidP="00D5163C">
      <w:pPr>
        <w:jc w:val="both"/>
        <w:rPr>
          <w:lang w:val="es-CO"/>
        </w:rPr>
      </w:pPr>
      <w:r w:rsidRPr="00D5163C">
        <w:rPr>
          <w:lang w:val="en-US"/>
        </w:rPr>
        <w:t xml:space="preserve">Feria J.J., Jove F., Hernández R. (2018). Multi-Stage Filtration (MSF) Technology with Natural Coagulants for Raw Water Treatment from the Sinú river in Colombia. </w:t>
      </w:r>
      <w:r w:rsidRPr="00D5163C">
        <w:rPr>
          <w:lang w:val="es-CO"/>
        </w:rPr>
        <w:t xml:space="preserve">International Journal of Science and Technology, 11 (35), 1-5. doi: 10.17485/ijst/2018/v11i35/131572 </w:t>
      </w:r>
    </w:p>
    <w:p w14:paraId="7E13C93A" w14:textId="77777777" w:rsidR="00D5163C" w:rsidRPr="00D5163C" w:rsidRDefault="00D5163C" w:rsidP="00D5163C">
      <w:pPr>
        <w:jc w:val="both"/>
        <w:rPr>
          <w:lang w:val="es-CO"/>
        </w:rPr>
      </w:pPr>
    </w:p>
    <w:sectPr w:rsidR="00D5163C" w:rsidRPr="00D5163C" w:rsidSect="00A531D0">
      <w:headerReference w:type="default" r:id="rId7"/>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AFD006" w14:textId="77777777" w:rsidR="006436B6" w:rsidRDefault="006436B6" w:rsidP="00242B72">
      <w:pPr>
        <w:spacing w:after="0" w:line="240" w:lineRule="auto"/>
      </w:pPr>
      <w:r>
        <w:separator/>
      </w:r>
    </w:p>
  </w:endnote>
  <w:endnote w:type="continuationSeparator" w:id="0">
    <w:p w14:paraId="7485A8BA" w14:textId="77777777" w:rsidR="006436B6" w:rsidRDefault="006436B6"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2959D8" w14:textId="77777777" w:rsidR="006436B6" w:rsidRDefault="006436B6" w:rsidP="00242B72">
      <w:pPr>
        <w:spacing w:after="0" w:line="240" w:lineRule="auto"/>
      </w:pPr>
      <w:r>
        <w:separator/>
      </w:r>
    </w:p>
  </w:footnote>
  <w:footnote w:type="continuationSeparator" w:id="0">
    <w:p w14:paraId="12E579B0" w14:textId="77777777" w:rsidR="006436B6" w:rsidRDefault="006436B6"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D5163C"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D5163C"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oNotDisplayPageBoundaries/>
  <w:displayBackgroundShape/>
  <w:documentProtection w:edit="forms" w:formatting="1" w:enforcement="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60665"/>
    <w:rsid w:val="00073478"/>
    <w:rsid w:val="00086CA5"/>
    <w:rsid w:val="00113DDF"/>
    <w:rsid w:val="00165968"/>
    <w:rsid w:val="001814CA"/>
    <w:rsid w:val="001857FB"/>
    <w:rsid w:val="001A0E1B"/>
    <w:rsid w:val="001D0D5E"/>
    <w:rsid w:val="00205ECE"/>
    <w:rsid w:val="00232B71"/>
    <w:rsid w:val="00242B72"/>
    <w:rsid w:val="002553E6"/>
    <w:rsid w:val="00284768"/>
    <w:rsid w:val="002B5343"/>
    <w:rsid w:val="002D3EAC"/>
    <w:rsid w:val="00302467"/>
    <w:rsid w:val="003047EC"/>
    <w:rsid w:val="00333AB8"/>
    <w:rsid w:val="00345CAC"/>
    <w:rsid w:val="003474F6"/>
    <w:rsid w:val="003606AA"/>
    <w:rsid w:val="003933C5"/>
    <w:rsid w:val="003C5E2C"/>
    <w:rsid w:val="00413950"/>
    <w:rsid w:val="00442792"/>
    <w:rsid w:val="004759C2"/>
    <w:rsid w:val="00485908"/>
    <w:rsid w:val="004C4625"/>
    <w:rsid w:val="00566CF0"/>
    <w:rsid w:val="005A7A39"/>
    <w:rsid w:val="005B0608"/>
    <w:rsid w:val="005D1899"/>
    <w:rsid w:val="005F44A2"/>
    <w:rsid w:val="00613B64"/>
    <w:rsid w:val="006436B6"/>
    <w:rsid w:val="006551A1"/>
    <w:rsid w:val="00691E65"/>
    <w:rsid w:val="006960BB"/>
    <w:rsid w:val="0070217F"/>
    <w:rsid w:val="00780379"/>
    <w:rsid w:val="00781119"/>
    <w:rsid w:val="007C6797"/>
    <w:rsid w:val="00800B00"/>
    <w:rsid w:val="008A3628"/>
    <w:rsid w:val="008F3FCF"/>
    <w:rsid w:val="00903629"/>
    <w:rsid w:val="009048D1"/>
    <w:rsid w:val="00911739"/>
    <w:rsid w:val="009120ED"/>
    <w:rsid w:val="00926F03"/>
    <w:rsid w:val="0094746A"/>
    <w:rsid w:val="00950580"/>
    <w:rsid w:val="009A5CE0"/>
    <w:rsid w:val="009B7D29"/>
    <w:rsid w:val="00A3223A"/>
    <w:rsid w:val="00A42D7D"/>
    <w:rsid w:val="00A43738"/>
    <w:rsid w:val="00A531D0"/>
    <w:rsid w:val="00A75DE5"/>
    <w:rsid w:val="00AC5292"/>
    <w:rsid w:val="00AD23E0"/>
    <w:rsid w:val="00AF6858"/>
    <w:rsid w:val="00BB6351"/>
    <w:rsid w:val="00BC5316"/>
    <w:rsid w:val="00BD21BA"/>
    <w:rsid w:val="00C441BE"/>
    <w:rsid w:val="00CB1110"/>
    <w:rsid w:val="00CB4874"/>
    <w:rsid w:val="00CD2819"/>
    <w:rsid w:val="00CE26D0"/>
    <w:rsid w:val="00D146C8"/>
    <w:rsid w:val="00D218E1"/>
    <w:rsid w:val="00D5163C"/>
    <w:rsid w:val="00DB0891"/>
    <w:rsid w:val="00DB6C93"/>
    <w:rsid w:val="00EE4503"/>
    <w:rsid w:val="00F11E0A"/>
    <w:rsid w:val="00F33443"/>
    <w:rsid w:val="00F35C9E"/>
    <w:rsid w:val="00F66D31"/>
    <w:rsid w:val="00F92D65"/>
    <w:rsid w:val="00FB181D"/>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267587-3C1C-42E3-917B-A4FB1E040B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1818</Words>
  <Characters>10000</Characters>
  <Application>Microsoft Office Word</Application>
  <DocSecurity>0</DocSecurity>
  <Lines>83</Lines>
  <Paragraphs>23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3</cp:revision>
  <dcterms:created xsi:type="dcterms:W3CDTF">2018-10-12T21:02:00Z</dcterms:created>
  <dcterms:modified xsi:type="dcterms:W3CDTF">2019-02-07T23:37:00Z</dcterms:modified>
</cp:coreProperties>
</file>