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0B3" w:rsidRPr="00720B41" w:rsidRDefault="005410B3" w:rsidP="005410B3">
      <w:pPr>
        <w:jc w:val="center"/>
        <w:rPr>
          <w:rFonts w:ascii="Times New Roman" w:hAnsi="Times New Roman" w:cs="Times New Roman"/>
          <w:sz w:val="24"/>
          <w:szCs w:val="24"/>
          <w:u w:val="single"/>
        </w:rPr>
      </w:pPr>
      <w:r w:rsidRPr="00720B41">
        <w:rPr>
          <w:rFonts w:ascii="Times New Roman" w:hAnsi="Times New Roman" w:cs="Times New Roman"/>
          <w:sz w:val="24"/>
          <w:szCs w:val="24"/>
          <w:u w:val="single"/>
        </w:rPr>
        <w:t>Anexo 1. Formato de presentación de proyecto</w:t>
      </w:r>
    </w:p>
    <w:p w:rsidR="00924825" w:rsidRPr="00720B41" w:rsidRDefault="005410B3" w:rsidP="00924825">
      <w:pPr>
        <w:jc w:val="both"/>
        <w:rPr>
          <w:rFonts w:ascii="Times New Roman" w:hAnsi="Times New Roman" w:cs="Times New Roman"/>
          <w:sz w:val="24"/>
          <w:szCs w:val="24"/>
        </w:rPr>
      </w:pPr>
      <w:r w:rsidRPr="00720B41">
        <w:rPr>
          <w:rFonts w:ascii="Times New Roman" w:hAnsi="Times New Roman" w:cs="Times New Roman"/>
          <w:sz w:val="24"/>
          <w:szCs w:val="24"/>
        </w:rPr>
        <w:t>Título</w:t>
      </w:r>
      <w:r w:rsidR="003265DC" w:rsidRPr="00720B41">
        <w:rPr>
          <w:rFonts w:ascii="Times New Roman" w:hAnsi="Times New Roman" w:cs="Times New Roman"/>
          <w:sz w:val="24"/>
          <w:szCs w:val="24"/>
        </w:rPr>
        <w:t xml:space="preserve">: </w:t>
      </w:r>
      <w:r w:rsidR="00924825" w:rsidRPr="00720B41">
        <w:rPr>
          <w:rFonts w:ascii="Times New Roman" w:hAnsi="Times New Roman" w:cs="Times New Roman"/>
          <w:sz w:val="24"/>
          <w:szCs w:val="24"/>
        </w:rPr>
        <w:t>Una aplicación de estimación de áreas pequeñas utilizando imputación múltiple con modelos logísticos de tres parámetros en pruebas estandarizadas</w:t>
      </w:r>
    </w:p>
    <w:p w:rsidR="005410B3" w:rsidRPr="00720B41" w:rsidRDefault="005410B3" w:rsidP="005410B3">
      <w:pPr>
        <w:jc w:val="both"/>
        <w:rPr>
          <w:rFonts w:ascii="Times New Roman" w:hAnsi="Times New Roman" w:cs="Times New Roman"/>
          <w:sz w:val="24"/>
          <w:szCs w:val="24"/>
        </w:rPr>
      </w:pPr>
      <w:r w:rsidRPr="00720B41">
        <w:rPr>
          <w:rFonts w:ascii="Times New Roman" w:hAnsi="Times New Roman" w:cs="Times New Roman"/>
          <w:sz w:val="24"/>
          <w:szCs w:val="24"/>
        </w:rPr>
        <w:t>Duración (en meses)</w:t>
      </w:r>
      <w:r w:rsidR="00BD3D65" w:rsidRPr="00720B41">
        <w:rPr>
          <w:rFonts w:ascii="Times New Roman" w:hAnsi="Times New Roman" w:cs="Times New Roman"/>
          <w:sz w:val="24"/>
          <w:szCs w:val="24"/>
        </w:rPr>
        <w:t>:9</w:t>
      </w:r>
    </w:p>
    <w:p w:rsidR="005410B3" w:rsidRPr="00720B41" w:rsidRDefault="005410B3" w:rsidP="005410B3">
      <w:pPr>
        <w:jc w:val="both"/>
        <w:rPr>
          <w:rFonts w:ascii="Times New Roman" w:hAnsi="Times New Roman" w:cs="Times New Roman"/>
          <w:sz w:val="24"/>
          <w:szCs w:val="24"/>
        </w:rPr>
      </w:pPr>
      <w:r w:rsidRPr="00720B41">
        <w:rPr>
          <w:rFonts w:ascii="Times New Roman" w:hAnsi="Times New Roman" w:cs="Times New Roman"/>
          <w:sz w:val="24"/>
          <w:szCs w:val="24"/>
        </w:rPr>
        <w:t>Lugar de ejecución</w:t>
      </w:r>
      <w:r w:rsidR="003265DC" w:rsidRPr="00720B41">
        <w:rPr>
          <w:rFonts w:ascii="Times New Roman" w:hAnsi="Times New Roman" w:cs="Times New Roman"/>
          <w:sz w:val="24"/>
          <w:szCs w:val="24"/>
        </w:rPr>
        <w:t>:</w:t>
      </w:r>
      <w:r w:rsidR="00BD3D65" w:rsidRPr="00720B41">
        <w:rPr>
          <w:rFonts w:ascii="Times New Roman" w:hAnsi="Times New Roman" w:cs="Times New Roman"/>
          <w:sz w:val="24"/>
          <w:szCs w:val="24"/>
        </w:rPr>
        <w:t xml:space="preserve"> </w:t>
      </w:r>
      <w:r w:rsidR="003265DC" w:rsidRPr="00720B41">
        <w:rPr>
          <w:rFonts w:ascii="Times New Roman" w:hAnsi="Times New Roman" w:cs="Times New Roman"/>
          <w:sz w:val="24"/>
          <w:szCs w:val="24"/>
        </w:rPr>
        <w:t>Bogotá</w:t>
      </w:r>
    </w:p>
    <w:p w:rsidR="005410B3" w:rsidRPr="00720B41" w:rsidRDefault="005410B3" w:rsidP="005410B3">
      <w:pPr>
        <w:jc w:val="both"/>
        <w:rPr>
          <w:rFonts w:ascii="Times New Roman" w:hAnsi="Times New Roman" w:cs="Times New Roman"/>
          <w:sz w:val="24"/>
          <w:szCs w:val="24"/>
        </w:rPr>
      </w:pPr>
      <w:r w:rsidRPr="00720B41">
        <w:rPr>
          <w:rFonts w:ascii="Times New Roman" w:hAnsi="Times New Roman" w:cs="Times New Roman"/>
          <w:sz w:val="24"/>
          <w:szCs w:val="24"/>
        </w:rPr>
        <w:t>Investigador principal</w:t>
      </w:r>
      <w:r w:rsidR="003265DC" w:rsidRPr="00720B41">
        <w:rPr>
          <w:rFonts w:ascii="Times New Roman" w:hAnsi="Times New Roman" w:cs="Times New Roman"/>
          <w:sz w:val="24"/>
          <w:szCs w:val="24"/>
        </w:rPr>
        <w:t xml:space="preserve">: </w:t>
      </w:r>
      <w:r w:rsidR="00924825" w:rsidRPr="00720B41">
        <w:rPr>
          <w:rFonts w:ascii="Times New Roman" w:hAnsi="Times New Roman" w:cs="Times New Roman"/>
          <w:sz w:val="24"/>
          <w:szCs w:val="24"/>
        </w:rPr>
        <w:t xml:space="preserve">Cristian Fernando </w:t>
      </w:r>
      <w:proofErr w:type="spellStart"/>
      <w:r w:rsidR="00924825" w:rsidRPr="00720B41">
        <w:rPr>
          <w:rFonts w:ascii="Times New Roman" w:hAnsi="Times New Roman" w:cs="Times New Roman"/>
          <w:sz w:val="24"/>
          <w:szCs w:val="24"/>
        </w:rPr>
        <w:t>Tellez</w:t>
      </w:r>
      <w:proofErr w:type="spellEnd"/>
      <w:r w:rsidR="00924825" w:rsidRPr="00720B41">
        <w:rPr>
          <w:rFonts w:ascii="Times New Roman" w:hAnsi="Times New Roman" w:cs="Times New Roman"/>
          <w:sz w:val="24"/>
          <w:szCs w:val="24"/>
        </w:rPr>
        <w:t xml:space="preserve"> </w:t>
      </w:r>
      <w:proofErr w:type="spellStart"/>
      <w:r w:rsidR="00924825" w:rsidRPr="00720B41">
        <w:rPr>
          <w:rFonts w:ascii="Times New Roman" w:hAnsi="Times New Roman" w:cs="Times New Roman"/>
          <w:sz w:val="24"/>
          <w:szCs w:val="24"/>
        </w:rPr>
        <w:t>Piñerez</w:t>
      </w:r>
      <w:proofErr w:type="spellEnd"/>
    </w:p>
    <w:p w:rsidR="005410B3" w:rsidRPr="00720B41" w:rsidRDefault="005410B3" w:rsidP="005410B3">
      <w:pPr>
        <w:jc w:val="both"/>
        <w:rPr>
          <w:rFonts w:ascii="Times New Roman" w:hAnsi="Times New Roman" w:cs="Times New Roman"/>
          <w:sz w:val="24"/>
          <w:szCs w:val="24"/>
        </w:rPr>
      </w:pPr>
      <w:r w:rsidRPr="00720B41">
        <w:rPr>
          <w:rFonts w:ascii="Times New Roman" w:hAnsi="Times New Roman" w:cs="Times New Roman"/>
          <w:sz w:val="24"/>
          <w:szCs w:val="24"/>
        </w:rPr>
        <w:t>Co-investigador(es)</w:t>
      </w:r>
      <w:r w:rsidR="00924825" w:rsidRPr="00720B41">
        <w:rPr>
          <w:rFonts w:ascii="Times New Roman" w:hAnsi="Times New Roman" w:cs="Times New Roman"/>
          <w:sz w:val="24"/>
          <w:szCs w:val="24"/>
        </w:rPr>
        <w:t>: Andrés Gutiérrez Rojas</w:t>
      </w:r>
    </w:p>
    <w:tbl>
      <w:tblPr>
        <w:tblStyle w:val="Tablaconcuadrcula"/>
        <w:tblW w:w="10632" w:type="dxa"/>
        <w:tblInd w:w="-601" w:type="dxa"/>
        <w:tblLook w:val="04A0" w:firstRow="1" w:lastRow="0" w:firstColumn="1" w:lastColumn="0" w:noHBand="0" w:noVBand="1"/>
      </w:tblPr>
      <w:tblGrid>
        <w:gridCol w:w="1552"/>
        <w:gridCol w:w="1672"/>
        <w:gridCol w:w="1536"/>
        <w:gridCol w:w="1372"/>
        <w:gridCol w:w="2819"/>
        <w:gridCol w:w="1681"/>
      </w:tblGrid>
      <w:tr w:rsidR="005F220A" w:rsidRPr="00720B41"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720B41" w:rsidRDefault="005F220A" w:rsidP="0015476B">
            <w:pPr>
              <w:jc w:val="center"/>
              <w:rPr>
                <w:rFonts w:ascii="Times New Roman" w:hAnsi="Times New Roman" w:cs="Times New Roman"/>
                <w:b/>
                <w:sz w:val="24"/>
                <w:szCs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720B41" w:rsidRDefault="005F220A" w:rsidP="0015476B">
            <w:pPr>
              <w:jc w:val="center"/>
              <w:rPr>
                <w:rFonts w:ascii="Times New Roman" w:hAnsi="Times New Roman" w:cs="Times New Roman"/>
                <w:b/>
                <w:sz w:val="24"/>
                <w:szCs w:val="24"/>
              </w:rPr>
            </w:pPr>
          </w:p>
        </w:tc>
        <w:tc>
          <w:tcPr>
            <w:tcW w:w="7371" w:type="dxa"/>
            <w:gridSpan w:val="4"/>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720B41" w:rsidRDefault="005F220A" w:rsidP="0015476B">
            <w:pPr>
              <w:jc w:val="center"/>
              <w:rPr>
                <w:rFonts w:ascii="Times New Roman" w:hAnsi="Times New Roman" w:cs="Times New Roman"/>
                <w:b/>
                <w:sz w:val="24"/>
                <w:szCs w:val="24"/>
              </w:rPr>
            </w:pPr>
            <w:r w:rsidRPr="00720B41">
              <w:rPr>
                <w:rFonts w:ascii="Times New Roman" w:hAnsi="Times New Roman" w:cs="Times New Roman"/>
                <w:b/>
                <w:sz w:val="24"/>
                <w:szCs w:val="24"/>
              </w:rPr>
              <w:t>Datos generales</w:t>
            </w:r>
          </w:p>
        </w:tc>
      </w:tr>
      <w:tr w:rsidR="005F220A" w:rsidRPr="00720B41"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720B41" w:rsidRDefault="005F220A" w:rsidP="005F220A">
            <w:pPr>
              <w:jc w:val="center"/>
              <w:rPr>
                <w:rFonts w:ascii="Times New Roman" w:hAnsi="Times New Roman" w:cs="Times New Roman"/>
                <w:b/>
                <w:sz w:val="24"/>
                <w:szCs w:val="24"/>
              </w:rPr>
            </w:pPr>
            <w:r w:rsidRPr="00720B41">
              <w:rPr>
                <w:rFonts w:ascii="Times New Roman" w:hAnsi="Times New Roman" w:cs="Times New Roman"/>
                <w:b/>
                <w:sz w:val="24"/>
                <w:szCs w:val="24"/>
              </w:rPr>
              <w:t>Programa(s)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720B41" w:rsidRDefault="005F220A" w:rsidP="005F220A">
            <w:pPr>
              <w:jc w:val="center"/>
              <w:rPr>
                <w:rFonts w:ascii="Times New Roman" w:hAnsi="Times New Roman" w:cs="Times New Roman"/>
                <w:b/>
                <w:sz w:val="24"/>
                <w:szCs w:val="24"/>
              </w:rPr>
            </w:pPr>
            <w:r w:rsidRPr="00720B41">
              <w:rPr>
                <w:rFonts w:ascii="Times New Roman" w:hAnsi="Times New Roman" w:cs="Times New Roman"/>
                <w:b/>
                <w:sz w:val="24"/>
                <w:szCs w:val="24"/>
              </w:rPr>
              <w:t>Facultad(es)</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720B41" w:rsidRDefault="005F220A" w:rsidP="005F220A">
            <w:pPr>
              <w:jc w:val="center"/>
              <w:rPr>
                <w:rFonts w:ascii="Times New Roman" w:hAnsi="Times New Roman" w:cs="Times New Roman"/>
                <w:b/>
                <w:sz w:val="24"/>
                <w:szCs w:val="24"/>
              </w:rPr>
            </w:pPr>
            <w:r w:rsidRPr="00720B41">
              <w:rPr>
                <w:rFonts w:ascii="Times New Roman" w:hAnsi="Times New Roman" w:cs="Times New Roman"/>
                <w:b/>
                <w:sz w:val="24"/>
                <w:szCs w:val="24"/>
              </w:rPr>
              <w:t>Línea activa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720B41" w:rsidRDefault="005F220A" w:rsidP="005F220A">
            <w:pPr>
              <w:jc w:val="center"/>
              <w:rPr>
                <w:rFonts w:ascii="Times New Roman" w:hAnsi="Times New Roman" w:cs="Times New Roman"/>
                <w:b/>
                <w:sz w:val="24"/>
                <w:szCs w:val="24"/>
              </w:rPr>
            </w:pPr>
            <w:r w:rsidRPr="00720B41">
              <w:rPr>
                <w:rFonts w:ascii="Times New Roman" w:hAnsi="Times New Roman" w:cs="Times New Roman"/>
                <w:b/>
                <w:sz w:val="24"/>
                <w:szCs w:val="24"/>
              </w:rPr>
              <w:t>Línea medular</w:t>
            </w: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720B41" w:rsidRDefault="005F220A" w:rsidP="005F220A">
            <w:pPr>
              <w:jc w:val="center"/>
              <w:rPr>
                <w:rFonts w:ascii="Times New Roman" w:hAnsi="Times New Roman" w:cs="Times New Roman"/>
                <w:b/>
                <w:sz w:val="24"/>
                <w:szCs w:val="24"/>
              </w:rPr>
            </w:pPr>
            <w:r w:rsidRPr="00720B41">
              <w:rPr>
                <w:rFonts w:ascii="Times New Roman" w:hAnsi="Times New Roman" w:cs="Times New Roman"/>
                <w:b/>
                <w:sz w:val="24"/>
                <w:szCs w:val="24"/>
              </w:rPr>
              <w:t>Campos de acción institucional (Seleccione)</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720B41" w:rsidRDefault="005F220A" w:rsidP="005F220A">
            <w:pPr>
              <w:jc w:val="center"/>
              <w:rPr>
                <w:rFonts w:ascii="Times New Roman" w:hAnsi="Times New Roman" w:cs="Times New Roman"/>
                <w:b/>
                <w:sz w:val="24"/>
                <w:szCs w:val="24"/>
              </w:rPr>
            </w:pPr>
            <w:r w:rsidRPr="00720B41">
              <w:rPr>
                <w:rFonts w:ascii="Times New Roman" w:hAnsi="Times New Roman" w:cs="Times New Roman"/>
                <w:b/>
                <w:sz w:val="24"/>
                <w:szCs w:val="24"/>
              </w:rPr>
              <w:t>Grupo(s) de investigación</w:t>
            </w:r>
          </w:p>
        </w:tc>
      </w:tr>
      <w:tr w:rsidR="005F220A" w:rsidRPr="00720B41" w:rsidTr="005F220A">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720B41" w:rsidRDefault="003265DC" w:rsidP="003265DC">
            <w:pPr>
              <w:jc w:val="both"/>
              <w:rPr>
                <w:rFonts w:ascii="Times New Roman" w:hAnsi="Times New Roman" w:cs="Times New Roman"/>
                <w:sz w:val="24"/>
                <w:szCs w:val="24"/>
              </w:rPr>
            </w:pPr>
            <w:r w:rsidRPr="00720B41">
              <w:rPr>
                <w:rFonts w:ascii="Times New Roman" w:hAnsi="Times New Roman" w:cs="Times New Roman"/>
                <w:sz w:val="24"/>
                <w:szCs w:val="24"/>
              </w:rPr>
              <w:t>Facultad de Estadística</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720B41" w:rsidRDefault="003265DC" w:rsidP="0015476B">
            <w:pPr>
              <w:jc w:val="both"/>
              <w:rPr>
                <w:rFonts w:ascii="Times New Roman" w:hAnsi="Times New Roman" w:cs="Times New Roman"/>
                <w:sz w:val="24"/>
                <w:szCs w:val="24"/>
              </w:rPr>
            </w:pPr>
            <w:r w:rsidRPr="00720B41">
              <w:rPr>
                <w:rFonts w:ascii="Times New Roman" w:hAnsi="Times New Roman" w:cs="Times New Roman"/>
                <w:sz w:val="24"/>
                <w:szCs w:val="24"/>
              </w:rPr>
              <w:t>Facultad de Estadística</w:t>
            </w:r>
          </w:p>
        </w:tc>
        <w:tc>
          <w:tcPr>
            <w:tcW w:w="127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6F2376" w:rsidRPr="00720B41" w:rsidRDefault="006F2376" w:rsidP="006F2376">
            <w:pPr>
              <w:jc w:val="both"/>
              <w:rPr>
                <w:rFonts w:ascii="Times New Roman" w:hAnsi="Times New Roman" w:cs="Times New Roman"/>
                <w:sz w:val="24"/>
                <w:szCs w:val="24"/>
              </w:rPr>
            </w:pPr>
            <w:r w:rsidRPr="00720B41">
              <w:rPr>
                <w:rFonts w:ascii="Times New Roman" w:hAnsi="Times New Roman" w:cs="Times New Roman"/>
                <w:sz w:val="24"/>
                <w:szCs w:val="24"/>
              </w:rPr>
              <w:t>Alternativas de estimación en muestreo probabilístico</w:t>
            </w:r>
          </w:p>
          <w:p w:rsidR="005F220A" w:rsidRPr="00720B41" w:rsidRDefault="005F220A" w:rsidP="0015476B">
            <w:pPr>
              <w:jc w:val="both"/>
              <w:rPr>
                <w:rFonts w:ascii="Times New Roman" w:hAnsi="Times New Roman" w:cs="Times New Roman"/>
                <w:sz w:val="24"/>
                <w:szCs w:val="24"/>
              </w:rPr>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6F2376" w:rsidRPr="00720B41" w:rsidRDefault="006F2376" w:rsidP="006F2376">
            <w:pPr>
              <w:jc w:val="both"/>
              <w:rPr>
                <w:rFonts w:ascii="Times New Roman" w:hAnsi="Times New Roman" w:cs="Times New Roman"/>
                <w:sz w:val="24"/>
                <w:szCs w:val="24"/>
              </w:rPr>
            </w:pPr>
            <w:r w:rsidRPr="00720B41">
              <w:rPr>
                <w:rFonts w:ascii="Times New Roman" w:hAnsi="Times New Roman" w:cs="Times New Roman"/>
                <w:sz w:val="24"/>
                <w:szCs w:val="24"/>
              </w:rPr>
              <w:t>Línea Alberto Magno</w:t>
            </w:r>
          </w:p>
          <w:p w:rsidR="005F220A" w:rsidRPr="00720B41" w:rsidRDefault="005F220A" w:rsidP="0015476B">
            <w:pPr>
              <w:jc w:val="both"/>
              <w:rPr>
                <w:rFonts w:ascii="Times New Roman" w:hAnsi="Times New Roman" w:cs="Times New Roman"/>
                <w:sz w:val="24"/>
                <w:szCs w:val="24"/>
              </w:rPr>
            </w:pPr>
          </w:p>
        </w:tc>
        <w:tc>
          <w:tcPr>
            <w:tcW w:w="297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720B41" w:rsidRDefault="005F220A" w:rsidP="005F220A">
            <w:pPr>
              <w:rPr>
                <w:rFonts w:ascii="Times New Roman" w:hAnsi="Times New Roman" w:cs="Times New Roman"/>
                <w:sz w:val="24"/>
                <w:szCs w:val="24"/>
              </w:rPr>
            </w:pPr>
            <w:r w:rsidRPr="00720B41">
              <w:rPr>
                <w:rFonts w:ascii="Times New Roman" w:hAnsi="Times New Roman" w:cs="Times New Roman"/>
                <w:sz w:val="24"/>
                <w:szCs w:val="24"/>
              </w:rPr>
              <w:t xml:space="preserve">Derechos humanos, ciudadanía y construcción de política pública en y para escenarios de paz </w:t>
            </w:r>
            <w:proofErr w:type="gramStart"/>
            <w:r w:rsidRPr="00720B41">
              <w:rPr>
                <w:rFonts w:ascii="Times New Roman" w:hAnsi="Times New Roman" w:cs="Times New Roman"/>
                <w:sz w:val="24"/>
                <w:szCs w:val="24"/>
              </w:rPr>
              <w:t>(  )</w:t>
            </w:r>
            <w:proofErr w:type="gramEnd"/>
          </w:p>
          <w:p w:rsidR="005F220A" w:rsidRPr="00720B41" w:rsidRDefault="005F220A" w:rsidP="005F220A">
            <w:pPr>
              <w:rPr>
                <w:rFonts w:ascii="Times New Roman" w:hAnsi="Times New Roman" w:cs="Times New Roman"/>
                <w:sz w:val="24"/>
                <w:szCs w:val="24"/>
              </w:rPr>
            </w:pPr>
          </w:p>
          <w:p w:rsidR="005F220A" w:rsidRPr="00720B41" w:rsidRDefault="005F220A" w:rsidP="005F220A">
            <w:pPr>
              <w:rPr>
                <w:rFonts w:ascii="Times New Roman" w:hAnsi="Times New Roman" w:cs="Times New Roman"/>
                <w:sz w:val="24"/>
                <w:szCs w:val="24"/>
              </w:rPr>
            </w:pPr>
            <w:r w:rsidRPr="00720B41">
              <w:rPr>
                <w:rFonts w:ascii="Times New Roman" w:hAnsi="Times New Roman" w:cs="Times New Roman"/>
                <w:sz w:val="24"/>
                <w:szCs w:val="24"/>
              </w:rPr>
              <w:t xml:space="preserve">Desarrollo tecnológico con apuesta social </w:t>
            </w:r>
          </w:p>
          <w:p w:rsidR="005F220A" w:rsidRPr="00720B41" w:rsidRDefault="005F220A" w:rsidP="005F220A">
            <w:pPr>
              <w:rPr>
                <w:rFonts w:ascii="Times New Roman" w:hAnsi="Times New Roman" w:cs="Times New Roman"/>
                <w:sz w:val="24"/>
                <w:szCs w:val="24"/>
              </w:rPr>
            </w:pPr>
            <w:r w:rsidRPr="00720B41">
              <w:rPr>
                <w:rFonts w:ascii="Times New Roman" w:hAnsi="Times New Roman" w:cs="Times New Roman"/>
                <w:sz w:val="24"/>
                <w:szCs w:val="24"/>
              </w:rPr>
              <w:t>(  )</w:t>
            </w:r>
          </w:p>
          <w:p w:rsidR="005F220A" w:rsidRPr="00720B41" w:rsidRDefault="005F220A" w:rsidP="005F220A">
            <w:pPr>
              <w:rPr>
                <w:rFonts w:ascii="Times New Roman" w:hAnsi="Times New Roman" w:cs="Times New Roman"/>
                <w:sz w:val="24"/>
                <w:szCs w:val="24"/>
              </w:rPr>
            </w:pPr>
          </w:p>
          <w:p w:rsidR="005F220A" w:rsidRPr="00720B41" w:rsidRDefault="005F220A" w:rsidP="005F220A">
            <w:pPr>
              <w:rPr>
                <w:rFonts w:ascii="Times New Roman" w:hAnsi="Times New Roman" w:cs="Times New Roman"/>
                <w:sz w:val="24"/>
                <w:szCs w:val="24"/>
              </w:rPr>
            </w:pPr>
            <w:r w:rsidRPr="00720B41">
              <w:rPr>
                <w:rFonts w:ascii="Times New Roman" w:hAnsi="Times New Roman" w:cs="Times New Roman"/>
                <w:sz w:val="24"/>
                <w:szCs w:val="24"/>
              </w:rPr>
              <w:t xml:space="preserve">Desarrollo ambiental sostenible </w:t>
            </w:r>
            <w:proofErr w:type="gramStart"/>
            <w:r w:rsidRPr="00720B41">
              <w:rPr>
                <w:rFonts w:ascii="Times New Roman" w:hAnsi="Times New Roman" w:cs="Times New Roman"/>
                <w:sz w:val="24"/>
                <w:szCs w:val="24"/>
              </w:rPr>
              <w:t xml:space="preserve">( </w:t>
            </w:r>
            <w:r w:rsidR="003265DC" w:rsidRPr="00720B41">
              <w:rPr>
                <w:rFonts w:ascii="Times New Roman" w:hAnsi="Times New Roman" w:cs="Times New Roman"/>
                <w:sz w:val="24"/>
                <w:szCs w:val="24"/>
              </w:rPr>
              <w:t>X</w:t>
            </w:r>
            <w:proofErr w:type="gramEnd"/>
            <w:r w:rsidRPr="00720B41">
              <w:rPr>
                <w:rFonts w:ascii="Times New Roman" w:hAnsi="Times New Roman" w:cs="Times New Roman"/>
                <w:sz w:val="24"/>
                <w:szCs w:val="24"/>
              </w:rPr>
              <w:t xml:space="preserve"> )</w:t>
            </w:r>
          </w:p>
          <w:p w:rsidR="005F220A" w:rsidRPr="00720B41" w:rsidRDefault="005F220A" w:rsidP="005F220A">
            <w:pPr>
              <w:rPr>
                <w:rFonts w:ascii="Times New Roman" w:hAnsi="Times New Roman" w:cs="Times New Roman"/>
                <w:sz w:val="24"/>
                <w:szCs w:val="24"/>
              </w:rPr>
            </w:pPr>
          </w:p>
          <w:p w:rsidR="005F220A" w:rsidRPr="00720B41" w:rsidRDefault="005F220A" w:rsidP="005F220A">
            <w:pPr>
              <w:rPr>
                <w:rFonts w:ascii="Times New Roman" w:hAnsi="Times New Roman" w:cs="Times New Roman"/>
                <w:sz w:val="24"/>
                <w:szCs w:val="24"/>
              </w:rPr>
            </w:pPr>
            <w:r w:rsidRPr="00720B41">
              <w:rPr>
                <w:rFonts w:ascii="Times New Roman" w:hAnsi="Times New Roman" w:cs="Times New Roman"/>
                <w:sz w:val="24"/>
                <w:szCs w:val="24"/>
              </w:rPr>
              <w:t xml:space="preserve">Cambio educativo y social desde la </w:t>
            </w:r>
            <w:proofErr w:type="spellStart"/>
            <w:r w:rsidRPr="00720B41">
              <w:rPr>
                <w:rFonts w:ascii="Times New Roman" w:hAnsi="Times New Roman" w:cs="Times New Roman"/>
                <w:sz w:val="24"/>
                <w:szCs w:val="24"/>
              </w:rPr>
              <w:t>multi</w:t>
            </w:r>
            <w:proofErr w:type="spellEnd"/>
            <w:r w:rsidRPr="00720B41">
              <w:rPr>
                <w:rFonts w:ascii="Times New Roman" w:hAnsi="Times New Roman" w:cs="Times New Roman"/>
                <w:sz w:val="24"/>
                <w:szCs w:val="24"/>
              </w:rPr>
              <w:t xml:space="preserve"> e interculturalidad (  )</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720B41" w:rsidRDefault="00917687" w:rsidP="0015476B">
            <w:pPr>
              <w:jc w:val="both"/>
              <w:rPr>
                <w:rFonts w:ascii="Times New Roman" w:hAnsi="Times New Roman" w:cs="Times New Roman"/>
                <w:sz w:val="24"/>
                <w:szCs w:val="24"/>
              </w:rPr>
            </w:pPr>
            <w:proofErr w:type="spellStart"/>
            <w:r w:rsidRPr="00720B41">
              <w:rPr>
                <w:rFonts w:ascii="Times New Roman" w:hAnsi="Times New Roman" w:cs="Times New Roman"/>
                <w:sz w:val="24"/>
                <w:szCs w:val="24"/>
              </w:rPr>
              <w:t>USTAdistica</w:t>
            </w:r>
            <w:proofErr w:type="spellEnd"/>
          </w:p>
        </w:tc>
      </w:tr>
    </w:tbl>
    <w:p w:rsidR="005410B3" w:rsidRPr="00720B41" w:rsidRDefault="005410B3" w:rsidP="005410B3">
      <w:pPr>
        <w:spacing w:before="240"/>
        <w:jc w:val="both"/>
        <w:rPr>
          <w:rFonts w:ascii="Times New Roman" w:hAnsi="Times New Roman" w:cs="Times New Roman"/>
          <w:sz w:val="24"/>
          <w:szCs w:val="24"/>
        </w:rPr>
      </w:pPr>
      <w:r w:rsidRPr="00720B41">
        <w:rPr>
          <w:rFonts w:ascii="Times New Roman" w:hAnsi="Times New Roman" w:cs="Times New Roman"/>
          <w:sz w:val="24"/>
          <w:szCs w:val="24"/>
        </w:rPr>
        <w:t>Equipo de investigación requerido</w:t>
      </w:r>
      <w:r w:rsidR="003265DC" w:rsidRPr="00720B41">
        <w:rPr>
          <w:rFonts w:ascii="Times New Roman" w:hAnsi="Times New Roman" w:cs="Times New Roman"/>
          <w:sz w:val="24"/>
          <w:szCs w:val="24"/>
        </w:rPr>
        <w:t>:</w:t>
      </w:r>
      <w:r w:rsidRPr="00720B41">
        <w:rPr>
          <w:rFonts w:ascii="Times New Roman" w:hAnsi="Times New Roman" w:cs="Times New Roman"/>
          <w:sz w:val="24"/>
          <w:szCs w:val="24"/>
        </w:rPr>
        <w:t xml:space="preserve"> </w:t>
      </w:r>
      <w:r w:rsidR="00924825" w:rsidRPr="00720B41">
        <w:rPr>
          <w:rFonts w:ascii="Times New Roman" w:hAnsi="Times New Roman" w:cs="Times New Roman"/>
          <w:sz w:val="24"/>
          <w:szCs w:val="24"/>
        </w:rPr>
        <w:t xml:space="preserve"> 2</w:t>
      </w:r>
      <w:r w:rsidR="003265DC" w:rsidRPr="00720B41">
        <w:rPr>
          <w:rFonts w:ascii="Times New Roman" w:hAnsi="Times New Roman" w:cs="Times New Roman"/>
          <w:sz w:val="24"/>
          <w:szCs w:val="24"/>
        </w:rPr>
        <w:t xml:space="preserve"> Docentes internos.</w:t>
      </w:r>
    </w:p>
    <w:p w:rsidR="005410B3" w:rsidRPr="00720B41" w:rsidRDefault="005410B3" w:rsidP="005410B3">
      <w:pPr>
        <w:jc w:val="both"/>
        <w:rPr>
          <w:rFonts w:ascii="Times New Roman" w:hAnsi="Times New Roman" w:cs="Times New Roman"/>
          <w:sz w:val="24"/>
          <w:szCs w:val="24"/>
        </w:rPr>
      </w:pPr>
      <w:r w:rsidRPr="00720B41">
        <w:rPr>
          <w:rFonts w:ascii="Times New Roman" w:hAnsi="Times New Roman" w:cs="Times New Roman"/>
          <w:sz w:val="24"/>
          <w:szCs w:val="24"/>
        </w:rPr>
        <w:t>Alianza estratégica</w:t>
      </w:r>
      <w:r w:rsidR="003265DC" w:rsidRPr="00720B41">
        <w:rPr>
          <w:rFonts w:ascii="Times New Roman" w:hAnsi="Times New Roman" w:cs="Times New Roman"/>
          <w:sz w:val="24"/>
          <w:szCs w:val="24"/>
        </w:rPr>
        <w:t>:</w:t>
      </w:r>
      <w:r w:rsidRPr="00720B41">
        <w:rPr>
          <w:rFonts w:ascii="Times New Roman" w:hAnsi="Times New Roman" w:cs="Times New Roman"/>
          <w:sz w:val="24"/>
          <w:szCs w:val="24"/>
        </w:rPr>
        <w:t xml:space="preserve"> </w:t>
      </w:r>
      <w:r w:rsidR="003265DC" w:rsidRPr="00720B41">
        <w:rPr>
          <w:rFonts w:ascii="Times New Roman" w:hAnsi="Times New Roman" w:cs="Times New Roman"/>
          <w:sz w:val="24"/>
          <w:szCs w:val="24"/>
        </w:rPr>
        <w:t>N.A</w:t>
      </w:r>
    </w:p>
    <w:p w:rsidR="00276588" w:rsidRPr="00720B41" w:rsidRDefault="00276588" w:rsidP="005410B3">
      <w:pPr>
        <w:jc w:val="both"/>
        <w:rPr>
          <w:rFonts w:ascii="Times New Roman" w:hAnsi="Times New Roman" w:cs="Times New Roman"/>
          <w:sz w:val="24"/>
          <w:szCs w:val="24"/>
        </w:rPr>
      </w:pPr>
    </w:p>
    <w:p w:rsidR="00276588" w:rsidRPr="00720B41" w:rsidRDefault="00276588" w:rsidP="005410B3">
      <w:pPr>
        <w:jc w:val="both"/>
        <w:rPr>
          <w:rFonts w:ascii="Times New Roman" w:hAnsi="Times New Roman" w:cs="Times New Roman"/>
          <w:sz w:val="24"/>
          <w:szCs w:val="24"/>
        </w:rPr>
      </w:pPr>
    </w:p>
    <w:p w:rsidR="00276588" w:rsidRPr="00720B41" w:rsidRDefault="00276588" w:rsidP="005410B3">
      <w:pPr>
        <w:jc w:val="both"/>
        <w:rPr>
          <w:rFonts w:ascii="Times New Roman" w:hAnsi="Times New Roman" w:cs="Times New Roman"/>
          <w:sz w:val="24"/>
          <w:szCs w:val="24"/>
        </w:rPr>
      </w:pPr>
    </w:p>
    <w:p w:rsidR="00276588" w:rsidRPr="00720B41" w:rsidRDefault="00276588" w:rsidP="005410B3">
      <w:pPr>
        <w:jc w:val="both"/>
        <w:rPr>
          <w:rFonts w:ascii="Times New Roman" w:hAnsi="Times New Roman" w:cs="Times New Roman"/>
          <w:sz w:val="24"/>
          <w:szCs w:val="24"/>
        </w:rPr>
      </w:pPr>
    </w:p>
    <w:p w:rsidR="00276588" w:rsidRPr="00720B41" w:rsidRDefault="00276588" w:rsidP="005410B3">
      <w:pPr>
        <w:jc w:val="both"/>
        <w:rPr>
          <w:rFonts w:ascii="Times New Roman" w:hAnsi="Times New Roman" w:cs="Times New Roman"/>
          <w:sz w:val="24"/>
          <w:szCs w:val="24"/>
        </w:rPr>
      </w:pPr>
    </w:p>
    <w:p w:rsidR="005410B3" w:rsidRPr="00720B41" w:rsidRDefault="005410B3" w:rsidP="00720B41">
      <w:pPr>
        <w:jc w:val="both"/>
        <w:rPr>
          <w:rFonts w:ascii="Times New Roman" w:hAnsi="Times New Roman" w:cs="Times New Roman"/>
          <w:b/>
          <w:sz w:val="24"/>
          <w:szCs w:val="24"/>
        </w:rPr>
      </w:pPr>
      <w:r w:rsidRPr="00720B41">
        <w:rPr>
          <w:rFonts w:ascii="Times New Roman" w:hAnsi="Times New Roman" w:cs="Times New Roman"/>
          <w:b/>
          <w:sz w:val="24"/>
          <w:szCs w:val="24"/>
        </w:rPr>
        <w:lastRenderedPageBreak/>
        <w:t>Resumen de la propuesta (máximo 300 palabras)</w:t>
      </w:r>
    </w:p>
    <w:p w:rsidR="00276588" w:rsidRPr="00720B41" w:rsidRDefault="00276588" w:rsidP="00720B41">
      <w:pPr>
        <w:jc w:val="both"/>
        <w:rPr>
          <w:rFonts w:ascii="Times New Roman" w:hAnsi="Times New Roman" w:cs="Times New Roman"/>
          <w:sz w:val="24"/>
          <w:szCs w:val="24"/>
        </w:rPr>
      </w:pPr>
      <w:r w:rsidRPr="00720B41">
        <w:rPr>
          <w:rFonts w:ascii="Times New Roman" w:hAnsi="Times New Roman" w:cs="Times New Roman"/>
          <w:sz w:val="24"/>
          <w:szCs w:val="24"/>
        </w:rPr>
        <w:t>La generación de estadísticas de alta calidad y bajo costo es una necesidad para los</w:t>
      </w:r>
      <w:r w:rsidR="00720B41">
        <w:rPr>
          <w:rFonts w:ascii="Times New Roman" w:hAnsi="Times New Roman" w:cs="Times New Roman"/>
          <w:sz w:val="24"/>
          <w:szCs w:val="24"/>
        </w:rPr>
        <w:t xml:space="preserve"> </w:t>
      </w:r>
      <w:r w:rsidRPr="00720B41">
        <w:rPr>
          <w:rFonts w:ascii="Times New Roman" w:hAnsi="Times New Roman" w:cs="Times New Roman"/>
          <w:sz w:val="24"/>
          <w:szCs w:val="24"/>
        </w:rPr>
        <w:t>tomadores de decisiones hoy en día, en educación estos datos son necesarios para decidir</w:t>
      </w:r>
      <w:r w:rsidR="00720B41">
        <w:rPr>
          <w:rFonts w:ascii="Times New Roman" w:hAnsi="Times New Roman" w:cs="Times New Roman"/>
          <w:sz w:val="24"/>
          <w:szCs w:val="24"/>
        </w:rPr>
        <w:t xml:space="preserve"> </w:t>
      </w:r>
      <w:r w:rsidRPr="00720B41">
        <w:rPr>
          <w:rFonts w:ascii="Times New Roman" w:hAnsi="Times New Roman" w:cs="Times New Roman"/>
          <w:sz w:val="24"/>
          <w:szCs w:val="24"/>
        </w:rPr>
        <w:t>acerca de la creación de políticas, la continuidad de programas existentes y la asignación de</w:t>
      </w:r>
      <w:r w:rsidR="00720B41">
        <w:rPr>
          <w:rFonts w:ascii="Times New Roman" w:hAnsi="Times New Roman" w:cs="Times New Roman"/>
          <w:sz w:val="24"/>
          <w:szCs w:val="24"/>
        </w:rPr>
        <w:t xml:space="preserve"> </w:t>
      </w:r>
      <w:r w:rsidRPr="00720B41">
        <w:rPr>
          <w:rFonts w:ascii="Times New Roman" w:hAnsi="Times New Roman" w:cs="Times New Roman"/>
          <w:sz w:val="24"/>
          <w:szCs w:val="24"/>
        </w:rPr>
        <w:t>recursos año a año. Se propone una metodología para la estimación del rendimiento de los</w:t>
      </w:r>
      <w:r w:rsidR="00720B41">
        <w:rPr>
          <w:rFonts w:ascii="Times New Roman" w:hAnsi="Times New Roman" w:cs="Times New Roman"/>
          <w:sz w:val="24"/>
          <w:szCs w:val="24"/>
        </w:rPr>
        <w:t xml:space="preserve"> </w:t>
      </w:r>
      <w:r w:rsidRPr="00720B41">
        <w:rPr>
          <w:rFonts w:ascii="Times New Roman" w:hAnsi="Times New Roman" w:cs="Times New Roman"/>
          <w:sz w:val="24"/>
          <w:szCs w:val="24"/>
        </w:rPr>
        <w:t>establecimientos educativos en Colombia a partir de la observación de una muestra de ellos</w:t>
      </w:r>
      <w:r w:rsidR="00720B41">
        <w:rPr>
          <w:rFonts w:ascii="Times New Roman" w:hAnsi="Times New Roman" w:cs="Times New Roman"/>
          <w:sz w:val="24"/>
          <w:szCs w:val="24"/>
        </w:rPr>
        <w:t xml:space="preserve"> </w:t>
      </w:r>
      <w:r w:rsidRPr="00720B41">
        <w:rPr>
          <w:rFonts w:ascii="Times New Roman" w:hAnsi="Times New Roman" w:cs="Times New Roman"/>
          <w:sz w:val="24"/>
          <w:szCs w:val="24"/>
        </w:rPr>
        <w:t>y de información auxiliar pertinente. La propuesta combina la construcción de un modelo de</w:t>
      </w:r>
      <w:r w:rsid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Fay</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Herriot</w:t>
      </w:r>
      <w:proofErr w:type="spellEnd"/>
      <w:r w:rsidRPr="00720B41">
        <w:rPr>
          <w:rFonts w:ascii="Times New Roman" w:hAnsi="Times New Roman" w:cs="Times New Roman"/>
          <w:sz w:val="24"/>
          <w:szCs w:val="24"/>
        </w:rPr>
        <w:t xml:space="preserve"> basado en las metodologías de estimación en áreas pequeñas con la estimación</w:t>
      </w:r>
      <w:r w:rsidR="00720B41">
        <w:rPr>
          <w:rFonts w:ascii="Times New Roman" w:hAnsi="Times New Roman" w:cs="Times New Roman"/>
          <w:sz w:val="24"/>
          <w:szCs w:val="24"/>
        </w:rPr>
        <w:t xml:space="preserve"> </w:t>
      </w:r>
      <w:r w:rsidRPr="00720B41">
        <w:rPr>
          <w:rFonts w:ascii="Times New Roman" w:hAnsi="Times New Roman" w:cs="Times New Roman"/>
          <w:sz w:val="24"/>
          <w:szCs w:val="24"/>
        </w:rPr>
        <w:t>múltiple del desempeño de cada estudiante vía valores plausibles. Al final, se presentan los</w:t>
      </w:r>
      <w:r w:rsidR="00720B41">
        <w:rPr>
          <w:rFonts w:ascii="Times New Roman" w:hAnsi="Times New Roman" w:cs="Times New Roman"/>
          <w:sz w:val="24"/>
          <w:szCs w:val="24"/>
        </w:rPr>
        <w:t xml:space="preserve"> </w:t>
      </w:r>
      <w:r w:rsidRPr="00720B41">
        <w:rPr>
          <w:rFonts w:ascii="Times New Roman" w:hAnsi="Times New Roman" w:cs="Times New Roman"/>
          <w:sz w:val="24"/>
          <w:szCs w:val="24"/>
        </w:rPr>
        <w:t>resultados de la aplicación de la metodología propuesta para los establecimientos de Colombia</w:t>
      </w:r>
    </w:p>
    <w:p w:rsidR="00230E66" w:rsidRPr="00720B41" w:rsidRDefault="005410B3" w:rsidP="005410B3">
      <w:pPr>
        <w:jc w:val="both"/>
        <w:rPr>
          <w:rFonts w:ascii="Times New Roman" w:hAnsi="Times New Roman" w:cs="Times New Roman"/>
          <w:b/>
          <w:sz w:val="24"/>
          <w:szCs w:val="24"/>
        </w:rPr>
      </w:pPr>
      <w:r w:rsidRPr="00720B41">
        <w:rPr>
          <w:rFonts w:ascii="Times New Roman" w:hAnsi="Times New Roman" w:cs="Times New Roman"/>
          <w:b/>
          <w:sz w:val="24"/>
          <w:szCs w:val="24"/>
        </w:rPr>
        <w:t>Palabras clave (máximo 5)</w:t>
      </w:r>
    </w:p>
    <w:p w:rsidR="00230E66" w:rsidRPr="00720B41" w:rsidRDefault="00230E66" w:rsidP="005410B3">
      <w:pPr>
        <w:jc w:val="both"/>
        <w:rPr>
          <w:rFonts w:ascii="Times New Roman" w:hAnsi="Times New Roman" w:cs="Times New Roman"/>
          <w:sz w:val="24"/>
          <w:szCs w:val="24"/>
        </w:rPr>
      </w:pPr>
      <w:r w:rsidRPr="00720B41">
        <w:rPr>
          <w:rFonts w:ascii="Times New Roman" w:hAnsi="Times New Roman" w:cs="Times New Roman"/>
          <w:sz w:val="24"/>
          <w:szCs w:val="24"/>
        </w:rPr>
        <w:t xml:space="preserve">Teoría de respuesta al ítem, Estimación en áreas pequeñas, </w:t>
      </w:r>
      <w:r w:rsidR="004C7967" w:rsidRPr="00720B41">
        <w:rPr>
          <w:rFonts w:ascii="Times New Roman" w:hAnsi="Times New Roman" w:cs="Times New Roman"/>
          <w:sz w:val="24"/>
          <w:szCs w:val="24"/>
        </w:rPr>
        <w:t>pruebas estandarizadas.</w:t>
      </w:r>
    </w:p>
    <w:p w:rsidR="00EF1AA4" w:rsidRPr="00720B41" w:rsidRDefault="00EF1AA4" w:rsidP="005410B3">
      <w:pPr>
        <w:jc w:val="both"/>
        <w:rPr>
          <w:rFonts w:ascii="Times New Roman" w:hAnsi="Times New Roman" w:cs="Times New Roman"/>
          <w:sz w:val="24"/>
          <w:szCs w:val="24"/>
        </w:rPr>
      </w:pPr>
    </w:p>
    <w:p w:rsidR="005410B3" w:rsidRPr="00720B41" w:rsidRDefault="005410B3" w:rsidP="005410B3">
      <w:pPr>
        <w:jc w:val="both"/>
        <w:rPr>
          <w:rFonts w:ascii="Times New Roman" w:hAnsi="Times New Roman" w:cs="Times New Roman"/>
          <w:b/>
          <w:sz w:val="24"/>
          <w:szCs w:val="24"/>
        </w:rPr>
      </w:pPr>
      <w:r w:rsidRPr="00720B41">
        <w:rPr>
          <w:rFonts w:ascii="Times New Roman" w:hAnsi="Times New Roman" w:cs="Times New Roman"/>
          <w:b/>
          <w:sz w:val="24"/>
          <w:szCs w:val="24"/>
        </w:rPr>
        <w:t>Planteamiento del problema y pregunta de investigación</w:t>
      </w:r>
    </w:p>
    <w:p w:rsidR="00ED7857" w:rsidRPr="00720B41" w:rsidRDefault="004C7967" w:rsidP="00ED7857">
      <w:pPr>
        <w:autoSpaceDE w:val="0"/>
        <w:autoSpaceDN w:val="0"/>
        <w:adjustRightInd w:val="0"/>
        <w:spacing w:after="0" w:line="240" w:lineRule="auto"/>
        <w:jc w:val="both"/>
        <w:rPr>
          <w:rFonts w:ascii="Times New Roman" w:hAnsi="Times New Roman" w:cs="Times New Roman"/>
          <w:sz w:val="24"/>
          <w:szCs w:val="24"/>
        </w:rPr>
      </w:pPr>
      <w:r w:rsidRPr="00720B41">
        <w:rPr>
          <w:rFonts w:ascii="Times New Roman" w:hAnsi="Times New Roman" w:cs="Times New Roman"/>
          <w:sz w:val="24"/>
          <w:szCs w:val="24"/>
        </w:rPr>
        <w:t xml:space="preserve">Existe una demanda creciente en el uso del análisis estadístico en cualquier área del conocimiento. Una de las razones por las cuales se emplea tal análisis se debe a que su objeto es extraer la información relevante para deducir propiedades de la población y otra es la toma de decisiones con argumentos científicos. </w:t>
      </w:r>
      <w:r w:rsidRPr="00720B41">
        <w:rPr>
          <w:rFonts w:ascii="Times New Roman" w:hAnsi="Times New Roman" w:cs="Times New Roman"/>
          <w:sz w:val="24"/>
          <w:szCs w:val="24"/>
        </w:rPr>
        <w:br/>
      </w:r>
      <w:r w:rsidRPr="00720B41">
        <w:rPr>
          <w:rFonts w:ascii="Times New Roman" w:hAnsi="Times New Roman" w:cs="Times New Roman"/>
          <w:sz w:val="24"/>
          <w:szCs w:val="24"/>
        </w:rPr>
        <w:br/>
        <w:t xml:space="preserve">La generación de estadísticas de alta calidad y bajo costo es una necesidad para la toma de decisiones hoy en día; por ejemplo, en el sector educativo sería útil generar dichas estadísticas que permitan decidir acerca de la creación de políticas educativas a todas las escuelas, la continuidad de programas existentes y la asignación de recursos año a año solo con una muestra de escuelas. Otro ejemplo se da en las encuestas de hogares donde, por razones de seguridad no se pueda llegar a todas las viviendas, sin embargo, se deben reportan estadísticas, inclusive a aquellas en donde no se pudo llegar. Estos subconjuntos de la población donde no se recolectó información (o la que se tiene es insuficiente para poder realizar una estimación directa precisas y confiables) se conoce como área pequeña. </w:t>
      </w:r>
      <w:r w:rsidRPr="00720B41">
        <w:rPr>
          <w:rFonts w:ascii="Times New Roman" w:hAnsi="Times New Roman" w:cs="Times New Roman"/>
          <w:sz w:val="24"/>
          <w:szCs w:val="24"/>
        </w:rPr>
        <w:br/>
      </w:r>
      <w:r w:rsidRPr="00720B41">
        <w:rPr>
          <w:rFonts w:ascii="Times New Roman" w:hAnsi="Times New Roman" w:cs="Times New Roman"/>
          <w:sz w:val="24"/>
          <w:szCs w:val="24"/>
        </w:rPr>
        <w:br/>
        <w:t xml:space="preserve">Según </w:t>
      </w:r>
      <w:proofErr w:type="spellStart"/>
      <w:r w:rsidRPr="00720B41">
        <w:rPr>
          <w:rFonts w:ascii="Times New Roman" w:hAnsi="Times New Roman" w:cs="Times New Roman"/>
          <w:sz w:val="24"/>
          <w:szCs w:val="24"/>
        </w:rPr>
        <w:t>Pfeffermann</w:t>
      </w:r>
      <w:proofErr w:type="spellEnd"/>
      <w:r w:rsidRPr="00720B41">
        <w:rPr>
          <w:rFonts w:ascii="Times New Roman" w:hAnsi="Times New Roman" w:cs="Times New Roman"/>
          <w:sz w:val="24"/>
          <w:szCs w:val="24"/>
        </w:rPr>
        <w:t xml:space="preserve"> (2002) y </w:t>
      </w:r>
      <w:proofErr w:type="spellStart"/>
      <w:r w:rsidRPr="00720B41">
        <w:rPr>
          <w:rFonts w:ascii="Times New Roman" w:hAnsi="Times New Roman" w:cs="Times New Roman"/>
          <w:sz w:val="24"/>
          <w:szCs w:val="24"/>
        </w:rPr>
        <w:t>Rao</w:t>
      </w:r>
      <w:proofErr w:type="spellEnd"/>
      <w:r w:rsidRPr="00720B41">
        <w:rPr>
          <w:rFonts w:ascii="Times New Roman" w:hAnsi="Times New Roman" w:cs="Times New Roman"/>
          <w:sz w:val="24"/>
          <w:szCs w:val="24"/>
        </w:rPr>
        <w:t xml:space="preserve"> (2003) para obtener estimaciones precisas y confiables en áreas pequeñas, es necesario utilizar otro tipo de estimadores que no solo se basen en el diseño de </w:t>
      </w:r>
      <w:r w:rsidR="0092317A" w:rsidRPr="00720B41">
        <w:rPr>
          <w:rFonts w:ascii="Times New Roman" w:hAnsi="Times New Roman" w:cs="Times New Roman"/>
          <w:sz w:val="24"/>
          <w:szCs w:val="24"/>
        </w:rPr>
        <w:t>muestreo,</w:t>
      </w:r>
      <w:r w:rsidRPr="00720B41">
        <w:rPr>
          <w:rFonts w:ascii="Times New Roman" w:hAnsi="Times New Roman" w:cs="Times New Roman"/>
          <w:sz w:val="24"/>
          <w:szCs w:val="24"/>
        </w:rPr>
        <w:t xml:space="preserve"> sino que también utilicen, entre otras, valores de la variable de interés que se encuentran en áreas vecinas. Esta metodología se conoce como estimación en áreas pequeñas (SAE por sus siglas en inglés). </w:t>
      </w:r>
      <w:r w:rsidRPr="00720B41">
        <w:rPr>
          <w:rFonts w:ascii="Times New Roman" w:hAnsi="Times New Roman" w:cs="Times New Roman"/>
          <w:sz w:val="24"/>
          <w:szCs w:val="24"/>
        </w:rPr>
        <w:br/>
      </w:r>
      <w:r w:rsidRPr="00720B41">
        <w:rPr>
          <w:rFonts w:ascii="Times New Roman" w:hAnsi="Times New Roman" w:cs="Times New Roman"/>
          <w:sz w:val="24"/>
          <w:szCs w:val="24"/>
        </w:rPr>
        <w:br/>
        <w:t xml:space="preserve">Los métodos de SAE se hicieron populares por los trabajos de </w:t>
      </w:r>
      <w:proofErr w:type="spellStart"/>
      <w:r w:rsidR="00ED7857" w:rsidRPr="00720B41">
        <w:rPr>
          <w:rFonts w:ascii="Times New Roman" w:hAnsi="Times New Roman" w:cs="Times New Roman"/>
          <w:sz w:val="24"/>
          <w:szCs w:val="24"/>
        </w:rPr>
        <w:t>Fay</w:t>
      </w:r>
      <w:proofErr w:type="spellEnd"/>
      <w:r w:rsidR="00ED7857" w:rsidRPr="00720B41">
        <w:rPr>
          <w:rFonts w:ascii="Times New Roman" w:hAnsi="Times New Roman" w:cs="Times New Roman"/>
          <w:sz w:val="24"/>
          <w:szCs w:val="24"/>
        </w:rPr>
        <w:t xml:space="preserve"> &amp; </w:t>
      </w:r>
      <w:proofErr w:type="spellStart"/>
      <w:r w:rsidR="00ED7857" w:rsidRPr="00720B41">
        <w:rPr>
          <w:rFonts w:ascii="Times New Roman" w:hAnsi="Times New Roman" w:cs="Times New Roman"/>
          <w:sz w:val="24"/>
          <w:szCs w:val="24"/>
        </w:rPr>
        <w:t>Herriot</w:t>
      </w:r>
      <w:proofErr w:type="spellEnd"/>
      <w:r w:rsidR="00ED7857" w:rsidRPr="00720B41">
        <w:rPr>
          <w:rFonts w:ascii="Times New Roman" w:hAnsi="Times New Roman" w:cs="Times New Roman"/>
          <w:sz w:val="24"/>
          <w:szCs w:val="24"/>
        </w:rPr>
        <w:t xml:space="preserve"> (1979),</w:t>
      </w:r>
    </w:p>
    <w:p w:rsidR="00B802A3" w:rsidRPr="00720B41" w:rsidRDefault="00ED7857" w:rsidP="00ED7857">
      <w:p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lastRenderedPageBreak/>
        <w:t>Battese</w:t>
      </w:r>
      <w:proofErr w:type="spellEnd"/>
      <w:r w:rsidRPr="00720B41">
        <w:rPr>
          <w:rFonts w:ascii="Times New Roman" w:hAnsi="Times New Roman" w:cs="Times New Roman"/>
          <w:sz w:val="24"/>
          <w:szCs w:val="24"/>
        </w:rPr>
        <w:t xml:space="preserve"> et al. (1988) y </w:t>
      </w:r>
      <w:proofErr w:type="spellStart"/>
      <w:r w:rsidRPr="00720B41">
        <w:rPr>
          <w:rFonts w:ascii="Times New Roman" w:hAnsi="Times New Roman" w:cs="Times New Roman"/>
          <w:sz w:val="24"/>
          <w:szCs w:val="24"/>
        </w:rPr>
        <w:t>Ghosh</w:t>
      </w:r>
      <w:proofErr w:type="spellEnd"/>
      <w:r w:rsidRPr="00720B41">
        <w:rPr>
          <w:rFonts w:ascii="Times New Roman" w:hAnsi="Times New Roman" w:cs="Times New Roman"/>
          <w:sz w:val="24"/>
          <w:szCs w:val="24"/>
        </w:rPr>
        <w:t xml:space="preserve"> &amp; </w:t>
      </w:r>
      <w:proofErr w:type="spellStart"/>
      <w:r w:rsidRPr="00720B41">
        <w:rPr>
          <w:rFonts w:ascii="Times New Roman" w:hAnsi="Times New Roman" w:cs="Times New Roman"/>
          <w:sz w:val="24"/>
          <w:szCs w:val="24"/>
        </w:rPr>
        <w:t>Rao</w:t>
      </w:r>
      <w:proofErr w:type="spellEnd"/>
      <w:r w:rsidRPr="00720B41">
        <w:rPr>
          <w:rFonts w:ascii="Times New Roman" w:hAnsi="Times New Roman" w:cs="Times New Roman"/>
          <w:sz w:val="24"/>
          <w:szCs w:val="24"/>
        </w:rPr>
        <w:t xml:space="preserve"> (1994)</w:t>
      </w:r>
      <w:r w:rsidR="004C7967" w:rsidRPr="00720B41">
        <w:rPr>
          <w:rFonts w:ascii="Times New Roman" w:hAnsi="Times New Roman" w:cs="Times New Roman"/>
          <w:sz w:val="24"/>
          <w:szCs w:val="24"/>
        </w:rPr>
        <w:t xml:space="preserve">. Existen otros trabajos en este campo que también han aportado significativamente al desarrollo de SAE como por ejemplo </w:t>
      </w:r>
      <w:proofErr w:type="spellStart"/>
      <w:r w:rsidRPr="00720B41">
        <w:rPr>
          <w:rFonts w:ascii="Times New Roman" w:hAnsi="Times New Roman" w:cs="Times New Roman"/>
          <w:sz w:val="24"/>
          <w:szCs w:val="24"/>
        </w:rPr>
        <w:t>Chambers</w:t>
      </w:r>
      <w:proofErr w:type="spellEnd"/>
      <w:r w:rsidRPr="00720B41">
        <w:rPr>
          <w:rFonts w:ascii="Times New Roman" w:hAnsi="Times New Roman" w:cs="Times New Roman"/>
          <w:sz w:val="24"/>
          <w:szCs w:val="24"/>
        </w:rPr>
        <w:t xml:space="preserve"> &amp; </w:t>
      </w:r>
      <w:proofErr w:type="spellStart"/>
      <w:r w:rsidRPr="00720B41">
        <w:rPr>
          <w:rFonts w:ascii="Times New Roman" w:hAnsi="Times New Roman" w:cs="Times New Roman"/>
          <w:sz w:val="24"/>
          <w:szCs w:val="24"/>
        </w:rPr>
        <w:t>Tzavidis</w:t>
      </w:r>
      <w:proofErr w:type="spellEnd"/>
      <w:r w:rsidRPr="00720B41">
        <w:rPr>
          <w:rFonts w:ascii="Times New Roman" w:hAnsi="Times New Roman" w:cs="Times New Roman"/>
          <w:sz w:val="24"/>
          <w:szCs w:val="24"/>
        </w:rPr>
        <w:t xml:space="preserve"> (2006), </w:t>
      </w:r>
      <w:proofErr w:type="spellStart"/>
      <w:r w:rsidRPr="00720B41">
        <w:rPr>
          <w:rFonts w:ascii="Times New Roman" w:hAnsi="Times New Roman" w:cs="Times New Roman"/>
          <w:sz w:val="24"/>
          <w:szCs w:val="24"/>
        </w:rPr>
        <w:t>Falorsi</w:t>
      </w:r>
      <w:proofErr w:type="spellEnd"/>
      <w:r w:rsidRPr="00720B41">
        <w:rPr>
          <w:rFonts w:ascii="Times New Roman" w:hAnsi="Times New Roman" w:cs="Times New Roman"/>
          <w:sz w:val="24"/>
          <w:szCs w:val="24"/>
        </w:rPr>
        <w:t xml:space="preserve"> &amp; </w:t>
      </w:r>
      <w:proofErr w:type="spellStart"/>
      <w:r w:rsidRPr="00720B41">
        <w:rPr>
          <w:rFonts w:ascii="Times New Roman" w:hAnsi="Times New Roman" w:cs="Times New Roman"/>
          <w:sz w:val="24"/>
          <w:szCs w:val="24"/>
        </w:rPr>
        <w:t>Righi</w:t>
      </w:r>
      <w:proofErr w:type="spellEnd"/>
      <w:r w:rsidRPr="00720B41">
        <w:rPr>
          <w:rFonts w:ascii="Times New Roman" w:hAnsi="Times New Roman" w:cs="Times New Roman"/>
          <w:sz w:val="24"/>
          <w:szCs w:val="24"/>
        </w:rPr>
        <w:t xml:space="preserve"> (2008), </w:t>
      </w:r>
      <w:proofErr w:type="spellStart"/>
      <w:r w:rsidRPr="00720B41">
        <w:rPr>
          <w:rFonts w:ascii="Times New Roman" w:hAnsi="Times New Roman" w:cs="Times New Roman"/>
          <w:sz w:val="24"/>
          <w:szCs w:val="24"/>
        </w:rPr>
        <w:t>Chambers</w:t>
      </w:r>
      <w:proofErr w:type="spellEnd"/>
      <w:r w:rsidRPr="00720B41">
        <w:rPr>
          <w:rFonts w:ascii="Times New Roman" w:hAnsi="Times New Roman" w:cs="Times New Roman"/>
          <w:sz w:val="24"/>
          <w:szCs w:val="24"/>
        </w:rPr>
        <w:t xml:space="preserve"> et al. (2009), </w:t>
      </w:r>
      <w:proofErr w:type="spellStart"/>
      <w:r w:rsidRPr="00720B41">
        <w:rPr>
          <w:rFonts w:ascii="Times New Roman" w:hAnsi="Times New Roman" w:cs="Times New Roman"/>
          <w:sz w:val="24"/>
          <w:szCs w:val="24"/>
        </w:rPr>
        <w:t>Pfeffermann</w:t>
      </w:r>
      <w:proofErr w:type="spellEnd"/>
      <w:r w:rsidRPr="00720B41">
        <w:rPr>
          <w:rFonts w:ascii="Times New Roman" w:hAnsi="Times New Roman" w:cs="Times New Roman"/>
          <w:sz w:val="24"/>
          <w:szCs w:val="24"/>
        </w:rPr>
        <w:t xml:space="preserve"> &amp; Correa (2012)</w:t>
      </w:r>
      <w:r w:rsidR="004C7967" w:rsidRPr="00720B41">
        <w:rPr>
          <w:rFonts w:ascii="Times New Roman" w:hAnsi="Times New Roman" w:cs="Times New Roman"/>
          <w:sz w:val="24"/>
          <w:szCs w:val="24"/>
        </w:rPr>
        <w:t xml:space="preserve">. </w:t>
      </w:r>
      <w:r w:rsidR="004C7967" w:rsidRPr="00720B41">
        <w:rPr>
          <w:rFonts w:ascii="Times New Roman" w:hAnsi="Times New Roman" w:cs="Times New Roman"/>
          <w:sz w:val="24"/>
          <w:szCs w:val="24"/>
        </w:rPr>
        <w:br/>
      </w:r>
      <w:r w:rsidR="004C7967" w:rsidRPr="00720B41">
        <w:rPr>
          <w:rFonts w:ascii="Times New Roman" w:hAnsi="Times New Roman" w:cs="Times New Roman"/>
          <w:sz w:val="24"/>
          <w:szCs w:val="24"/>
        </w:rPr>
        <w:br/>
        <w:t xml:space="preserve">Según </w:t>
      </w:r>
      <w:proofErr w:type="spellStart"/>
      <w:r w:rsidRPr="00720B41">
        <w:rPr>
          <w:rFonts w:ascii="Times New Roman" w:hAnsi="Times New Roman" w:cs="Times New Roman"/>
          <w:sz w:val="24"/>
          <w:szCs w:val="24"/>
        </w:rPr>
        <w:t>Australian</w:t>
      </w:r>
      <w:proofErr w:type="spellEnd"/>
      <w:r w:rsidRPr="00720B41">
        <w:rPr>
          <w:rFonts w:ascii="Times New Roman" w:hAnsi="Times New Roman" w:cs="Times New Roman"/>
          <w:sz w:val="24"/>
          <w:szCs w:val="24"/>
        </w:rPr>
        <w:t xml:space="preserve"> Bureau of </w:t>
      </w:r>
      <w:proofErr w:type="spellStart"/>
      <w:r w:rsidRPr="00720B41">
        <w:rPr>
          <w:rFonts w:ascii="Times New Roman" w:hAnsi="Times New Roman" w:cs="Times New Roman"/>
          <w:sz w:val="24"/>
          <w:szCs w:val="24"/>
        </w:rPr>
        <w:t>Statistics</w:t>
      </w:r>
      <w:proofErr w:type="spellEnd"/>
      <w:r w:rsidRPr="00720B41">
        <w:rPr>
          <w:rFonts w:ascii="Times New Roman" w:hAnsi="Times New Roman" w:cs="Times New Roman"/>
          <w:sz w:val="24"/>
          <w:szCs w:val="24"/>
        </w:rPr>
        <w:t xml:space="preserve"> (2006), la</w:t>
      </w:r>
      <w:r w:rsidR="004C7967" w:rsidRPr="00720B41">
        <w:rPr>
          <w:rFonts w:ascii="Times New Roman" w:hAnsi="Times New Roman" w:cs="Times New Roman"/>
          <w:sz w:val="24"/>
          <w:szCs w:val="24"/>
        </w:rPr>
        <w:t xml:space="preserve"> estimación de áreas pequeñas son métodos que producen estimaciones suficientemente confiables para áreas geográficas demasiado pequeñas y en las cuales no se podría obtener estimaciones con precisión, usando estimación de muestreo directa. Por estimación directa, se refiere a métodos clásicos de estimación de encuestas basados en diseño de muestreo que utilizan sólo las unidades de muestra contenidas en cada área pequeña. SAE se utiliza para superar el problema de tamaños pequeños o nulos de muestra y con esto mejorar la calidad de las estimaciones directas. </w:t>
      </w:r>
      <w:r w:rsidR="004C7967" w:rsidRPr="00720B41">
        <w:rPr>
          <w:rFonts w:ascii="Times New Roman" w:hAnsi="Times New Roman" w:cs="Times New Roman"/>
          <w:sz w:val="24"/>
          <w:szCs w:val="24"/>
        </w:rPr>
        <w:br/>
      </w:r>
      <w:r w:rsidR="004C7967" w:rsidRPr="00720B41">
        <w:rPr>
          <w:rFonts w:ascii="Times New Roman" w:hAnsi="Times New Roman" w:cs="Times New Roman"/>
          <w:sz w:val="24"/>
          <w:szCs w:val="24"/>
        </w:rPr>
        <w:br/>
        <w:t xml:space="preserve">Las metodologías de SAE son sofisticadas puesto que se basan en modelar las diversas relaciones que hay en los datos observados utilizando un modelo estadístico y con esto poder predecir en subgrupos donde no hubo muestra o la que hay es insuficiente para realizar una estimación directa de calidad. En esta dirección, los estimadores de regresión proporcionan predicciones más precisas para las áreas pequeñas teniendo en cuenta la información auxiliar que se pueda obtener e incluyéndolas como predictores al modelo. </w:t>
      </w:r>
      <w:r w:rsidR="004C7967" w:rsidRPr="00720B41">
        <w:rPr>
          <w:rFonts w:ascii="Times New Roman" w:hAnsi="Times New Roman" w:cs="Times New Roman"/>
          <w:sz w:val="24"/>
          <w:szCs w:val="24"/>
        </w:rPr>
        <w:br/>
      </w:r>
      <w:r w:rsidR="004C7967" w:rsidRPr="00720B41">
        <w:rPr>
          <w:rFonts w:ascii="Times New Roman" w:hAnsi="Times New Roman" w:cs="Times New Roman"/>
          <w:sz w:val="24"/>
          <w:szCs w:val="24"/>
        </w:rPr>
        <w:br/>
        <w:t xml:space="preserve">Los estimadores directos se basan en la muestra seleccionada; Sin embargo, tienen baja precisión en áreas donde el tamaño de la muestra es pequeño. El modelo SAE combina los estimadores de regresión y la estimación directa equilibrando sesgo y precisión. Para que esta técnica tenga éxito, </w:t>
      </w:r>
      <w:r w:rsidR="00EC78F5" w:rsidRPr="00720B41">
        <w:rPr>
          <w:rFonts w:ascii="Times New Roman" w:hAnsi="Times New Roman" w:cs="Times New Roman"/>
          <w:sz w:val="24"/>
          <w:szCs w:val="24"/>
        </w:rPr>
        <w:t xml:space="preserve">Longford (2005) </w:t>
      </w:r>
      <w:r w:rsidR="004C7967" w:rsidRPr="00720B41">
        <w:rPr>
          <w:rFonts w:ascii="Times New Roman" w:hAnsi="Times New Roman" w:cs="Times New Roman"/>
          <w:sz w:val="24"/>
          <w:szCs w:val="24"/>
        </w:rPr>
        <w:t>afirma que las áreas que tienen características similares deberán tener estimaciones parecidas.</w:t>
      </w:r>
      <w:r w:rsidR="00EC78F5" w:rsidRPr="00720B41">
        <w:rPr>
          <w:rFonts w:ascii="Times New Roman" w:hAnsi="Times New Roman" w:cs="Times New Roman"/>
          <w:sz w:val="24"/>
          <w:szCs w:val="24"/>
        </w:rPr>
        <w:t xml:space="preserve"> </w:t>
      </w:r>
      <w:r w:rsidR="004C7967" w:rsidRPr="00720B41">
        <w:rPr>
          <w:rFonts w:ascii="Times New Roman" w:hAnsi="Times New Roman" w:cs="Times New Roman"/>
          <w:sz w:val="24"/>
          <w:szCs w:val="24"/>
        </w:rPr>
        <w:br/>
      </w:r>
      <w:r w:rsidR="004C7967" w:rsidRPr="00720B41">
        <w:rPr>
          <w:rFonts w:ascii="Times New Roman" w:hAnsi="Times New Roman" w:cs="Times New Roman"/>
          <w:sz w:val="24"/>
          <w:szCs w:val="24"/>
        </w:rPr>
        <w:br/>
        <w:t>Como bien se ha mencionado, SAE requiere de información completa en las áreas donde se va a tomar información para predecir las áreas pequeñas, sin embargo, en ocasiones es factible encontrar datos faltantes en dichas áreas haciendo más complejo la utilización de SAE. Uno de los primero</w:t>
      </w:r>
      <w:r w:rsidR="008C3CC3" w:rsidRPr="00720B41">
        <w:rPr>
          <w:rFonts w:ascii="Times New Roman" w:hAnsi="Times New Roman" w:cs="Times New Roman"/>
          <w:sz w:val="24"/>
          <w:szCs w:val="24"/>
        </w:rPr>
        <w:t>s</w:t>
      </w:r>
      <w:r w:rsidR="004C7967" w:rsidRPr="00720B41">
        <w:rPr>
          <w:rFonts w:ascii="Times New Roman" w:hAnsi="Times New Roman" w:cs="Times New Roman"/>
          <w:sz w:val="24"/>
          <w:szCs w:val="24"/>
        </w:rPr>
        <w:t xml:space="preserve"> acercamientos que hubo alrededor de este problema fue trabajado por </w:t>
      </w:r>
      <w:r w:rsidR="00781C81" w:rsidRPr="00720B41">
        <w:rPr>
          <w:rFonts w:ascii="Times New Roman" w:hAnsi="Times New Roman" w:cs="Times New Roman"/>
          <w:sz w:val="24"/>
          <w:szCs w:val="24"/>
        </w:rPr>
        <w:t xml:space="preserve">Longford (2004) en el cual toman la metodología propuesta por </w:t>
      </w:r>
      <w:proofErr w:type="spellStart"/>
      <w:r w:rsidR="00781C81" w:rsidRPr="00720B41">
        <w:rPr>
          <w:rFonts w:ascii="Times New Roman" w:hAnsi="Times New Roman" w:cs="Times New Roman"/>
          <w:sz w:val="24"/>
          <w:szCs w:val="24"/>
        </w:rPr>
        <w:t>Rubin</w:t>
      </w:r>
      <w:proofErr w:type="spellEnd"/>
      <w:r w:rsidR="00781C81" w:rsidRPr="00720B41">
        <w:rPr>
          <w:rFonts w:ascii="Times New Roman" w:hAnsi="Times New Roman" w:cs="Times New Roman"/>
          <w:sz w:val="24"/>
          <w:szCs w:val="24"/>
        </w:rPr>
        <w:t xml:space="preserve"> </w:t>
      </w:r>
      <w:r w:rsidR="004C7967" w:rsidRPr="00720B41">
        <w:rPr>
          <w:rFonts w:ascii="Times New Roman" w:hAnsi="Times New Roman" w:cs="Times New Roman"/>
          <w:sz w:val="24"/>
          <w:szCs w:val="24"/>
        </w:rPr>
        <w:t xml:space="preserve">para realizar imputación múltiple, a través de valores plausibles, y con estos poder obtener estimaciones en las áreas pequeñas de interés. Sin embargo, no se ha encontrado literatura que implemente SAE y teoría de respuesta al ítem (TRI por sus siglas) utilizando imputación múltiple y dada la importancia que tendría esta metodología en el sector educativo y en la generación de insumos para política pública, esto se convierte en el objetivo principal de este trabajo. </w:t>
      </w:r>
      <w:r w:rsidR="004C7967" w:rsidRPr="00720B41">
        <w:rPr>
          <w:rFonts w:ascii="Times New Roman" w:hAnsi="Times New Roman" w:cs="Times New Roman"/>
          <w:sz w:val="24"/>
          <w:szCs w:val="24"/>
        </w:rPr>
        <w:br/>
      </w:r>
      <w:r w:rsidR="004C7967" w:rsidRPr="00720B41">
        <w:rPr>
          <w:rFonts w:ascii="Times New Roman" w:hAnsi="Times New Roman" w:cs="Times New Roman"/>
          <w:sz w:val="24"/>
          <w:szCs w:val="24"/>
        </w:rPr>
        <w:br/>
      </w:r>
    </w:p>
    <w:p w:rsidR="004C7967" w:rsidRPr="00720B41" w:rsidRDefault="004C7967" w:rsidP="00720B41">
      <w:pPr>
        <w:autoSpaceDE w:val="0"/>
        <w:autoSpaceDN w:val="0"/>
        <w:adjustRightInd w:val="0"/>
        <w:spacing w:after="0" w:line="240" w:lineRule="auto"/>
        <w:jc w:val="both"/>
        <w:rPr>
          <w:rFonts w:ascii="Times New Roman" w:hAnsi="Times New Roman" w:cs="Times New Roman"/>
          <w:sz w:val="24"/>
          <w:szCs w:val="24"/>
        </w:rPr>
      </w:pPr>
      <w:r w:rsidRPr="00720B41">
        <w:rPr>
          <w:rFonts w:ascii="Times New Roman" w:hAnsi="Times New Roman" w:cs="Times New Roman"/>
          <w:sz w:val="24"/>
          <w:szCs w:val="24"/>
        </w:rPr>
        <w:t xml:space="preserve">En este trabajo se propone abordar el problema de datos faltantes utilizando la metodología de valores plausibles. </w:t>
      </w:r>
      <w:r w:rsidR="00B802A3" w:rsidRPr="00720B41">
        <w:rPr>
          <w:rFonts w:ascii="Times New Roman" w:hAnsi="Times New Roman" w:cs="Times New Roman"/>
          <w:sz w:val="24"/>
          <w:szCs w:val="24"/>
        </w:rPr>
        <w:t xml:space="preserve"> En este sentido, l</w:t>
      </w:r>
      <w:r w:rsidRPr="00720B41">
        <w:rPr>
          <w:rFonts w:ascii="Times New Roman" w:hAnsi="Times New Roman" w:cs="Times New Roman"/>
          <w:sz w:val="24"/>
          <w:szCs w:val="24"/>
        </w:rPr>
        <w:t xml:space="preserve">a imputación múltiple en el sector educación, fue utilizada inicialmente por </w:t>
      </w:r>
      <w:proofErr w:type="spellStart"/>
      <w:r w:rsidR="00B802A3" w:rsidRPr="00720B41">
        <w:rPr>
          <w:rFonts w:ascii="Times New Roman" w:hAnsi="Times New Roman" w:cs="Times New Roman"/>
          <w:sz w:val="24"/>
          <w:szCs w:val="24"/>
        </w:rPr>
        <w:t>Mislevy</w:t>
      </w:r>
      <w:proofErr w:type="spellEnd"/>
      <w:r w:rsidR="00B802A3" w:rsidRPr="00720B41">
        <w:rPr>
          <w:rFonts w:ascii="Times New Roman" w:hAnsi="Times New Roman" w:cs="Times New Roman"/>
          <w:sz w:val="24"/>
          <w:szCs w:val="24"/>
        </w:rPr>
        <w:t xml:space="preserve"> (1991) </w:t>
      </w:r>
      <w:r w:rsidRPr="00720B41">
        <w:rPr>
          <w:rFonts w:ascii="Times New Roman" w:hAnsi="Times New Roman" w:cs="Times New Roman"/>
          <w:sz w:val="24"/>
          <w:szCs w:val="24"/>
        </w:rPr>
        <w:t>y se emplea actualmente para la obtención de estadísticas agregadas en diversas prue</w:t>
      </w:r>
      <w:r w:rsidR="00B802A3" w:rsidRPr="00720B41">
        <w:rPr>
          <w:rFonts w:ascii="Times New Roman" w:hAnsi="Times New Roman" w:cs="Times New Roman"/>
          <w:sz w:val="24"/>
          <w:szCs w:val="24"/>
        </w:rPr>
        <w:t>bas internacionales como TIMSS y PISA (</w:t>
      </w:r>
      <w:hyperlink w:anchor="LyXCite-OECD" w:history="1">
        <w:r w:rsidRPr="00720B41">
          <w:rPr>
            <w:rFonts w:ascii="Times New Roman" w:hAnsi="Times New Roman" w:cs="Times New Roman"/>
            <w:sz w:val="24"/>
            <w:szCs w:val="24"/>
          </w:rPr>
          <w:t>OECD</w:t>
        </w:r>
      </w:hyperlink>
      <w:r w:rsidR="00B802A3" w:rsidRPr="00720B41">
        <w:rPr>
          <w:rFonts w:ascii="Times New Roman" w:hAnsi="Times New Roman" w:cs="Times New Roman"/>
          <w:sz w:val="24"/>
          <w:szCs w:val="24"/>
        </w:rPr>
        <w:t>)</w:t>
      </w:r>
      <w:r w:rsidRPr="00720B41">
        <w:rPr>
          <w:rFonts w:ascii="Times New Roman" w:hAnsi="Times New Roman" w:cs="Times New Roman"/>
          <w:sz w:val="24"/>
          <w:szCs w:val="24"/>
        </w:rPr>
        <w:t xml:space="preserve"> entre otras que utilizan para la generación de los resultados modelos de teoría de respuesta al ítem. Particularmente, en Colombia un incentivo para los estudiantes de educación media</w:t>
      </w:r>
      <w:r w:rsidR="00B802A3" w:rsidRPr="00720B41">
        <w:rPr>
          <w:rFonts w:ascii="Times New Roman" w:hAnsi="Times New Roman" w:cs="Times New Roman"/>
          <w:sz w:val="24"/>
          <w:szCs w:val="24"/>
        </w:rPr>
        <w:t xml:space="preserve">, es </w:t>
      </w:r>
      <w:r w:rsidR="00B802A3" w:rsidRPr="00720B41">
        <w:rPr>
          <w:rFonts w:ascii="Times New Roman" w:hAnsi="Times New Roman" w:cs="Times New Roman"/>
          <w:sz w:val="24"/>
          <w:szCs w:val="24"/>
        </w:rPr>
        <w:lastRenderedPageBreak/>
        <w:t>el programa Ser Pilo Paga.</w:t>
      </w:r>
      <w:r w:rsidR="00B802A3" w:rsidRPr="00720B41">
        <w:rPr>
          <w:rFonts w:ascii="Times New Roman" w:hAnsi="Times New Roman" w:cs="Times New Roman"/>
          <w:sz w:val="24"/>
          <w:szCs w:val="24"/>
        </w:rPr>
        <w:br/>
      </w:r>
      <w:r w:rsidRPr="00720B41">
        <w:rPr>
          <w:rFonts w:ascii="Times New Roman" w:hAnsi="Times New Roman" w:cs="Times New Roman"/>
          <w:sz w:val="24"/>
          <w:szCs w:val="24"/>
        </w:rPr>
        <w:br/>
        <w:t>Luego de una breve introducción al problema</w:t>
      </w:r>
      <w:r w:rsidR="00B802A3" w:rsidRPr="00720B41">
        <w:rPr>
          <w:rFonts w:ascii="Times New Roman" w:hAnsi="Times New Roman" w:cs="Times New Roman"/>
          <w:sz w:val="24"/>
          <w:szCs w:val="24"/>
        </w:rPr>
        <w:t>,</w:t>
      </w:r>
      <w:r w:rsidRPr="00720B41">
        <w:rPr>
          <w:rFonts w:ascii="Times New Roman" w:hAnsi="Times New Roman" w:cs="Times New Roman"/>
          <w:sz w:val="24"/>
          <w:szCs w:val="24"/>
        </w:rPr>
        <w:t xml:space="preserve"> surge la siguiente pregunta de investigación ¿será posible encontrar una metodología que incorpore los modelos de TRI con imputación múltiple y la metodología SAE?</w:t>
      </w:r>
    </w:p>
    <w:p w:rsidR="004C7967" w:rsidRPr="00720B41" w:rsidRDefault="004C7967" w:rsidP="00720B41">
      <w:pPr>
        <w:jc w:val="both"/>
        <w:rPr>
          <w:rFonts w:ascii="Times New Roman" w:hAnsi="Times New Roman" w:cs="Times New Roman"/>
          <w:sz w:val="24"/>
          <w:szCs w:val="24"/>
        </w:rPr>
      </w:pPr>
    </w:p>
    <w:p w:rsidR="005410B3" w:rsidRPr="00720B41" w:rsidRDefault="005410B3" w:rsidP="00720B41">
      <w:pPr>
        <w:jc w:val="both"/>
        <w:rPr>
          <w:rFonts w:ascii="Times New Roman" w:hAnsi="Times New Roman" w:cs="Times New Roman"/>
          <w:b/>
          <w:sz w:val="24"/>
          <w:szCs w:val="24"/>
        </w:rPr>
      </w:pPr>
      <w:r w:rsidRPr="00720B41">
        <w:rPr>
          <w:rFonts w:ascii="Times New Roman" w:hAnsi="Times New Roman" w:cs="Times New Roman"/>
          <w:b/>
          <w:sz w:val="24"/>
          <w:szCs w:val="24"/>
        </w:rPr>
        <w:t>Marco teórico</w:t>
      </w:r>
      <w:r w:rsidR="00204A21" w:rsidRPr="00720B41">
        <w:rPr>
          <w:rFonts w:ascii="Times New Roman" w:hAnsi="Times New Roman" w:cs="Times New Roman"/>
          <w:b/>
          <w:sz w:val="24"/>
          <w:szCs w:val="24"/>
        </w:rPr>
        <w:t>:</w:t>
      </w:r>
    </w:p>
    <w:p w:rsidR="00610711" w:rsidRPr="00720B41" w:rsidRDefault="00610711" w:rsidP="00720B41">
      <w:pPr>
        <w:spacing w:line="240" w:lineRule="auto"/>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En esta sección se </w:t>
      </w:r>
      <w:r w:rsidR="00EF1AA4" w:rsidRPr="00720B41">
        <w:rPr>
          <w:rFonts w:ascii="Times New Roman" w:eastAsia="Times New Roman" w:hAnsi="Times New Roman" w:cs="Times New Roman"/>
          <w:sz w:val="24"/>
          <w:szCs w:val="24"/>
        </w:rPr>
        <w:t>mostrarán, de manera general, las</w:t>
      </w:r>
      <w:r w:rsidRPr="00720B41">
        <w:rPr>
          <w:rFonts w:ascii="Times New Roman" w:eastAsia="Times New Roman" w:hAnsi="Times New Roman" w:cs="Times New Roman"/>
          <w:sz w:val="24"/>
          <w:szCs w:val="24"/>
        </w:rPr>
        <w:t xml:space="preserve"> </w:t>
      </w:r>
      <w:r w:rsidR="00EF1AA4" w:rsidRPr="00720B41">
        <w:rPr>
          <w:rFonts w:ascii="Times New Roman" w:eastAsia="Times New Roman" w:hAnsi="Times New Roman" w:cs="Times New Roman"/>
          <w:sz w:val="24"/>
          <w:szCs w:val="24"/>
        </w:rPr>
        <w:t xml:space="preserve">definiciones más </w:t>
      </w:r>
      <w:r w:rsidRPr="00720B41">
        <w:rPr>
          <w:rFonts w:ascii="Times New Roman" w:eastAsia="Times New Roman" w:hAnsi="Times New Roman" w:cs="Times New Roman"/>
          <w:sz w:val="24"/>
          <w:szCs w:val="24"/>
        </w:rPr>
        <w:t>relevantes que permitan el desarrollo de esta propuesta. Primero se abordarán los conceptos relacionados con muestreo y posterior a eso, los conceptos relacionados con teoría de respuesta al ítem.</w:t>
      </w:r>
    </w:p>
    <w:p w:rsidR="00EF1AA4" w:rsidRPr="00720B41" w:rsidRDefault="00EF1AA4" w:rsidP="00720B41">
      <w:pPr>
        <w:spacing w:line="240" w:lineRule="auto"/>
        <w:jc w:val="both"/>
        <w:rPr>
          <w:rFonts w:ascii="Times New Roman" w:eastAsia="Times New Roman" w:hAnsi="Times New Roman" w:cs="Times New Roman"/>
          <w:b/>
          <w:sz w:val="24"/>
          <w:szCs w:val="24"/>
        </w:rPr>
      </w:pPr>
      <w:r w:rsidRPr="00720B41">
        <w:rPr>
          <w:rFonts w:ascii="Times New Roman" w:eastAsia="Times New Roman" w:hAnsi="Times New Roman" w:cs="Times New Roman"/>
          <w:b/>
          <w:sz w:val="24"/>
          <w:szCs w:val="24"/>
        </w:rPr>
        <w:t>Concepto básico de muestreo</w:t>
      </w:r>
    </w:p>
    <w:p w:rsidR="00EF1AA4" w:rsidRPr="00720B41" w:rsidRDefault="00EF1AA4" w:rsidP="00720B41">
      <w:pPr>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El muestreo es un procedimiento que responde a la necesidad de información estadística precisa sobre la población y los conjuntos de elementos que la conforman; el muestreo trata con investigaciones parciales sobre la población que apuntan a inferir a la población completa. Según Gutiérrez (2009), una muestra bien seleccionada de unos cuantos miles de individuos puede representar con gran precisión una población de millones. Es requisito fundamental de una buena muestra que las características de interés que existen en la población se reflejen en la muestra de la manera más cercana posible, para esto se necesitan definir los siguientes conceptos.</w:t>
      </w:r>
    </w:p>
    <w:p w:rsidR="00396A2B" w:rsidRPr="00720B41" w:rsidRDefault="00396A2B" w:rsidP="00720B41">
      <w:pPr>
        <w:pStyle w:val="Ttulo4"/>
        <w:spacing w:before="84" w:after="48"/>
        <w:jc w:val="both"/>
        <w:rPr>
          <w:rFonts w:ascii="Times New Roman" w:eastAsia="Times New Roman" w:hAnsi="Times New Roman" w:cs="Times New Roman"/>
          <w:b/>
          <w:i w:val="0"/>
          <w:iCs w:val="0"/>
          <w:color w:val="auto"/>
          <w:sz w:val="24"/>
          <w:szCs w:val="24"/>
        </w:rPr>
      </w:pPr>
      <w:r w:rsidRPr="00720B41">
        <w:rPr>
          <w:rFonts w:ascii="Times New Roman" w:eastAsia="Times New Roman" w:hAnsi="Times New Roman" w:cs="Times New Roman"/>
          <w:b/>
          <w:i w:val="0"/>
          <w:iCs w:val="0"/>
          <w:color w:val="auto"/>
          <w:sz w:val="24"/>
          <w:szCs w:val="24"/>
        </w:rPr>
        <w:t>Muestra aleatoria</w:t>
      </w:r>
    </w:p>
    <w:p w:rsidR="00396A2B" w:rsidRPr="00720B41" w:rsidRDefault="00396A2B" w:rsidP="00720B41">
      <w:pPr>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Una muestra aleatoria es un subconjunto representativo de la población que ha sido extraído mediante un mecanismo estadístico de selección. </w:t>
      </w:r>
    </w:p>
    <w:p w:rsidR="00396A2B" w:rsidRPr="00720B41" w:rsidRDefault="00396A2B" w:rsidP="00720B41">
      <w:pPr>
        <w:jc w:val="both"/>
        <w:rPr>
          <w:rFonts w:ascii="Times New Roman" w:eastAsia="Times New Roman" w:hAnsi="Times New Roman" w:cs="Times New Roman"/>
          <w:sz w:val="24"/>
          <w:szCs w:val="24"/>
        </w:rPr>
      </w:pPr>
    </w:p>
    <w:p w:rsidR="00396A2B" w:rsidRPr="00720B41" w:rsidRDefault="00396A2B" w:rsidP="00720B41">
      <w:pPr>
        <w:jc w:val="both"/>
        <w:rPr>
          <w:rFonts w:ascii="Times New Roman" w:eastAsia="Times New Roman" w:hAnsi="Times New Roman" w:cs="Times New Roman"/>
          <w:b/>
          <w:sz w:val="24"/>
          <w:szCs w:val="24"/>
        </w:rPr>
      </w:pPr>
      <w:r w:rsidRPr="00720B41">
        <w:rPr>
          <w:rFonts w:ascii="Times New Roman" w:eastAsia="Times New Roman" w:hAnsi="Times New Roman" w:cs="Times New Roman"/>
          <w:b/>
          <w:sz w:val="24"/>
          <w:szCs w:val="24"/>
        </w:rPr>
        <w:t>Subgrupos poblacionales</w:t>
      </w:r>
    </w:p>
    <w:p w:rsidR="00396A2B" w:rsidRPr="00720B41" w:rsidRDefault="00396A2B" w:rsidP="00720B41">
      <w:pPr>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En general, cuando se habla de subgrupos poblacionales se está haciendo referencia a dominios de interés, estratos o </w:t>
      </w:r>
      <w:proofErr w:type="spellStart"/>
      <w:r w:rsidRPr="00720B41">
        <w:rPr>
          <w:rFonts w:ascii="Times New Roman" w:eastAsia="Times New Roman" w:hAnsi="Times New Roman" w:cs="Times New Roman"/>
          <w:sz w:val="24"/>
          <w:szCs w:val="24"/>
        </w:rPr>
        <w:t>postestratos</w:t>
      </w:r>
      <w:proofErr w:type="spellEnd"/>
      <w:r w:rsidRPr="00720B41">
        <w:rPr>
          <w:rFonts w:ascii="Times New Roman" w:eastAsia="Times New Roman" w:hAnsi="Times New Roman" w:cs="Times New Roman"/>
          <w:sz w:val="24"/>
          <w:szCs w:val="24"/>
        </w:rPr>
        <w:t>. Cuando el investigador se enfrenta a una encuesta que tiene en cuenta algunos subgrupos poblacionales, es indispensable conocer en qué se diferencian cada uno de ellos pues de esto depende que la investigación arroje resultados confiables mediante el planteamiento de la mejor estrategia de muestreo. Las definiciones y diferencias de cada uno de ellos se expresan a continuación.</w:t>
      </w:r>
    </w:p>
    <w:p w:rsidR="00396A2B" w:rsidRPr="00720B41" w:rsidRDefault="00396A2B" w:rsidP="00720B41">
      <w:pPr>
        <w:jc w:val="both"/>
        <w:rPr>
          <w:rFonts w:ascii="Times New Roman" w:eastAsia="Times New Roman" w:hAnsi="Times New Roman" w:cs="Times New Roman"/>
          <w:sz w:val="24"/>
          <w:szCs w:val="24"/>
        </w:rPr>
      </w:pPr>
      <w:r w:rsidRPr="00720B41">
        <w:rPr>
          <w:rFonts w:ascii="Times New Roman" w:eastAsia="Times New Roman" w:hAnsi="Times New Roman" w:cs="Times New Roman"/>
          <w:b/>
          <w:sz w:val="24"/>
          <w:szCs w:val="24"/>
        </w:rPr>
        <w:t>Dominios de interés (</w:t>
      </w:r>
      <w:proofErr w:type="spellStart"/>
      <w:r w:rsidRPr="00720B41">
        <w:rPr>
          <w:rFonts w:ascii="Times New Roman" w:eastAsia="Times New Roman" w:hAnsi="Times New Roman" w:cs="Times New Roman"/>
          <w:b/>
          <w:sz w:val="24"/>
          <w:szCs w:val="24"/>
        </w:rPr>
        <w:t>Ud</w:t>
      </w:r>
      <w:proofErr w:type="spellEnd"/>
      <w:proofErr w:type="gramStart"/>
      <w:r w:rsidRPr="00720B41">
        <w:rPr>
          <w:rFonts w:ascii="Times New Roman" w:eastAsia="Times New Roman" w:hAnsi="Times New Roman" w:cs="Times New Roman"/>
          <w:b/>
          <w:sz w:val="24"/>
          <w:szCs w:val="24"/>
        </w:rPr>
        <w:t>)</w:t>
      </w:r>
      <w:r w:rsidRPr="00720B41">
        <w:rPr>
          <w:rFonts w:ascii="Times New Roman" w:eastAsia="Times New Roman" w:hAnsi="Times New Roman" w:cs="Times New Roman"/>
          <w:sz w:val="24"/>
          <w:szCs w:val="24"/>
        </w:rPr>
        <w:t xml:space="preserve"> .</w:t>
      </w:r>
      <w:proofErr w:type="gramEnd"/>
      <w:r w:rsidRPr="00720B41">
        <w:rPr>
          <w:rFonts w:ascii="Times New Roman" w:eastAsia="Times New Roman" w:hAnsi="Times New Roman" w:cs="Times New Roman"/>
          <w:sz w:val="24"/>
          <w:szCs w:val="24"/>
        </w:rPr>
        <w:t xml:space="preserve"> Este tipo de subgrupos poblacionales son aquellos para los cuales se requieren estimaciones separadas del parámetro de la característica de interés. Estos requerimientos se planean en la etapa de diseño para asegurar que el diseño de la muestra sea </w:t>
      </w:r>
      <w:r w:rsidRPr="00720B41">
        <w:rPr>
          <w:rFonts w:ascii="Times New Roman" w:eastAsia="Times New Roman" w:hAnsi="Times New Roman" w:cs="Times New Roman"/>
          <w:sz w:val="24"/>
          <w:szCs w:val="24"/>
        </w:rPr>
        <w:lastRenderedPageBreak/>
        <w:t>tal que al momento de la recolección de la información exista una buena cobertura en cada uno de los dominios de interés. Lo anterior sólo se puede lograr ampliando el tamaño de muestra n puesto que el marco de muestreo no informa acerca de la pertenencia de los individuos a los dominios de interés La estimación por dominios se caracteriza por el desconocimiento de la pertenencia de las unidades poblacionales al dominio</w:t>
      </w:r>
    </w:p>
    <w:p w:rsidR="00396A2B" w:rsidRPr="00720B41" w:rsidRDefault="00396A2B" w:rsidP="00720B41">
      <w:pPr>
        <w:jc w:val="both"/>
        <w:rPr>
          <w:rFonts w:ascii="Times New Roman" w:eastAsia="Times New Roman" w:hAnsi="Times New Roman" w:cs="Times New Roman"/>
          <w:sz w:val="24"/>
          <w:szCs w:val="24"/>
        </w:rPr>
      </w:pPr>
      <w:r w:rsidRPr="00720B41">
        <w:rPr>
          <w:rFonts w:ascii="Times New Roman" w:eastAsia="Times New Roman" w:hAnsi="Times New Roman" w:cs="Times New Roman"/>
          <w:b/>
          <w:sz w:val="24"/>
          <w:szCs w:val="24"/>
        </w:rPr>
        <w:t>Estratos.</w:t>
      </w:r>
      <w:r w:rsidRPr="00720B41">
        <w:rPr>
          <w:rFonts w:ascii="Times New Roman" w:eastAsia="Times New Roman" w:hAnsi="Times New Roman" w:cs="Times New Roman"/>
          <w:sz w:val="24"/>
          <w:szCs w:val="24"/>
        </w:rPr>
        <w:t xml:space="preserve"> Cuando el marco de muestreo permite conocer la pertenencia de todos los individuos de la población a un subgrupo poblacional, se dice que esta clase de subgrupos se llaman estratos. Más aun, cuando se sabe que la característica de interés tiene un comportamiento distinto en cada uno de los estratos y se planea un diseño de muestreo que tenga en cuenta este aspecto mediante la selección aleatoria de unidades en cada uno de los estratos, se dice que el diseño de muestreo es estratificado. El aspecto fundamental de esta clase de subgrupos poblacionales es que el conocimiento de la pertenencia de los individuos a los estratos se incorpora en la etapa de diseño de la muestra. Nótese que, a diferencia de los dominios, en los estratos se conoce tanto </w:t>
      </w:r>
      <w:proofErr w:type="spellStart"/>
      <w:r w:rsidRPr="00720B41">
        <w:rPr>
          <w:rFonts w:ascii="Times New Roman" w:eastAsia="Times New Roman" w:hAnsi="Times New Roman" w:cs="Times New Roman"/>
          <w:sz w:val="24"/>
          <w:szCs w:val="24"/>
        </w:rPr>
        <w:t>N</w:t>
      </w:r>
      <w:r w:rsidRPr="00720B41">
        <w:rPr>
          <w:rFonts w:ascii="Times New Roman" w:eastAsia="Times New Roman" w:hAnsi="Times New Roman" w:cs="Times New Roman"/>
          <w:sz w:val="24"/>
          <w:szCs w:val="24"/>
          <w:vertAlign w:val="subscript"/>
        </w:rPr>
        <w:t>h</w:t>
      </w:r>
      <w:proofErr w:type="spellEnd"/>
      <w:r w:rsidRPr="00720B41">
        <w:rPr>
          <w:rFonts w:ascii="Times New Roman" w:eastAsia="Times New Roman" w:hAnsi="Times New Roman" w:cs="Times New Roman"/>
          <w:sz w:val="24"/>
          <w:szCs w:val="24"/>
        </w:rPr>
        <w:t xml:space="preserve"> como </w:t>
      </w:r>
      <w:proofErr w:type="spellStart"/>
      <w:r w:rsidRPr="00720B41">
        <w:rPr>
          <w:rFonts w:ascii="Times New Roman" w:eastAsia="Times New Roman" w:hAnsi="Times New Roman" w:cs="Times New Roman"/>
          <w:sz w:val="24"/>
          <w:szCs w:val="24"/>
        </w:rPr>
        <w:t>n</w:t>
      </w:r>
      <w:r w:rsidRPr="00720B41">
        <w:rPr>
          <w:rFonts w:ascii="Times New Roman" w:eastAsia="Times New Roman" w:hAnsi="Times New Roman" w:cs="Times New Roman"/>
          <w:sz w:val="24"/>
          <w:szCs w:val="24"/>
          <w:vertAlign w:val="subscript"/>
        </w:rPr>
        <w:t>h</w:t>
      </w:r>
      <w:proofErr w:type="spellEnd"/>
      <w:r w:rsidRPr="00720B41">
        <w:rPr>
          <w:rFonts w:ascii="Times New Roman" w:eastAsia="Times New Roman" w:hAnsi="Times New Roman" w:cs="Times New Roman"/>
          <w:sz w:val="24"/>
          <w:szCs w:val="24"/>
        </w:rPr>
        <w:t xml:space="preserve"> antes de la etapa de estimación.</w:t>
      </w:r>
    </w:p>
    <w:p w:rsidR="00396A2B" w:rsidRPr="00720B41" w:rsidRDefault="00396A2B" w:rsidP="00720B41">
      <w:pPr>
        <w:jc w:val="both"/>
        <w:rPr>
          <w:rFonts w:ascii="Times New Roman" w:eastAsia="Times New Roman" w:hAnsi="Times New Roman" w:cs="Times New Roman"/>
          <w:sz w:val="24"/>
          <w:szCs w:val="24"/>
        </w:rPr>
      </w:pPr>
      <w:proofErr w:type="spellStart"/>
      <w:r w:rsidRPr="00720B41">
        <w:rPr>
          <w:rFonts w:ascii="Times New Roman" w:eastAsia="Times New Roman" w:hAnsi="Times New Roman" w:cs="Times New Roman"/>
          <w:b/>
          <w:sz w:val="24"/>
          <w:szCs w:val="24"/>
        </w:rPr>
        <w:t>Postestratos</w:t>
      </w:r>
      <w:proofErr w:type="spellEnd"/>
      <w:r w:rsidRPr="00720B41">
        <w:rPr>
          <w:rFonts w:ascii="Times New Roman" w:eastAsia="Times New Roman" w:hAnsi="Times New Roman" w:cs="Times New Roman"/>
          <w:b/>
          <w:sz w:val="24"/>
          <w:szCs w:val="24"/>
        </w:rPr>
        <w:t>.</w:t>
      </w:r>
      <w:r w:rsidRPr="00720B41">
        <w:rPr>
          <w:rFonts w:ascii="Times New Roman" w:eastAsia="Times New Roman" w:hAnsi="Times New Roman" w:cs="Times New Roman"/>
          <w:sz w:val="24"/>
          <w:szCs w:val="24"/>
        </w:rPr>
        <w:t xml:space="preserve"> La propiedad que caracteriza a este tipo de subgrupos poblacionales es que, aunque en la etapa de diseño el tamaño del </w:t>
      </w:r>
      <w:proofErr w:type="spellStart"/>
      <w:r w:rsidRPr="00720B41">
        <w:rPr>
          <w:rFonts w:ascii="Times New Roman" w:eastAsia="Times New Roman" w:hAnsi="Times New Roman" w:cs="Times New Roman"/>
          <w:sz w:val="24"/>
          <w:szCs w:val="24"/>
        </w:rPr>
        <w:t>postestrato</w:t>
      </w:r>
      <w:proofErr w:type="spellEnd"/>
      <w:r w:rsidRPr="00720B41">
        <w:rPr>
          <w:rFonts w:ascii="Times New Roman" w:eastAsia="Times New Roman" w:hAnsi="Times New Roman" w:cs="Times New Roman"/>
          <w:sz w:val="24"/>
          <w:szCs w:val="24"/>
        </w:rPr>
        <w:t xml:space="preserve"> </w:t>
      </w:r>
      <w:proofErr w:type="spellStart"/>
      <w:r w:rsidRPr="00720B41">
        <w:rPr>
          <w:rFonts w:ascii="Times New Roman" w:eastAsia="Times New Roman" w:hAnsi="Times New Roman" w:cs="Times New Roman"/>
          <w:sz w:val="24"/>
          <w:szCs w:val="24"/>
        </w:rPr>
        <w:t>N</w:t>
      </w:r>
      <w:r w:rsidRPr="00720B41">
        <w:rPr>
          <w:rFonts w:ascii="Times New Roman" w:eastAsia="Times New Roman" w:hAnsi="Times New Roman" w:cs="Times New Roman"/>
          <w:sz w:val="24"/>
          <w:szCs w:val="24"/>
          <w:vertAlign w:val="subscript"/>
        </w:rPr>
        <w:t>g</w:t>
      </w:r>
      <w:proofErr w:type="spellEnd"/>
      <w:r w:rsidRPr="00720B41">
        <w:rPr>
          <w:rFonts w:ascii="Times New Roman" w:eastAsia="Times New Roman" w:hAnsi="Times New Roman" w:cs="Times New Roman"/>
          <w:sz w:val="24"/>
          <w:szCs w:val="24"/>
        </w:rPr>
        <w:t xml:space="preserve"> es conocido, se desconoce el número de individuos que pertenecerán al </w:t>
      </w:r>
      <w:proofErr w:type="spellStart"/>
      <w:r w:rsidRPr="00720B41">
        <w:rPr>
          <w:rFonts w:ascii="Times New Roman" w:eastAsia="Times New Roman" w:hAnsi="Times New Roman" w:cs="Times New Roman"/>
          <w:sz w:val="24"/>
          <w:szCs w:val="24"/>
        </w:rPr>
        <w:t>postestrato</w:t>
      </w:r>
      <w:proofErr w:type="spellEnd"/>
      <w:r w:rsidRPr="00720B41">
        <w:rPr>
          <w:rFonts w:ascii="Times New Roman" w:eastAsia="Times New Roman" w:hAnsi="Times New Roman" w:cs="Times New Roman"/>
          <w:sz w:val="24"/>
          <w:szCs w:val="24"/>
        </w:rPr>
        <w:t xml:space="preserve"> </w:t>
      </w:r>
      <w:proofErr w:type="spellStart"/>
      <w:r w:rsidRPr="00720B41">
        <w:rPr>
          <w:rFonts w:ascii="Times New Roman" w:eastAsia="Times New Roman" w:hAnsi="Times New Roman" w:cs="Times New Roman"/>
          <w:sz w:val="24"/>
          <w:szCs w:val="24"/>
        </w:rPr>
        <w:t>n</w:t>
      </w:r>
      <w:r w:rsidRPr="00720B41">
        <w:rPr>
          <w:rFonts w:ascii="Times New Roman" w:eastAsia="Times New Roman" w:hAnsi="Times New Roman" w:cs="Times New Roman"/>
          <w:sz w:val="24"/>
          <w:szCs w:val="24"/>
          <w:vertAlign w:val="subscript"/>
        </w:rPr>
        <w:t>g</w:t>
      </w:r>
      <w:proofErr w:type="spellEnd"/>
      <w:r w:rsidRPr="00720B41">
        <w:rPr>
          <w:rFonts w:ascii="Times New Roman" w:eastAsia="Times New Roman" w:hAnsi="Times New Roman" w:cs="Times New Roman"/>
          <w:sz w:val="24"/>
          <w:szCs w:val="24"/>
        </w:rPr>
        <w:t xml:space="preserve"> en la muestra realizada.</w:t>
      </w:r>
    </w:p>
    <w:p w:rsidR="00D33513" w:rsidRPr="00720B41" w:rsidRDefault="00D33513" w:rsidP="00720B41">
      <w:pPr>
        <w:pStyle w:val="Ttulo4"/>
        <w:spacing w:before="84" w:after="48"/>
        <w:jc w:val="both"/>
        <w:rPr>
          <w:rFonts w:ascii="Times New Roman" w:eastAsia="Times New Roman" w:hAnsi="Times New Roman" w:cs="Times New Roman"/>
          <w:b/>
          <w:i w:val="0"/>
          <w:iCs w:val="0"/>
          <w:color w:val="auto"/>
          <w:sz w:val="24"/>
          <w:szCs w:val="24"/>
        </w:rPr>
      </w:pPr>
      <w:r w:rsidRPr="00720B41">
        <w:rPr>
          <w:rFonts w:ascii="Times New Roman" w:eastAsia="Times New Roman" w:hAnsi="Times New Roman" w:cs="Times New Roman"/>
          <w:b/>
          <w:i w:val="0"/>
          <w:iCs w:val="0"/>
          <w:color w:val="auto"/>
          <w:sz w:val="24"/>
          <w:szCs w:val="24"/>
        </w:rPr>
        <w:t xml:space="preserve">Estimadores </w:t>
      </w:r>
    </w:p>
    <w:p w:rsidR="00D33513" w:rsidRPr="00720B41" w:rsidRDefault="00D33513" w:rsidP="00720B41">
      <w:pPr>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En este apartado se abordan los distintos tipos de estimadores que existen para la evaluación de los totales o las medias de las variables en áreas pequeñas, realizando una somera descripción de los distintos tipos. Existen tres grandes clases de estimadores: los estimadores directos, que están basados en el diseño de muestreo, los estimadores indirectos, basados en posibles relaciones estructurales con variables auxiliares y los compuestos, definidos como una combinación de los dos anteriores. Para los primeros, la escasez de muestra hace que tengan grandes varianzas, mientras que las otras dos clases de estimadores necesitan de una buena información auxiliar que permita relacionar la información disponible a nivel de las áreas pequeñas. </w:t>
      </w:r>
    </w:p>
    <w:p w:rsidR="00D33513" w:rsidRPr="00720B41" w:rsidRDefault="00D33513" w:rsidP="00396A2B">
      <w:pPr>
        <w:jc w:val="both"/>
        <w:rPr>
          <w:rFonts w:ascii="Times New Roman" w:eastAsia="Times New Roman" w:hAnsi="Times New Roman" w:cs="Times New Roman"/>
          <w:sz w:val="24"/>
          <w:szCs w:val="24"/>
        </w:rPr>
      </w:pPr>
    </w:p>
    <w:p w:rsidR="00396A2B" w:rsidRPr="00720B41" w:rsidRDefault="00396A2B" w:rsidP="00396A2B">
      <w:pPr>
        <w:jc w:val="both"/>
        <w:rPr>
          <w:rFonts w:ascii="Times New Roman" w:eastAsia="Times New Roman" w:hAnsi="Times New Roman" w:cs="Times New Roman"/>
          <w:sz w:val="24"/>
          <w:szCs w:val="24"/>
        </w:rPr>
      </w:pPr>
    </w:p>
    <w:p w:rsidR="00396A2B" w:rsidRPr="00720B41" w:rsidRDefault="00396A2B" w:rsidP="00EF1AA4">
      <w:pPr>
        <w:jc w:val="both"/>
        <w:rPr>
          <w:rFonts w:ascii="Times New Roman" w:eastAsia="Times New Roman" w:hAnsi="Times New Roman" w:cs="Times New Roman"/>
          <w:sz w:val="24"/>
          <w:szCs w:val="24"/>
        </w:rPr>
      </w:pPr>
    </w:p>
    <w:p w:rsidR="00EF1AA4" w:rsidRPr="00720B41" w:rsidRDefault="00EF1AA4" w:rsidP="00610711">
      <w:pPr>
        <w:pStyle w:val="Ttulo4"/>
        <w:spacing w:before="84" w:after="48"/>
        <w:rPr>
          <w:rFonts w:ascii="Times New Roman" w:eastAsiaTheme="minorEastAsia" w:hAnsi="Times New Roman" w:cs="Times New Roman"/>
          <w:b/>
          <w:i w:val="0"/>
          <w:iCs w:val="0"/>
          <w:color w:val="auto"/>
          <w:sz w:val="24"/>
          <w:szCs w:val="24"/>
        </w:rPr>
      </w:pPr>
    </w:p>
    <w:p w:rsidR="00610711" w:rsidRPr="00720B41" w:rsidRDefault="00610711" w:rsidP="00356998">
      <w:pPr>
        <w:pStyle w:val="Ttulo4"/>
        <w:spacing w:before="84" w:after="48"/>
        <w:jc w:val="both"/>
        <w:rPr>
          <w:rFonts w:ascii="Times New Roman" w:eastAsiaTheme="minorEastAsia" w:hAnsi="Times New Roman" w:cs="Times New Roman"/>
          <w:b/>
          <w:i w:val="0"/>
          <w:iCs w:val="0"/>
          <w:color w:val="auto"/>
          <w:sz w:val="24"/>
          <w:szCs w:val="24"/>
        </w:rPr>
      </w:pPr>
      <w:r w:rsidRPr="00720B41">
        <w:rPr>
          <w:rFonts w:ascii="Times New Roman" w:eastAsiaTheme="minorEastAsia" w:hAnsi="Times New Roman" w:cs="Times New Roman"/>
          <w:b/>
          <w:i w:val="0"/>
          <w:iCs w:val="0"/>
          <w:color w:val="auto"/>
          <w:sz w:val="24"/>
          <w:szCs w:val="24"/>
        </w:rPr>
        <w:t xml:space="preserve">Estimadores directos </w:t>
      </w:r>
    </w:p>
    <w:p w:rsidR="00610711" w:rsidRPr="00720B41" w:rsidRDefault="00610711" w:rsidP="00356998">
      <w:pPr>
        <w:jc w:val="both"/>
        <w:rPr>
          <w:rFonts w:ascii="Times New Roman" w:hAnsi="Times New Roman" w:cs="Times New Roman"/>
          <w:sz w:val="24"/>
          <w:szCs w:val="24"/>
        </w:rPr>
      </w:pPr>
      <w:r w:rsidRPr="00720B41">
        <w:rPr>
          <w:rFonts w:ascii="Times New Roman" w:hAnsi="Times New Roman" w:cs="Times New Roman"/>
          <w:sz w:val="24"/>
          <w:szCs w:val="24"/>
        </w:rPr>
        <w:t xml:space="preserve">Los estimadores directos son aquellos donde solo se tiene en cuenta la muestra seleccionada para estimar los parámetros, entre ellos el más utilizado es el estimador de </w:t>
      </w:r>
      <w:proofErr w:type="spellStart"/>
      <w:r w:rsidRPr="00720B41">
        <w:rPr>
          <w:rFonts w:ascii="Times New Roman" w:hAnsi="Times New Roman" w:cs="Times New Roman"/>
          <w:sz w:val="24"/>
          <w:szCs w:val="24"/>
        </w:rPr>
        <w:t>Horvitz</w:t>
      </w:r>
      <w:proofErr w:type="spellEnd"/>
      <w:r w:rsidRPr="00720B41">
        <w:rPr>
          <w:rFonts w:ascii="Times New Roman" w:hAnsi="Times New Roman" w:cs="Times New Roman"/>
          <w:sz w:val="24"/>
          <w:szCs w:val="24"/>
        </w:rPr>
        <w:t>-Thompson.</w:t>
      </w:r>
    </w:p>
    <w:p w:rsidR="00610711" w:rsidRPr="00720B41" w:rsidRDefault="00610711" w:rsidP="00356998">
      <w:pPr>
        <w:jc w:val="both"/>
        <w:rPr>
          <w:rFonts w:ascii="Times New Roman" w:hAnsi="Times New Roman" w:cs="Times New Roman"/>
          <w:b/>
          <w:sz w:val="24"/>
          <w:szCs w:val="24"/>
        </w:rPr>
      </w:pPr>
      <w:r w:rsidRPr="00720B41">
        <w:rPr>
          <w:rFonts w:ascii="Times New Roman" w:hAnsi="Times New Roman" w:cs="Times New Roman"/>
          <w:b/>
          <w:sz w:val="24"/>
          <w:szCs w:val="24"/>
        </w:rPr>
        <w:t>Estimador Indirecto</w:t>
      </w:r>
    </w:p>
    <w:p w:rsidR="00610711" w:rsidRPr="00720B41" w:rsidRDefault="00610711" w:rsidP="00356998">
      <w:pPr>
        <w:jc w:val="both"/>
        <w:rPr>
          <w:rFonts w:ascii="Times New Roman" w:hAnsi="Times New Roman" w:cs="Times New Roman"/>
          <w:sz w:val="24"/>
          <w:szCs w:val="24"/>
        </w:rPr>
      </w:pPr>
      <w:r w:rsidRPr="00720B41">
        <w:rPr>
          <w:rFonts w:ascii="Times New Roman" w:hAnsi="Times New Roman" w:cs="Times New Roman"/>
          <w:sz w:val="24"/>
          <w:szCs w:val="24"/>
        </w:rPr>
        <w:t>Es frecuente en el muestreo usar información adicional para mejorar la precisión de las estimaciones, esto se conoce como estimadores indirectos. Los métodos indirectos requieren el poder observar una variable auxiliar relacionada con las variables en estudio de interés, además conocer el total de la variable auxiliar. A continuación, definiremos los estimadores sintéticos y estimadores compuestos que son de la familia de los estimadores indirectos.</w:t>
      </w:r>
    </w:p>
    <w:p w:rsidR="00610711" w:rsidRPr="00720B41" w:rsidRDefault="00610711" w:rsidP="00356998">
      <w:pPr>
        <w:jc w:val="both"/>
        <w:rPr>
          <w:rFonts w:ascii="Times New Roman" w:hAnsi="Times New Roman" w:cs="Times New Roman"/>
          <w:b/>
          <w:sz w:val="24"/>
          <w:szCs w:val="24"/>
        </w:rPr>
      </w:pPr>
      <w:r w:rsidRPr="00720B41">
        <w:rPr>
          <w:rFonts w:ascii="Times New Roman" w:hAnsi="Times New Roman" w:cs="Times New Roman"/>
          <w:b/>
          <w:sz w:val="24"/>
          <w:szCs w:val="24"/>
        </w:rPr>
        <w:t>Estimador post-estratificado</w:t>
      </w:r>
    </w:p>
    <w:p w:rsidR="00610711" w:rsidRPr="00720B41" w:rsidRDefault="00610711" w:rsidP="00356998">
      <w:pPr>
        <w:jc w:val="both"/>
        <w:rPr>
          <w:rFonts w:ascii="Times New Roman" w:hAnsi="Times New Roman" w:cs="Times New Roman"/>
          <w:sz w:val="24"/>
          <w:szCs w:val="24"/>
        </w:rPr>
      </w:pPr>
      <w:r w:rsidRPr="00720B41">
        <w:rPr>
          <w:rFonts w:ascii="Times New Roman" w:hAnsi="Times New Roman" w:cs="Times New Roman"/>
          <w:sz w:val="24"/>
          <w:szCs w:val="24"/>
        </w:rPr>
        <w:t xml:space="preserve">En algunas ocasiones prácticas es útil estratificar. Sin embargo, si la información para estratificar no viene incluida en el marco, para todas las unidades de la población no es posible hacer dicha estratificación. </w:t>
      </w:r>
      <w:proofErr w:type="spellStart"/>
      <w:r w:rsidR="00EF1AA4" w:rsidRPr="00720B41">
        <w:rPr>
          <w:rFonts w:ascii="Times New Roman" w:hAnsi="Times New Roman" w:cs="Times New Roman"/>
          <w:sz w:val="24"/>
          <w:szCs w:val="24"/>
        </w:rPr>
        <w:t>Cochran</w:t>
      </w:r>
      <w:proofErr w:type="spellEnd"/>
      <w:r w:rsidR="00EF1AA4" w:rsidRPr="00720B41">
        <w:rPr>
          <w:rFonts w:ascii="Times New Roman" w:hAnsi="Times New Roman" w:cs="Times New Roman"/>
          <w:sz w:val="24"/>
          <w:szCs w:val="24"/>
        </w:rPr>
        <w:t xml:space="preserve"> (1977) </w:t>
      </w:r>
      <w:r w:rsidRPr="00720B41">
        <w:rPr>
          <w:rFonts w:ascii="Times New Roman" w:hAnsi="Times New Roman" w:cs="Times New Roman"/>
          <w:sz w:val="24"/>
          <w:szCs w:val="24"/>
        </w:rPr>
        <w:t xml:space="preserve">afirma que algunos ejemplos particulares donde no se conoce la pertenencia de las unidades antes de la recolección de los datos son, entre muchas otras, la edad, el género y el nivel educativo. Nótese que el total poblacional de las anteriores variables puede ser conocido recurriendo a alguna fuente externa confiable o a estadísticas oficiales. Por lo tanto, es posible construir un estimador que tenga en cuenta el conocimiento de estos totales y que incorpore la información recolectada en la muestra acerca de la pertenencia de cada unidad a un subgrupo poblacional. </w:t>
      </w:r>
    </w:p>
    <w:p w:rsidR="00E53DE0" w:rsidRPr="00720B41" w:rsidRDefault="00610711" w:rsidP="00EF1AA4">
      <w:pPr>
        <w:jc w:val="both"/>
        <w:rPr>
          <w:rFonts w:ascii="Times New Roman" w:hAnsi="Times New Roman" w:cs="Times New Roman"/>
          <w:sz w:val="24"/>
          <w:szCs w:val="24"/>
        </w:rPr>
      </w:pPr>
      <w:r w:rsidRPr="00720B41">
        <w:rPr>
          <w:rFonts w:ascii="Times New Roman" w:hAnsi="Times New Roman" w:cs="Times New Roman"/>
          <w:sz w:val="24"/>
          <w:szCs w:val="24"/>
        </w:rPr>
        <w:t xml:space="preserve">El estimador </w:t>
      </w:r>
      <w:proofErr w:type="spellStart"/>
      <w:r w:rsidRPr="00720B41">
        <w:rPr>
          <w:rFonts w:ascii="Times New Roman" w:hAnsi="Times New Roman" w:cs="Times New Roman"/>
          <w:sz w:val="24"/>
          <w:szCs w:val="24"/>
        </w:rPr>
        <w:t>postestratificado</w:t>
      </w:r>
      <w:proofErr w:type="spellEnd"/>
      <w:r w:rsidRPr="00720B41">
        <w:rPr>
          <w:rFonts w:ascii="Times New Roman" w:hAnsi="Times New Roman" w:cs="Times New Roman"/>
          <w:sz w:val="24"/>
          <w:szCs w:val="24"/>
        </w:rPr>
        <w:t xml:space="preserve"> puede considerarse como estimador asistido por el uso de variable auxiliar. Dicha variable es utilizada para reducir el sesgo generado por el desconocimiento de la pertenencia de los individuos a los subgrupos poblacionales </w:t>
      </w:r>
      <w:r w:rsidR="00EF1AA4" w:rsidRPr="00720B41">
        <w:rPr>
          <w:rFonts w:ascii="Times New Roman" w:hAnsi="Times New Roman" w:cs="Times New Roman"/>
          <w:sz w:val="24"/>
          <w:szCs w:val="24"/>
        </w:rPr>
        <w:t xml:space="preserve">(Little 1993). </w:t>
      </w:r>
      <w:r w:rsidRPr="00720B41">
        <w:rPr>
          <w:rFonts w:ascii="Times New Roman" w:hAnsi="Times New Roman" w:cs="Times New Roman"/>
          <w:sz w:val="24"/>
          <w:szCs w:val="24"/>
        </w:rPr>
        <w:t xml:space="preserve">Este estimador tiene muchas ventajas; entre ellas, es el estimador máximo verosímil ofrece protección contra configuraciones </w:t>
      </w:r>
      <w:proofErr w:type="spellStart"/>
      <w:r w:rsidRPr="00720B41">
        <w:rPr>
          <w:rFonts w:ascii="Times New Roman" w:hAnsi="Times New Roman" w:cs="Times New Roman"/>
          <w:sz w:val="24"/>
          <w:szCs w:val="24"/>
        </w:rPr>
        <w:t>muestrales</w:t>
      </w:r>
      <w:proofErr w:type="spellEnd"/>
      <w:r w:rsidRPr="00720B41">
        <w:rPr>
          <w:rFonts w:ascii="Times New Roman" w:hAnsi="Times New Roman" w:cs="Times New Roman"/>
          <w:sz w:val="24"/>
          <w:szCs w:val="24"/>
        </w:rPr>
        <w:t xml:space="preserve"> desfavorables siendo consi</w:t>
      </w:r>
      <w:r w:rsidR="00EF1AA4" w:rsidRPr="00720B41">
        <w:rPr>
          <w:rFonts w:ascii="Times New Roman" w:hAnsi="Times New Roman" w:cs="Times New Roman"/>
          <w:sz w:val="24"/>
          <w:szCs w:val="24"/>
        </w:rPr>
        <w:t>derado como un estimador robusto</w:t>
      </w:r>
      <w:r w:rsidRPr="00720B41">
        <w:rPr>
          <w:rFonts w:ascii="Times New Roman" w:hAnsi="Times New Roman" w:cs="Times New Roman"/>
          <w:sz w:val="24"/>
          <w:szCs w:val="24"/>
        </w:rPr>
        <w:t>.</w:t>
      </w:r>
    </w:p>
    <w:p w:rsidR="00E53DE0" w:rsidRPr="00720B41" w:rsidRDefault="00E53DE0" w:rsidP="00356998">
      <w:pPr>
        <w:pStyle w:val="Ttulo4"/>
        <w:spacing w:before="84" w:after="48"/>
        <w:jc w:val="both"/>
        <w:rPr>
          <w:rFonts w:ascii="Times New Roman" w:eastAsiaTheme="minorEastAsia" w:hAnsi="Times New Roman" w:cs="Times New Roman"/>
          <w:b/>
          <w:i w:val="0"/>
          <w:iCs w:val="0"/>
          <w:color w:val="auto"/>
          <w:sz w:val="24"/>
          <w:szCs w:val="24"/>
        </w:rPr>
      </w:pPr>
      <w:r w:rsidRPr="00720B41">
        <w:rPr>
          <w:rFonts w:ascii="Times New Roman" w:eastAsiaTheme="minorEastAsia" w:hAnsi="Times New Roman" w:cs="Times New Roman"/>
          <w:b/>
          <w:i w:val="0"/>
          <w:color w:val="auto"/>
          <w:sz w:val="24"/>
          <w:szCs w:val="24"/>
        </w:rPr>
        <w:t>Estimador sintético</w:t>
      </w:r>
    </w:p>
    <w:p w:rsidR="00C5275C" w:rsidRPr="00720B41" w:rsidRDefault="00E53DE0" w:rsidP="00356998">
      <w:pPr>
        <w:jc w:val="both"/>
        <w:rPr>
          <w:rFonts w:ascii="Times New Roman" w:hAnsi="Times New Roman" w:cs="Times New Roman"/>
          <w:sz w:val="24"/>
          <w:szCs w:val="24"/>
        </w:rPr>
      </w:pPr>
      <w:proofErr w:type="spellStart"/>
      <w:r w:rsidRPr="00720B41">
        <w:rPr>
          <w:rFonts w:ascii="Times New Roman" w:hAnsi="Times New Roman" w:cs="Times New Roman"/>
          <w:sz w:val="24"/>
          <w:szCs w:val="24"/>
        </w:rPr>
        <w:t>Gonzalez</w:t>
      </w:r>
      <w:proofErr w:type="spellEnd"/>
      <w:r w:rsidRPr="00720B41">
        <w:rPr>
          <w:rFonts w:ascii="Times New Roman" w:hAnsi="Times New Roman" w:cs="Times New Roman"/>
          <w:sz w:val="24"/>
          <w:szCs w:val="24"/>
        </w:rPr>
        <w:t xml:space="preserve"> (1973) describe los estimadores sintéticos como aquellos estimadores que utilizan el conocimiento de la estructura de la población para mejorar la eficiencia de los estimadores basados solamente en el diseño </w:t>
      </w:r>
      <w:proofErr w:type="spellStart"/>
      <w:r w:rsidRPr="00720B41">
        <w:rPr>
          <w:rFonts w:ascii="Times New Roman" w:hAnsi="Times New Roman" w:cs="Times New Roman"/>
          <w:sz w:val="24"/>
          <w:szCs w:val="24"/>
        </w:rPr>
        <w:t>muestral</w:t>
      </w:r>
      <w:proofErr w:type="spellEnd"/>
      <w:r w:rsidRPr="00720B41">
        <w:rPr>
          <w:rFonts w:ascii="Times New Roman" w:hAnsi="Times New Roman" w:cs="Times New Roman"/>
          <w:sz w:val="24"/>
          <w:szCs w:val="24"/>
        </w:rPr>
        <w:t>. Este estimador se utiliza cuando se puede suponer que las áreas pequeñas tienen las mismas características que las áreas grandes con respecto a la variable de interés.</w:t>
      </w:r>
    </w:p>
    <w:p w:rsidR="00C5275C" w:rsidRPr="00720B41" w:rsidRDefault="00C5275C" w:rsidP="00356998">
      <w:pPr>
        <w:jc w:val="both"/>
        <w:rPr>
          <w:rFonts w:ascii="Times New Roman" w:hAnsi="Times New Roman" w:cs="Times New Roman"/>
          <w:sz w:val="24"/>
          <w:szCs w:val="24"/>
        </w:rPr>
      </w:pPr>
    </w:p>
    <w:p w:rsidR="00C5275C" w:rsidRPr="00720B41" w:rsidRDefault="00C5275C" w:rsidP="00356998">
      <w:pPr>
        <w:pStyle w:val="Ttulo4"/>
        <w:spacing w:before="84" w:after="48"/>
        <w:jc w:val="both"/>
        <w:rPr>
          <w:rFonts w:ascii="Times New Roman" w:eastAsiaTheme="minorEastAsia" w:hAnsi="Times New Roman" w:cs="Times New Roman"/>
          <w:b/>
          <w:i w:val="0"/>
          <w:iCs w:val="0"/>
          <w:color w:val="auto"/>
          <w:sz w:val="24"/>
          <w:szCs w:val="24"/>
        </w:rPr>
      </w:pPr>
      <w:r w:rsidRPr="00720B41">
        <w:rPr>
          <w:rFonts w:ascii="Times New Roman" w:eastAsiaTheme="minorEastAsia" w:hAnsi="Times New Roman" w:cs="Times New Roman"/>
          <w:b/>
          <w:i w:val="0"/>
          <w:iCs w:val="0"/>
          <w:color w:val="auto"/>
          <w:sz w:val="24"/>
          <w:szCs w:val="24"/>
        </w:rPr>
        <w:t>Estimador compuesto</w:t>
      </w:r>
    </w:p>
    <w:p w:rsidR="00C5275C" w:rsidRPr="00720B41" w:rsidRDefault="00C5275C" w:rsidP="00356998">
      <w:pPr>
        <w:jc w:val="both"/>
        <w:rPr>
          <w:rFonts w:ascii="Times New Roman" w:hAnsi="Times New Roman" w:cs="Times New Roman"/>
          <w:sz w:val="24"/>
          <w:szCs w:val="24"/>
        </w:rPr>
      </w:pPr>
      <w:r w:rsidRPr="00720B41">
        <w:rPr>
          <w:rFonts w:ascii="Times New Roman" w:hAnsi="Times New Roman" w:cs="Times New Roman"/>
          <w:sz w:val="24"/>
          <w:szCs w:val="24"/>
        </w:rPr>
        <w:t>Una forma de equilibrar el sesgo potencial del estimador sintético y la inestabilidad del estimador directo es tomar una media ponderada de ambos, el cual se denomina estimador compuesto.</w:t>
      </w:r>
    </w:p>
    <w:p w:rsidR="00C5275C" w:rsidRPr="00720B41" w:rsidRDefault="00C5275C" w:rsidP="00356998">
      <w:pPr>
        <w:pStyle w:val="Ttulo3"/>
        <w:spacing w:before="108" w:after="60"/>
        <w:jc w:val="both"/>
        <w:rPr>
          <w:rFonts w:ascii="Times New Roman" w:eastAsiaTheme="minorEastAsia" w:hAnsi="Times New Roman" w:cs="Times New Roman"/>
          <w:b/>
          <w:color w:val="auto"/>
        </w:rPr>
      </w:pPr>
      <w:r w:rsidRPr="00720B41">
        <w:rPr>
          <w:rFonts w:ascii="Times New Roman" w:eastAsiaTheme="minorEastAsia" w:hAnsi="Times New Roman" w:cs="Times New Roman"/>
          <w:b/>
          <w:color w:val="auto"/>
        </w:rPr>
        <w:t>Estimación en áreas pequeñas</w:t>
      </w:r>
    </w:p>
    <w:p w:rsidR="00C5275C" w:rsidRPr="00720B41" w:rsidRDefault="00C5275C" w:rsidP="00356998">
      <w:pPr>
        <w:jc w:val="both"/>
        <w:rPr>
          <w:rFonts w:ascii="Times New Roman" w:hAnsi="Times New Roman" w:cs="Times New Roman"/>
          <w:sz w:val="24"/>
          <w:szCs w:val="24"/>
        </w:rPr>
      </w:pPr>
      <w:r w:rsidRPr="00720B41">
        <w:rPr>
          <w:rFonts w:ascii="Times New Roman" w:hAnsi="Times New Roman" w:cs="Times New Roman"/>
          <w:sz w:val="24"/>
          <w:szCs w:val="24"/>
        </w:rPr>
        <w:t xml:space="preserve">La estimación en áreas pequeñas hace referencia a la estimación para dominios que tienen un tamaño de muestra efectivo relativamente pequeño, el cual hace que las estimaciones directas calculadas tengan errores de muestreo altos y por lo tanto inhabilitan su utilización. Los métodos para llevar a cabo esta clase de estimaciones están basados en el ajuste de modelos mixtos, que toman en cuenta las variaciones existentes dentro de cada dominio (establecimiento educativo). </w:t>
      </w:r>
    </w:p>
    <w:p w:rsidR="00C5275C" w:rsidRPr="00720B41" w:rsidRDefault="00C5275C" w:rsidP="00356998">
      <w:pPr>
        <w:jc w:val="both"/>
        <w:rPr>
          <w:rFonts w:ascii="Times New Roman" w:hAnsi="Times New Roman" w:cs="Times New Roman"/>
          <w:sz w:val="24"/>
          <w:szCs w:val="24"/>
        </w:rPr>
      </w:pPr>
      <w:r w:rsidRPr="00720B41">
        <w:rPr>
          <w:rFonts w:ascii="Times New Roman" w:hAnsi="Times New Roman" w:cs="Times New Roman"/>
          <w:sz w:val="24"/>
          <w:szCs w:val="24"/>
        </w:rPr>
        <w:t xml:space="preserve">El ajuste de este tipo de modelos permite aumentar la información disponible en el área pequeña, integrando la información provista por variables auxiliares o por la misma variable analizada en un periodo de tiempo distinto, este aumento de información viene acompañado de una disminución en el error de muestreo y una mejora sustancial en la calidad de las estimaciones. A continuación, se presenta el modelo de </w:t>
      </w:r>
      <w:proofErr w:type="spellStart"/>
      <w:r w:rsidRPr="00720B41">
        <w:rPr>
          <w:rFonts w:ascii="Times New Roman" w:hAnsi="Times New Roman" w:cs="Times New Roman"/>
          <w:sz w:val="24"/>
          <w:szCs w:val="24"/>
        </w:rPr>
        <w:t>Fay</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Herriot</w:t>
      </w:r>
      <w:proofErr w:type="spellEnd"/>
      <w:r w:rsidRPr="00720B41">
        <w:rPr>
          <w:rFonts w:ascii="Times New Roman" w:hAnsi="Times New Roman" w:cs="Times New Roman"/>
          <w:sz w:val="24"/>
          <w:szCs w:val="24"/>
        </w:rPr>
        <w:t xml:space="preserve"> como una de las herramientas más utilizadas para la estimación en áreas pequeñas.</w:t>
      </w:r>
    </w:p>
    <w:p w:rsidR="00356998" w:rsidRPr="00720B41" w:rsidRDefault="00356998" w:rsidP="00356998">
      <w:pPr>
        <w:jc w:val="both"/>
        <w:rPr>
          <w:rFonts w:ascii="Times New Roman" w:hAnsi="Times New Roman" w:cs="Times New Roman"/>
          <w:sz w:val="24"/>
          <w:szCs w:val="24"/>
        </w:rPr>
      </w:pPr>
    </w:p>
    <w:p w:rsidR="00356998" w:rsidRPr="00720B41" w:rsidRDefault="00356998" w:rsidP="00356998">
      <w:pPr>
        <w:pStyle w:val="Ttulo3"/>
        <w:spacing w:before="108" w:after="60"/>
        <w:jc w:val="both"/>
        <w:rPr>
          <w:rFonts w:ascii="Times New Roman" w:eastAsiaTheme="minorEastAsia" w:hAnsi="Times New Roman" w:cs="Times New Roman"/>
          <w:b/>
          <w:color w:val="auto"/>
        </w:rPr>
      </w:pPr>
      <w:r w:rsidRPr="00720B41">
        <w:rPr>
          <w:rFonts w:ascii="Times New Roman" w:eastAsiaTheme="minorEastAsia" w:hAnsi="Times New Roman" w:cs="Times New Roman"/>
          <w:b/>
          <w:color w:val="auto"/>
        </w:rPr>
        <w:t>Aspectos generales de los modelos logísticos de tres parámetros</w:t>
      </w:r>
    </w:p>
    <w:p w:rsidR="00356998" w:rsidRPr="00720B41" w:rsidRDefault="00356998" w:rsidP="00356998">
      <w:pPr>
        <w:jc w:val="both"/>
        <w:rPr>
          <w:rFonts w:ascii="Times New Roman" w:hAnsi="Times New Roman" w:cs="Times New Roman"/>
          <w:sz w:val="24"/>
          <w:szCs w:val="24"/>
        </w:rPr>
      </w:pPr>
      <w:r w:rsidRPr="00720B41">
        <w:rPr>
          <w:rFonts w:ascii="Times New Roman" w:hAnsi="Times New Roman" w:cs="Times New Roman"/>
          <w:iCs/>
          <w:sz w:val="24"/>
          <w:szCs w:val="24"/>
        </w:rPr>
        <w:t>Otro aspecto a considerar en el desarrollo de este trabajo, aparte de la estimación en áreas pequeñas son los conceptos básicos de teoría de respuesta al ítem que tienen su representación más general en los modelos de tres parámetros</w:t>
      </w:r>
      <w:r w:rsidRPr="00720B41">
        <w:rPr>
          <w:rFonts w:ascii="Times New Roman" w:hAnsi="Times New Roman" w:cs="Times New Roman"/>
          <w:sz w:val="24"/>
          <w:szCs w:val="24"/>
        </w:rPr>
        <w:t xml:space="preserve">. Con la finalidad de modelar variables que no son observables directamente, o más conocidas como variables latentes, aparecen los modelos de rasgos latentes o más conocidos como modelos de respuesta al ítem. En estos modelos se busca representar con claridad la relación entre los diversos reactivos, ítems o conductas observadas con la variable no observable de interés, también llamada variable latente (Cervantes et al. 2008). Lord (1980) establece que estos modelos son una relación funcional entre la probabilidad de que un sujeto dé cierta respuesta a un reactivo y la magnitud que él o ella posee en la variable latente. Es claro </w:t>
      </w:r>
      <w:r w:rsidR="0015476B" w:rsidRPr="00720B41">
        <w:rPr>
          <w:rFonts w:ascii="Times New Roman" w:hAnsi="Times New Roman" w:cs="Times New Roman"/>
          <w:sz w:val="24"/>
          <w:szCs w:val="24"/>
        </w:rPr>
        <w:t>que,</w:t>
      </w:r>
      <w:r w:rsidRPr="00720B41">
        <w:rPr>
          <w:rFonts w:ascii="Times New Roman" w:hAnsi="Times New Roman" w:cs="Times New Roman"/>
          <w:sz w:val="24"/>
          <w:szCs w:val="24"/>
        </w:rPr>
        <w:t xml:space="preserve"> para estas variables, al no ser observables directamente, no se posee una escala definida e interpretable de antemano. </w:t>
      </w:r>
      <w:r w:rsidRPr="00720B41">
        <w:rPr>
          <w:rFonts w:ascii="Times New Roman" w:hAnsi="Times New Roman" w:cs="Times New Roman"/>
          <w:sz w:val="24"/>
          <w:szCs w:val="24"/>
        </w:rPr>
        <w:br/>
      </w:r>
      <w:r w:rsidRPr="00720B41">
        <w:rPr>
          <w:rFonts w:ascii="Times New Roman" w:hAnsi="Times New Roman" w:cs="Times New Roman"/>
          <w:sz w:val="24"/>
          <w:szCs w:val="24"/>
        </w:rPr>
        <w:br/>
        <w:t xml:space="preserve">La interpretación de la escala que proveen los modelos de respuesta al ítem es uno de los principales asuntos prácticos que deben abordar el constructor de instrumentos, el profesional </w:t>
      </w:r>
      <w:r w:rsidRPr="00720B41">
        <w:rPr>
          <w:rFonts w:ascii="Times New Roman" w:hAnsi="Times New Roman" w:cs="Times New Roman"/>
          <w:sz w:val="24"/>
          <w:szCs w:val="24"/>
        </w:rPr>
        <w:lastRenderedPageBreak/>
        <w:t xml:space="preserve">que aplica e interpreta cuestionarios de evaluación y la persona que responde a los mismos. El primer paso para lograr esta interpretación es la estimación de los parámetros involucrados en el modelo. El segundo paso es dar cuenta de qué representan los diferentes valores de la escala de medición y que posteriormente serán asignados a un sujeto a quien se evalúan sus capacidades o preferencias mediante la aplicación del instrumento. Una herramienta interesante que ha adquirido importancia en la interpretación de evaluaciones nacionales de competencia es el procedimiento de anclaje de la escala. Al emplear un instrumento específico, por ejemplo, una prueba psicológica, no es posible dar cuenta de todos los posibles valores de la escala, por lo cual en el procedimiento propuesto por </w:t>
      </w:r>
      <w:proofErr w:type="spellStart"/>
      <w:r w:rsidRPr="00720B41">
        <w:rPr>
          <w:rFonts w:ascii="Times New Roman" w:hAnsi="Times New Roman" w:cs="Times New Roman"/>
          <w:sz w:val="24"/>
          <w:szCs w:val="24"/>
        </w:rPr>
        <w:t>Beaton</w:t>
      </w:r>
      <w:proofErr w:type="spellEnd"/>
      <w:r w:rsidRPr="00720B41">
        <w:rPr>
          <w:rFonts w:ascii="Times New Roman" w:hAnsi="Times New Roman" w:cs="Times New Roman"/>
          <w:sz w:val="24"/>
          <w:szCs w:val="24"/>
        </w:rPr>
        <w:t xml:space="preserve"> &amp; Allen (1992) se procede a la selección a priori de algunos valores a los cuales se intenta asignar un significado respecto al constructo evaluado. </w:t>
      </w:r>
      <w:r w:rsidRPr="00720B41">
        <w:rPr>
          <w:rFonts w:ascii="Times New Roman" w:hAnsi="Times New Roman" w:cs="Times New Roman"/>
          <w:sz w:val="24"/>
          <w:szCs w:val="24"/>
        </w:rPr>
        <w:br/>
      </w:r>
      <w:r w:rsidRPr="00720B41">
        <w:rPr>
          <w:rFonts w:ascii="Times New Roman" w:hAnsi="Times New Roman" w:cs="Times New Roman"/>
          <w:sz w:val="24"/>
          <w:szCs w:val="24"/>
        </w:rPr>
        <w:br/>
        <w:t xml:space="preserve">Por su parte, Lord et al. (1968), </w:t>
      </w:r>
      <w:proofErr w:type="spellStart"/>
      <w:r w:rsidRPr="00720B41">
        <w:rPr>
          <w:rFonts w:ascii="Times New Roman" w:hAnsi="Times New Roman" w:cs="Times New Roman"/>
          <w:sz w:val="24"/>
          <w:szCs w:val="24"/>
        </w:rPr>
        <w:t>Hambleton</w:t>
      </w:r>
      <w:proofErr w:type="spellEnd"/>
      <w:r w:rsidRPr="00720B41">
        <w:rPr>
          <w:rFonts w:ascii="Times New Roman" w:hAnsi="Times New Roman" w:cs="Times New Roman"/>
          <w:sz w:val="24"/>
          <w:szCs w:val="24"/>
        </w:rPr>
        <w:t xml:space="preserve"> et al. (1991) y de Andrade et al. (2000) entre otro autores afirman que la teoría de respuesta al ítem tiene dos supuestos fundamentales; el primero es que existe una relación funcional entre la magnitud en la característica latente y la probabilidad de que un individuo dé o presente cierta respuesta en las variables observadas y el segundo supuesto de los modelos de variables latentes es la independencia local entre los ítems; es decir que para un individuo con cierto nivel de habilidad, la respuesta que da a un ítem es estadísticamente independiente de la respuesta que da a otro ítem . </w:t>
      </w:r>
      <w:r w:rsidRPr="00720B41">
        <w:rPr>
          <w:rFonts w:ascii="Times New Roman" w:hAnsi="Times New Roman" w:cs="Times New Roman"/>
          <w:sz w:val="24"/>
          <w:szCs w:val="24"/>
        </w:rPr>
        <w:br/>
      </w:r>
      <w:r w:rsidRPr="00720B41">
        <w:rPr>
          <w:rFonts w:ascii="Times New Roman" w:hAnsi="Times New Roman" w:cs="Times New Roman"/>
          <w:sz w:val="24"/>
          <w:szCs w:val="24"/>
        </w:rPr>
        <w:br/>
        <w:t xml:space="preserve">Adicional a los supuestos anteriores, se pueden imponer otros supuestos sobre la magnitud del atributo </w:t>
      </w:r>
      <w:proofErr w:type="gramStart"/>
      <w:r w:rsidRPr="00720B41">
        <w:rPr>
          <w:rFonts w:ascii="Times New Roman" w:hAnsi="Times New Roman" w:cs="Times New Roman"/>
          <w:sz w:val="24"/>
          <w:szCs w:val="24"/>
        </w:rPr>
        <w:t>( θ</w:t>
      </w:r>
      <w:proofErr w:type="gramEnd"/>
      <w:r w:rsidRPr="00720B41">
        <w:rPr>
          <w:rFonts w:ascii="Times New Roman" w:hAnsi="Times New Roman" w:cs="Times New Roman"/>
          <w:sz w:val="24"/>
          <w:szCs w:val="24"/>
        </w:rPr>
        <w:t xml:space="preserve"> ), las posibles respuestas a los ítems (U ) y cómo se relacionan estas dos mediante una función f , se obtienen distintos modelos de teoría de respuesta al ítem. Según de Andrade et al. (2000), en los modelos más utilizados el atributo θ </w:t>
      </w:r>
      <w:r w:rsidRPr="00720B41">
        <w:rPr>
          <w:rFonts w:ascii="Cambria Math" w:hAnsi="Cambria Math" w:cs="Cambria Math"/>
          <w:sz w:val="24"/>
          <w:szCs w:val="24"/>
        </w:rPr>
        <w:t>∈</w:t>
      </w:r>
      <w:r w:rsidRPr="00720B41">
        <w:rPr>
          <w:rFonts w:ascii="Times New Roman" w:hAnsi="Times New Roman" w:cs="Times New Roman"/>
          <w:sz w:val="24"/>
          <w:szCs w:val="24"/>
        </w:rPr>
        <w:t xml:space="preserve"> </w:t>
      </w:r>
      <w:proofErr w:type="gramStart"/>
      <w:r w:rsidRPr="00720B41">
        <w:rPr>
          <w:rFonts w:ascii="Times New Roman" w:hAnsi="Times New Roman" w:cs="Times New Roman"/>
          <w:sz w:val="24"/>
          <w:szCs w:val="24"/>
        </w:rPr>
        <w:t>( -</w:t>
      </w:r>
      <w:proofErr w:type="gramEnd"/>
      <w:r w:rsidRPr="00720B41">
        <w:rPr>
          <w:rFonts w:ascii="Times New Roman" w:hAnsi="Times New Roman" w:cs="Times New Roman"/>
          <w:sz w:val="24"/>
          <w:szCs w:val="24"/>
        </w:rPr>
        <w:t xml:space="preserve"> ∞ , ∞ ) , los ítem pueden tomar los valores correcto (1) o incorrecto (0), es decir, son modelos en los que el atributo es unidimensional y los ítems son dicótomos. Adicional a lo anterior, el gráfico de la función f se conoce como curva característica del ítem (CCI). </w:t>
      </w:r>
      <w:r w:rsidRPr="00720B41">
        <w:rPr>
          <w:rFonts w:ascii="Times New Roman" w:hAnsi="Times New Roman" w:cs="Times New Roman"/>
          <w:sz w:val="24"/>
          <w:szCs w:val="24"/>
        </w:rPr>
        <w:br/>
      </w:r>
      <w:r w:rsidRPr="00720B41">
        <w:rPr>
          <w:rFonts w:ascii="Times New Roman" w:hAnsi="Times New Roman" w:cs="Times New Roman"/>
          <w:sz w:val="24"/>
          <w:szCs w:val="24"/>
        </w:rPr>
        <w:br/>
        <w:t xml:space="preserve">De acuerdo con la forma y parametrización específica de la función, surgen diferentes modelos. Los modelos más utilizados en la evaluación de atributos unidimensionales, para los cuales se han observado variables dicotómicas, son los modelos logísticos; los principales son los de uno, dos y tres parámetros, aunque el más general es el modelo de tres parámetros (3PL). </w:t>
      </w:r>
    </w:p>
    <w:p w:rsidR="00393BCA" w:rsidRPr="00720B41" w:rsidRDefault="00393BCA" w:rsidP="00393BCA">
      <w:pPr>
        <w:pStyle w:val="Ttulo3"/>
        <w:spacing w:before="108" w:after="60"/>
        <w:rPr>
          <w:rFonts w:ascii="Times New Roman" w:eastAsiaTheme="minorEastAsia" w:hAnsi="Times New Roman" w:cs="Times New Roman"/>
          <w:b/>
          <w:color w:val="auto"/>
        </w:rPr>
      </w:pPr>
      <w:r w:rsidRPr="00720B41">
        <w:rPr>
          <w:rFonts w:ascii="Times New Roman" w:eastAsiaTheme="minorEastAsia" w:hAnsi="Times New Roman" w:cs="Times New Roman"/>
          <w:b/>
          <w:color w:val="auto"/>
        </w:rPr>
        <w:t>Modelo logístico de tres parámetros (3PL)</w:t>
      </w:r>
    </w:p>
    <w:p w:rsidR="00393BCA" w:rsidRPr="00720B41" w:rsidRDefault="00393BCA" w:rsidP="00393BCA">
      <w:pPr>
        <w:jc w:val="both"/>
        <w:rPr>
          <w:rFonts w:ascii="Times New Roman" w:hAnsi="Times New Roman" w:cs="Times New Roman"/>
          <w:sz w:val="24"/>
          <w:szCs w:val="24"/>
        </w:rPr>
      </w:pPr>
      <w:r w:rsidRPr="00720B41">
        <w:rPr>
          <w:rFonts w:ascii="Times New Roman" w:hAnsi="Times New Roman" w:cs="Times New Roman"/>
          <w:sz w:val="24"/>
          <w:szCs w:val="24"/>
        </w:rPr>
        <w:t xml:space="preserve">Este modelo fue desarrollado por </w:t>
      </w:r>
      <w:proofErr w:type="spellStart"/>
      <w:r w:rsidRPr="00720B41">
        <w:rPr>
          <w:rFonts w:ascii="Times New Roman" w:hAnsi="Times New Roman" w:cs="Times New Roman"/>
          <w:sz w:val="24"/>
          <w:szCs w:val="24"/>
        </w:rPr>
        <w:t>Birnbaum</w:t>
      </w:r>
      <w:proofErr w:type="spellEnd"/>
      <w:r w:rsidRPr="00720B41">
        <w:rPr>
          <w:rFonts w:ascii="Times New Roman" w:hAnsi="Times New Roman" w:cs="Times New Roman"/>
          <w:sz w:val="24"/>
          <w:szCs w:val="24"/>
        </w:rPr>
        <w:t xml:space="preserve"> (1958) y asume que la función característica está dada por un modelo logístico que contempla la dificultad del ítem (</w:t>
      </w:r>
      <w:proofErr w:type="spellStart"/>
      <w:r w:rsidRPr="00720B41">
        <w:rPr>
          <w:rFonts w:ascii="Times New Roman" w:hAnsi="Times New Roman" w:cs="Times New Roman"/>
          <w:sz w:val="24"/>
          <w:szCs w:val="24"/>
        </w:rPr>
        <w:t>b</w:t>
      </w:r>
      <w:r w:rsidRPr="00720B41">
        <w:rPr>
          <w:rFonts w:ascii="Times New Roman" w:hAnsi="Times New Roman" w:cs="Times New Roman"/>
          <w:sz w:val="24"/>
          <w:szCs w:val="24"/>
          <w:vertAlign w:val="subscript"/>
        </w:rPr>
        <w:t>i</w:t>
      </w:r>
      <w:proofErr w:type="spellEnd"/>
      <w:r w:rsidRPr="00720B41">
        <w:rPr>
          <w:rFonts w:ascii="Times New Roman" w:hAnsi="Times New Roman" w:cs="Times New Roman"/>
          <w:sz w:val="24"/>
          <w:szCs w:val="24"/>
        </w:rPr>
        <w:t>), la discriminación (</w:t>
      </w:r>
      <w:proofErr w:type="spellStart"/>
      <w:r w:rsidRPr="00720B41">
        <w:rPr>
          <w:rFonts w:ascii="Times New Roman" w:hAnsi="Times New Roman" w:cs="Times New Roman"/>
          <w:sz w:val="24"/>
          <w:szCs w:val="24"/>
        </w:rPr>
        <w:t>a</w:t>
      </w:r>
      <w:r w:rsidRPr="00720B41">
        <w:rPr>
          <w:rFonts w:ascii="Times New Roman" w:hAnsi="Times New Roman" w:cs="Times New Roman"/>
          <w:sz w:val="24"/>
          <w:szCs w:val="24"/>
          <w:vertAlign w:val="subscript"/>
        </w:rPr>
        <w:t>i</w:t>
      </w:r>
      <w:proofErr w:type="spellEnd"/>
      <w:r w:rsidRPr="00720B41">
        <w:rPr>
          <w:rFonts w:ascii="Times New Roman" w:hAnsi="Times New Roman" w:cs="Times New Roman"/>
          <w:sz w:val="24"/>
          <w:szCs w:val="24"/>
        </w:rPr>
        <w:t xml:space="preserve">) </w:t>
      </w:r>
      <w:r w:rsidRPr="00720B41">
        <w:rPr>
          <w:rFonts w:ascii="Times New Roman" w:hAnsi="Times New Roman" w:cs="Times New Roman"/>
          <w:sz w:val="24"/>
          <w:szCs w:val="24"/>
        </w:rPr>
        <w:lastRenderedPageBreak/>
        <w:t>y el azar (c</w:t>
      </w:r>
      <w:r w:rsidRPr="00720B41">
        <w:rPr>
          <w:rFonts w:ascii="Times New Roman" w:hAnsi="Times New Roman" w:cs="Times New Roman"/>
          <w:sz w:val="24"/>
          <w:szCs w:val="24"/>
          <w:vertAlign w:val="subscript"/>
        </w:rPr>
        <w:t>i</w:t>
      </w:r>
      <w:r w:rsidRPr="00720B41">
        <w:rPr>
          <w:rFonts w:ascii="Times New Roman" w:hAnsi="Times New Roman" w:cs="Times New Roman"/>
          <w:sz w:val="24"/>
          <w:szCs w:val="24"/>
        </w:rPr>
        <w:t>). Por su parte, este modelo ha recibido mayor aceptación por parte de los especialistas, dado que se ajusta de una mejor forma a las situaciones reales y se define:</w:t>
      </w:r>
    </w:p>
    <w:p w:rsidR="00393BCA" w:rsidRPr="00720B41" w:rsidRDefault="00393BCA" w:rsidP="00393BCA">
      <w:pPr>
        <w:rPr>
          <w:rFonts w:ascii="Times New Roman" w:hAnsi="Times New Roman" w:cs="Times New Roman"/>
          <w:sz w:val="24"/>
          <w:szCs w:val="24"/>
        </w:rPr>
      </w:pPr>
    </w:p>
    <w:p w:rsidR="00393BCA" w:rsidRPr="00720B41" w:rsidRDefault="001572B0" w:rsidP="00393BCA">
      <w:pPr>
        <w:rPr>
          <w:rFonts w:ascii="Times New Roman" w:hAnsi="Times New Roman" w:cs="Times New Roman"/>
          <w:sz w:val="24"/>
          <w:szCs w:val="24"/>
        </w:rPr>
      </w:pPr>
      <m:oMathPara>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i</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U</m:t>
                  </m:r>
                </m:e>
                <m:sub>
                  <m:r>
                    <w:rPr>
                      <w:rFonts w:ascii="Cambria Math" w:hAnsi="Cambria Math" w:cs="Times New Roman"/>
                      <w:sz w:val="24"/>
                      <w:szCs w:val="24"/>
                    </w:rPr>
                    <m:t>ik</m:t>
                  </m:r>
                </m:sub>
              </m:sSub>
              <m:r>
                <w:rPr>
                  <w:rFonts w:ascii="Cambria Math" w:hAnsi="Cambria Math" w:cs="Times New Roman"/>
                  <w:sz w:val="24"/>
                  <w:szCs w:val="24"/>
                </w:rPr>
                <m:t>=1|</m:t>
              </m:r>
              <m:sSub>
                <m:sSubPr>
                  <m:ctrlPr>
                    <w:rPr>
                      <w:rFonts w:ascii="Cambria Math" w:hAnsi="Cambria Math" w:cs="Times New Roman"/>
                      <w:i/>
                      <w:sz w:val="24"/>
                      <w:szCs w:val="24"/>
                    </w:rPr>
                  </m:ctrlPr>
                </m:sSubPr>
                <m:e>
                  <m:r>
                    <w:rPr>
                      <w:rFonts w:ascii="Cambria Math" w:hAnsi="Cambria Math" w:cs="Times New Roman"/>
                      <w:sz w:val="24"/>
                      <w:szCs w:val="24"/>
                    </w:rPr>
                    <m:t>θ</m:t>
                  </m:r>
                </m:e>
                <m:sub>
                  <m:r>
                    <w:rPr>
                      <w:rFonts w:ascii="Cambria Math" w:hAnsi="Cambria Math" w:cs="Times New Roman"/>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e>
          </m:d>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r>
            <w:rPr>
              <w:rFonts w:ascii="Cambria Math" w:hAnsi="Cambria Math" w:cs="Times New Roman"/>
              <w:sz w:val="24"/>
              <w:szCs w:val="24"/>
            </w:rPr>
            <m:t>+(1-</m:t>
          </m:r>
          <m:sSub>
            <m:sSubPr>
              <m:ctrlPr>
                <w:rPr>
                  <w:rFonts w:ascii="Cambria Math" w:hAnsi="Cambria Math" w:cs="Times New Roman"/>
                  <w:i/>
                  <w:sz w:val="24"/>
                  <w:szCs w:val="24"/>
                </w:rPr>
              </m:ctrlPr>
            </m:sSubPr>
            <m:e>
              <m:r>
                <w:rPr>
                  <w:rFonts w:ascii="Cambria Math" w:hAnsi="Cambria Math" w:cs="Times New Roman"/>
                  <w:sz w:val="24"/>
                  <w:szCs w:val="24"/>
                </w:rPr>
                <m:t>c</m:t>
              </m:r>
            </m:e>
            <m:sub>
              <m:r>
                <w:rPr>
                  <w:rFonts w:ascii="Cambria Math" w:hAnsi="Cambria Math" w:cs="Times New Roman"/>
                  <w:sz w:val="24"/>
                  <w:szCs w:val="24"/>
                </w:rPr>
                <m:t>i</m:t>
              </m:r>
            </m:sub>
          </m:sSub>
          <m:r>
            <w:rPr>
              <w:rFonts w:ascii="Cambria Math" w:hAnsi="Cambria Math" w:cs="Times New Roman"/>
              <w:sz w:val="24"/>
              <w:szCs w:val="24"/>
            </w:rPr>
            <m:t>)</m:t>
          </m:r>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D</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θ</m:t>
                      </m:r>
                    </m:e>
                    <m:sub>
                      <m:r>
                        <w:rPr>
                          <w:rFonts w:ascii="Cambria Math" w:hAnsi="Cambria Math" w:cs="Times New Roman"/>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i</m:t>
                      </m:r>
                    </m:sub>
                  </m:sSub>
                  <m:r>
                    <w:rPr>
                      <w:rFonts w:ascii="Cambria Math" w:hAnsi="Cambria Math" w:cs="Times New Roman"/>
                      <w:sz w:val="24"/>
                      <w:szCs w:val="24"/>
                    </w:rPr>
                    <m:t>)</m:t>
                  </m:r>
                </m:sup>
              </m:sSup>
            </m:num>
            <m:den>
              <m:r>
                <w:rPr>
                  <w:rFonts w:ascii="Cambria Math" w:hAnsi="Cambria Math" w:cs="Times New Roman"/>
                  <w:sz w:val="24"/>
                  <w:szCs w:val="24"/>
                </w:rPr>
                <m:t>1+</m:t>
              </m:r>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D</m:t>
                  </m:r>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i</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θ</m:t>
                      </m:r>
                    </m:e>
                    <m:sub>
                      <m:r>
                        <w:rPr>
                          <w:rFonts w:ascii="Cambria Math" w:hAnsi="Cambria Math" w:cs="Times New Roman"/>
                          <w:sz w:val="24"/>
                          <w:szCs w:val="24"/>
                        </w:rPr>
                        <m:t>k</m:t>
                      </m:r>
                    </m:sub>
                  </m:sSub>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i</m:t>
                      </m:r>
                    </m:sub>
                  </m:sSub>
                  <m:r>
                    <w:rPr>
                      <w:rFonts w:ascii="Cambria Math" w:hAnsi="Cambria Math" w:cs="Times New Roman"/>
                      <w:sz w:val="24"/>
                      <w:szCs w:val="24"/>
                    </w:rPr>
                    <m:t>)</m:t>
                  </m:r>
                </m:sup>
              </m:sSup>
            </m:den>
          </m:f>
        </m:oMath>
      </m:oMathPara>
    </w:p>
    <w:p w:rsidR="00393BCA" w:rsidRPr="00720B41" w:rsidRDefault="00393BCA" w:rsidP="00236B8E">
      <w:pPr>
        <w:spacing w:line="240" w:lineRule="auto"/>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con i=</w:t>
      </w:r>
      <w:proofErr w:type="gramStart"/>
      <w:r w:rsidRPr="00720B41">
        <w:rPr>
          <w:rFonts w:ascii="Times New Roman" w:eastAsia="Times New Roman" w:hAnsi="Times New Roman" w:cs="Times New Roman"/>
          <w:sz w:val="24"/>
          <w:szCs w:val="24"/>
        </w:rPr>
        <w:t>1,2,...</w:t>
      </w:r>
      <w:proofErr w:type="gramEnd"/>
      <w:r w:rsidR="00236B8E" w:rsidRPr="00720B41">
        <w:rPr>
          <w:rFonts w:ascii="Times New Roman" w:eastAsia="Times New Roman" w:hAnsi="Times New Roman" w:cs="Times New Roman"/>
          <w:sz w:val="24"/>
          <w:szCs w:val="24"/>
        </w:rPr>
        <w:t xml:space="preserve">,I y k=1,2,...,n donde </w:t>
      </w:r>
      <w:proofErr w:type="spellStart"/>
      <w:r w:rsidR="00236B8E" w:rsidRPr="00720B41">
        <w:rPr>
          <w:rFonts w:ascii="Times New Roman" w:eastAsia="Times New Roman" w:hAnsi="Times New Roman" w:cs="Times New Roman"/>
          <w:sz w:val="24"/>
          <w:szCs w:val="24"/>
        </w:rPr>
        <w:t>U</w:t>
      </w:r>
      <w:r w:rsidR="00236B8E" w:rsidRPr="00720B41">
        <w:rPr>
          <w:rFonts w:ascii="Times New Roman" w:eastAsia="Times New Roman" w:hAnsi="Times New Roman" w:cs="Times New Roman"/>
          <w:sz w:val="24"/>
          <w:szCs w:val="24"/>
          <w:vertAlign w:val="subscript"/>
        </w:rPr>
        <w:t>ik</w:t>
      </w:r>
      <w:proofErr w:type="spellEnd"/>
      <w:r w:rsidRPr="00720B41">
        <w:rPr>
          <w:rFonts w:ascii="Times New Roman" w:eastAsia="Times New Roman" w:hAnsi="Times New Roman" w:cs="Times New Roman"/>
          <w:sz w:val="24"/>
          <w:szCs w:val="24"/>
        </w:rPr>
        <w:t xml:space="preserve"> es una variable dicotómica y toma los valores uno cuando el individuo j responde correctamente al ítem i y cero si no</w:t>
      </w:r>
      <w:r w:rsidR="00236B8E" w:rsidRPr="00720B41">
        <w:rPr>
          <w:rFonts w:ascii="Times New Roman" w:eastAsia="Times New Roman" w:hAnsi="Times New Roman" w:cs="Times New Roman"/>
          <w:sz w:val="24"/>
          <w:szCs w:val="24"/>
        </w:rPr>
        <w:t xml:space="preserve"> responde de forma correcta. </w:t>
      </w:r>
      <w:proofErr w:type="spellStart"/>
      <w:r w:rsidR="00236B8E" w:rsidRPr="00720B41">
        <w:rPr>
          <w:rFonts w:ascii="Times New Roman" w:eastAsia="Times New Roman" w:hAnsi="Times New Roman" w:cs="Times New Roman"/>
          <w:sz w:val="24"/>
          <w:szCs w:val="24"/>
        </w:rPr>
        <w:t>Ɵ</w:t>
      </w:r>
      <w:r w:rsidR="00236B8E" w:rsidRPr="00720B41">
        <w:rPr>
          <w:rFonts w:ascii="Times New Roman" w:eastAsia="Times New Roman" w:hAnsi="Times New Roman" w:cs="Times New Roman"/>
          <w:sz w:val="24"/>
          <w:szCs w:val="24"/>
          <w:vertAlign w:val="subscript"/>
        </w:rPr>
        <w:t>k</w:t>
      </w:r>
      <w:proofErr w:type="spellEnd"/>
      <w:r w:rsidR="00236B8E" w:rsidRPr="00720B41">
        <w:rPr>
          <w:rFonts w:ascii="Times New Roman" w:eastAsia="Times New Roman" w:hAnsi="Times New Roman" w:cs="Times New Roman"/>
          <w:sz w:val="24"/>
          <w:szCs w:val="24"/>
        </w:rPr>
        <w:t xml:space="preserve"> y </w:t>
      </w:r>
      <w:proofErr w:type="spellStart"/>
      <w:r w:rsidR="00236B8E" w:rsidRPr="00720B41">
        <w:rPr>
          <w:rFonts w:ascii="Times New Roman" w:eastAsia="Times New Roman" w:hAnsi="Times New Roman" w:cs="Times New Roman"/>
          <w:sz w:val="24"/>
          <w:szCs w:val="24"/>
        </w:rPr>
        <w:t>b</w:t>
      </w:r>
      <w:r w:rsidR="00236B8E" w:rsidRPr="00720B41">
        <w:rPr>
          <w:rFonts w:ascii="Times New Roman" w:eastAsia="Times New Roman" w:hAnsi="Times New Roman" w:cs="Times New Roman"/>
          <w:sz w:val="24"/>
          <w:szCs w:val="24"/>
          <w:vertAlign w:val="subscript"/>
        </w:rPr>
        <w:t>i</w:t>
      </w:r>
      <w:proofErr w:type="spellEnd"/>
      <w:r w:rsidR="00236B8E" w:rsidRPr="00720B41">
        <w:rPr>
          <w:rFonts w:ascii="Times New Roman" w:eastAsia="Times New Roman" w:hAnsi="Times New Roman" w:cs="Times New Roman"/>
          <w:sz w:val="24"/>
          <w:szCs w:val="24"/>
        </w:rPr>
        <w:t xml:space="preserve"> </w:t>
      </w:r>
      <w:r w:rsidRPr="00720B41">
        <w:rPr>
          <w:rFonts w:ascii="Times New Roman" w:eastAsia="Times New Roman" w:hAnsi="Times New Roman" w:cs="Times New Roman"/>
          <w:sz w:val="24"/>
          <w:szCs w:val="24"/>
        </w:rPr>
        <w:t xml:space="preserve">están en la misma escala y toman valores en el intervalo </w:t>
      </w:r>
      <w:proofErr w:type="gramStart"/>
      <w:r w:rsidRPr="00720B41">
        <w:rPr>
          <w:rFonts w:ascii="Times New Roman" w:eastAsia="Times New Roman" w:hAnsi="Times New Roman" w:cs="Times New Roman"/>
          <w:sz w:val="24"/>
          <w:szCs w:val="24"/>
        </w:rPr>
        <w:t>( -</w:t>
      </w:r>
      <w:proofErr w:type="gramEnd"/>
      <w:r w:rsidRPr="00720B41">
        <w:rPr>
          <w:rFonts w:ascii="Times New Roman" w:eastAsia="Times New Roman" w:hAnsi="Times New Roman" w:cs="Times New Roman"/>
          <w:sz w:val="24"/>
          <w:szCs w:val="24"/>
        </w:rPr>
        <w:t xml:space="preserve"> ∞</w:t>
      </w:r>
      <w:r w:rsidR="00236B8E" w:rsidRPr="00720B41">
        <w:rPr>
          <w:rFonts w:ascii="Times New Roman" w:eastAsia="Times New Roman" w:hAnsi="Times New Roman" w:cs="Times New Roman"/>
          <w:sz w:val="24"/>
          <w:szCs w:val="24"/>
        </w:rPr>
        <w:t xml:space="preserve"> , ∞ ), c</w:t>
      </w:r>
      <w:r w:rsidR="00236B8E" w:rsidRPr="00720B41">
        <w:rPr>
          <w:rFonts w:ascii="Times New Roman" w:eastAsia="Times New Roman" w:hAnsi="Times New Roman" w:cs="Times New Roman"/>
          <w:sz w:val="24"/>
          <w:szCs w:val="24"/>
          <w:vertAlign w:val="subscript"/>
        </w:rPr>
        <w:t>i</w:t>
      </w:r>
      <w:r w:rsidRPr="00720B41">
        <w:rPr>
          <w:rFonts w:ascii="Times New Roman" w:eastAsia="Times New Roman" w:hAnsi="Times New Roman" w:cs="Times New Roman"/>
          <w:sz w:val="24"/>
          <w:szCs w:val="24"/>
        </w:rPr>
        <w:t xml:space="preserve"> indica la probabilidad de que un individuo responda correctamente al ítem i cuando su valor de atributo tiende a menos infinito, y D es un factor de escala constante para todos los ítems y toma valores 1 </w:t>
      </w:r>
      <w:proofErr w:type="spellStart"/>
      <w:r w:rsidRPr="00720B41">
        <w:rPr>
          <w:rFonts w:ascii="Times New Roman" w:eastAsia="Times New Roman" w:hAnsi="Times New Roman" w:cs="Times New Roman"/>
          <w:sz w:val="24"/>
          <w:szCs w:val="24"/>
        </w:rPr>
        <w:t>ó</w:t>
      </w:r>
      <w:proofErr w:type="spellEnd"/>
      <w:r w:rsidRPr="00720B41">
        <w:rPr>
          <w:rFonts w:ascii="Times New Roman" w:eastAsia="Times New Roman" w:hAnsi="Times New Roman" w:cs="Times New Roman"/>
          <w:sz w:val="24"/>
          <w:szCs w:val="24"/>
        </w:rPr>
        <w:t xml:space="preserve"> 1.7. </w:t>
      </w:r>
    </w:p>
    <w:p w:rsidR="008C3CC3" w:rsidRPr="00720B41" w:rsidRDefault="008C3CC3" w:rsidP="005410B3">
      <w:pPr>
        <w:jc w:val="both"/>
        <w:rPr>
          <w:rFonts w:ascii="Times New Roman" w:hAnsi="Times New Roman" w:cs="Times New Roman"/>
          <w:sz w:val="24"/>
          <w:szCs w:val="24"/>
        </w:rPr>
      </w:pPr>
    </w:p>
    <w:p w:rsidR="005410B3" w:rsidRPr="00720B41" w:rsidRDefault="005410B3" w:rsidP="005410B3">
      <w:pPr>
        <w:jc w:val="both"/>
        <w:rPr>
          <w:rFonts w:ascii="Times New Roman" w:hAnsi="Times New Roman" w:cs="Times New Roman"/>
          <w:b/>
          <w:sz w:val="24"/>
          <w:szCs w:val="24"/>
        </w:rPr>
      </w:pPr>
      <w:r w:rsidRPr="00720B41">
        <w:rPr>
          <w:rFonts w:ascii="Times New Roman" w:hAnsi="Times New Roman" w:cs="Times New Roman"/>
          <w:b/>
          <w:sz w:val="24"/>
          <w:szCs w:val="24"/>
        </w:rPr>
        <w:t>Metodología</w:t>
      </w:r>
      <w:r w:rsidR="00204A21" w:rsidRPr="00720B41">
        <w:rPr>
          <w:rFonts w:ascii="Times New Roman" w:hAnsi="Times New Roman" w:cs="Times New Roman"/>
          <w:b/>
          <w:sz w:val="24"/>
          <w:szCs w:val="24"/>
        </w:rPr>
        <w:t>:</w:t>
      </w:r>
    </w:p>
    <w:p w:rsidR="00766A47" w:rsidRPr="00720B41" w:rsidRDefault="00766A47" w:rsidP="00766A47">
      <w:pPr>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En esta sección se presenta una propuesta previa de cómo se abordará el problema de la estimación en áreas pequeñas con datos faltantes utilizando un modelo de 3PL tomando como insumo las herramientas teóricas descritas en el capítulo anterior. En primer lugar, el problema de los datos faltantes se trabajará con los valores plausibles y la estimación en áreas pequeñas se hará con el modelo de </w:t>
      </w:r>
      <w:proofErr w:type="spellStart"/>
      <w:r w:rsidRPr="00720B41">
        <w:rPr>
          <w:rFonts w:ascii="Times New Roman" w:eastAsia="Times New Roman" w:hAnsi="Times New Roman" w:cs="Times New Roman"/>
          <w:sz w:val="24"/>
          <w:szCs w:val="24"/>
        </w:rPr>
        <w:t>Fay-Herriot</w:t>
      </w:r>
      <w:proofErr w:type="spellEnd"/>
      <w:r w:rsidRPr="00720B41">
        <w:rPr>
          <w:rFonts w:ascii="Times New Roman" w:eastAsia="Times New Roman" w:hAnsi="Times New Roman" w:cs="Times New Roman"/>
          <w:sz w:val="24"/>
          <w:szCs w:val="24"/>
        </w:rPr>
        <w:t xml:space="preserve"> y finalmente, se aplicará esta metodología a la prueba de Saber 3°, 5° y 9° que aplica el </w:t>
      </w:r>
      <w:proofErr w:type="spellStart"/>
      <w:r w:rsidRPr="00720B41">
        <w:rPr>
          <w:rFonts w:ascii="Times New Roman" w:eastAsia="Times New Roman" w:hAnsi="Times New Roman" w:cs="Times New Roman"/>
          <w:sz w:val="24"/>
          <w:szCs w:val="24"/>
        </w:rPr>
        <w:t>Icfes</w:t>
      </w:r>
      <w:proofErr w:type="spellEnd"/>
      <w:r w:rsidRPr="00720B41">
        <w:rPr>
          <w:rFonts w:ascii="Times New Roman" w:eastAsia="Times New Roman" w:hAnsi="Times New Roman" w:cs="Times New Roman"/>
          <w:sz w:val="24"/>
          <w:szCs w:val="24"/>
        </w:rPr>
        <w:t>.</w:t>
      </w:r>
    </w:p>
    <w:p w:rsidR="00766A47" w:rsidRPr="00720B41" w:rsidRDefault="00766A47" w:rsidP="00766A47">
      <w:pPr>
        <w:spacing w:line="240" w:lineRule="auto"/>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La prueba Saber 3°, 5° y 9° es una evaluación externa estandarizada que desde el año 2013 es aplicada anualmente a los estudiantes de grado tercero, quinto y noveno de los establecimientos educativos oficiales y no oficiales, rurales y urbanos en Colombia. La construcción, aplicación, calificación y divulgación de resultados de esta prueba está a cargo del Instituto Colombiano para la Evaluación de la Educación </w:t>
      </w:r>
      <w:proofErr w:type="spellStart"/>
      <w:r w:rsidRPr="00720B41">
        <w:rPr>
          <w:rFonts w:ascii="Times New Roman" w:eastAsia="Times New Roman" w:hAnsi="Times New Roman" w:cs="Times New Roman"/>
          <w:sz w:val="24"/>
          <w:szCs w:val="24"/>
        </w:rPr>
        <w:t>Icfes</w:t>
      </w:r>
      <w:proofErr w:type="spellEnd"/>
      <w:r w:rsidRPr="00720B41">
        <w:rPr>
          <w:rFonts w:ascii="Times New Roman" w:eastAsia="Times New Roman" w:hAnsi="Times New Roman" w:cs="Times New Roman"/>
          <w:sz w:val="24"/>
          <w:szCs w:val="24"/>
        </w:rPr>
        <w:t>. Esta prueba fue diseñada con el fin de alinear los Estándares Básicos de Competencias establecidos por el Ministerio de Educación Nacional y la evaluación de la educación básica primaria y secundaria como componente fundamental de la estrategia a favor de la calidad de la educación en el país</w:t>
      </w:r>
      <w:r w:rsidR="002A39D0" w:rsidRPr="00720B41">
        <w:rPr>
          <w:rFonts w:ascii="Times New Roman" w:eastAsia="Times New Roman" w:hAnsi="Times New Roman" w:cs="Times New Roman"/>
          <w:sz w:val="24"/>
          <w:szCs w:val="24"/>
        </w:rPr>
        <w:t>.</w:t>
      </w:r>
    </w:p>
    <w:p w:rsidR="002A39D0" w:rsidRPr="00720B41" w:rsidRDefault="002A39D0" w:rsidP="00766A47">
      <w:pPr>
        <w:spacing w:line="240" w:lineRule="auto"/>
        <w:jc w:val="both"/>
        <w:rPr>
          <w:rFonts w:ascii="Times New Roman" w:eastAsia="Times New Roman" w:hAnsi="Times New Roman" w:cs="Times New Roman"/>
          <w:sz w:val="24"/>
          <w:szCs w:val="24"/>
        </w:rPr>
      </w:pPr>
    </w:p>
    <w:p w:rsidR="002A39D0" w:rsidRPr="00720B41" w:rsidRDefault="002A39D0" w:rsidP="005932D8">
      <w:pPr>
        <w:spacing w:line="240" w:lineRule="auto"/>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Para el cálculo de las varianzas para cada establecimiento educativo, es posible utilizar el método </w:t>
      </w:r>
      <w:proofErr w:type="spellStart"/>
      <w:r w:rsidRPr="00720B41">
        <w:rPr>
          <w:rFonts w:ascii="Times New Roman" w:eastAsia="Times New Roman" w:hAnsi="Times New Roman" w:cs="Times New Roman"/>
          <w:sz w:val="24"/>
          <w:szCs w:val="24"/>
        </w:rPr>
        <w:t>jackknife</w:t>
      </w:r>
      <w:proofErr w:type="spellEnd"/>
      <w:r w:rsidRPr="00720B41">
        <w:rPr>
          <w:rFonts w:ascii="Times New Roman" w:eastAsia="Times New Roman" w:hAnsi="Times New Roman" w:cs="Times New Roman"/>
          <w:sz w:val="24"/>
          <w:szCs w:val="24"/>
        </w:rPr>
        <w:t xml:space="preserve">, mientras que el ajuste de cada modelo permitirá obtener los valores de β asociados a la estimación del área en estudio, así como el parámetro asociado a la variabilidad de los resultados al interior de cada establecimiento educativo. </w:t>
      </w:r>
    </w:p>
    <w:p w:rsidR="005932D8" w:rsidRPr="00720B41" w:rsidRDefault="005932D8" w:rsidP="005932D8">
      <w:pPr>
        <w:pStyle w:val="Ttulo3"/>
        <w:spacing w:before="108" w:after="60"/>
        <w:rPr>
          <w:rFonts w:ascii="Times New Roman" w:eastAsia="Times New Roman" w:hAnsi="Times New Roman" w:cs="Times New Roman"/>
          <w:b/>
          <w:color w:val="auto"/>
        </w:rPr>
      </w:pPr>
      <w:r w:rsidRPr="00720B41">
        <w:rPr>
          <w:rFonts w:ascii="Times New Roman" w:eastAsia="Times New Roman" w:hAnsi="Times New Roman" w:cs="Times New Roman"/>
          <w:b/>
          <w:color w:val="auto"/>
        </w:rPr>
        <w:lastRenderedPageBreak/>
        <w:t xml:space="preserve">Información requerida a solicitar </w:t>
      </w:r>
    </w:p>
    <w:p w:rsidR="005932D8" w:rsidRPr="00720B41" w:rsidRDefault="005932D8" w:rsidP="005932D8">
      <w:pPr>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De acuerdo a la información consignada en las bases de datos del </w:t>
      </w:r>
      <w:proofErr w:type="spellStart"/>
      <w:r w:rsidRPr="00720B41">
        <w:rPr>
          <w:rFonts w:ascii="Times New Roman" w:eastAsia="Times New Roman" w:hAnsi="Times New Roman" w:cs="Times New Roman"/>
          <w:sz w:val="24"/>
          <w:szCs w:val="24"/>
        </w:rPr>
        <w:t>Icfes</w:t>
      </w:r>
      <w:proofErr w:type="spellEnd"/>
      <w:r w:rsidRPr="00720B41">
        <w:rPr>
          <w:rFonts w:ascii="Times New Roman" w:eastAsia="Times New Roman" w:hAnsi="Times New Roman" w:cs="Times New Roman"/>
          <w:sz w:val="24"/>
          <w:szCs w:val="24"/>
        </w:rPr>
        <w:t xml:space="preserve">, existen 11 226 establecimientos educativos a los cuales se les reportó la calificación de matemáticas para la prueba Saber 5; en el año 2013. Esta cantidad excluye a los establecimientos con 5 o menos estudiantes a las cuales no se les reporta la calificación y no es objetivo de esta metodología cambiar esta realidad. </w:t>
      </w:r>
    </w:p>
    <w:p w:rsidR="005932D8" w:rsidRPr="00720B41" w:rsidRDefault="005932D8" w:rsidP="005932D8">
      <w:pPr>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Sobre estos 11 226 establecimientos, se cuenta con la información de todos los estudiantes que presentaron las pruebas Saber en 2013 y las siguientes variables:</w:t>
      </w:r>
    </w:p>
    <w:p w:rsidR="005932D8" w:rsidRPr="00720B41" w:rsidRDefault="005932D8" w:rsidP="005932D8">
      <w:pPr>
        <w:numPr>
          <w:ilvl w:val="0"/>
          <w:numId w:val="44"/>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Zona, sector y entidad territorial a la que pertenece el establecimiento. </w:t>
      </w:r>
    </w:p>
    <w:p w:rsidR="005932D8" w:rsidRPr="00720B41" w:rsidRDefault="005932D8" w:rsidP="005932D8">
      <w:pPr>
        <w:numPr>
          <w:ilvl w:val="0"/>
          <w:numId w:val="44"/>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Resultados para matemáticas y lenguaje en las pruebas Saber 3°, 5° y 9° de los establecimientos. </w:t>
      </w:r>
    </w:p>
    <w:p w:rsidR="005932D8" w:rsidRPr="00720B41" w:rsidRDefault="005932D8" w:rsidP="005932D8">
      <w:pPr>
        <w:numPr>
          <w:ilvl w:val="0"/>
          <w:numId w:val="44"/>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Resultados de los establecimientos en las áreas de matemáticas, lenguaje, ciencias sociales, filosofía, biología, química, física e inglés en las pruebas Saber 11° de 2012. </w:t>
      </w:r>
    </w:p>
    <w:p w:rsidR="005932D8" w:rsidRPr="00720B41" w:rsidRDefault="005932D8" w:rsidP="005932D8">
      <w:pPr>
        <w:numPr>
          <w:ilvl w:val="0"/>
          <w:numId w:val="44"/>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Sexo, educación, ocupación de los padres y algunas posesiones del hogar como carro, calentador, lavadora, que permitan diferenciar el nivel socioeconómico de los estudiantes. </w:t>
      </w:r>
    </w:p>
    <w:p w:rsidR="005932D8" w:rsidRPr="00720B41" w:rsidRDefault="005932D8" w:rsidP="005932D8">
      <w:pPr>
        <w:spacing w:after="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Adicionalmente, de los 11 226 establecimientos con información reportada en el área de matemáticas de grado 5°, 477 hacen parte de la muestra controlada, la cual es una muestra seleccionada por el </w:t>
      </w:r>
      <w:proofErr w:type="spellStart"/>
      <w:r w:rsidRPr="00720B41">
        <w:rPr>
          <w:rFonts w:ascii="Times New Roman" w:eastAsia="Times New Roman" w:hAnsi="Times New Roman" w:cs="Times New Roman"/>
          <w:sz w:val="24"/>
          <w:szCs w:val="24"/>
        </w:rPr>
        <w:t>Icfes</w:t>
      </w:r>
      <w:proofErr w:type="spellEnd"/>
      <w:r w:rsidRPr="00720B41">
        <w:rPr>
          <w:rFonts w:ascii="Times New Roman" w:eastAsia="Times New Roman" w:hAnsi="Times New Roman" w:cs="Times New Roman"/>
          <w:sz w:val="24"/>
          <w:szCs w:val="24"/>
        </w:rPr>
        <w:t xml:space="preserve"> para presentar las pruebas bajo la observación de un veedor contratado por la entidad para la vigilancia de la prueba. El ejercicio planteado, pretende lograr estimaciones para los 11 226 establecimientos a partir de la muestra de 477.</w:t>
      </w:r>
    </w:p>
    <w:p w:rsidR="000500C6" w:rsidRPr="00720B41" w:rsidRDefault="000500C6" w:rsidP="005932D8">
      <w:pPr>
        <w:spacing w:after="0"/>
        <w:jc w:val="both"/>
        <w:rPr>
          <w:rFonts w:ascii="Times New Roman" w:eastAsia="Times New Roman" w:hAnsi="Times New Roman" w:cs="Times New Roman"/>
          <w:sz w:val="24"/>
          <w:szCs w:val="24"/>
        </w:rPr>
      </w:pPr>
    </w:p>
    <w:p w:rsidR="000500C6" w:rsidRPr="00720B41" w:rsidRDefault="000500C6" w:rsidP="000500C6">
      <w:pPr>
        <w:spacing w:before="108" w:after="60" w:line="240" w:lineRule="auto"/>
        <w:outlineLvl w:val="2"/>
        <w:rPr>
          <w:rFonts w:ascii="Times New Roman" w:eastAsia="Times New Roman" w:hAnsi="Times New Roman" w:cs="Times New Roman"/>
          <w:b/>
          <w:bCs/>
          <w:sz w:val="24"/>
          <w:szCs w:val="24"/>
        </w:rPr>
      </w:pPr>
      <w:r w:rsidRPr="00720B41">
        <w:rPr>
          <w:rFonts w:ascii="Times New Roman" w:eastAsia="Times New Roman" w:hAnsi="Times New Roman" w:cs="Times New Roman"/>
          <w:b/>
          <w:bCs/>
          <w:sz w:val="24"/>
          <w:szCs w:val="24"/>
        </w:rPr>
        <w:t>Ejercicio a nivel de entidad territorial y establecimiento</w:t>
      </w:r>
    </w:p>
    <w:p w:rsidR="000500C6" w:rsidRPr="00720B41" w:rsidRDefault="000500C6" w:rsidP="00720B41">
      <w:pPr>
        <w:spacing w:line="240" w:lineRule="auto"/>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Antes de analizar el procedimiento de estimación para los establecimientos de Colombia, se plantea la construcción de un ejercicio donde se busque predecir el resultado del área de matemáticas de la prueba Saber 5°, para todas las 94 entidades territoriales en las cuales se divide el país. Para esta estimación, se propone el ajuste de un modelo de </w:t>
      </w:r>
      <w:proofErr w:type="spellStart"/>
      <w:r w:rsidRPr="00720B41">
        <w:rPr>
          <w:rFonts w:ascii="Times New Roman" w:eastAsia="Times New Roman" w:hAnsi="Times New Roman" w:cs="Times New Roman"/>
          <w:sz w:val="24"/>
          <w:szCs w:val="24"/>
        </w:rPr>
        <w:t>Fay-Herriot</w:t>
      </w:r>
      <w:proofErr w:type="spellEnd"/>
      <w:r w:rsidRPr="00720B41">
        <w:rPr>
          <w:rFonts w:ascii="Times New Roman" w:eastAsia="Times New Roman" w:hAnsi="Times New Roman" w:cs="Times New Roman"/>
          <w:sz w:val="24"/>
          <w:szCs w:val="24"/>
        </w:rPr>
        <w:t>. Recordemos que el ajuste de este tipo de modelos requiere de dos insumos principales.</w:t>
      </w:r>
    </w:p>
    <w:p w:rsidR="000500C6" w:rsidRPr="00720B41" w:rsidRDefault="000500C6" w:rsidP="00720B41">
      <w:pPr>
        <w:numPr>
          <w:ilvl w:val="0"/>
          <w:numId w:val="45"/>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Un modelo para el resultado en matemáticas de la prueba Saber 5° a nivel de entidad territorial (el nivel superior). </w:t>
      </w:r>
    </w:p>
    <w:p w:rsidR="000500C6" w:rsidRPr="00720B41" w:rsidRDefault="000500C6" w:rsidP="00720B41">
      <w:pPr>
        <w:numPr>
          <w:ilvl w:val="0"/>
          <w:numId w:val="45"/>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Una varianza del resultado en matemáticas de la prueba Saber 5° para cada entidad territorial obtenida con los establecimientos educativos (nivel inferior) de cada entidad. </w:t>
      </w:r>
    </w:p>
    <w:p w:rsidR="000500C6" w:rsidRPr="00720B41" w:rsidRDefault="000500C6" w:rsidP="00720B41">
      <w:pPr>
        <w:spacing w:line="240" w:lineRule="auto"/>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Para el primer requerimiento, se propone ajustar un modelo que considere las siguientes variables: </w:t>
      </w:r>
    </w:p>
    <w:p w:rsidR="000500C6" w:rsidRPr="00720B41" w:rsidRDefault="000500C6" w:rsidP="00720B41">
      <w:pPr>
        <w:numPr>
          <w:ilvl w:val="0"/>
          <w:numId w:val="46"/>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resultado de matemáticas estimado para la prueba Saber 5° en el i -</w:t>
      </w:r>
      <w:proofErr w:type="spellStart"/>
      <w:r w:rsidRPr="00720B41">
        <w:rPr>
          <w:rFonts w:ascii="Times New Roman" w:eastAsia="Times New Roman" w:hAnsi="Times New Roman" w:cs="Times New Roman"/>
          <w:sz w:val="24"/>
          <w:szCs w:val="24"/>
        </w:rPr>
        <w:t>ésimo</w:t>
      </w:r>
      <w:proofErr w:type="spellEnd"/>
      <w:r w:rsidRPr="00720B41">
        <w:rPr>
          <w:rFonts w:ascii="Times New Roman" w:eastAsia="Times New Roman" w:hAnsi="Times New Roman" w:cs="Times New Roman"/>
          <w:sz w:val="24"/>
          <w:szCs w:val="24"/>
        </w:rPr>
        <w:t xml:space="preserve"> establecimiento. </w:t>
      </w:r>
    </w:p>
    <w:p w:rsidR="000500C6" w:rsidRPr="00720B41" w:rsidRDefault="000500C6" w:rsidP="00720B41">
      <w:pPr>
        <w:numPr>
          <w:ilvl w:val="0"/>
          <w:numId w:val="46"/>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lastRenderedPageBreak/>
        <w:t>resultado de matemáticas observado para la prueba Saber 3°en el i -</w:t>
      </w:r>
      <w:proofErr w:type="spellStart"/>
      <w:r w:rsidRPr="00720B41">
        <w:rPr>
          <w:rFonts w:ascii="Times New Roman" w:eastAsia="Times New Roman" w:hAnsi="Times New Roman" w:cs="Times New Roman"/>
          <w:sz w:val="24"/>
          <w:szCs w:val="24"/>
        </w:rPr>
        <w:t>ésimo</w:t>
      </w:r>
      <w:proofErr w:type="spellEnd"/>
      <w:r w:rsidRPr="00720B41">
        <w:rPr>
          <w:rFonts w:ascii="Times New Roman" w:eastAsia="Times New Roman" w:hAnsi="Times New Roman" w:cs="Times New Roman"/>
          <w:sz w:val="24"/>
          <w:szCs w:val="24"/>
        </w:rPr>
        <w:t xml:space="preserve"> establecimiento. </w:t>
      </w:r>
    </w:p>
    <w:p w:rsidR="000500C6" w:rsidRPr="00720B41" w:rsidRDefault="000500C6" w:rsidP="00720B41">
      <w:pPr>
        <w:numPr>
          <w:ilvl w:val="0"/>
          <w:numId w:val="46"/>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el resultado de matemáticas observado para la prueba Saber 9° en el i -</w:t>
      </w:r>
      <w:proofErr w:type="spellStart"/>
      <w:r w:rsidRPr="00720B41">
        <w:rPr>
          <w:rFonts w:ascii="Times New Roman" w:eastAsia="Times New Roman" w:hAnsi="Times New Roman" w:cs="Times New Roman"/>
          <w:sz w:val="24"/>
          <w:szCs w:val="24"/>
        </w:rPr>
        <w:t>ésimo</w:t>
      </w:r>
      <w:proofErr w:type="spellEnd"/>
      <w:r w:rsidRPr="00720B41">
        <w:rPr>
          <w:rFonts w:ascii="Times New Roman" w:eastAsia="Times New Roman" w:hAnsi="Times New Roman" w:cs="Times New Roman"/>
          <w:sz w:val="24"/>
          <w:szCs w:val="24"/>
        </w:rPr>
        <w:t xml:space="preserve"> establecimiento. </w:t>
      </w:r>
    </w:p>
    <w:p w:rsidR="000500C6" w:rsidRPr="00720B41" w:rsidRDefault="000500C6" w:rsidP="00720B41">
      <w:pPr>
        <w:numPr>
          <w:ilvl w:val="0"/>
          <w:numId w:val="46"/>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el resultado de lenguaje observado para la prueba Saber 3° en el i -</w:t>
      </w:r>
      <w:proofErr w:type="spellStart"/>
      <w:r w:rsidRPr="00720B41">
        <w:rPr>
          <w:rFonts w:ascii="Times New Roman" w:eastAsia="Times New Roman" w:hAnsi="Times New Roman" w:cs="Times New Roman"/>
          <w:sz w:val="24"/>
          <w:szCs w:val="24"/>
        </w:rPr>
        <w:t>ésimo</w:t>
      </w:r>
      <w:proofErr w:type="spellEnd"/>
      <w:r w:rsidRPr="00720B41">
        <w:rPr>
          <w:rFonts w:ascii="Times New Roman" w:eastAsia="Times New Roman" w:hAnsi="Times New Roman" w:cs="Times New Roman"/>
          <w:sz w:val="24"/>
          <w:szCs w:val="24"/>
        </w:rPr>
        <w:t xml:space="preserve"> establecimiento. </w:t>
      </w:r>
    </w:p>
    <w:p w:rsidR="000500C6" w:rsidRPr="00720B41" w:rsidRDefault="000500C6" w:rsidP="00720B41">
      <w:pPr>
        <w:numPr>
          <w:ilvl w:val="0"/>
          <w:numId w:val="46"/>
        </w:numPr>
        <w:spacing w:before="100" w:beforeAutospacing="1" w:after="100" w:afterAutospacing="1" w:line="240" w:lineRule="auto"/>
        <w:ind w:left="360"/>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el resultado de lenguaje observado para la prueba Saber 9° en el i -</w:t>
      </w:r>
      <w:proofErr w:type="spellStart"/>
      <w:r w:rsidRPr="00720B41">
        <w:rPr>
          <w:rFonts w:ascii="Times New Roman" w:eastAsia="Times New Roman" w:hAnsi="Times New Roman" w:cs="Times New Roman"/>
          <w:sz w:val="24"/>
          <w:szCs w:val="24"/>
        </w:rPr>
        <w:t>ésimo</w:t>
      </w:r>
      <w:proofErr w:type="spellEnd"/>
      <w:r w:rsidRPr="00720B41">
        <w:rPr>
          <w:rFonts w:ascii="Times New Roman" w:eastAsia="Times New Roman" w:hAnsi="Times New Roman" w:cs="Times New Roman"/>
          <w:sz w:val="24"/>
          <w:szCs w:val="24"/>
        </w:rPr>
        <w:t xml:space="preserve"> establecimiento. </w:t>
      </w:r>
    </w:p>
    <w:p w:rsidR="000500C6" w:rsidRPr="00720B41" w:rsidRDefault="000500C6" w:rsidP="00720B41">
      <w:pPr>
        <w:spacing w:line="240" w:lineRule="auto"/>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En el cual, el resultado promedio de matemáticas en la prueba Saber 5° en la i -</w:t>
      </w:r>
      <w:proofErr w:type="spellStart"/>
      <w:r w:rsidRPr="00720B41">
        <w:rPr>
          <w:rFonts w:ascii="Times New Roman" w:eastAsia="Times New Roman" w:hAnsi="Times New Roman" w:cs="Times New Roman"/>
          <w:sz w:val="24"/>
          <w:szCs w:val="24"/>
        </w:rPr>
        <w:t>ésima</w:t>
      </w:r>
      <w:proofErr w:type="spellEnd"/>
      <w:r w:rsidRPr="00720B41">
        <w:rPr>
          <w:rFonts w:ascii="Times New Roman" w:eastAsia="Times New Roman" w:hAnsi="Times New Roman" w:cs="Times New Roman"/>
          <w:sz w:val="24"/>
          <w:szCs w:val="24"/>
        </w:rPr>
        <w:t xml:space="preserve"> entidad territorial es explicado por los resultados de matemáticas y lenguaje de las pruebas Saber 3° y 9° de la misma entidad. Adicional a esto, el promedio es obtenido a través de un modelo 3PL y la utilización de 5 valores plausibles, lo cual conlleva a el ajuste de 5 modelos SAE. </w:t>
      </w:r>
      <w:r w:rsidRPr="00720B41">
        <w:rPr>
          <w:rFonts w:ascii="Times New Roman" w:eastAsia="Times New Roman" w:hAnsi="Times New Roman" w:cs="Times New Roman"/>
          <w:sz w:val="24"/>
          <w:szCs w:val="24"/>
        </w:rPr>
        <w:br/>
      </w:r>
    </w:p>
    <w:p w:rsidR="000B25A7" w:rsidRPr="00720B41" w:rsidRDefault="000500C6" w:rsidP="00720B41">
      <w:pPr>
        <w:spacing w:line="240" w:lineRule="auto"/>
        <w:jc w:val="both"/>
        <w:rPr>
          <w:rFonts w:ascii="Times New Roman" w:eastAsia="Times New Roman" w:hAnsi="Times New Roman" w:cs="Times New Roman"/>
          <w:sz w:val="24"/>
          <w:szCs w:val="24"/>
        </w:rPr>
      </w:pPr>
      <w:r w:rsidRPr="00720B41">
        <w:rPr>
          <w:rFonts w:ascii="Times New Roman" w:eastAsia="Times New Roman" w:hAnsi="Times New Roman" w:cs="Times New Roman"/>
          <w:sz w:val="24"/>
          <w:szCs w:val="24"/>
        </w:rPr>
        <w:t xml:space="preserve">Como resultado de este ejercicio, se genera una estimación para el resultado de matemáticas de la prueba Saber 5° para cada entidad territorial por dos caminos, combinado con la varianza del estimador </w:t>
      </w:r>
      <w:proofErr w:type="spellStart"/>
      <w:r w:rsidRPr="00720B41">
        <w:rPr>
          <w:rFonts w:ascii="Times New Roman" w:eastAsia="Times New Roman" w:hAnsi="Times New Roman" w:cs="Times New Roman"/>
          <w:sz w:val="24"/>
          <w:szCs w:val="24"/>
        </w:rPr>
        <w:t>Horvitz</w:t>
      </w:r>
      <w:proofErr w:type="spellEnd"/>
      <w:r w:rsidRPr="00720B41">
        <w:rPr>
          <w:rFonts w:ascii="Times New Roman" w:eastAsia="Times New Roman" w:hAnsi="Times New Roman" w:cs="Times New Roman"/>
          <w:sz w:val="24"/>
          <w:szCs w:val="24"/>
        </w:rPr>
        <w:t>-Thompson y con la varianza de un estimador de regresión</w:t>
      </w:r>
      <w:r w:rsidR="00720B41">
        <w:rPr>
          <w:rFonts w:ascii="Times New Roman" w:eastAsia="Times New Roman" w:hAnsi="Times New Roman" w:cs="Times New Roman"/>
          <w:sz w:val="24"/>
          <w:szCs w:val="24"/>
        </w:rPr>
        <w:t>.</w:t>
      </w:r>
    </w:p>
    <w:p w:rsidR="005410B3" w:rsidRPr="00720B41" w:rsidRDefault="005410B3" w:rsidP="005410B3">
      <w:pPr>
        <w:jc w:val="both"/>
        <w:rPr>
          <w:rFonts w:ascii="Times New Roman" w:hAnsi="Times New Roman" w:cs="Times New Roman"/>
          <w:b/>
          <w:sz w:val="24"/>
          <w:szCs w:val="24"/>
        </w:rPr>
      </w:pPr>
      <w:r w:rsidRPr="00720B41">
        <w:rPr>
          <w:rFonts w:ascii="Times New Roman" w:hAnsi="Times New Roman" w:cs="Times New Roman"/>
          <w:b/>
          <w:sz w:val="24"/>
          <w:szCs w:val="24"/>
        </w:rPr>
        <w:t>Resultados esperados</w:t>
      </w:r>
      <w:r w:rsidR="00204A21" w:rsidRPr="00720B41">
        <w:rPr>
          <w:rFonts w:ascii="Times New Roman" w:hAnsi="Times New Roman" w:cs="Times New Roman"/>
          <w:b/>
          <w:sz w:val="24"/>
          <w:szCs w:val="24"/>
        </w:rPr>
        <w:t>:</w:t>
      </w:r>
    </w:p>
    <w:p w:rsidR="002E5546" w:rsidRPr="00720B41" w:rsidRDefault="00CD5D1C" w:rsidP="00BE4479">
      <w:pPr>
        <w:pStyle w:val="Prrafodelista"/>
        <w:numPr>
          <w:ilvl w:val="0"/>
          <w:numId w:val="40"/>
        </w:numPr>
        <w:jc w:val="both"/>
        <w:rPr>
          <w:rFonts w:ascii="Times New Roman" w:hAnsi="Times New Roman" w:cs="Times New Roman"/>
          <w:sz w:val="24"/>
          <w:szCs w:val="24"/>
        </w:rPr>
      </w:pPr>
      <w:r w:rsidRPr="00720B41">
        <w:rPr>
          <w:rFonts w:ascii="Times New Roman" w:hAnsi="Times New Roman" w:cs="Times New Roman"/>
          <w:sz w:val="24"/>
          <w:szCs w:val="24"/>
        </w:rPr>
        <w:t>Encontrar una metodología eficiente y confiable para estimar la habilidad promedio en las escuelas que no se observaron</w:t>
      </w:r>
    </w:p>
    <w:p w:rsidR="00CD5D1C" w:rsidRPr="00720B41" w:rsidRDefault="00CD5D1C" w:rsidP="00BE4479">
      <w:pPr>
        <w:pStyle w:val="Prrafodelista"/>
        <w:numPr>
          <w:ilvl w:val="0"/>
          <w:numId w:val="40"/>
        </w:numPr>
        <w:jc w:val="both"/>
        <w:rPr>
          <w:rFonts w:ascii="Times New Roman" w:hAnsi="Times New Roman" w:cs="Times New Roman"/>
          <w:sz w:val="24"/>
          <w:szCs w:val="24"/>
        </w:rPr>
      </w:pPr>
      <w:r w:rsidRPr="00720B41">
        <w:rPr>
          <w:rFonts w:ascii="Times New Roman" w:hAnsi="Times New Roman" w:cs="Times New Roman"/>
          <w:sz w:val="24"/>
          <w:szCs w:val="24"/>
        </w:rPr>
        <w:t>Generar una línea de investigación y poder extender esta metodología a otros ámbitos del saber</w:t>
      </w:r>
    </w:p>
    <w:p w:rsidR="00204A21" w:rsidRPr="00720B41" w:rsidRDefault="00204A21" w:rsidP="005410B3">
      <w:pPr>
        <w:pStyle w:val="Prrafodelista"/>
        <w:numPr>
          <w:ilvl w:val="0"/>
          <w:numId w:val="40"/>
        </w:numPr>
        <w:jc w:val="both"/>
        <w:rPr>
          <w:rFonts w:ascii="Times New Roman" w:hAnsi="Times New Roman" w:cs="Times New Roman"/>
          <w:sz w:val="24"/>
          <w:szCs w:val="24"/>
        </w:rPr>
      </w:pPr>
      <w:r w:rsidRPr="00720B41">
        <w:rPr>
          <w:rFonts w:ascii="Times New Roman" w:hAnsi="Times New Roman" w:cs="Times New Roman"/>
          <w:sz w:val="24"/>
          <w:szCs w:val="24"/>
        </w:rPr>
        <w:t>Generar espacios de divulgación de los avances en la materia.</w:t>
      </w:r>
    </w:p>
    <w:p w:rsidR="00C53058" w:rsidRPr="00720B41" w:rsidRDefault="005410B3" w:rsidP="005F220A">
      <w:pPr>
        <w:jc w:val="both"/>
        <w:rPr>
          <w:rFonts w:ascii="Times New Roman" w:hAnsi="Times New Roman" w:cs="Times New Roman"/>
          <w:b/>
          <w:sz w:val="24"/>
          <w:szCs w:val="24"/>
        </w:rPr>
      </w:pPr>
      <w:r w:rsidRPr="00720B41">
        <w:rPr>
          <w:rFonts w:ascii="Times New Roman" w:hAnsi="Times New Roman" w:cs="Times New Roman"/>
          <w:b/>
          <w:sz w:val="24"/>
          <w:szCs w:val="24"/>
        </w:rPr>
        <w:t>Productos esperados</w:t>
      </w:r>
    </w:p>
    <w:p w:rsidR="00C53058" w:rsidRPr="00720B41" w:rsidRDefault="00C90175" w:rsidP="00BE4479">
      <w:pPr>
        <w:pStyle w:val="Prrafodelista"/>
        <w:numPr>
          <w:ilvl w:val="0"/>
          <w:numId w:val="39"/>
        </w:numPr>
        <w:jc w:val="both"/>
        <w:rPr>
          <w:rFonts w:ascii="Times New Roman" w:hAnsi="Times New Roman" w:cs="Times New Roman"/>
          <w:sz w:val="24"/>
          <w:szCs w:val="24"/>
        </w:rPr>
      </w:pPr>
      <w:r w:rsidRPr="00720B41">
        <w:rPr>
          <w:rFonts w:ascii="Times New Roman" w:hAnsi="Times New Roman" w:cs="Times New Roman"/>
          <w:sz w:val="24"/>
          <w:szCs w:val="24"/>
        </w:rPr>
        <w:t>Postular a</w:t>
      </w:r>
      <w:r w:rsidR="00C53058" w:rsidRPr="00720B41">
        <w:rPr>
          <w:rFonts w:ascii="Times New Roman" w:hAnsi="Times New Roman" w:cs="Times New Roman"/>
          <w:sz w:val="24"/>
          <w:szCs w:val="24"/>
        </w:rPr>
        <w:t>rtículo en revista indexada</w:t>
      </w:r>
      <w:r w:rsidR="00720B41">
        <w:rPr>
          <w:rFonts w:ascii="Times New Roman" w:hAnsi="Times New Roman" w:cs="Times New Roman"/>
          <w:sz w:val="24"/>
          <w:szCs w:val="24"/>
        </w:rPr>
        <w:t xml:space="preserve"> Tipo B</w:t>
      </w:r>
    </w:p>
    <w:p w:rsidR="005410B3" w:rsidRPr="00720B41" w:rsidRDefault="00C53058" w:rsidP="00BE4479">
      <w:pPr>
        <w:pStyle w:val="Prrafodelista"/>
        <w:numPr>
          <w:ilvl w:val="0"/>
          <w:numId w:val="39"/>
        </w:numPr>
        <w:jc w:val="both"/>
        <w:rPr>
          <w:rFonts w:ascii="Times New Roman" w:hAnsi="Times New Roman" w:cs="Times New Roman"/>
          <w:sz w:val="24"/>
          <w:szCs w:val="24"/>
        </w:rPr>
      </w:pPr>
      <w:r w:rsidRPr="00720B41">
        <w:rPr>
          <w:rFonts w:ascii="Times New Roman" w:hAnsi="Times New Roman" w:cs="Times New Roman"/>
          <w:sz w:val="24"/>
          <w:szCs w:val="24"/>
        </w:rPr>
        <w:t xml:space="preserve">Ponencia </w:t>
      </w:r>
      <w:r w:rsidR="00CD5D1C" w:rsidRPr="00720B41">
        <w:rPr>
          <w:rFonts w:ascii="Times New Roman" w:hAnsi="Times New Roman" w:cs="Times New Roman"/>
          <w:sz w:val="24"/>
          <w:szCs w:val="24"/>
        </w:rPr>
        <w:t>en eventos académicos</w:t>
      </w:r>
    </w:p>
    <w:p w:rsidR="005F220A" w:rsidRPr="00720B41" w:rsidRDefault="005F220A" w:rsidP="005F220A">
      <w:pPr>
        <w:jc w:val="both"/>
        <w:rPr>
          <w:rFonts w:ascii="Times New Roman" w:hAnsi="Times New Roman" w:cs="Times New Roman"/>
          <w:sz w:val="24"/>
          <w:szCs w:val="24"/>
        </w:rPr>
      </w:pPr>
      <w:r w:rsidRPr="00720B41">
        <w:rPr>
          <w:rFonts w:ascii="Times New Roman" w:hAnsi="Times New Roman" w:cs="Times New Roman"/>
          <w:sz w:val="24"/>
          <w:szCs w:val="24"/>
        </w:rPr>
        <w:t>Contribución del proyecto al cumplimiento de la misión institucional: (Se pueden consultar en la página de la Unidad de Investigación)</w:t>
      </w:r>
    </w:p>
    <w:p w:rsidR="005F220A" w:rsidRPr="00720B41" w:rsidRDefault="005F220A" w:rsidP="00C91C61">
      <w:pPr>
        <w:jc w:val="both"/>
        <w:rPr>
          <w:rFonts w:ascii="Times New Roman" w:hAnsi="Times New Roman" w:cs="Times New Roman"/>
          <w:sz w:val="24"/>
          <w:szCs w:val="24"/>
        </w:rPr>
      </w:pPr>
      <w:r w:rsidRPr="00720B41">
        <w:rPr>
          <w:rFonts w:ascii="Times New Roman" w:hAnsi="Times New Roman" w:cs="Times New Roman"/>
          <w:sz w:val="24"/>
          <w:szCs w:val="24"/>
        </w:rPr>
        <w:t xml:space="preserve">Con qué líneas del PIM se vincula el proyecto: </w:t>
      </w:r>
    </w:p>
    <w:p w:rsidR="00C90175" w:rsidRPr="00720B41" w:rsidRDefault="00C90175" w:rsidP="00C90175">
      <w:pPr>
        <w:pStyle w:val="Prrafodelista"/>
        <w:jc w:val="both"/>
        <w:rPr>
          <w:rFonts w:ascii="Times New Roman" w:hAnsi="Times New Roman" w:cs="Times New Roman"/>
          <w:sz w:val="24"/>
          <w:szCs w:val="24"/>
        </w:rPr>
      </w:pPr>
      <w:r w:rsidRPr="00720B41">
        <w:rPr>
          <w:rFonts w:ascii="Times New Roman" w:hAnsi="Times New Roman" w:cs="Times New Roman"/>
          <w:sz w:val="24"/>
          <w:szCs w:val="24"/>
        </w:rPr>
        <w:t xml:space="preserve">En el marco de planeación de la Universidad el proyecto aporta a la proyección social e investigaciones pertinentes, numeral 3 PIM, dado que busca focalizar y articular la investigación y la proyección social USTA Colombia con visibilidad e impacto nacional y global; esto es proporcionar espacios y herramientas que </w:t>
      </w:r>
      <w:proofErr w:type="gramStart"/>
      <w:r w:rsidRPr="00720B41">
        <w:rPr>
          <w:rFonts w:ascii="Times New Roman" w:hAnsi="Times New Roman" w:cs="Times New Roman"/>
          <w:sz w:val="24"/>
          <w:szCs w:val="24"/>
        </w:rPr>
        <w:t>permitan  generar</w:t>
      </w:r>
      <w:proofErr w:type="gramEnd"/>
      <w:r w:rsidRPr="00720B41">
        <w:rPr>
          <w:rFonts w:ascii="Times New Roman" w:hAnsi="Times New Roman" w:cs="Times New Roman"/>
          <w:sz w:val="24"/>
          <w:szCs w:val="24"/>
        </w:rPr>
        <w:t xml:space="preserve"> un mejor proceso del entorno y por ende aportar al conocimiento y divulgación de estrategias que mejoren el desarrollo económico.</w:t>
      </w:r>
    </w:p>
    <w:p w:rsidR="005F220A" w:rsidRPr="00720B41" w:rsidRDefault="005F220A" w:rsidP="00C91C61">
      <w:pPr>
        <w:jc w:val="both"/>
        <w:rPr>
          <w:rFonts w:ascii="Times New Roman" w:hAnsi="Times New Roman" w:cs="Times New Roman"/>
          <w:sz w:val="24"/>
          <w:szCs w:val="24"/>
        </w:rPr>
      </w:pPr>
      <w:r w:rsidRPr="00720B41">
        <w:rPr>
          <w:rFonts w:ascii="Times New Roman" w:hAnsi="Times New Roman" w:cs="Times New Roman"/>
          <w:sz w:val="24"/>
          <w:szCs w:val="24"/>
        </w:rPr>
        <w:t>Con qué acciones del Plan General de Desarrollo Bogotá, se articula el proyecto:</w:t>
      </w:r>
    </w:p>
    <w:p w:rsidR="0015476B" w:rsidRPr="00720B41" w:rsidRDefault="00C91C61" w:rsidP="00C91C61">
      <w:pPr>
        <w:jc w:val="both"/>
        <w:rPr>
          <w:rFonts w:ascii="Times New Roman" w:hAnsi="Times New Roman" w:cs="Times New Roman"/>
          <w:sz w:val="24"/>
          <w:szCs w:val="24"/>
        </w:rPr>
      </w:pPr>
      <w:r w:rsidRPr="00720B41">
        <w:rPr>
          <w:rFonts w:ascii="Times New Roman" w:hAnsi="Times New Roman" w:cs="Times New Roman"/>
          <w:sz w:val="24"/>
          <w:szCs w:val="24"/>
        </w:rPr>
        <w:lastRenderedPageBreak/>
        <w:t>El pro</w:t>
      </w:r>
      <w:r w:rsidR="003A304B" w:rsidRPr="00720B41">
        <w:rPr>
          <w:rFonts w:ascii="Times New Roman" w:hAnsi="Times New Roman" w:cs="Times New Roman"/>
          <w:sz w:val="24"/>
          <w:szCs w:val="24"/>
        </w:rPr>
        <w:t xml:space="preserve">yecto propuesto se ajusta </w:t>
      </w:r>
      <w:r w:rsidR="00255360" w:rsidRPr="00720B41">
        <w:rPr>
          <w:rFonts w:ascii="Times New Roman" w:hAnsi="Times New Roman" w:cs="Times New Roman"/>
          <w:sz w:val="24"/>
          <w:szCs w:val="24"/>
        </w:rPr>
        <w:t>a lo</w:t>
      </w:r>
      <w:r w:rsidRPr="00720B41">
        <w:rPr>
          <w:rFonts w:ascii="Times New Roman" w:hAnsi="Times New Roman" w:cs="Times New Roman"/>
          <w:sz w:val="24"/>
          <w:szCs w:val="24"/>
        </w:rPr>
        <w:t xml:space="preserve"> </w:t>
      </w:r>
      <w:r w:rsidR="003B6DA6" w:rsidRPr="00720B41">
        <w:rPr>
          <w:rFonts w:ascii="Times New Roman" w:hAnsi="Times New Roman" w:cs="Times New Roman"/>
          <w:sz w:val="24"/>
          <w:szCs w:val="24"/>
        </w:rPr>
        <w:t>propuesto en</w:t>
      </w:r>
      <w:r w:rsidRPr="00720B41">
        <w:rPr>
          <w:rFonts w:ascii="Times New Roman" w:hAnsi="Times New Roman" w:cs="Times New Roman"/>
          <w:sz w:val="24"/>
          <w:szCs w:val="24"/>
        </w:rPr>
        <w:t xml:space="preserve"> el Plan General de Desarrollo Bogotá, en el numeral 3.2, garantizando que el programa y la investigación se articule con las funciones sustantivas de la Universidad.</w:t>
      </w:r>
    </w:p>
    <w:p w:rsidR="00AA6E29" w:rsidRPr="00720B41" w:rsidRDefault="005410B3" w:rsidP="005410B3">
      <w:pPr>
        <w:spacing w:after="0"/>
        <w:rPr>
          <w:rFonts w:ascii="Times New Roman" w:hAnsi="Times New Roman" w:cs="Times New Roman"/>
          <w:b/>
          <w:sz w:val="24"/>
          <w:szCs w:val="24"/>
        </w:rPr>
      </w:pPr>
      <w:r w:rsidRPr="00720B41">
        <w:rPr>
          <w:rFonts w:ascii="Times New Roman" w:hAnsi="Times New Roman" w:cs="Times New Roman"/>
          <w:b/>
          <w:sz w:val="24"/>
          <w:szCs w:val="24"/>
        </w:rPr>
        <w:t>Presupuesto</w:t>
      </w:r>
    </w:p>
    <w:p w:rsidR="005410B3" w:rsidRPr="00720B41" w:rsidRDefault="005410B3" w:rsidP="005410B3">
      <w:pPr>
        <w:spacing w:after="0"/>
        <w:jc w:val="center"/>
        <w:rPr>
          <w:rFonts w:ascii="Times New Roman" w:hAnsi="Times New Roman" w:cs="Times New Roman"/>
          <w:sz w:val="24"/>
          <w:szCs w:val="24"/>
        </w:rPr>
      </w:pPr>
    </w:p>
    <w:tbl>
      <w:tblPr>
        <w:tblStyle w:val="Tablaconcuadrcula"/>
        <w:tblW w:w="0" w:type="auto"/>
        <w:tblLook w:val="04A0" w:firstRow="1" w:lastRow="0" w:firstColumn="1" w:lastColumn="0" w:noHBand="0" w:noVBand="1"/>
      </w:tblPr>
      <w:tblGrid>
        <w:gridCol w:w="3425"/>
        <w:gridCol w:w="3599"/>
        <w:gridCol w:w="1804"/>
      </w:tblGrid>
      <w:tr w:rsidR="005410B3" w:rsidRPr="00720B41" w:rsidTr="00AA6E29">
        <w:trPr>
          <w:trHeight w:val="108"/>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hAnsi="Times New Roman" w:cs="Times New Roman"/>
                <w:b/>
                <w:sz w:val="24"/>
                <w:szCs w:val="24"/>
              </w:rPr>
            </w:pPr>
            <w:r w:rsidRPr="00720B41">
              <w:rPr>
                <w:rFonts w:ascii="Times New Roman" w:hAnsi="Times New Roman" w:cs="Times New Roman"/>
                <w:b/>
                <w:sz w:val="24"/>
                <w:szCs w:val="24"/>
              </w:rPr>
              <w:t>Recurso solicitado FODEIN</w:t>
            </w:r>
          </w:p>
        </w:tc>
      </w:tr>
      <w:tr w:rsidR="005410B3" w:rsidRPr="00720B41" w:rsidTr="00AA6E29">
        <w:trPr>
          <w:trHeight w:val="108"/>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eastAsia="Cambria" w:hAnsi="Times New Roman" w:cs="Times New Roman"/>
                <w:sz w:val="24"/>
                <w:szCs w:val="24"/>
              </w:rPr>
            </w:pPr>
            <w:r w:rsidRPr="00720B41">
              <w:rPr>
                <w:rFonts w:ascii="Times New Roman" w:eastAsia="Cambria" w:hAnsi="Times New Roman" w:cs="Times New Roman"/>
                <w:sz w:val="24"/>
                <w:szCs w:val="24"/>
              </w:rPr>
              <w:t>Concepto</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hAnsi="Times New Roman" w:cs="Times New Roman"/>
                <w:sz w:val="24"/>
                <w:szCs w:val="24"/>
              </w:rPr>
            </w:pPr>
            <w:r w:rsidRPr="00720B41">
              <w:rPr>
                <w:rFonts w:ascii="Times New Roman" w:hAnsi="Times New Roman" w:cs="Times New Roman"/>
                <w:sz w:val="24"/>
                <w:szCs w:val="24"/>
              </w:rPr>
              <w:t>Descripción</w:t>
            </w:r>
          </w:p>
        </w:tc>
        <w:tc>
          <w:tcPr>
            <w:tcW w:w="1804"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hAnsi="Times New Roman" w:cs="Times New Roman"/>
                <w:sz w:val="24"/>
                <w:szCs w:val="24"/>
              </w:rPr>
            </w:pPr>
            <w:r w:rsidRPr="00720B41">
              <w:rPr>
                <w:rFonts w:ascii="Times New Roman" w:hAnsi="Times New Roman" w:cs="Times New Roman"/>
                <w:sz w:val="24"/>
                <w:szCs w:val="24"/>
              </w:rPr>
              <w:t>Monto</w:t>
            </w:r>
          </w:p>
        </w:tc>
      </w:tr>
      <w:tr w:rsidR="005410B3" w:rsidRPr="00720B41" w:rsidTr="00AA6E29">
        <w:trPr>
          <w:trHeight w:val="108"/>
        </w:trPr>
        <w:tc>
          <w:tcPr>
            <w:tcW w:w="3425" w:type="dxa"/>
            <w:vMerge w:val="restart"/>
            <w:tcBorders>
              <w:top w:val="single" w:sz="4" w:space="0" w:color="auto"/>
              <w:left w:val="single" w:sz="4" w:space="0" w:color="auto"/>
              <w:right w:val="single" w:sz="4" w:space="0" w:color="auto"/>
            </w:tcBorders>
            <w:vAlign w:val="center"/>
          </w:tcPr>
          <w:p w:rsidR="005410B3" w:rsidRPr="00720B41" w:rsidRDefault="005410B3" w:rsidP="0015476B">
            <w:pPr>
              <w:jc w:val="center"/>
              <w:rPr>
                <w:rFonts w:ascii="Times New Roman" w:eastAsia="Cambria" w:hAnsi="Times New Roman" w:cs="Times New Roman"/>
                <w:sz w:val="24"/>
                <w:szCs w:val="24"/>
              </w:rPr>
            </w:pPr>
            <w:r w:rsidRPr="00720B41">
              <w:rPr>
                <w:rFonts w:ascii="Times New Roman" w:eastAsia="Cambria" w:hAnsi="Times New Roman" w:cs="Times New Roman"/>
                <w:sz w:val="24"/>
                <w:szCs w:val="24"/>
              </w:rPr>
              <w:t>Personal científico</w:t>
            </w:r>
          </w:p>
        </w:tc>
        <w:tc>
          <w:tcPr>
            <w:tcW w:w="3599" w:type="dxa"/>
            <w:tcBorders>
              <w:top w:val="single" w:sz="4" w:space="0" w:color="auto"/>
              <w:left w:val="single" w:sz="4" w:space="0" w:color="auto"/>
              <w:bottom w:val="single" w:sz="4" w:space="0" w:color="auto"/>
              <w:right w:val="single" w:sz="4" w:space="0" w:color="auto"/>
            </w:tcBorders>
            <w:vAlign w:val="center"/>
          </w:tcPr>
          <w:p w:rsidR="005410B3" w:rsidRPr="00720B41" w:rsidRDefault="00AA6E29" w:rsidP="00C53058">
            <w:pPr>
              <w:jc w:val="center"/>
              <w:rPr>
                <w:rFonts w:ascii="Times New Roman" w:hAnsi="Times New Roman" w:cs="Times New Roman"/>
                <w:sz w:val="24"/>
                <w:szCs w:val="24"/>
              </w:rPr>
            </w:pPr>
            <w:r w:rsidRPr="00720B41">
              <w:rPr>
                <w:rFonts w:ascii="Times New Roman" w:hAnsi="Times New Roman" w:cs="Times New Roman"/>
                <w:sz w:val="24"/>
                <w:szCs w:val="24"/>
              </w:rPr>
              <w:t xml:space="preserve">Cristian Fernando </w:t>
            </w:r>
            <w:proofErr w:type="spellStart"/>
            <w:r w:rsidRPr="00720B41">
              <w:rPr>
                <w:rFonts w:ascii="Times New Roman" w:hAnsi="Times New Roman" w:cs="Times New Roman"/>
                <w:sz w:val="24"/>
                <w:szCs w:val="24"/>
              </w:rPr>
              <w:t>Tellez</w:t>
            </w:r>
            <w:proofErr w:type="spellEnd"/>
          </w:p>
        </w:tc>
        <w:tc>
          <w:tcPr>
            <w:tcW w:w="1804" w:type="dxa"/>
            <w:tcBorders>
              <w:top w:val="single" w:sz="4" w:space="0" w:color="auto"/>
              <w:left w:val="single" w:sz="4" w:space="0" w:color="auto"/>
              <w:bottom w:val="single" w:sz="4" w:space="0" w:color="auto"/>
              <w:right w:val="single" w:sz="4" w:space="0" w:color="auto"/>
            </w:tcBorders>
            <w:vAlign w:val="center"/>
          </w:tcPr>
          <w:p w:rsidR="0011359D" w:rsidRPr="00720B41" w:rsidRDefault="00B46380" w:rsidP="00B46380">
            <w:pPr>
              <w:jc w:val="center"/>
              <w:rPr>
                <w:rFonts w:ascii="Times New Roman" w:hAnsi="Times New Roman" w:cs="Times New Roman"/>
                <w:sz w:val="24"/>
                <w:szCs w:val="24"/>
              </w:rPr>
            </w:pPr>
            <w:r w:rsidRPr="00720B41">
              <w:rPr>
                <w:rFonts w:ascii="Times New Roman" w:hAnsi="Times New Roman" w:cs="Times New Roman"/>
                <w:sz w:val="24"/>
                <w:szCs w:val="24"/>
              </w:rPr>
              <w:t>270</w:t>
            </w:r>
            <w:r w:rsidR="00F925F4" w:rsidRPr="00720B41">
              <w:rPr>
                <w:rFonts w:ascii="Times New Roman" w:hAnsi="Times New Roman" w:cs="Times New Roman"/>
                <w:sz w:val="24"/>
                <w:szCs w:val="24"/>
              </w:rPr>
              <w:t xml:space="preserve"> *</w:t>
            </w:r>
            <w:r w:rsidR="005410B3" w:rsidRPr="00720B41">
              <w:rPr>
                <w:rFonts w:ascii="Times New Roman" w:hAnsi="Times New Roman" w:cs="Times New Roman"/>
                <w:sz w:val="24"/>
                <w:szCs w:val="24"/>
              </w:rPr>
              <w:t xml:space="preserve"> </w:t>
            </w:r>
            <w:r w:rsidR="00C53058" w:rsidRPr="00720B41">
              <w:rPr>
                <w:rFonts w:ascii="Times New Roman" w:hAnsi="Times New Roman" w:cs="Times New Roman"/>
                <w:sz w:val="24"/>
                <w:szCs w:val="24"/>
              </w:rPr>
              <w:t>36.000</w:t>
            </w:r>
          </w:p>
          <w:p w:rsidR="00B46380" w:rsidRPr="00720B41" w:rsidRDefault="00B46380" w:rsidP="00B46380">
            <w:pPr>
              <w:jc w:val="center"/>
              <w:rPr>
                <w:rFonts w:ascii="Times New Roman" w:hAnsi="Times New Roman" w:cs="Times New Roman"/>
                <w:sz w:val="24"/>
                <w:szCs w:val="24"/>
              </w:rPr>
            </w:pPr>
            <w:r w:rsidRPr="00720B41">
              <w:rPr>
                <w:rFonts w:ascii="Times New Roman" w:hAnsi="Times New Roman" w:cs="Times New Roman"/>
                <w:sz w:val="24"/>
                <w:szCs w:val="24"/>
              </w:rPr>
              <w:t>9.720.000</w:t>
            </w:r>
          </w:p>
        </w:tc>
      </w:tr>
      <w:tr w:rsidR="005410B3" w:rsidRPr="00720B41" w:rsidTr="00AA6E29">
        <w:trPr>
          <w:trHeight w:val="108"/>
        </w:trPr>
        <w:tc>
          <w:tcPr>
            <w:tcW w:w="3425" w:type="dxa"/>
            <w:vMerge/>
            <w:tcBorders>
              <w:left w:val="single" w:sz="4" w:space="0" w:color="auto"/>
              <w:right w:val="single" w:sz="4" w:space="0" w:color="auto"/>
            </w:tcBorders>
            <w:vAlign w:val="center"/>
          </w:tcPr>
          <w:p w:rsidR="005410B3" w:rsidRPr="00720B41" w:rsidRDefault="005410B3" w:rsidP="0015476B">
            <w:pPr>
              <w:jc w:val="center"/>
              <w:rPr>
                <w:rFonts w:ascii="Times New Roman" w:eastAsia="Cambria" w:hAnsi="Times New Roman" w:cs="Times New Roman"/>
                <w:sz w:val="24"/>
                <w:szCs w:val="24"/>
              </w:rPr>
            </w:pPr>
          </w:p>
        </w:tc>
        <w:tc>
          <w:tcPr>
            <w:tcW w:w="3599" w:type="dxa"/>
            <w:tcBorders>
              <w:top w:val="single" w:sz="4" w:space="0" w:color="auto"/>
              <w:left w:val="single" w:sz="4" w:space="0" w:color="auto"/>
              <w:bottom w:val="single" w:sz="4" w:space="0" w:color="auto"/>
              <w:right w:val="single" w:sz="4" w:space="0" w:color="auto"/>
            </w:tcBorders>
            <w:vAlign w:val="center"/>
          </w:tcPr>
          <w:p w:rsidR="005410B3" w:rsidRPr="00720B41" w:rsidRDefault="00AA6E29" w:rsidP="0015476B">
            <w:pPr>
              <w:jc w:val="center"/>
              <w:rPr>
                <w:rFonts w:ascii="Times New Roman" w:hAnsi="Times New Roman" w:cs="Times New Roman"/>
                <w:sz w:val="24"/>
                <w:szCs w:val="24"/>
              </w:rPr>
            </w:pPr>
            <w:r w:rsidRPr="00720B41">
              <w:rPr>
                <w:rFonts w:ascii="Times New Roman" w:hAnsi="Times New Roman" w:cs="Times New Roman"/>
                <w:sz w:val="24"/>
                <w:szCs w:val="24"/>
              </w:rPr>
              <w:t>Hugo Andrés Gutiérrez</w:t>
            </w:r>
          </w:p>
        </w:tc>
        <w:tc>
          <w:tcPr>
            <w:tcW w:w="1804" w:type="dxa"/>
            <w:tcBorders>
              <w:top w:val="single" w:sz="4" w:space="0" w:color="auto"/>
              <w:left w:val="single" w:sz="4" w:space="0" w:color="auto"/>
              <w:bottom w:val="single" w:sz="4" w:space="0" w:color="auto"/>
              <w:right w:val="single" w:sz="4" w:space="0" w:color="auto"/>
            </w:tcBorders>
            <w:vAlign w:val="center"/>
          </w:tcPr>
          <w:p w:rsidR="0011359D" w:rsidRPr="00720B41" w:rsidRDefault="00B46380" w:rsidP="0011359D">
            <w:pPr>
              <w:jc w:val="center"/>
              <w:rPr>
                <w:rFonts w:ascii="Times New Roman" w:hAnsi="Times New Roman" w:cs="Times New Roman"/>
                <w:sz w:val="24"/>
                <w:szCs w:val="24"/>
              </w:rPr>
            </w:pPr>
            <w:r w:rsidRPr="00720B41">
              <w:rPr>
                <w:rFonts w:ascii="Times New Roman" w:hAnsi="Times New Roman" w:cs="Times New Roman"/>
                <w:sz w:val="24"/>
                <w:szCs w:val="24"/>
              </w:rPr>
              <w:t>270</w:t>
            </w:r>
            <w:r w:rsidR="0011359D" w:rsidRPr="00720B41">
              <w:rPr>
                <w:rFonts w:ascii="Times New Roman" w:hAnsi="Times New Roman" w:cs="Times New Roman"/>
                <w:sz w:val="24"/>
                <w:szCs w:val="24"/>
              </w:rPr>
              <w:t xml:space="preserve"> * 36.000</w:t>
            </w:r>
          </w:p>
          <w:p w:rsidR="005410B3" w:rsidRPr="00720B41" w:rsidRDefault="00B46380" w:rsidP="0011359D">
            <w:pPr>
              <w:jc w:val="center"/>
              <w:rPr>
                <w:rFonts w:ascii="Times New Roman" w:hAnsi="Times New Roman" w:cs="Times New Roman"/>
                <w:sz w:val="24"/>
                <w:szCs w:val="24"/>
              </w:rPr>
            </w:pPr>
            <w:r w:rsidRPr="00720B41">
              <w:rPr>
                <w:rFonts w:ascii="Times New Roman" w:hAnsi="Times New Roman" w:cs="Times New Roman"/>
                <w:sz w:val="24"/>
                <w:szCs w:val="24"/>
              </w:rPr>
              <w:t>9.720.000</w:t>
            </w:r>
          </w:p>
        </w:tc>
      </w:tr>
      <w:tr w:rsidR="005410B3" w:rsidRPr="00720B41" w:rsidTr="00AA6E29">
        <w:trPr>
          <w:trHeight w:val="108"/>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hAnsi="Times New Roman" w:cs="Times New Roman"/>
                <w:sz w:val="24"/>
                <w:szCs w:val="24"/>
              </w:rPr>
            </w:pPr>
            <w:r w:rsidRPr="00720B41">
              <w:rPr>
                <w:rFonts w:ascii="Times New Roman" w:eastAsia="Cambria" w:hAnsi="Times New Roman" w:cs="Times New Roman"/>
                <w:sz w:val="24"/>
                <w:szCs w:val="24"/>
              </w:rPr>
              <w:t>Auxilio a investigadores</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rPr>
                <w:rFonts w:ascii="Times New Roman" w:hAnsi="Times New Roman" w:cs="Times New Roman"/>
                <w:sz w:val="24"/>
                <w:szCs w:val="24"/>
              </w:rPr>
            </w:pPr>
            <w:r w:rsidRPr="00720B41">
              <w:rPr>
                <w:rFonts w:ascii="Times New Roman" w:hAnsi="Times New Roman" w:cs="Times New Roman"/>
                <w:sz w:val="24"/>
                <w:szCs w:val="24"/>
              </w:rPr>
              <w:t>Reconocimiento económico a estudiantes de pregrado</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F925F4" w:rsidP="0015476B">
            <w:pPr>
              <w:jc w:val="center"/>
              <w:rPr>
                <w:rFonts w:ascii="Times New Roman" w:hAnsi="Times New Roman" w:cs="Times New Roman"/>
                <w:sz w:val="24"/>
                <w:szCs w:val="24"/>
              </w:rPr>
            </w:pPr>
            <w:r w:rsidRPr="00720B41">
              <w:rPr>
                <w:rFonts w:ascii="Times New Roman" w:hAnsi="Times New Roman" w:cs="Times New Roman"/>
                <w:sz w:val="24"/>
                <w:szCs w:val="24"/>
              </w:rPr>
              <w:t>N.A</w:t>
            </w:r>
          </w:p>
        </w:tc>
      </w:tr>
      <w:tr w:rsidR="005410B3" w:rsidRPr="00720B41" w:rsidTr="00AA6E29">
        <w:trPr>
          <w:trHeight w:val="108"/>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eastAsia="Cambria" w:hAnsi="Times New Roman" w:cs="Times New Roman"/>
                <w:sz w:val="24"/>
                <w:szCs w:val="24"/>
              </w:rPr>
            </w:pPr>
            <w:r w:rsidRPr="00720B41">
              <w:rPr>
                <w:rFonts w:ascii="Times New Roman" w:eastAsia="Cambria" w:hAnsi="Times New Roman" w:cs="Times New Roman"/>
                <w:sz w:val="24"/>
                <w:szCs w:val="24"/>
              </w:rPr>
              <w:t>Asistentes de investigación</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rPr>
                <w:rFonts w:ascii="Times New Roman" w:hAnsi="Times New Roman" w:cs="Times New Roman"/>
                <w:sz w:val="24"/>
                <w:szCs w:val="24"/>
              </w:rPr>
            </w:pPr>
            <w:r w:rsidRPr="00720B41">
              <w:rPr>
                <w:rFonts w:ascii="Times New Roman" w:hAnsi="Times New Roman" w:cs="Times New Roman"/>
                <w:sz w:val="24"/>
                <w:szCs w:val="24"/>
              </w:rPr>
              <w:t>Reconocimiento económico a estudiantes de posgrado</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8D4E31">
            <w:pPr>
              <w:rPr>
                <w:rFonts w:ascii="Times New Roman" w:hAnsi="Times New Roman" w:cs="Times New Roman"/>
                <w:sz w:val="24"/>
                <w:szCs w:val="24"/>
              </w:rPr>
            </w:pP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4"/>
              <w:jc w:val="center"/>
              <w:rPr>
                <w:rFonts w:ascii="Times New Roman" w:hAnsi="Times New Roman" w:cs="Times New Roman"/>
                <w:sz w:val="24"/>
                <w:szCs w:val="24"/>
              </w:rPr>
            </w:pPr>
            <w:r w:rsidRPr="00720B41">
              <w:rPr>
                <w:rFonts w:ascii="Times New Roman" w:eastAsia="Cambria" w:hAnsi="Times New Roman" w:cs="Times New Roman"/>
                <w:sz w:val="24"/>
                <w:szCs w:val="24"/>
              </w:rPr>
              <w:t>Equipos</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4"/>
              <w:rPr>
                <w:rFonts w:ascii="Times New Roman" w:hAnsi="Times New Roman" w:cs="Times New Roman"/>
                <w:sz w:val="24"/>
                <w:szCs w:val="24"/>
              </w:rPr>
            </w:pPr>
            <w:r w:rsidRPr="00720B41">
              <w:rPr>
                <w:rFonts w:ascii="Times New Roman" w:hAnsi="Times New Roman" w:cs="Times New Roman"/>
                <w:sz w:val="24"/>
                <w:szCs w:val="24"/>
              </w:rPr>
              <w:t>Consultar en adquisiciones y suministros para evitar duplicidad</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F925F4" w:rsidP="0015476B">
            <w:pPr>
              <w:jc w:val="center"/>
              <w:rPr>
                <w:rFonts w:ascii="Times New Roman" w:hAnsi="Times New Roman" w:cs="Times New Roman"/>
                <w:sz w:val="24"/>
                <w:szCs w:val="24"/>
              </w:rPr>
            </w:pPr>
            <w:r w:rsidRPr="00720B41">
              <w:rPr>
                <w:rFonts w:ascii="Times New Roman" w:hAnsi="Times New Roman" w:cs="Times New Roman"/>
                <w:sz w:val="24"/>
                <w:szCs w:val="24"/>
              </w:rPr>
              <w:t>N.A</w:t>
            </w: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4"/>
              <w:jc w:val="center"/>
              <w:rPr>
                <w:rFonts w:ascii="Times New Roman" w:hAnsi="Times New Roman" w:cs="Times New Roman"/>
                <w:sz w:val="24"/>
                <w:szCs w:val="24"/>
              </w:rPr>
            </w:pPr>
            <w:r w:rsidRPr="00720B41">
              <w:rPr>
                <w:rFonts w:ascii="Times New Roman" w:eastAsia="Cambria" w:hAnsi="Times New Roman" w:cs="Times New Roman"/>
                <w:sz w:val="24"/>
                <w:szCs w:val="24"/>
              </w:rPr>
              <w:t>Software</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4"/>
              <w:rPr>
                <w:rFonts w:ascii="Times New Roman" w:hAnsi="Times New Roman" w:cs="Times New Roman"/>
                <w:sz w:val="24"/>
                <w:szCs w:val="24"/>
              </w:rPr>
            </w:pPr>
            <w:r w:rsidRPr="00720B41">
              <w:rPr>
                <w:rFonts w:ascii="Times New Roman" w:hAnsi="Times New Roman" w:cs="Times New Roman"/>
                <w:sz w:val="24"/>
                <w:szCs w:val="24"/>
              </w:rPr>
              <w:t>Consultar en departamento TICS para evitar duplicidad</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jc w:val="center"/>
              <w:rPr>
                <w:rFonts w:ascii="Times New Roman" w:hAnsi="Times New Roman" w:cs="Times New Roman"/>
                <w:sz w:val="24"/>
                <w:szCs w:val="24"/>
              </w:rPr>
            </w:pP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2"/>
              <w:jc w:val="center"/>
              <w:rPr>
                <w:rFonts w:ascii="Times New Roman" w:hAnsi="Times New Roman" w:cs="Times New Roman"/>
                <w:sz w:val="24"/>
                <w:szCs w:val="24"/>
              </w:rPr>
            </w:pPr>
            <w:r w:rsidRPr="00720B41">
              <w:rPr>
                <w:rFonts w:ascii="Times New Roman" w:eastAsia="Cambria" w:hAnsi="Times New Roman" w:cs="Times New Roman"/>
                <w:sz w:val="24"/>
                <w:szCs w:val="24"/>
              </w:rPr>
              <w:t>Materiales</w:t>
            </w:r>
          </w:p>
        </w:tc>
        <w:tc>
          <w:tcPr>
            <w:tcW w:w="3599"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ind w:right="32"/>
              <w:rPr>
                <w:rFonts w:ascii="Times New Roman" w:hAnsi="Times New Roman" w:cs="Times New Roman"/>
                <w:sz w:val="24"/>
                <w:szCs w:val="24"/>
              </w:rPr>
            </w:pP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jc w:val="center"/>
              <w:rPr>
                <w:rFonts w:ascii="Times New Roman" w:hAnsi="Times New Roman" w:cs="Times New Roman"/>
                <w:sz w:val="24"/>
                <w:szCs w:val="24"/>
              </w:rPr>
            </w:pPr>
          </w:p>
        </w:tc>
      </w:tr>
      <w:tr w:rsidR="005410B3" w:rsidRPr="00720B41" w:rsidTr="00AA6E29">
        <w:trPr>
          <w:trHeight w:val="105"/>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4"/>
              <w:jc w:val="center"/>
              <w:rPr>
                <w:rFonts w:ascii="Times New Roman" w:hAnsi="Times New Roman" w:cs="Times New Roman"/>
                <w:sz w:val="24"/>
                <w:szCs w:val="24"/>
              </w:rPr>
            </w:pPr>
            <w:r w:rsidRPr="00720B41">
              <w:rPr>
                <w:rFonts w:ascii="Times New Roman" w:eastAsia="Cambria" w:hAnsi="Times New Roman" w:cs="Times New Roman"/>
                <w:sz w:val="24"/>
                <w:szCs w:val="24"/>
              </w:rPr>
              <w:t>Papelería</w:t>
            </w:r>
          </w:p>
        </w:tc>
        <w:tc>
          <w:tcPr>
            <w:tcW w:w="3599" w:type="dxa"/>
            <w:tcBorders>
              <w:top w:val="single" w:sz="4" w:space="0" w:color="auto"/>
              <w:left w:val="single" w:sz="4" w:space="0" w:color="auto"/>
              <w:bottom w:val="single" w:sz="4" w:space="0" w:color="auto"/>
              <w:right w:val="single" w:sz="4" w:space="0" w:color="auto"/>
            </w:tcBorders>
          </w:tcPr>
          <w:p w:rsidR="005410B3" w:rsidRPr="00720B41" w:rsidRDefault="005410B3" w:rsidP="0015476B">
            <w:pPr>
              <w:widowControl w:val="0"/>
              <w:jc w:val="both"/>
              <w:rPr>
                <w:rFonts w:ascii="Times New Roman" w:hAnsi="Times New Roman" w:cs="Times New Roman"/>
                <w:sz w:val="24"/>
                <w:szCs w:val="24"/>
              </w:rPr>
            </w:pP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F925F4" w:rsidP="0015476B">
            <w:pPr>
              <w:jc w:val="center"/>
              <w:rPr>
                <w:rFonts w:ascii="Times New Roman" w:hAnsi="Times New Roman" w:cs="Times New Roman"/>
                <w:sz w:val="24"/>
                <w:szCs w:val="24"/>
              </w:rPr>
            </w:pPr>
            <w:r w:rsidRPr="00720B41">
              <w:rPr>
                <w:rFonts w:ascii="Times New Roman" w:hAnsi="Times New Roman" w:cs="Times New Roman"/>
                <w:sz w:val="24"/>
                <w:szCs w:val="24"/>
              </w:rPr>
              <w:t>80.000</w:t>
            </w:r>
          </w:p>
        </w:tc>
      </w:tr>
      <w:tr w:rsidR="005410B3" w:rsidRPr="00720B41" w:rsidTr="00AA6E29">
        <w:trPr>
          <w:trHeight w:val="286"/>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4"/>
              <w:jc w:val="center"/>
              <w:rPr>
                <w:rFonts w:ascii="Times New Roman" w:hAnsi="Times New Roman" w:cs="Times New Roman"/>
                <w:sz w:val="24"/>
                <w:szCs w:val="24"/>
              </w:rPr>
            </w:pPr>
            <w:r w:rsidRPr="00720B41">
              <w:rPr>
                <w:rFonts w:ascii="Times New Roman" w:eastAsia="Cambria" w:hAnsi="Times New Roman" w:cs="Times New Roman"/>
                <w:sz w:val="24"/>
                <w:szCs w:val="24"/>
              </w:rPr>
              <w:t>Fotocopias</w:t>
            </w:r>
          </w:p>
        </w:tc>
        <w:tc>
          <w:tcPr>
            <w:tcW w:w="3599" w:type="dxa"/>
            <w:tcBorders>
              <w:top w:val="single" w:sz="4" w:space="0" w:color="auto"/>
              <w:left w:val="single" w:sz="4" w:space="0" w:color="auto"/>
              <w:bottom w:val="single" w:sz="4" w:space="0" w:color="auto"/>
              <w:right w:val="single" w:sz="4" w:space="0" w:color="auto"/>
            </w:tcBorders>
          </w:tcPr>
          <w:p w:rsidR="005410B3" w:rsidRPr="00720B41" w:rsidRDefault="005410B3" w:rsidP="0015476B">
            <w:pPr>
              <w:widowControl w:val="0"/>
              <w:jc w:val="both"/>
              <w:rPr>
                <w:rFonts w:ascii="Times New Roman" w:hAnsi="Times New Roman" w:cs="Times New Roman"/>
                <w:sz w:val="24"/>
                <w:szCs w:val="24"/>
              </w:rPr>
            </w:pP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F925F4" w:rsidP="0015476B">
            <w:pPr>
              <w:jc w:val="center"/>
              <w:rPr>
                <w:rFonts w:ascii="Times New Roman" w:hAnsi="Times New Roman" w:cs="Times New Roman"/>
                <w:sz w:val="24"/>
                <w:szCs w:val="24"/>
              </w:rPr>
            </w:pPr>
            <w:r w:rsidRPr="00720B41">
              <w:rPr>
                <w:rFonts w:ascii="Times New Roman" w:hAnsi="Times New Roman" w:cs="Times New Roman"/>
                <w:sz w:val="24"/>
                <w:szCs w:val="24"/>
              </w:rPr>
              <w:t>80.000</w:t>
            </w:r>
          </w:p>
        </w:tc>
      </w:tr>
      <w:tr w:rsidR="005410B3" w:rsidRPr="00720B41" w:rsidTr="00AA6E29">
        <w:trPr>
          <w:trHeight w:val="138"/>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0"/>
              <w:jc w:val="center"/>
              <w:rPr>
                <w:rFonts w:ascii="Times New Roman" w:hAnsi="Times New Roman" w:cs="Times New Roman"/>
                <w:sz w:val="24"/>
                <w:szCs w:val="24"/>
              </w:rPr>
            </w:pPr>
            <w:r w:rsidRPr="00720B41">
              <w:rPr>
                <w:rFonts w:ascii="Times New Roman" w:eastAsia="Cambria" w:hAnsi="Times New Roman" w:cs="Times New Roman"/>
                <w:sz w:val="24"/>
                <w:szCs w:val="24"/>
              </w:rPr>
              <w:t>Salidas de campo</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rPr>
                <w:rFonts w:ascii="Times New Roman" w:hAnsi="Times New Roman" w:cs="Times New Roman"/>
                <w:sz w:val="24"/>
                <w:szCs w:val="24"/>
              </w:rPr>
            </w:pPr>
            <w:r w:rsidRPr="00720B41">
              <w:rPr>
                <w:rFonts w:ascii="Times New Roman" w:hAnsi="Times New Roman" w:cs="Times New Roman"/>
                <w:sz w:val="24"/>
                <w:szCs w:val="24"/>
              </w:rPr>
              <w:t>Lugar, tiempos, actividades, investigadores</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F925F4" w:rsidP="0015476B">
            <w:pPr>
              <w:jc w:val="center"/>
              <w:rPr>
                <w:rFonts w:ascii="Times New Roman" w:hAnsi="Times New Roman" w:cs="Times New Roman"/>
                <w:sz w:val="24"/>
                <w:szCs w:val="24"/>
              </w:rPr>
            </w:pPr>
            <w:r w:rsidRPr="00720B41">
              <w:rPr>
                <w:rFonts w:ascii="Times New Roman" w:hAnsi="Times New Roman" w:cs="Times New Roman"/>
                <w:sz w:val="24"/>
                <w:szCs w:val="24"/>
              </w:rPr>
              <w:t>300.000</w:t>
            </w: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4"/>
              <w:jc w:val="center"/>
              <w:rPr>
                <w:rFonts w:ascii="Times New Roman" w:hAnsi="Times New Roman" w:cs="Times New Roman"/>
                <w:sz w:val="24"/>
                <w:szCs w:val="24"/>
              </w:rPr>
            </w:pPr>
            <w:r w:rsidRPr="00720B41">
              <w:rPr>
                <w:rFonts w:ascii="Times New Roman" w:eastAsia="Cambria" w:hAnsi="Times New Roman" w:cs="Times New Roman"/>
                <w:sz w:val="24"/>
                <w:szCs w:val="24"/>
              </w:rPr>
              <w:t>Material bibliográfico</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34"/>
              <w:rPr>
                <w:rFonts w:ascii="Times New Roman" w:hAnsi="Times New Roman" w:cs="Times New Roman"/>
                <w:sz w:val="24"/>
                <w:szCs w:val="24"/>
              </w:rPr>
            </w:pPr>
            <w:r w:rsidRPr="00720B41">
              <w:rPr>
                <w:rFonts w:ascii="Times New Roman" w:hAnsi="Times New Roman" w:cs="Times New Roman"/>
                <w:sz w:val="24"/>
                <w:szCs w:val="24"/>
              </w:rPr>
              <w:t xml:space="preserve">Libros, suscripciones a revistas, </w:t>
            </w:r>
            <w:proofErr w:type="spellStart"/>
            <w:r w:rsidRPr="00720B41">
              <w:rPr>
                <w:rFonts w:ascii="Times New Roman" w:hAnsi="Times New Roman" w:cs="Times New Roman"/>
                <w:sz w:val="24"/>
                <w:szCs w:val="24"/>
              </w:rPr>
              <w:t>etc</w:t>
            </w:r>
            <w:proofErr w:type="spellEnd"/>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8D4E31" w:rsidP="008D4E31">
            <w:pPr>
              <w:jc w:val="center"/>
              <w:rPr>
                <w:rFonts w:ascii="Times New Roman" w:hAnsi="Times New Roman" w:cs="Times New Roman"/>
                <w:sz w:val="24"/>
                <w:szCs w:val="24"/>
              </w:rPr>
            </w:pPr>
            <w:r w:rsidRPr="00720B41">
              <w:rPr>
                <w:rFonts w:ascii="Times New Roman" w:hAnsi="Times New Roman" w:cs="Times New Roman"/>
                <w:sz w:val="24"/>
                <w:szCs w:val="24"/>
              </w:rPr>
              <w:t>500.000</w:t>
            </w: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left="46" w:right="79"/>
              <w:jc w:val="center"/>
              <w:rPr>
                <w:rFonts w:ascii="Times New Roman" w:hAnsi="Times New Roman" w:cs="Times New Roman"/>
                <w:sz w:val="24"/>
                <w:szCs w:val="24"/>
              </w:rPr>
            </w:pPr>
            <w:r w:rsidRPr="00720B41">
              <w:rPr>
                <w:rFonts w:ascii="Times New Roman" w:eastAsia="Cambria" w:hAnsi="Times New Roman" w:cs="Times New Roman"/>
                <w:sz w:val="24"/>
                <w:szCs w:val="24"/>
              </w:rPr>
              <w:t>Publicaciones</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widowControl w:val="0"/>
              <w:jc w:val="both"/>
              <w:rPr>
                <w:rFonts w:ascii="Times New Roman" w:hAnsi="Times New Roman" w:cs="Times New Roman"/>
                <w:sz w:val="24"/>
                <w:szCs w:val="24"/>
              </w:rPr>
            </w:pPr>
            <w:r w:rsidRPr="00720B41">
              <w:rPr>
                <w:rFonts w:ascii="Times New Roman" w:hAnsi="Times New Roman" w:cs="Times New Roman"/>
                <w:sz w:val="24"/>
                <w:szCs w:val="24"/>
              </w:rPr>
              <w:t>Libros, traducciones publicación en revistas</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jc w:val="center"/>
              <w:rPr>
                <w:rFonts w:ascii="Times New Roman" w:hAnsi="Times New Roman" w:cs="Times New Roman"/>
                <w:sz w:val="24"/>
                <w:szCs w:val="24"/>
              </w:rPr>
            </w:pPr>
          </w:p>
        </w:tc>
      </w:tr>
      <w:tr w:rsidR="005410B3" w:rsidRPr="00720B41" w:rsidTr="00AA6E29">
        <w:trPr>
          <w:trHeight w:val="150"/>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hAnsi="Times New Roman" w:cs="Times New Roman"/>
                <w:sz w:val="24"/>
                <w:szCs w:val="24"/>
              </w:rPr>
            </w:pPr>
            <w:r w:rsidRPr="00720B41">
              <w:rPr>
                <w:rFonts w:ascii="Times New Roman" w:eastAsia="Cambria" w:hAnsi="Times New Roman" w:cs="Times New Roman"/>
                <w:sz w:val="24"/>
                <w:szCs w:val="24"/>
              </w:rPr>
              <w:t>Servicios técnicos</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rPr>
                <w:rFonts w:ascii="Times New Roman" w:hAnsi="Times New Roman" w:cs="Times New Roman"/>
                <w:sz w:val="24"/>
                <w:szCs w:val="24"/>
              </w:rPr>
            </w:pPr>
            <w:r w:rsidRPr="00720B41">
              <w:rPr>
                <w:rFonts w:ascii="Times New Roman" w:hAnsi="Times New Roman" w:cs="Times New Roman"/>
                <w:sz w:val="24"/>
                <w:szCs w:val="24"/>
              </w:rPr>
              <w:t>Laboratorios, personas naturales</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jc w:val="center"/>
              <w:rPr>
                <w:rFonts w:ascii="Times New Roman" w:hAnsi="Times New Roman" w:cs="Times New Roman"/>
                <w:sz w:val="24"/>
                <w:szCs w:val="24"/>
              </w:rPr>
            </w:pPr>
          </w:p>
        </w:tc>
      </w:tr>
      <w:tr w:rsidR="005410B3" w:rsidRPr="00720B41" w:rsidTr="00AA6E29">
        <w:trPr>
          <w:trHeight w:val="198"/>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left="1"/>
              <w:jc w:val="center"/>
              <w:rPr>
                <w:rFonts w:ascii="Times New Roman" w:hAnsi="Times New Roman" w:cs="Times New Roman"/>
                <w:sz w:val="24"/>
                <w:szCs w:val="24"/>
              </w:rPr>
            </w:pPr>
            <w:r w:rsidRPr="00720B41">
              <w:rPr>
                <w:rFonts w:ascii="Times New Roman" w:eastAsia="Cambria" w:hAnsi="Times New Roman" w:cs="Times New Roman"/>
                <w:sz w:val="24"/>
                <w:szCs w:val="24"/>
              </w:rPr>
              <w:t>Movilidad académica</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rPr>
                <w:rFonts w:ascii="Times New Roman" w:hAnsi="Times New Roman" w:cs="Times New Roman"/>
                <w:sz w:val="24"/>
                <w:szCs w:val="24"/>
              </w:rPr>
            </w:pPr>
            <w:r w:rsidRPr="00720B41">
              <w:rPr>
                <w:rFonts w:ascii="Times New Roman" w:hAnsi="Times New Roman" w:cs="Times New Roman"/>
                <w:sz w:val="24"/>
                <w:szCs w:val="24"/>
              </w:rPr>
              <w:t>Eventos para socialización de avances y resultados, pasantías</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CC1C3F" w:rsidP="0015476B">
            <w:pPr>
              <w:jc w:val="center"/>
              <w:rPr>
                <w:rFonts w:ascii="Times New Roman" w:hAnsi="Times New Roman" w:cs="Times New Roman"/>
                <w:sz w:val="24"/>
                <w:szCs w:val="24"/>
              </w:rPr>
            </w:pPr>
            <w:r w:rsidRPr="00720B41">
              <w:rPr>
                <w:rFonts w:ascii="Times New Roman" w:hAnsi="Times New Roman" w:cs="Times New Roman"/>
                <w:sz w:val="24"/>
                <w:szCs w:val="24"/>
              </w:rPr>
              <w:t>8</w:t>
            </w:r>
            <w:r w:rsidR="00C53058" w:rsidRPr="00720B41">
              <w:rPr>
                <w:rFonts w:ascii="Times New Roman" w:hAnsi="Times New Roman" w:cs="Times New Roman"/>
                <w:sz w:val="24"/>
                <w:szCs w:val="24"/>
              </w:rPr>
              <w:t>.000.000</w:t>
            </w: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2"/>
              <w:jc w:val="center"/>
              <w:rPr>
                <w:rFonts w:ascii="Times New Roman" w:hAnsi="Times New Roman" w:cs="Times New Roman"/>
                <w:sz w:val="24"/>
                <w:szCs w:val="24"/>
              </w:rPr>
            </w:pPr>
            <w:r w:rsidRPr="00720B41">
              <w:rPr>
                <w:rFonts w:ascii="Times New Roman" w:eastAsia="Cambria" w:hAnsi="Times New Roman" w:cs="Times New Roman"/>
                <w:sz w:val="24"/>
                <w:szCs w:val="24"/>
              </w:rPr>
              <w:t>Organización de eventos</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2"/>
              <w:rPr>
                <w:rFonts w:ascii="Times New Roman" w:hAnsi="Times New Roman" w:cs="Times New Roman"/>
                <w:sz w:val="24"/>
                <w:szCs w:val="24"/>
              </w:rPr>
            </w:pPr>
            <w:r w:rsidRPr="00720B41">
              <w:rPr>
                <w:rFonts w:ascii="Times New Roman" w:hAnsi="Times New Roman" w:cs="Times New Roman"/>
                <w:sz w:val="24"/>
                <w:szCs w:val="24"/>
              </w:rPr>
              <w:t>Eventos para difusión de resultados</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jc w:val="center"/>
              <w:rPr>
                <w:rFonts w:ascii="Times New Roman" w:hAnsi="Times New Roman" w:cs="Times New Roman"/>
                <w:sz w:val="24"/>
                <w:szCs w:val="24"/>
              </w:rPr>
            </w:pP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ind w:right="2"/>
              <w:jc w:val="center"/>
              <w:rPr>
                <w:rFonts w:ascii="Times New Roman" w:eastAsia="Cambria" w:hAnsi="Times New Roman" w:cs="Times New Roman"/>
                <w:b/>
                <w:sz w:val="24"/>
                <w:szCs w:val="24"/>
              </w:rPr>
            </w:pP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2"/>
              <w:jc w:val="right"/>
              <w:rPr>
                <w:rFonts w:ascii="Times New Roman" w:hAnsi="Times New Roman" w:cs="Times New Roman"/>
                <w:sz w:val="24"/>
                <w:szCs w:val="24"/>
              </w:rPr>
            </w:pPr>
            <w:r w:rsidRPr="00720B41">
              <w:rPr>
                <w:rFonts w:ascii="Times New Roman" w:hAnsi="Times New Roman" w:cs="Times New Roman"/>
                <w:sz w:val="24"/>
                <w:szCs w:val="24"/>
              </w:rPr>
              <w:t>Total</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B46380" w:rsidP="0015476B">
            <w:pPr>
              <w:jc w:val="center"/>
              <w:rPr>
                <w:rFonts w:ascii="Times New Roman" w:hAnsi="Times New Roman" w:cs="Times New Roman"/>
                <w:sz w:val="24"/>
                <w:szCs w:val="24"/>
              </w:rPr>
            </w:pPr>
            <w:r w:rsidRPr="00720B41">
              <w:rPr>
                <w:rFonts w:ascii="Times New Roman" w:hAnsi="Times New Roman" w:cs="Times New Roman"/>
                <w:sz w:val="24"/>
                <w:szCs w:val="24"/>
              </w:rPr>
              <w:t>28.400.000</w:t>
            </w:r>
          </w:p>
        </w:tc>
      </w:tr>
      <w:tr w:rsidR="005410B3" w:rsidRPr="00720B41" w:rsidTr="00AA6E29">
        <w:trPr>
          <w:trHeight w:val="70"/>
        </w:trPr>
        <w:tc>
          <w:tcPr>
            <w:tcW w:w="8828" w:type="dxa"/>
            <w:gridSpan w:val="3"/>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hAnsi="Times New Roman" w:cs="Times New Roman"/>
                <w:b/>
                <w:sz w:val="24"/>
                <w:szCs w:val="24"/>
              </w:rPr>
            </w:pPr>
            <w:r w:rsidRPr="00720B41">
              <w:rPr>
                <w:rFonts w:ascii="Times New Roman" w:hAnsi="Times New Roman" w:cs="Times New Roman"/>
                <w:b/>
                <w:sz w:val="24"/>
                <w:szCs w:val="24"/>
              </w:rPr>
              <w:t>Contrapartida externa</w:t>
            </w:r>
          </w:p>
          <w:p w:rsidR="005410B3" w:rsidRPr="00720B41" w:rsidRDefault="005410B3" w:rsidP="0015476B">
            <w:pPr>
              <w:jc w:val="center"/>
              <w:rPr>
                <w:rFonts w:ascii="Times New Roman" w:hAnsi="Times New Roman" w:cs="Times New Roman"/>
                <w:sz w:val="24"/>
                <w:szCs w:val="24"/>
              </w:rPr>
            </w:pPr>
            <w:r w:rsidRPr="00720B41">
              <w:rPr>
                <w:rFonts w:ascii="Times New Roman" w:hAnsi="Times New Roman" w:cs="Times New Roman"/>
                <w:sz w:val="24"/>
                <w:szCs w:val="24"/>
              </w:rPr>
              <w:t>Para proyectos en cooperación y alianza estratégica</w:t>
            </w: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2"/>
              <w:jc w:val="center"/>
              <w:rPr>
                <w:rFonts w:ascii="Times New Roman" w:eastAsia="Cambria" w:hAnsi="Times New Roman" w:cs="Times New Roman"/>
                <w:b/>
                <w:sz w:val="24"/>
                <w:szCs w:val="24"/>
              </w:rPr>
            </w:pPr>
            <w:r w:rsidRPr="00720B41">
              <w:rPr>
                <w:rFonts w:ascii="Times New Roman" w:eastAsia="Cambria" w:hAnsi="Times New Roman" w:cs="Times New Roman"/>
                <w:b/>
                <w:sz w:val="24"/>
                <w:szCs w:val="24"/>
              </w:rPr>
              <w:t>Institución</w:t>
            </w: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2"/>
              <w:rPr>
                <w:rFonts w:ascii="Times New Roman" w:hAnsi="Times New Roman" w:cs="Times New Roman"/>
                <w:b/>
                <w:sz w:val="24"/>
                <w:szCs w:val="24"/>
              </w:rPr>
            </w:pPr>
            <w:r w:rsidRPr="00720B41">
              <w:rPr>
                <w:rFonts w:ascii="Times New Roman" w:hAnsi="Times New Roman" w:cs="Times New Roman"/>
                <w:b/>
                <w:sz w:val="24"/>
                <w:szCs w:val="24"/>
              </w:rPr>
              <w:t>Descripción</w:t>
            </w:r>
          </w:p>
        </w:tc>
        <w:tc>
          <w:tcPr>
            <w:tcW w:w="1804"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jc w:val="center"/>
              <w:rPr>
                <w:rFonts w:ascii="Times New Roman" w:hAnsi="Times New Roman" w:cs="Times New Roman"/>
                <w:b/>
                <w:sz w:val="24"/>
                <w:szCs w:val="24"/>
              </w:rPr>
            </w:pPr>
            <w:r w:rsidRPr="00720B41">
              <w:rPr>
                <w:rFonts w:ascii="Times New Roman" w:hAnsi="Times New Roman" w:cs="Times New Roman"/>
                <w:b/>
                <w:sz w:val="24"/>
                <w:szCs w:val="24"/>
              </w:rPr>
              <w:t>Monto</w:t>
            </w: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ind w:right="2"/>
              <w:jc w:val="center"/>
              <w:rPr>
                <w:rFonts w:ascii="Times New Roman" w:eastAsia="Cambria" w:hAnsi="Times New Roman" w:cs="Times New Roman"/>
                <w:b/>
                <w:sz w:val="24"/>
                <w:szCs w:val="24"/>
              </w:rPr>
            </w:pP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2"/>
              <w:rPr>
                <w:rFonts w:ascii="Times New Roman" w:hAnsi="Times New Roman" w:cs="Times New Roman"/>
                <w:sz w:val="24"/>
                <w:szCs w:val="24"/>
              </w:rPr>
            </w:pPr>
            <w:r w:rsidRPr="00720B41">
              <w:rPr>
                <w:rFonts w:ascii="Times New Roman" w:hAnsi="Times New Roman" w:cs="Times New Roman"/>
                <w:sz w:val="24"/>
                <w:szCs w:val="24"/>
              </w:rPr>
              <w:t>Detalle los montos y los conceptos</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jc w:val="center"/>
              <w:rPr>
                <w:rFonts w:ascii="Times New Roman" w:hAnsi="Times New Roman" w:cs="Times New Roman"/>
                <w:sz w:val="24"/>
                <w:szCs w:val="24"/>
              </w:rPr>
            </w:pP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ind w:right="2"/>
              <w:jc w:val="center"/>
              <w:rPr>
                <w:rFonts w:ascii="Times New Roman" w:eastAsia="Cambria" w:hAnsi="Times New Roman" w:cs="Times New Roman"/>
                <w:b/>
                <w:sz w:val="24"/>
                <w:szCs w:val="24"/>
              </w:rPr>
            </w:pPr>
          </w:p>
        </w:tc>
        <w:tc>
          <w:tcPr>
            <w:tcW w:w="3599"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ind w:right="2"/>
              <w:rPr>
                <w:rFonts w:ascii="Times New Roman" w:hAnsi="Times New Roman" w:cs="Times New Roman"/>
                <w:sz w:val="24"/>
                <w:szCs w:val="24"/>
              </w:rPr>
            </w:pP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jc w:val="center"/>
              <w:rPr>
                <w:rFonts w:ascii="Times New Roman" w:hAnsi="Times New Roman" w:cs="Times New Roman"/>
                <w:sz w:val="24"/>
                <w:szCs w:val="24"/>
              </w:rPr>
            </w:pPr>
          </w:p>
        </w:tc>
      </w:tr>
      <w:tr w:rsidR="005410B3" w:rsidRPr="00720B41" w:rsidTr="00AA6E29">
        <w:trPr>
          <w:trHeight w:val="70"/>
        </w:trPr>
        <w:tc>
          <w:tcPr>
            <w:tcW w:w="3425"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ind w:right="2"/>
              <w:jc w:val="center"/>
              <w:rPr>
                <w:rFonts w:ascii="Times New Roman" w:eastAsia="Cambria" w:hAnsi="Times New Roman" w:cs="Times New Roman"/>
                <w:b/>
                <w:sz w:val="24"/>
                <w:szCs w:val="24"/>
              </w:rPr>
            </w:pPr>
          </w:p>
        </w:tc>
        <w:tc>
          <w:tcPr>
            <w:tcW w:w="3599" w:type="dxa"/>
            <w:tcBorders>
              <w:top w:val="single" w:sz="4" w:space="0" w:color="auto"/>
              <w:left w:val="single" w:sz="4" w:space="0" w:color="auto"/>
              <w:bottom w:val="single" w:sz="4" w:space="0" w:color="auto"/>
              <w:right w:val="single" w:sz="4" w:space="0" w:color="auto"/>
            </w:tcBorders>
            <w:vAlign w:val="center"/>
            <w:hideMark/>
          </w:tcPr>
          <w:p w:rsidR="005410B3" w:rsidRPr="00720B41" w:rsidRDefault="005410B3" w:rsidP="0015476B">
            <w:pPr>
              <w:ind w:right="2"/>
              <w:jc w:val="right"/>
              <w:rPr>
                <w:rFonts w:ascii="Times New Roman" w:hAnsi="Times New Roman" w:cs="Times New Roman"/>
                <w:sz w:val="24"/>
                <w:szCs w:val="24"/>
              </w:rPr>
            </w:pPr>
            <w:r w:rsidRPr="00720B41">
              <w:rPr>
                <w:rFonts w:ascii="Times New Roman" w:hAnsi="Times New Roman" w:cs="Times New Roman"/>
                <w:sz w:val="24"/>
                <w:szCs w:val="24"/>
              </w:rPr>
              <w:t>Total</w:t>
            </w:r>
          </w:p>
        </w:tc>
        <w:tc>
          <w:tcPr>
            <w:tcW w:w="1804" w:type="dxa"/>
            <w:tcBorders>
              <w:top w:val="single" w:sz="4" w:space="0" w:color="auto"/>
              <w:left w:val="single" w:sz="4" w:space="0" w:color="auto"/>
              <w:bottom w:val="single" w:sz="4" w:space="0" w:color="auto"/>
              <w:right w:val="single" w:sz="4" w:space="0" w:color="auto"/>
            </w:tcBorders>
            <w:vAlign w:val="center"/>
          </w:tcPr>
          <w:p w:rsidR="005410B3" w:rsidRPr="00720B41" w:rsidRDefault="005410B3" w:rsidP="0015476B">
            <w:pPr>
              <w:jc w:val="center"/>
              <w:rPr>
                <w:rFonts w:ascii="Times New Roman" w:hAnsi="Times New Roman" w:cs="Times New Roman"/>
                <w:sz w:val="24"/>
                <w:szCs w:val="24"/>
              </w:rPr>
            </w:pPr>
          </w:p>
        </w:tc>
      </w:tr>
    </w:tbl>
    <w:p w:rsidR="005410B3" w:rsidRPr="00720B41" w:rsidRDefault="005410B3" w:rsidP="005410B3">
      <w:pPr>
        <w:jc w:val="both"/>
        <w:rPr>
          <w:rFonts w:ascii="Times New Roman" w:hAnsi="Times New Roman" w:cs="Times New Roman"/>
          <w:sz w:val="24"/>
          <w:szCs w:val="24"/>
        </w:rPr>
      </w:pPr>
    </w:p>
    <w:p w:rsidR="0015476B" w:rsidRPr="00720B41" w:rsidRDefault="0015476B" w:rsidP="005410B3">
      <w:pPr>
        <w:jc w:val="both"/>
        <w:rPr>
          <w:rFonts w:ascii="Times New Roman" w:hAnsi="Times New Roman" w:cs="Times New Roman"/>
          <w:sz w:val="24"/>
          <w:szCs w:val="24"/>
        </w:rPr>
      </w:pPr>
    </w:p>
    <w:p w:rsidR="0015476B" w:rsidRPr="00720B41" w:rsidRDefault="0015476B" w:rsidP="005410B3">
      <w:pPr>
        <w:jc w:val="both"/>
        <w:rPr>
          <w:rFonts w:ascii="Times New Roman" w:hAnsi="Times New Roman" w:cs="Times New Roman"/>
          <w:sz w:val="24"/>
          <w:szCs w:val="24"/>
        </w:rPr>
      </w:pPr>
    </w:p>
    <w:p w:rsidR="00B30659" w:rsidRPr="00720B41" w:rsidRDefault="005410B3" w:rsidP="005410B3">
      <w:pPr>
        <w:jc w:val="both"/>
        <w:rPr>
          <w:rFonts w:ascii="Times New Roman" w:hAnsi="Times New Roman" w:cs="Times New Roman"/>
          <w:b/>
          <w:sz w:val="24"/>
          <w:szCs w:val="24"/>
        </w:rPr>
      </w:pPr>
      <w:r w:rsidRPr="00720B41">
        <w:rPr>
          <w:rFonts w:ascii="Times New Roman" w:hAnsi="Times New Roman" w:cs="Times New Roman"/>
          <w:b/>
          <w:sz w:val="24"/>
          <w:szCs w:val="24"/>
        </w:rPr>
        <w:t>Cronograma</w:t>
      </w:r>
      <w:r w:rsidR="00B30659" w:rsidRPr="00720B41">
        <w:rPr>
          <w:rFonts w:ascii="Times New Roman" w:hAnsi="Times New Roman" w:cs="Times New Roman"/>
          <w:b/>
          <w:sz w:val="24"/>
          <w:szCs w:val="24"/>
        </w:rPr>
        <w:t>:</w:t>
      </w:r>
    </w:p>
    <w:tbl>
      <w:tblPr>
        <w:tblStyle w:val="Tablaconcuadrcula"/>
        <w:tblW w:w="0" w:type="auto"/>
        <w:tblLook w:val="04A0" w:firstRow="1" w:lastRow="0" w:firstColumn="1" w:lastColumn="0" w:noHBand="0" w:noVBand="1"/>
      </w:tblPr>
      <w:tblGrid>
        <w:gridCol w:w="1630"/>
        <w:gridCol w:w="900"/>
        <w:gridCol w:w="899"/>
        <w:gridCol w:w="899"/>
        <w:gridCol w:w="900"/>
        <w:gridCol w:w="900"/>
        <w:gridCol w:w="900"/>
        <w:gridCol w:w="900"/>
        <w:gridCol w:w="900"/>
      </w:tblGrid>
      <w:tr w:rsidR="00720B41" w:rsidRPr="00720B41" w:rsidTr="00461C5F">
        <w:tc>
          <w:tcPr>
            <w:tcW w:w="1543"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Actividad</w:t>
            </w:r>
          </w:p>
        </w:tc>
        <w:tc>
          <w:tcPr>
            <w:tcW w:w="910"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Mes 1</w:t>
            </w:r>
          </w:p>
        </w:tc>
        <w:tc>
          <w:tcPr>
            <w:tcW w:w="910"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Mes 2</w:t>
            </w:r>
          </w:p>
        </w:tc>
        <w:tc>
          <w:tcPr>
            <w:tcW w:w="910"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Mes 3</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Mes 4</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Mes 5</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Mes 6</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Mes 7</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Mes 8</w:t>
            </w:r>
          </w:p>
        </w:tc>
      </w:tr>
      <w:tr w:rsidR="00720B41" w:rsidRPr="00720B41" w:rsidTr="00461C5F">
        <w:tc>
          <w:tcPr>
            <w:tcW w:w="1543"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Revisión Bibliográfica</w:t>
            </w:r>
          </w:p>
        </w:tc>
        <w:tc>
          <w:tcPr>
            <w:tcW w:w="910"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0"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0"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r>
      <w:tr w:rsidR="00720B41" w:rsidRPr="00720B41" w:rsidTr="00461C5F">
        <w:tc>
          <w:tcPr>
            <w:tcW w:w="1543"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Desarrollo teórico</w:t>
            </w:r>
          </w:p>
        </w:tc>
        <w:tc>
          <w:tcPr>
            <w:tcW w:w="910" w:type="dxa"/>
          </w:tcPr>
          <w:p w:rsidR="00720B41" w:rsidRPr="00720B41" w:rsidRDefault="00720B41" w:rsidP="00461C5F">
            <w:pPr>
              <w:rPr>
                <w:rFonts w:ascii="Times New Roman" w:hAnsi="Times New Roman" w:cs="Times New Roman"/>
                <w:sz w:val="24"/>
                <w:szCs w:val="24"/>
              </w:rPr>
            </w:pPr>
          </w:p>
        </w:tc>
        <w:tc>
          <w:tcPr>
            <w:tcW w:w="910" w:type="dxa"/>
          </w:tcPr>
          <w:p w:rsidR="00720B41" w:rsidRPr="00720B41" w:rsidRDefault="00720B41" w:rsidP="00461C5F">
            <w:pPr>
              <w:rPr>
                <w:rFonts w:ascii="Times New Roman" w:hAnsi="Times New Roman" w:cs="Times New Roman"/>
                <w:sz w:val="24"/>
                <w:szCs w:val="24"/>
              </w:rPr>
            </w:pPr>
          </w:p>
        </w:tc>
        <w:tc>
          <w:tcPr>
            <w:tcW w:w="910"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r>
      <w:tr w:rsidR="00720B41" w:rsidRPr="00720B41" w:rsidTr="00461C5F">
        <w:tc>
          <w:tcPr>
            <w:tcW w:w="1543"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Consecución de la información</w:t>
            </w:r>
          </w:p>
        </w:tc>
        <w:tc>
          <w:tcPr>
            <w:tcW w:w="910" w:type="dxa"/>
          </w:tcPr>
          <w:p w:rsidR="00720B41" w:rsidRPr="00720B41" w:rsidRDefault="00720B41" w:rsidP="00461C5F">
            <w:pPr>
              <w:rPr>
                <w:rFonts w:ascii="Times New Roman" w:hAnsi="Times New Roman" w:cs="Times New Roman"/>
                <w:sz w:val="24"/>
                <w:szCs w:val="24"/>
              </w:rPr>
            </w:pPr>
          </w:p>
        </w:tc>
        <w:tc>
          <w:tcPr>
            <w:tcW w:w="910" w:type="dxa"/>
          </w:tcPr>
          <w:p w:rsidR="00720B41" w:rsidRPr="00720B41" w:rsidRDefault="00720B41" w:rsidP="00461C5F">
            <w:pPr>
              <w:rPr>
                <w:rFonts w:ascii="Times New Roman" w:hAnsi="Times New Roman" w:cs="Times New Roman"/>
                <w:sz w:val="24"/>
                <w:szCs w:val="24"/>
              </w:rPr>
            </w:pPr>
          </w:p>
        </w:tc>
        <w:tc>
          <w:tcPr>
            <w:tcW w:w="910"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r>
      <w:tr w:rsidR="00720B41" w:rsidRPr="00720B41" w:rsidTr="00461C5F">
        <w:tc>
          <w:tcPr>
            <w:tcW w:w="1543"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Desarrollo computacional</w:t>
            </w:r>
          </w:p>
        </w:tc>
        <w:tc>
          <w:tcPr>
            <w:tcW w:w="910" w:type="dxa"/>
          </w:tcPr>
          <w:p w:rsidR="00720B41" w:rsidRPr="00720B41" w:rsidRDefault="00720B41" w:rsidP="00461C5F">
            <w:pPr>
              <w:rPr>
                <w:rFonts w:ascii="Times New Roman" w:hAnsi="Times New Roman" w:cs="Times New Roman"/>
                <w:sz w:val="24"/>
                <w:szCs w:val="24"/>
              </w:rPr>
            </w:pPr>
          </w:p>
        </w:tc>
        <w:tc>
          <w:tcPr>
            <w:tcW w:w="910" w:type="dxa"/>
          </w:tcPr>
          <w:p w:rsidR="00720B41" w:rsidRPr="00720B41" w:rsidRDefault="00720B41" w:rsidP="00461C5F">
            <w:pPr>
              <w:rPr>
                <w:rFonts w:ascii="Times New Roman" w:hAnsi="Times New Roman" w:cs="Times New Roman"/>
                <w:sz w:val="24"/>
                <w:szCs w:val="24"/>
              </w:rPr>
            </w:pPr>
          </w:p>
        </w:tc>
        <w:tc>
          <w:tcPr>
            <w:tcW w:w="910"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1" w:type="dxa"/>
          </w:tcPr>
          <w:p w:rsidR="00720B41" w:rsidRPr="00720B41" w:rsidRDefault="00720B41" w:rsidP="00461C5F">
            <w:pPr>
              <w:rPr>
                <w:rFonts w:ascii="Times New Roman" w:hAnsi="Times New Roman" w:cs="Times New Roman"/>
                <w:sz w:val="24"/>
                <w:szCs w:val="24"/>
              </w:rPr>
            </w:pPr>
          </w:p>
        </w:tc>
      </w:tr>
      <w:tr w:rsidR="00720B41" w:rsidRPr="00720B41" w:rsidTr="00461C5F">
        <w:tc>
          <w:tcPr>
            <w:tcW w:w="1543"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 xml:space="preserve">Elaboración del </w:t>
            </w:r>
            <w:r w:rsidRPr="00720B41">
              <w:rPr>
                <w:rFonts w:ascii="Times New Roman" w:hAnsi="Times New Roman" w:cs="Times New Roman"/>
                <w:sz w:val="24"/>
                <w:szCs w:val="24"/>
              </w:rPr>
              <w:t>documento</w:t>
            </w:r>
          </w:p>
        </w:tc>
        <w:tc>
          <w:tcPr>
            <w:tcW w:w="910" w:type="dxa"/>
          </w:tcPr>
          <w:p w:rsidR="00720B41" w:rsidRPr="00720B41" w:rsidRDefault="00720B41" w:rsidP="00461C5F">
            <w:pPr>
              <w:rPr>
                <w:rFonts w:ascii="Times New Roman" w:hAnsi="Times New Roman" w:cs="Times New Roman"/>
                <w:sz w:val="24"/>
                <w:szCs w:val="24"/>
              </w:rPr>
            </w:pPr>
          </w:p>
        </w:tc>
        <w:tc>
          <w:tcPr>
            <w:tcW w:w="910" w:type="dxa"/>
          </w:tcPr>
          <w:p w:rsidR="00720B41" w:rsidRPr="00720B41" w:rsidRDefault="00720B41" w:rsidP="00461C5F">
            <w:pPr>
              <w:rPr>
                <w:rFonts w:ascii="Times New Roman" w:hAnsi="Times New Roman" w:cs="Times New Roman"/>
                <w:sz w:val="24"/>
                <w:szCs w:val="24"/>
              </w:rPr>
            </w:pPr>
          </w:p>
        </w:tc>
        <w:tc>
          <w:tcPr>
            <w:tcW w:w="910"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c>
          <w:tcPr>
            <w:tcW w:w="911" w:type="dxa"/>
          </w:tcPr>
          <w:p w:rsidR="00720B41" w:rsidRPr="00720B41" w:rsidRDefault="00720B41" w:rsidP="00461C5F">
            <w:pPr>
              <w:rPr>
                <w:rFonts w:ascii="Times New Roman" w:hAnsi="Times New Roman" w:cs="Times New Roman"/>
                <w:sz w:val="24"/>
                <w:szCs w:val="24"/>
              </w:rPr>
            </w:pPr>
            <w:r w:rsidRPr="00720B41">
              <w:rPr>
                <w:rFonts w:ascii="Times New Roman" w:hAnsi="Times New Roman" w:cs="Times New Roman"/>
                <w:sz w:val="24"/>
                <w:szCs w:val="24"/>
              </w:rPr>
              <w:t>X</w:t>
            </w:r>
          </w:p>
        </w:tc>
      </w:tr>
    </w:tbl>
    <w:p w:rsidR="0015476B" w:rsidRPr="00720B41" w:rsidRDefault="0015476B" w:rsidP="005410B3">
      <w:pPr>
        <w:jc w:val="both"/>
        <w:rPr>
          <w:rFonts w:ascii="Times New Roman" w:hAnsi="Times New Roman" w:cs="Times New Roman"/>
          <w:sz w:val="24"/>
          <w:szCs w:val="24"/>
        </w:rPr>
      </w:pPr>
    </w:p>
    <w:p w:rsidR="007F168B" w:rsidRPr="00720B41" w:rsidRDefault="007F168B" w:rsidP="005410B3">
      <w:pPr>
        <w:jc w:val="both"/>
        <w:rPr>
          <w:rFonts w:ascii="Times New Roman" w:hAnsi="Times New Roman" w:cs="Times New Roman"/>
          <w:b/>
          <w:sz w:val="24"/>
          <w:szCs w:val="24"/>
        </w:rPr>
      </w:pPr>
      <w:r w:rsidRPr="00720B41">
        <w:rPr>
          <w:rFonts w:ascii="Times New Roman" w:hAnsi="Times New Roman" w:cs="Times New Roman"/>
          <w:b/>
          <w:sz w:val="24"/>
          <w:szCs w:val="24"/>
        </w:rPr>
        <w:t>Bibliografía:</w:t>
      </w:r>
    </w:p>
    <w:p w:rsidR="0015476B" w:rsidRPr="00720B41" w:rsidRDefault="0015476B"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Australian</w:t>
      </w:r>
      <w:proofErr w:type="spellEnd"/>
      <w:r w:rsidRPr="00720B41">
        <w:rPr>
          <w:rFonts w:ascii="Times New Roman" w:hAnsi="Times New Roman" w:cs="Times New Roman"/>
          <w:sz w:val="24"/>
          <w:szCs w:val="24"/>
        </w:rPr>
        <w:t xml:space="preserve"> Bureau of </w:t>
      </w:r>
      <w:proofErr w:type="spellStart"/>
      <w:r w:rsidRPr="00720B41">
        <w:rPr>
          <w:rFonts w:ascii="Times New Roman" w:hAnsi="Times New Roman" w:cs="Times New Roman"/>
          <w:sz w:val="24"/>
          <w:szCs w:val="24"/>
        </w:rPr>
        <w:t>Statistics</w:t>
      </w:r>
      <w:proofErr w:type="spellEnd"/>
      <w:r w:rsidRPr="00720B41">
        <w:rPr>
          <w:rFonts w:ascii="Times New Roman" w:hAnsi="Times New Roman" w:cs="Times New Roman"/>
          <w:sz w:val="24"/>
          <w:szCs w:val="24"/>
        </w:rPr>
        <w:t xml:space="preserve"> (2006), A </w:t>
      </w:r>
      <w:proofErr w:type="spellStart"/>
      <w:r w:rsidRPr="00720B41">
        <w:rPr>
          <w:rFonts w:ascii="Times New Roman" w:hAnsi="Times New Roman" w:cs="Times New Roman"/>
          <w:sz w:val="24"/>
          <w:szCs w:val="24"/>
        </w:rPr>
        <w:t>guide</w:t>
      </w:r>
      <w:proofErr w:type="spellEnd"/>
      <w:r w:rsidRPr="00720B41">
        <w:rPr>
          <w:rFonts w:ascii="Times New Roman" w:hAnsi="Times New Roman" w:cs="Times New Roman"/>
          <w:sz w:val="24"/>
          <w:szCs w:val="24"/>
        </w:rPr>
        <w:t xml:space="preserve"> to </w:t>
      </w:r>
      <w:proofErr w:type="spellStart"/>
      <w:r w:rsidRPr="00720B41">
        <w:rPr>
          <w:rFonts w:ascii="Times New Roman" w:hAnsi="Times New Roman" w:cs="Times New Roman"/>
          <w:sz w:val="24"/>
          <w:szCs w:val="24"/>
        </w:rPr>
        <w:t>small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w:t>
      </w:r>
    </w:p>
    <w:p w:rsidR="000214D3" w:rsidRPr="00720B41" w:rsidRDefault="000214D3" w:rsidP="00720B41">
      <w:pPr>
        <w:pStyle w:val="Prrafodelista"/>
        <w:autoSpaceDE w:val="0"/>
        <w:autoSpaceDN w:val="0"/>
        <w:adjustRightInd w:val="0"/>
        <w:spacing w:after="0" w:line="240" w:lineRule="auto"/>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i/>
          <w:sz w:val="24"/>
          <w:szCs w:val="24"/>
        </w:rPr>
      </w:pPr>
      <w:proofErr w:type="spellStart"/>
      <w:r w:rsidRPr="00720B41">
        <w:rPr>
          <w:rFonts w:ascii="Times New Roman" w:hAnsi="Times New Roman" w:cs="Times New Roman"/>
          <w:sz w:val="24"/>
          <w:szCs w:val="24"/>
        </w:rPr>
        <w:t>Birnbaum</w:t>
      </w:r>
      <w:proofErr w:type="spellEnd"/>
      <w:r w:rsidRPr="00720B41">
        <w:rPr>
          <w:rFonts w:ascii="Times New Roman" w:hAnsi="Times New Roman" w:cs="Times New Roman"/>
          <w:sz w:val="24"/>
          <w:szCs w:val="24"/>
        </w:rPr>
        <w:t>, A. (1958), `</w:t>
      </w:r>
      <w:proofErr w:type="spellStart"/>
      <w:r w:rsidRPr="00720B41">
        <w:rPr>
          <w:rFonts w:ascii="Times New Roman" w:hAnsi="Times New Roman" w:cs="Times New Roman"/>
          <w:sz w:val="24"/>
          <w:szCs w:val="24"/>
        </w:rPr>
        <w:t>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the</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of mental </w:t>
      </w:r>
      <w:proofErr w:type="spellStart"/>
      <w:r w:rsidRPr="00720B41">
        <w:rPr>
          <w:rFonts w:ascii="Times New Roman" w:hAnsi="Times New Roman" w:cs="Times New Roman"/>
          <w:sz w:val="24"/>
          <w:szCs w:val="24"/>
        </w:rPr>
        <w:t>ability</w:t>
      </w:r>
      <w:proofErr w:type="spellEnd"/>
      <w:r w:rsidRPr="00720B41">
        <w:rPr>
          <w:rFonts w:ascii="Times New Roman" w:hAnsi="Times New Roman" w:cs="Times New Roman"/>
          <w:sz w:val="24"/>
          <w:szCs w:val="24"/>
        </w:rPr>
        <w:t xml:space="preserve">', </w:t>
      </w:r>
      <w:r w:rsidRPr="00720B41">
        <w:rPr>
          <w:rFonts w:ascii="Times New Roman" w:hAnsi="Times New Roman" w:cs="Times New Roman"/>
          <w:i/>
          <w:sz w:val="24"/>
          <w:szCs w:val="24"/>
        </w:rPr>
        <w:t xml:space="preserve">Series </w:t>
      </w:r>
      <w:proofErr w:type="spellStart"/>
      <w:r w:rsidRPr="00720B41">
        <w:rPr>
          <w:rFonts w:ascii="Times New Roman" w:hAnsi="Times New Roman" w:cs="Times New Roman"/>
          <w:i/>
          <w:sz w:val="24"/>
          <w:szCs w:val="24"/>
        </w:rPr>
        <w:t>Rep</w:t>
      </w:r>
      <w:proofErr w:type="spellEnd"/>
      <w:r w:rsidRPr="00720B41">
        <w:rPr>
          <w:rFonts w:ascii="Times New Roman" w:hAnsi="Times New Roman" w:cs="Times New Roman"/>
          <w:sz w:val="24"/>
          <w:szCs w:val="24"/>
        </w:rPr>
        <w:t xml:space="preserve"> 15, 7755-7723.</w:t>
      </w:r>
    </w:p>
    <w:p w:rsidR="000214D3" w:rsidRPr="00720B41" w:rsidRDefault="000214D3" w:rsidP="00720B41">
      <w:pPr>
        <w:pStyle w:val="Prrafodelista"/>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Battese</w:t>
      </w:r>
      <w:proofErr w:type="spellEnd"/>
      <w:r w:rsidRPr="00720B41">
        <w:rPr>
          <w:rFonts w:ascii="Times New Roman" w:hAnsi="Times New Roman" w:cs="Times New Roman"/>
          <w:sz w:val="24"/>
          <w:szCs w:val="24"/>
        </w:rPr>
        <w:t xml:space="preserve">, G. E., </w:t>
      </w:r>
      <w:proofErr w:type="spellStart"/>
      <w:r w:rsidRPr="00720B41">
        <w:rPr>
          <w:rFonts w:ascii="Times New Roman" w:hAnsi="Times New Roman" w:cs="Times New Roman"/>
          <w:sz w:val="24"/>
          <w:szCs w:val="24"/>
        </w:rPr>
        <w:t>Harter</w:t>
      </w:r>
      <w:proofErr w:type="spellEnd"/>
      <w:r w:rsidRPr="00720B41">
        <w:rPr>
          <w:rFonts w:ascii="Times New Roman" w:hAnsi="Times New Roman" w:cs="Times New Roman"/>
          <w:sz w:val="24"/>
          <w:szCs w:val="24"/>
        </w:rPr>
        <w:t xml:space="preserve">, R. M. &amp; </w:t>
      </w:r>
      <w:proofErr w:type="spellStart"/>
      <w:r w:rsidRPr="00720B41">
        <w:rPr>
          <w:rFonts w:ascii="Times New Roman" w:hAnsi="Times New Roman" w:cs="Times New Roman"/>
          <w:sz w:val="24"/>
          <w:szCs w:val="24"/>
        </w:rPr>
        <w:t>Fuller</w:t>
      </w:r>
      <w:proofErr w:type="spellEnd"/>
      <w:r w:rsidRPr="00720B41">
        <w:rPr>
          <w:rFonts w:ascii="Times New Roman" w:hAnsi="Times New Roman" w:cs="Times New Roman"/>
          <w:sz w:val="24"/>
          <w:szCs w:val="24"/>
        </w:rPr>
        <w:t>, W. A. (1988), `</w:t>
      </w:r>
      <w:proofErr w:type="spellStart"/>
      <w:r w:rsidRPr="00720B41">
        <w:rPr>
          <w:rFonts w:ascii="Times New Roman" w:hAnsi="Times New Roman" w:cs="Times New Roman"/>
          <w:sz w:val="24"/>
          <w:szCs w:val="24"/>
        </w:rPr>
        <w:t>An</w:t>
      </w:r>
      <w:proofErr w:type="spellEnd"/>
      <w:r w:rsidRPr="00720B41">
        <w:rPr>
          <w:rFonts w:ascii="Times New Roman" w:hAnsi="Times New Roman" w:cs="Times New Roman"/>
          <w:sz w:val="24"/>
          <w:szCs w:val="24"/>
        </w:rPr>
        <w:t xml:space="preserve"> error </w:t>
      </w:r>
      <w:proofErr w:type="spellStart"/>
      <w:r w:rsidRPr="00720B41">
        <w:rPr>
          <w:rFonts w:ascii="Times New Roman" w:hAnsi="Times New Roman" w:cs="Times New Roman"/>
          <w:sz w:val="24"/>
          <w:szCs w:val="24"/>
        </w:rPr>
        <w:t>components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model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for</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prediction</w:t>
      </w:r>
      <w:proofErr w:type="spellEnd"/>
      <w:r w:rsidRPr="00720B41">
        <w:rPr>
          <w:rFonts w:ascii="Times New Roman" w:hAnsi="Times New Roman" w:cs="Times New Roman"/>
          <w:sz w:val="24"/>
          <w:szCs w:val="24"/>
        </w:rPr>
        <w:t xml:space="preserve"> of </w:t>
      </w:r>
      <w:proofErr w:type="spellStart"/>
      <w:r w:rsidRPr="00720B41">
        <w:rPr>
          <w:rFonts w:ascii="Times New Roman" w:hAnsi="Times New Roman" w:cs="Times New Roman"/>
          <w:sz w:val="24"/>
          <w:szCs w:val="24"/>
        </w:rPr>
        <w:t>county</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crop</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areas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using</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survey</w:t>
      </w:r>
      <w:proofErr w:type="spellEnd"/>
      <w:r w:rsidRPr="00720B41">
        <w:rPr>
          <w:rFonts w:ascii="Times New Roman" w:hAnsi="Times New Roman" w:cs="Times New Roman"/>
          <w:sz w:val="24"/>
          <w:szCs w:val="24"/>
        </w:rPr>
        <w:t xml:space="preserve"> and </w:t>
      </w:r>
      <w:proofErr w:type="spellStart"/>
      <w:r w:rsidRPr="00720B41">
        <w:rPr>
          <w:rFonts w:ascii="Times New Roman" w:hAnsi="Times New Roman" w:cs="Times New Roman"/>
          <w:sz w:val="24"/>
          <w:szCs w:val="24"/>
        </w:rPr>
        <w:t>satellite</w:t>
      </w:r>
      <w:proofErr w:type="spellEnd"/>
      <w:r w:rsidRPr="00720B41">
        <w:rPr>
          <w:rFonts w:ascii="Times New Roman" w:hAnsi="Times New Roman" w:cs="Times New Roman"/>
          <w:sz w:val="24"/>
          <w:szCs w:val="24"/>
        </w:rPr>
        <w:t xml:space="preserve"> data', </w:t>
      </w:r>
      <w:proofErr w:type="spellStart"/>
      <w:r w:rsidRPr="00720B41">
        <w:rPr>
          <w:rFonts w:ascii="Times New Roman" w:hAnsi="Times New Roman" w:cs="Times New Roman"/>
          <w:i/>
          <w:sz w:val="24"/>
          <w:szCs w:val="24"/>
        </w:rPr>
        <w:t>Journal</w:t>
      </w:r>
      <w:proofErr w:type="spellEnd"/>
      <w:r w:rsidRPr="00720B41">
        <w:rPr>
          <w:rFonts w:ascii="Times New Roman" w:hAnsi="Times New Roman" w:cs="Times New Roman"/>
          <w:i/>
          <w:sz w:val="24"/>
          <w:szCs w:val="24"/>
        </w:rPr>
        <w:t xml:space="preserve"> of </w:t>
      </w:r>
      <w:proofErr w:type="spellStart"/>
      <w:r w:rsidRPr="00720B41">
        <w:rPr>
          <w:rFonts w:ascii="Times New Roman" w:hAnsi="Times New Roman" w:cs="Times New Roman"/>
          <w:i/>
          <w:sz w:val="24"/>
          <w:szCs w:val="24"/>
        </w:rPr>
        <w:t>the</w:t>
      </w:r>
      <w:proofErr w:type="spellEnd"/>
      <w:r w:rsidRPr="00720B41">
        <w:rPr>
          <w:rFonts w:ascii="Times New Roman" w:hAnsi="Times New Roman" w:cs="Times New Roman"/>
          <w:i/>
          <w:sz w:val="24"/>
          <w:szCs w:val="24"/>
        </w:rPr>
        <w:t xml:space="preserve"> American </w:t>
      </w:r>
      <w:proofErr w:type="spellStart"/>
      <w:r w:rsidRPr="00720B41">
        <w:rPr>
          <w:rFonts w:ascii="Times New Roman" w:hAnsi="Times New Roman" w:cs="Times New Roman"/>
          <w:i/>
          <w:sz w:val="24"/>
          <w:szCs w:val="24"/>
        </w:rPr>
        <w:t>Statistical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Association</w:t>
      </w:r>
      <w:proofErr w:type="spellEnd"/>
      <w:r w:rsidRPr="00720B41">
        <w:rPr>
          <w:rFonts w:ascii="Times New Roman" w:hAnsi="Times New Roman" w:cs="Times New Roman"/>
          <w:sz w:val="24"/>
          <w:szCs w:val="24"/>
        </w:rPr>
        <w:t xml:space="preserve"> 83(401), 28-36.</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i/>
          <w:sz w:val="24"/>
          <w:szCs w:val="24"/>
        </w:rPr>
      </w:pPr>
      <w:proofErr w:type="spellStart"/>
      <w:r w:rsidRPr="00720B41">
        <w:rPr>
          <w:rFonts w:ascii="Times New Roman" w:hAnsi="Times New Roman" w:cs="Times New Roman"/>
          <w:sz w:val="24"/>
          <w:szCs w:val="24"/>
        </w:rPr>
        <w:t>Beaton</w:t>
      </w:r>
      <w:proofErr w:type="spellEnd"/>
      <w:r w:rsidRPr="00720B41">
        <w:rPr>
          <w:rFonts w:ascii="Times New Roman" w:hAnsi="Times New Roman" w:cs="Times New Roman"/>
          <w:sz w:val="24"/>
          <w:szCs w:val="24"/>
        </w:rPr>
        <w:t>, A. E. &amp; Allen, N. L. (1992), `</w:t>
      </w:r>
      <w:proofErr w:type="spellStart"/>
      <w:r w:rsidRPr="00720B41">
        <w:rPr>
          <w:rFonts w:ascii="Times New Roman" w:hAnsi="Times New Roman" w:cs="Times New Roman"/>
          <w:sz w:val="24"/>
          <w:szCs w:val="24"/>
        </w:rPr>
        <w:t>Chapter</w:t>
      </w:r>
      <w:proofErr w:type="spellEnd"/>
      <w:r w:rsidRPr="00720B41">
        <w:rPr>
          <w:rFonts w:ascii="Times New Roman" w:hAnsi="Times New Roman" w:cs="Times New Roman"/>
          <w:sz w:val="24"/>
          <w:szCs w:val="24"/>
        </w:rPr>
        <w:t xml:space="preserve"> 6: </w:t>
      </w:r>
      <w:proofErr w:type="spellStart"/>
      <w:r w:rsidRPr="00720B41">
        <w:rPr>
          <w:rFonts w:ascii="Times New Roman" w:hAnsi="Times New Roman" w:cs="Times New Roman"/>
          <w:sz w:val="24"/>
          <w:szCs w:val="24"/>
        </w:rPr>
        <w:t>Interpreting</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scales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through</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scale</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anchoring</w:t>
      </w:r>
      <w:proofErr w:type="spellEnd"/>
      <w:r w:rsidRPr="00720B41">
        <w:rPr>
          <w:rFonts w:ascii="Times New Roman" w:hAnsi="Times New Roman" w:cs="Times New Roman"/>
          <w:sz w:val="24"/>
          <w:szCs w:val="24"/>
        </w:rPr>
        <w:t>'</w:t>
      </w:r>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Journal</w:t>
      </w:r>
      <w:proofErr w:type="spellEnd"/>
      <w:r w:rsidRPr="00720B41">
        <w:rPr>
          <w:rFonts w:ascii="Times New Roman" w:hAnsi="Times New Roman" w:cs="Times New Roman"/>
          <w:i/>
          <w:sz w:val="24"/>
          <w:szCs w:val="24"/>
        </w:rPr>
        <w:t xml:space="preserve"> of </w:t>
      </w:r>
      <w:proofErr w:type="spellStart"/>
      <w:r w:rsidRPr="00720B41">
        <w:rPr>
          <w:rFonts w:ascii="Times New Roman" w:hAnsi="Times New Roman" w:cs="Times New Roman"/>
          <w:i/>
          <w:sz w:val="24"/>
          <w:szCs w:val="24"/>
        </w:rPr>
        <w:t>Educational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Statistics</w:t>
      </w:r>
      <w:proofErr w:type="spellEnd"/>
      <w:r w:rsidRPr="00720B41">
        <w:rPr>
          <w:rFonts w:ascii="Times New Roman" w:hAnsi="Times New Roman" w:cs="Times New Roman"/>
          <w:sz w:val="24"/>
          <w:szCs w:val="24"/>
        </w:rPr>
        <w:t xml:space="preserve"> 17(2), 191-204.</w:t>
      </w:r>
    </w:p>
    <w:p w:rsidR="000214D3" w:rsidRPr="00720B41" w:rsidRDefault="000214D3" w:rsidP="00720B41">
      <w:pPr>
        <w:pStyle w:val="Prrafodelista"/>
        <w:jc w:val="both"/>
        <w:rPr>
          <w:rFonts w:ascii="Times New Roman" w:hAnsi="Times New Roman" w:cs="Times New Roman"/>
          <w:i/>
          <w:sz w:val="24"/>
          <w:szCs w:val="24"/>
        </w:rPr>
      </w:pPr>
    </w:p>
    <w:p w:rsidR="0015476B"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Chambers</w:t>
      </w:r>
      <w:proofErr w:type="spellEnd"/>
      <w:r w:rsidRPr="00720B41">
        <w:rPr>
          <w:rFonts w:ascii="Times New Roman" w:hAnsi="Times New Roman" w:cs="Times New Roman"/>
          <w:sz w:val="24"/>
          <w:szCs w:val="24"/>
        </w:rPr>
        <w:t xml:space="preserve">, R. &amp; </w:t>
      </w:r>
      <w:proofErr w:type="spellStart"/>
      <w:r w:rsidRPr="00720B41">
        <w:rPr>
          <w:rFonts w:ascii="Times New Roman" w:hAnsi="Times New Roman" w:cs="Times New Roman"/>
          <w:sz w:val="24"/>
          <w:szCs w:val="24"/>
        </w:rPr>
        <w:t>Tzavidis</w:t>
      </w:r>
      <w:proofErr w:type="spellEnd"/>
      <w:r w:rsidRPr="00720B41">
        <w:rPr>
          <w:rFonts w:ascii="Times New Roman" w:hAnsi="Times New Roman" w:cs="Times New Roman"/>
          <w:sz w:val="24"/>
          <w:szCs w:val="24"/>
        </w:rPr>
        <w:t>, N. (2006), `M-</w:t>
      </w:r>
      <w:proofErr w:type="spellStart"/>
      <w:r w:rsidRPr="00720B41">
        <w:rPr>
          <w:rFonts w:ascii="Times New Roman" w:hAnsi="Times New Roman" w:cs="Times New Roman"/>
          <w:sz w:val="24"/>
          <w:szCs w:val="24"/>
        </w:rPr>
        <w:t>quantil</w:t>
      </w:r>
      <w:bookmarkStart w:id="0" w:name="_GoBack"/>
      <w:bookmarkEnd w:id="0"/>
      <w:r w:rsidRPr="00720B41">
        <w:rPr>
          <w:rFonts w:ascii="Times New Roman" w:hAnsi="Times New Roman" w:cs="Times New Roman"/>
          <w:sz w:val="24"/>
          <w:szCs w:val="24"/>
        </w:rPr>
        <w:t>e</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models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for</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small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i/>
          <w:sz w:val="24"/>
          <w:szCs w:val="24"/>
        </w:rPr>
        <w:t>Biometrika</w:t>
      </w:r>
      <w:proofErr w:type="spellEnd"/>
      <w:r w:rsidRPr="00720B41">
        <w:rPr>
          <w:rFonts w:ascii="Times New Roman" w:hAnsi="Times New Roman" w:cs="Times New Roman"/>
          <w:sz w:val="24"/>
          <w:szCs w:val="24"/>
        </w:rPr>
        <w:t xml:space="preserve"> pp. 255-268.</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Chambers</w:t>
      </w:r>
      <w:proofErr w:type="spellEnd"/>
      <w:r w:rsidRPr="00720B41">
        <w:rPr>
          <w:rFonts w:ascii="Times New Roman" w:hAnsi="Times New Roman" w:cs="Times New Roman"/>
          <w:sz w:val="24"/>
          <w:szCs w:val="24"/>
        </w:rPr>
        <w:t xml:space="preserve">, R., </w:t>
      </w:r>
      <w:proofErr w:type="spellStart"/>
      <w:r w:rsidRPr="00720B41">
        <w:rPr>
          <w:rFonts w:ascii="Times New Roman" w:hAnsi="Times New Roman" w:cs="Times New Roman"/>
          <w:sz w:val="24"/>
          <w:szCs w:val="24"/>
        </w:rPr>
        <w:t>Chandra</w:t>
      </w:r>
      <w:proofErr w:type="spellEnd"/>
      <w:r w:rsidRPr="00720B41">
        <w:rPr>
          <w:rFonts w:ascii="Times New Roman" w:hAnsi="Times New Roman" w:cs="Times New Roman"/>
          <w:sz w:val="24"/>
          <w:szCs w:val="24"/>
        </w:rPr>
        <w:t xml:space="preserve">, H. &amp; </w:t>
      </w:r>
      <w:proofErr w:type="spellStart"/>
      <w:r w:rsidRPr="00720B41">
        <w:rPr>
          <w:rFonts w:ascii="Times New Roman" w:hAnsi="Times New Roman" w:cs="Times New Roman"/>
          <w:sz w:val="24"/>
          <w:szCs w:val="24"/>
        </w:rPr>
        <w:t>Tzavidis</w:t>
      </w:r>
      <w:proofErr w:type="spellEnd"/>
      <w:r w:rsidRPr="00720B41">
        <w:rPr>
          <w:rFonts w:ascii="Times New Roman" w:hAnsi="Times New Roman" w:cs="Times New Roman"/>
          <w:sz w:val="24"/>
          <w:szCs w:val="24"/>
        </w:rPr>
        <w:t>, N. (2009), `</w:t>
      </w:r>
      <w:proofErr w:type="spellStart"/>
      <w:r w:rsidRPr="00720B41">
        <w:rPr>
          <w:rFonts w:ascii="Times New Roman" w:hAnsi="Times New Roman" w:cs="Times New Roman"/>
          <w:sz w:val="24"/>
          <w:szCs w:val="24"/>
        </w:rPr>
        <w:t>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bias-robust</w:t>
      </w:r>
      <w:proofErr w:type="spellEnd"/>
      <w:r w:rsidRPr="00720B41">
        <w:rPr>
          <w:rFonts w:ascii="Times New Roman" w:hAnsi="Times New Roman" w:cs="Times New Roman"/>
          <w:sz w:val="24"/>
          <w:szCs w:val="24"/>
        </w:rPr>
        <w:t xml:space="preserve"> mean </w:t>
      </w:r>
      <w:proofErr w:type="spellStart"/>
      <w:r w:rsidRPr="00720B41">
        <w:rPr>
          <w:rFonts w:ascii="Times New Roman" w:hAnsi="Times New Roman" w:cs="Times New Roman"/>
          <w:sz w:val="24"/>
          <w:szCs w:val="24"/>
        </w:rPr>
        <w:t>squared</w:t>
      </w:r>
      <w:proofErr w:type="spellEnd"/>
      <w:r w:rsidRPr="00720B41">
        <w:rPr>
          <w:rFonts w:ascii="Times New Roman" w:hAnsi="Times New Roman" w:cs="Times New Roman"/>
          <w:sz w:val="24"/>
          <w:szCs w:val="24"/>
        </w:rPr>
        <w:t xml:space="preserve"> error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for</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pseudo</w:t>
      </w:r>
      <w:proofErr w:type="spellEnd"/>
      <w:r w:rsidRPr="00720B41">
        <w:rPr>
          <w:rFonts w:ascii="Times New Roman" w:hAnsi="Times New Roman" w:cs="Times New Roman"/>
          <w:sz w:val="24"/>
          <w:szCs w:val="24"/>
        </w:rPr>
        <w:t xml:space="preserve">-linear </w:t>
      </w:r>
      <w:proofErr w:type="spellStart"/>
      <w:r w:rsidRPr="00720B41">
        <w:rPr>
          <w:rFonts w:ascii="Times New Roman" w:hAnsi="Times New Roman" w:cs="Times New Roman"/>
          <w:sz w:val="24"/>
          <w:szCs w:val="24"/>
        </w:rPr>
        <w:t>small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estimators</w:t>
      </w:r>
      <w:proofErr w:type="spellEnd"/>
      <w:r w:rsidRPr="00720B41">
        <w:rPr>
          <w:rFonts w:ascii="Times New Roman" w:hAnsi="Times New Roman" w:cs="Times New Roman"/>
          <w:sz w:val="24"/>
          <w:szCs w:val="24"/>
        </w:rPr>
        <w:t>'.</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Cochran</w:t>
      </w:r>
      <w:proofErr w:type="spellEnd"/>
      <w:r w:rsidRPr="00720B41">
        <w:rPr>
          <w:rFonts w:ascii="Times New Roman" w:hAnsi="Times New Roman" w:cs="Times New Roman"/>
          <w:sz w:val="24"/>
          <w:szCs w:val="24"/>
        </w:rPr>
        <w:t xml:space="preserve">, W. G. (1977), </w:t>
      </w:r>
      <w:proofErr w:type="spellStart"/>
      <w:r w:rsidRPr="00720B41">
        <w:rPr>
          <w:rFonts w:ascii="Times New Roman" w:hAnsi="Times New Roman" w:cs="Times New Roman"/>
          <w:i/>
          <w:sz w:val="24"/>
          <w:szCs w:val="24"/>
        </w:rPr>
        <w:t>Sampling</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Techniques</w:t>
      </w:r>
      <w:proofErr w:type="spellEnd"/>
      <w:r w:rsidRPr="00720B41">
        <w:rPr>
          <w:rFonts w:ascii="Times New Roman" w:hAnsi="Times New Roman" w:cs="Times New Roman"/>
          <w:sz w:val="24"/>
          <w:szCs w:val="24"/>
        </w:rPr>
        <w:t xml:space="preserve">: 3d Ed, </w:t>
      </w:r>
      <w:proofErr w:type="spellStart"/>
      <w:r w:rsidRPr="00720B41">
        <w:rPr>
          <w:rFonts w:ascii="Times New Roman" w:hAnsi="Times New Roman" w:cs="Times New Roman"/>
          <w:sz w:val="24"/>
          <w:szCs w:val="24"/>
        </w:rPr>
        <w:t>Wiley</w:t>
      </w:r>
      <w:proofErr w:type="spellEnd"/>
      <w:r w:rsidRPr="00720B41">
        <w:rPr>
          <w:rFonts w:ascii="Times New Roman" w:hAnsi="Times New Roman" w:cs="Times New Roman"/>
          <w:sz w:val="24"/>
          <w:szCs w:val="24"/>
        </w:rPr>
        <w:t>.</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i/>
          <w:sz w:val="24"/>
          <w:szCs w:val="24"/>
        </w:rPr>
      </w:pPr>
      <w:r w:rsidRPr="00720B41">
        <w:rPr>
          <w:rFonts w:ascii="Times New Roman" w:hAnsi="Times New Roman" w:cs="Times New Roman"/>
          <w:sz w:val="24"/>
          <w:szCs w:val="24"/>
        </w:rPr>
        <w:lastRenderedPageBreak/>
        <w:t>Cervantes, V. H., Cepeda, E. &amp; Camargo, S. L. (2008), `Una propuesta para la obtención de niveles de desempeño en los modelos de teoría de respuesta al ítem', Avances en Medición 6(1), 49-58.</w:t>
      </w:r>
    </w:p>
    <w:p w:rsidR="000214D3" w:rsidRPr="00720B41" w:rsidRDefault="000214D3" w:rsidP="00720B41">
      <w:pPr>
        <w:pStyle w:val="Prrafodelista"/>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i/>
          <w:sz w:val="24"/>
          <w:szCs w:val="24"/>
        </w:rPr>
      </w:pPr>
      <w:r w:rsidRPr="00720B41">
        <w:rPr>
          <w:rFonts w:ascii="Times New Roman" w:hAnsi="Times New Roman" w:cs="Times New Roman"/>
          <w:sz w:val="24"/>
          <w:szCs w:val="24"/>
        </w:rPr>
        <w:t xml:space="preserve">de Andrade, D. F., Tavares, H. R. &amp; da </w:t>
      </w:r>
      <w:proofErr w:type="spellStart"/>
      <w:r w:rsidRPr="00720B41">
        <w:rPr>
          <w:rFonts w:ascii="Times New Roman" w:hAnsi="Times New Roman" w:cs="Times New Roman"/>
          <w:sz w:val="24"/>
          <w:szCs w:val="24"/>
        </w:rPr>
        <w:t>Cunha</w:t>
      </w:r>
      <w:proofErr w:type="spellEnd"/>
      <w:r w:rsidRPr="00720B41">
        <w:rPr>
          <w:rFonts w:ascii="Times New Roman" w:hAnsi="Times New Roman" w:cs="Times New Roman"/>
          <w:sz w:val="24"/>
          <w:szCs w:val="24"/>
        </w:rPr>
        <w:t xml:space="preserve"> Valle, R. (2000), `</w:t>
      </w:r>
      <w:proofErr w:type="spellStart"/>
      <w:r w:rsidRPr="00720B41">
        <w:rPr>
          <w:rFonts w:ascii="Times New Roman" w:hAnsi="Times New Roman" w:cs="Times New Roman"/>
          <w:sz w:val="24"/>
          <w:szCs w:val="24"/>
        </w:rPr>
        <w:t>Teoria</w:t>
      </w:r>
      <w:proofErr w:type="spellEnd"/>
      <w:r w:rsidRPr="00720B41">
        <w:rPr>
          <w:rFonts w:ascii="Times New Roman" w:hAnsi="Times New Roman" w:cs="Times New Roman"/>
          <w:sz w:val="24"/>
          <w:szCs w:val="24"/>
        </w:rPr>
        <w:t xml:space="preserve"> da </w:t>
      </w:r>
      <w:proofErr w:type="spellStart"/>
      <w:r w:rsidRPr="00720B41">
        <w:rPr>
          <w:rFonts w:ascii="Times New Roman" w:hAnsi="Times New Roman" w:cs="Times New Roman"/>
          <w:sz w:val="24"/>
          <w:szCs w:val="24"/>
        </w:rPr>
        <w:t>resposta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ao</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item</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conceitos</w:t>
      </w:r>
      <w:proofErr w:type="spellEnd"/>
      <w:r w:rsidRPr="00720B41">
        <w:rPr>
          <w:rFonts w:ascii="Times New Roman" w:hAnsi="Times New Roman" w:cs="Times New Roman"/>
          <w:sz w:val="24"/>
          <w:szCs w:val="24"/>
        </w:rPr>
        <w:t xml:space="preserve"> e </w:t>
      </w:r>
      <w:proofErr w:type="spellStart"/>
      <w:r w:rsidRPr="00720B41">
        <w:rPr>
          <w:rFonts w:ascii="Times New Roman" w:hAnsi="Times New Roman" w:cs="Times New Roman"/>
          <w:sz w:val="24"/>
          <w:szCs w:val="24"/>
        </w:rPr>
        <w:t>aplicacoes</w:t>
      </w:r>
      <w:proofErr w:type="spellEnd"/>
      <w:r w:rsidRPr="00720B41">
        <w:rPr>
          <w:rFonts w:ascii="Times New Roman" w:hAnsi="Times New Roman" w:cs="Times New Roman"/>
          <w:sz w:val="24"/>
          <w:szCs w:val="24"/>
        </w:rPr>
        <w:t>', ABE, Sao Paulo.</w:t>
      </w:r>
    </w:p>
    <w:p w:rsidR="000214D3" w:rsidRPr="00720B41" w:rsidRDefault="000214D3" w:rsidP="00720B41">
      <w:pPr>
        <w:pStyle w:val="Prrafodelista"/>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Fay</w:t>
      </w:r>
      <w:proofErr w:type="spellEnd"/>
      <w:r w:rsidRPr="00720B41">
        <w:rPr>
          <w:rFonts w:ascii="Times New Roman" w:hAnsi="Times New Roman" w:cs="Times New Roman"/>
          <w:sz w:val="24"/>
          <w:szCs w:val="24"/>
        </w:rPr>
        <w:t xml:space="preserve">, R. E. &amp; </w:t>
      </w:r>
      <w:proofErr w:type="spellStart"/>
      <w:r w:rsidRPr="00720B41">
        <w:rPr>
          <w:rFonts w:ascii="Times New Roman" w:hAnsi="Times New Roman" w:cs="Times New Roman"/>
          <w:sz w:val="24"/>
          <w:szCs w:val="24"/>
        </w:rPr>
        <w:t>Herriot</w:t>
      </w:r>
      <w:proofErr w:type="spellEnd"/>
      <w:r w:rsidRPr="00720B41">
        <w:rPr>
          <w:rFonts w:ascii="Times New Roman" w:hAnsi="Times New Roman" w:cs="Times New Roman"/>
          <w:sz w:val="24"/>
          <w:szCs w:val="24"/>
        </w:rPr>
        <w:t>, R. A. (1979), `</w:t>
      </w:r>
      <w:proofErr w:type="spellStart"/>
      <w:r w:rsidRPr="00720B41">
        <w:rPr>
          <w:rFonts w:ascii="Times New Roman" w:hAnsi="Times New Roman" w:cs="Times New Roman"/>
          <w:sz w:val="24"/>
          <w:szCs w:val="24"/>
        </w:rPr>
        <w:t>Estimates</w:t>
      </w:r>
      <w:proofErr w:type="spellEnd"/>
      <w:r w:rsidRPr="00720B41">
        <w:rPr>
          <w:rFonts w:ascii="Times New Roman" w:hAnsi="Times New Roman" w:cs="Times New Roman"/>
          <w:sz w:val="24"/>
          <w:szCs w:val="24"/>
        </w:rPr>
        <w:t xml:space="preserve"> of </w:t>
      </w:r>
      <w:proofErr w:type="spellStart"/>
      <w:r w:rsidRPr="00720B41">
        <w:rPr>
          <w:rFonts w:ascii="Times New Roman" w:hAnsi="Times New Roman" w:cs="Times New Roman"/>
          <w:sz w:val="24"/>
          <w:szCs w:val="24"/>
        </w:rPr>
        <w:t>income</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for</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small</w:t>
      </w:r>
      <w:proofErr w:type="spellEnd"/>
      <w:r w:rsidRPr="00720B41">
        <w:rPr>
          <w:rFonts w:ascii="Times New Roman" w:hAnsi="Times New Roman" w:cs="Times New Roman"/>
          <w:sz w:val="24"/>
          <w:szCs w:val="24"/>
        </w:rPr>
        <w:t xml:space="preserve"> places: </w:t>
      </w:r>
      <w:proofErr w:type="spellStart"/>
      <w:r w:rsidRPr="00720B41">
        <w:rPr>
          <w:rFonts w:ascii="Times New Roman" w:hAnsi="Times New Roman" w:cs="Times New Roman"/>
          <w:sz w:val="24"/>
          <w:szCs w:val="24"/>
        </w:rPr>
        <w:t>an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application</w:t>
      </w:r>
      <w:proofErr w:type="spellEnd"/>
      <w:r w:rsidRPr="00720B41">
        <w:rPr>
          <w:rFonts w:ascii="Times New Roman" w:hAnsi="Times New Roman" w:cs="Times New Roman"/>
          <w:sz w:val="24"/>
          <w:szCs w:val="24"/>
        </w:rPr>
        <w:t xml:space="preserve"> of james-</w:t>
      </w:r>
      <w:proofErr w:type="spellStart"/>
      <w:r w:rsidRPr="00720B41">
        <w:rPr>
          <w:rFonts w:ascii="Times New Roman" w:hAnsi="Times New Roman" w:cs="Times New Roman"/>
          <w:sz w:val="24"/>
          <w:szCs w:val="24"/>
        </w:rPr>
        <w:t>stein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procedures</w:t>
      </w:r>
      <w:proofErr w:type="spellEnd"/>
      <w:r w:rsidRPr="00720B41">
        <w:rPr>
          <w:rFonts w:ascii="Times New Roman" w:hAnsi="Times New Roman" w:cs="Times New Roman"/>
          <w:sz w:val="24"/>
          <w:szCs w:val="24"/>
        </w:rPr>
        <w:t xml:space="preserve"> to </w:t>
      </w:r>
      <w:proofErr w:type="spellStart"/>
      <w:r w:rsidRPr="00720B41">
        <w:rPr>
          <w:rFonts w:ascii="Times New Roman" w:hAnsi="Times New Roman" w:cs="Times New Roman"/>
          <w:sz w:val="24"/>
          <w:szCs w:val="24"/>
        </w:rPr>
        <w:t>census</w:t>
      </w:r>
      <w:proofErr w:type="spellEnd"/>
      <w:r w:rsidRPr="00720B41">
        <w:rPr>
          <w:rFonts w:ascii="Times New Roman" w:hAnsi="Times New Roman" w:cs="Times New Roman"/>
          <w:sz w:val="24"/>
          <w:szCs w:val="24"/>
        </w:rPr>
        <w:t xml:space="preserve"> data', </w:t>
      </w:r>
      <w:proofErr w:type="spellStart"/>
      <w:r w:rsidRPr="00720B41">
        <w:rPr>
          <w:rFonts w:ascii="Times New Roman" w:hAnsi="Times New Roman" w:cs="Times New Roman"/>
          <w:i/>
          <w:sz w:val="24"/>
          <w:szCs w:val="24"/>
        </w:rPr>
        <w:t>Journal</w:t>
      </w:r>
      <w:proofErr w:type="spellEnd"/>
      <w:r w:rsidRPr="00720B41">
        <w:rPr>
          <w:rFonts w:ascii="Times New Roman" w:hAnsi="Times New Roman" w:cs="Times New Roman"/>
          <w:i/>
          <w:sz w:val="24"/>
          <w:szCs w:val="24"/>
        </w:rPr>
        <w:t xml:space="preserve"> of </w:t>
      </w:r>
      <w:proofErr w:type="spellStart"/>
      <w:r w:rsidRPr="00720B41">
        <w:rPr>
          <w:rFonts w:ascii="Times New Roman" w:hAnsi="Times New Roman" w:cs="Times New Roman"/>
          <w:i/>
          <w:sz w:val="24"/>
          <w:szCs w:val="24"/>
        </w:rPr>
        <w:t>the</w:t>
      </w:r>
      <w:proofErr w:type="spellEnd"/>
      <w:r w:rsidRPr="00720B41">
        <w:rPr>
          <w:rFonts w:ascii="Times New Roman" w:hAnsi="Times New Roman" w:cs="Times New Roman"/>
          <w:i/>
          <w:sz w:val="24"/>
          <w:szCs w:val="24"/>
        </w:rPr>
        <w:t xml:space="preserve"> American </w:t>
      </w:r>
      <w:proofErr w:type="spellStart"/>
      <w:r w:rsidRPr="00720B41">
        <w:rPr>
          <w:rFonts w:ascii="Times New Roman" w:hAnsi="Times New Roman" w:cs="Times New Roman"/>
          <w:i/>
          <w:sz w:val="24"/>
          <w:szCs w:val="24"/>
        </w:rPr>
        <w:t>Statistical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Association</w:t>
      </w:r>
      <w:proofErr w:type="spellEnd"/>
      <w:r w:rsidRPr="00720B41">
        <w:rPr>
          <w:rFonts w:ascii="Times New Roman" w:hAnsi="Times New Roman" w:cs="Times New Roman"/>
          <w:sz w:val="24"/>
          <w:szCs w:val="24"/>
        </w:rPr>
        <w:t xml:space="preserve"> 74(366a), 269-277.</w:t>
      </w:r>
    </w:p>
    <w:p w:rsidR="000214D3" w:rsidRPr="00720B41" w:rsidRDefault="000214D3" w:rsidP="00720B41">
      <w:pPr>
        <w:autoSpaceDE w:val="0"/>
        <w:autoSpaceDN w:val="0"/>
        <w:adjustRightInd w:val="0"/>
        <w:spacing w:after="0" w:line="240" w:lineRule="auto"/>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Falorsi</w:t>
      </w:r>
      <w:proofErr w:type="spellEnd"/>
      <w:r w:rsidRPr="00720B41">
        <w:rPr>
          <w:rFonts w:ascii="Times New Roman" w:hAnsi="Times New Roman" w:cs="Times New Roman"/>
          <w:sz w:val="24"/>
          <w:szCs w:val="24"/>
        </w:rPr>
        <w:t xml:space="preserve">, P. D. &amp; </w:t>
      </w:r>
      <w:proofErr w:type="spellStart"/>
      <w:r w:rsidRPr="00720B41">
        <w:rPr>
          <w:rFonts w:ascii="Times New Roman" w:hAnsi="Times New Roman" w:cs="Times New Roman"/>
          <w:sz w:val="24"/>
          <w:szCs w:val="24"/>
        </w:rPr>
        <w:t>Righi</w:t>
      </w:r>
      <w:proofErr w:type="spellEnd"/>
      <w:r w:rsidRPr="00720B41">
        <w:rPr>
          <w:rFonts w:ascii="Times New Roman" w:hAnsi="Times New Roman" w:cs="Times New Roman"/>
          <w:sz w:val="24"/>
          <w:szCs w:val="24"/>
        </w:rPr>
        <w:t xml:space="preserve">, P. (2008), `A </w:t>
      </w:r>
      <w:proofErr w:type="spellStart"/>
      <w:r w:rsidRPr="00720B41">
        <w:rPr>
          <w:rFonts w:ascii="Times New Roman" w:hAnsi="Times New Roman" w:cs="Times New Roman"/>
          <w:sz w:val="24"/>
          <w:szCs w:val="24"/>
        </w:rPr>
        <w:t>balanced</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sampling</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approach</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for</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multi-way</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stratification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designs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for</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small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i/>
          <w:sz w:val="24"/>
          <w:szCs w:val="24"/>
        </w:rPr>
        <w:t>Survey</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Methodology</w:t>
      </w:r>
      <w:proofErr w:type="spellEnd"/>
      <w:r w:rsidRPr="00720B41">
        <w:rPr>
          <w:rFonts w:ascii="Times New Roman" w:hAnsi="Times New Roman" w:cs="Times New Roman"/>
          <w:sz w:val="24"/>
          <w:szCs w:val="24"/>
        </w:rPr>
        <w:t xml:space="preserve"> 34(2), 223-234.</w:t>
      </w:r>
    </w:p>
    <w:p w:rsidR="000214D3" w:rsidRPr="00720B41" w:rsidRDefault="000214D3" w:rsidP="00720B41">
      <w:pPr>
        <w:pStyle w:val="Prrafodelista"/>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i/>
          <w:sz w:val="24"/>
          <w:szCs w:val="24"/>
        </w:rPr>
      </w:pPr>
      <w:proofErr w:type="spellStart"/>
      <w:r w:rsidRPr="00720B41">
        <w:rPr>
          <w:rFonts w:ascii="Times New Roman" w:hAnsi="Times New Roman" w:cs="Times New Roman"/>
          <w:sz w:val="24"/>
          <w:szCs w:val="24"/>
        </w:rPr>
        <w:t>Gonzalez</w:t>
      </w:r>
      <w:proofErr w:type="spellEnd"/>
      <w:r w:rsidRPr="00720B41">
        <w:rPr>
          <w:rFonts w:ascii="Times New Roman" w:hAnsi="Times New Roman" w:cs="Times New Roman"/>
          <w:sz w:val="24"/>
          <w:szCs w:val="24"/>
        </w:rPr>
        <w:t xml:space="preserve">, M. E. (1973), Use and </w:t>
      </w:r>
      <w:proofErr w:type="spellStart"/>
      <w:r w:rsidRPr="00720B41">
        <w:rPr>
          <w:rFonts w:ascii="Times New Roman" w:hAnsi="Times New Roman" w:cs="Times New Roman"/>
          <w:sz w:val="24"/>
          <w:szCs w:val="24"/>
        </w:rPr>
        <w:t>evaluation</w:t>
      </w:r>
      <w:proofErr w:type="spellEnd"/>
      <w:r w:rsidRPr="00720B41">
        <w:rPr>
          <w:rFonts w:ascii="Times New Roman" w:hAnsi="Times New Roman" w:cs="Times New Roman"/>
          <w:sz w:val="24"/>
          <w:szCs w:val="24"/>
        </w:rPr>
        <w:t xml:space="preserve"> of </w:t>
      </w:r>
      <w:proofErr w:type="spellStart"/>
      <w:r w:rsidRPr="00720B41">
        <w:rPr>
          <w:rFonts w:ascii="Times New Roman" w:hAnsi="Times New Roman" w:cs="Times New Roman"/>
          <w:sz w:val="24"/>
          <w:szCs w:val="24"/>
        </w:rPr>
        <w:t>synthetic</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estimates</w:t>
      </w:r>
      <w:proofErr w:type="spellEnd"/>
      <w:r w:rsidRPr="00720B41">
        <w:rPr>
          <w:rFonts w:ascii="Times New Roman" w:hAnsi="Times New Roman" w:cs="Times New Roman"/>
          <w:sz w:val="24"/>
          <w:szCs w:val="24"/>
        </w:rPr>
        <w:t>, in `</w:t>
      </w:r>
      <w:proofErr w:type="spellStart"/>
      <w:r w:rsidRPr="00720B41">
        <w:rPr>
          <w:rFonts w:ascii="Times New Roman" w:hAnsi="Times New Roman" w:cs="Times New Roman"/>
          <w:sz w:val="24"/>
          <w:szCs w:val="24"/>
        </w:rPr>
        <w:t>Proceedings</w:t>
      </w:r>
      <w:proofErr w:type="spellEnd"/>
      <w:r w:rsidRPr="00720B41">
        <w:rPr>
          <w:rFonts w:ascii="Times New Roman" w:hAnsi="Times New Roman" w:cs="Times New Roman"/>
          <w:sz w:val="24"/>
          <w:szCs w:val="24"/>
        </w:rPr>
        <w:t xml:space="preserve"> of </w:t>
      </w:r>
      <w:proofErr w:type="spellStart"/>
      <w:r w:rsidRPr="00720B41">
        <w:rPr>
          <w:rFonts w:ascii="Times New Roman" w:hAnsi="Times New Roman" w:cs="Times New Roman"/>
          <w:sz w:val="24"/>
          <w:szCs w:val="24"/>
        </w:rPr>
        <w:t>the</w:t>
      </w:r>
      <w:proofErr w:type="spellEnd"/>
      <w:r w:rsidRPr="00720B41">
        <w:rPr>
          <w:rFonts w:ascii="Times New Roman" w:hAnsi="Times New Roman" w:cs="Times New Roman"/>
          <w:sz w:val="24"/>
          <w:szCs w:val="24"/>
        </w:rPr>
        <w:t xml:space="preserve"> social </w:t>
      </w:r>
      <w:proofErr w:type="spellStart"/>
      <w:r w:rsidRPr="00720B41">
        <w:rPr>
          <w:rFonts w:ascii="Times New Roman" w:hAnsi="Times New Roman" w:cs="Times New Roman"/>
          <w:sz w:val="24"/>
          <w:szCs w:val="24"/>
        </w:rPr>
        <w:t>statistics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section</w:t>
      </w:r>
      <w:proofErr w:type="spellEnd"/>
      <w:r w:rsidRPr="00720B41">
        <w:rPr>
          <w:rFonts w:ascii="Times New Roman" w:hAnsi="Times New Roman" w:cs="Times New Roman"/>
          <w:sz w:val="24"/>
          <w:szCs w:val="24"/>
        </w:rPr>
        <w:t>', pp. 33-36.</w:t>
      </w:r>
    </w:p>
    <w:p w:rsidR="000214D3" w:rsidRPr="00720B41" w:rsidRDefault="000214D3" w:rsidP="00720B41">
      <w:pPr>
        <w:pStyle w:val="Prrafodelista"/>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Ghosh</w:t>
      </w:r>
      <w:proofErr w:type="spellEnd"/>
      <w:r w:rsidRPr="00720B41">
        <w:rPr>
          <w:rFonts w:ascii="Times New Roman" w:hAnsi="Times New Roman" w:cs="Times New Roman"/>
          <w:sz w:val="24"/>
          <w:szCs w:val="24"/>
        </w:rPr>
        <w:t xml:space="preserve">, M. &amp; </w:t>
      </w:r>
      <w:proofErr w:type="spellStart"/>
      <w:r w:rsidRPr="00720B41">
        <w:rPr>
          <w:rFonts w:ascii="Times New Roman" w:hAnsi="Times New Roman" w:cs="Times New Roman"/>
          <w:sz w:val="24"/>
          <w:szCs w:val="24"/>
        </w:rPr>
        <w:t>Rao</w:t>
      </w:r>
      <w:proofErr w:type="spellEnd"/>
      <w:r w:rsidRPr="00720B41">
        <w:rPr>
          <w:rFonts w:ascii="Times New Roman" w:hAnsi="Times New Roman" w:cs="Times New Roman"/>
          <w:sz w:val="24"/>
          <w:szCs w:val="24"/>
        </w:rPr>
        <w:t xml:space="preserve">, J. (1994), `Small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appraisal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i/>
          <w:sz w:val="24"/>
          <w:szCs w:val="24"/>
        </w:rPr>
        <w:t>Statistical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science</w:t>
      </w:r>
      <w:proofErr w:type="spellEnd"/>
      <w:r w:rsidRPr="00720B41">
        <w:rPr>
          <w:rFonts w:ascii="Times New Roman" w:hAnsi="Times New Roman" w:cs="Times New Roman"/>
          <w:sz w:val="24"/>
          <w:szCs w:val="24"/>
        </w:rPr>
        <w:t xml:space="preserve"> pp. 55-76.</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r w:rsidRPr="00720B41">
        <w:rPr>
          <w:rFonts w:ascii="Times New Roman" w:hAnsi="Times New Roman" w:cs="Times New Roman"/>
          <w:sz w:val="24"/>
          <w:szCs w:val="24"/>
        </w:rPr>
        <w:t>Gutiérrez, A. (2009), Estrategias de muestreo. Diseño de encuestas y estimación de parámetros, Hugo Andrés Gutiérrez Rojas.</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r w:rsidRPr="00720B41">
        <w:rPr>
          <w:rFonts w:ascii="Times New Roman" w:hAnsi="Times New Roman" w:cs="Times New Roman"/>
          <w:sz w:val="24"/>
          <w:szCs w:val="24"/>
        </w:rPr>
        <w:t>Gutiérrez, H. A. (2016), Estrategias de muestreo. Diseño de encuestas y estimación de parámetros.</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i/>
          <w:sz w:val="24"/>
          <w:szCs w:val="24"/>
        </w:rPr>
      </w:pPr>
      <w:proofErr w:type="spellStart"/>
      <w:r w:rsidRPr="00720B41">
        <w:rPr>
          <w:rFonts w:ascii="Times New Roman" w:hAnsi="Times New Roman" w:cs="Times New Roman"/>
          <w:sz w:val="24"/>
          <w:szCs w:val="24"/>
        </w:rPr>
        <w:t>Hambleton</w:t>
      </w:r>
      <w:proofErr w:type="spellEnd"/>
      <w:r w:rsidRPr="00720B41">
        <w:rPr>
          <w:rFonts w:ascii="Times New Roman" w:hAnsi="Times New Roman" w:cs="Times New Roman"/>
          <w:sz w:val="24"/>
          <w:szCs w:val="24"/>
        </w:rPr>
        <w:t xml:space="preserve">, R. K., </w:t>
      </w:r>
      <w:proofErr w:type="spellStart"/>
      <w:r w:rsidRPr="00720B41">
        <w:rPr>
          <w:rFonts w:ascii="Times New Roman" w:hAnsi="Times New Roman" w:cs="Times New Roman"/>
          <w:sz w:val="24"/>
          <w:szCs w:val="24"/>
        </w:rPr>
        <w:t>Swaminathan</w:t>
      </w:r>
      <w:proofErr w:type="spellEnd"/>
      <w:r w:rsidRPr="00720B41">
        <w:rPr>
          <w:rFonts w:ascii="Times New Roman" w:hAnsi="Times New Roman" w:cs="Times New Roman"/>
          <w:sz w:val="24"/>
          <w:szCs w:val="24"/>
        </w:rPr>
        <w:t xml:space="preserve">, H. &amp; Rogers, H. J. (1991), </w:t>
      </w:r>
      <w:r w:rsidRPr="00720B41">
        <w:rPr>
          <w:rFonts w:ascii="Times New Roman" w:hAnsi="Times New Roman" w:cs="Times New Roman"/>
          <w:i/>
          <w:sz w:val="24"/>
          <w:szCs w:val="24"/>
        </w:rPr>
        <w:t xml:space="preserve">Fundamentals of ítem response </w:t>
      </w:r>
      <w:proofErr w:type="spellStart"/>
      <w:r w:rsidRPr="00720B41">
        <w:rPr>
          <w:rFonts w:ascii="Times New Roman" w:hAnsi="Times New Roman" w:cs="Times New Roman"/>
          <w:i/>
          <w:sz w:val="24"/>
          <w:szCs w:val="24"/>
        </w:rPr>
        <w:t>theory</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Sage</w:t>
      </w:r>
      <w:proofErr w:type="spellEnd"/>
      <w:r w:rsidRPr="00720B41">
        <w:rPr>
          <w:rFonts w:ascii="Times New Roman" w:hAnsi="Times New Roman" w:cs="Times New Roman"/>
          <w:sz w:val="24"/>
          <w:szCs w:val="24"/>
        </w:rPr>
        <w:t>.</w:t>
      </w:r>
    </w:p>
    <w:p w:rsidR="000214D3" w:rsidRPr="00720B41" w:rsidRDefault="000214D3" w:rsidP="00720B41">
      <w:pPr>
        <w:pStyle w:val="Prrafodelista"/>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r w:rsidRPr="00720B41">
        <w:rPr>
          <w:rFonts w:ascii="Times New Roman" w:hAnsi="Times New Roman" w:cs="Times New Roman"/>
          <w:sz w:val="24"/>
          <w:szCs w:val="24"/>
        </w:rPr>
        <w:t>Longford, N. T. (2005), `</w:t>
      </w:r>
      <w:proofErr w:type="spellStart"/>
      <w:r w:rsidRPr="00720B41">
        <w:rPr>
          <w:rFonts w:ascii="Times New Roman" w:hAnsi="Times New Roman" w:cs="Times New Roman"/>
          <w:sz w:val="24"/>
          <w:szCs w:val="24"/>
        </w:rPr>
        <w:t>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selection</w:t>
      </w:r>
      <w:proofErr w:type="spellEnd"/>
      <w:r w:rsidRPr="00720B41">
        <w:rPr>
          <w:rFonts w:ascii="Times New Roman" w:hAnsi="Times New Roman" w:cs="Times New Roman"/>
          <w:sz w:val="24"/>
          <w:szCs w:val="24"/>
        </w:rPr>
        <w:t xml:space="preserve"> and </w:t>
      </w:r>
      <w:proofErr w:type="spellStart"/>
      <w:r w:rsidRPr="00720B41">
        <w:rPr>
          <w:rFonts w:ascii="Times New Roman" w:hAnsi="Times New Roman" w:cs="Times New Roman"/>
          <w:sz w:val="24"/>
          <w:szCs w:val="24"/>
        </w:rPr>
        <w:t>composition</w:t>
      </w:r>
      <w:proofErr w:type="spellEnd"/>
      <w:r w:rsidRPr="00720B41">
        <w:rPr>
          <w:rFonts w:ascii="Times New Roman" w:hAnsi="Times New Roman" w:cs="Times New Roman"/>
          <w:sz w:val="24"/>
          <w:szCs w:val="24"/>
        </w:rPr>
        <w:t xml:space="preserve"> in </w:t>
      </w:r>
      <w:proofErr w:type="spellStart"/>
      <w:r w:rsidRPr="00720B41">
        <w:rPr>
          <w:rFonts w:ascii="Times New Roman" w:hAnsi="Times New Roman" w:cs="Times New Roman"/>
          <w:sz w:val="24"/>
          <w:szCs w:val="24"/>
        </w:rPr>
        <w:t>small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and </w:t>
      </w:r>
      <w:proofErr w:type="spellStart"/>
      <w:r w:rsidRPr="00720B41">
        <w:rPr>
          <w:rFonts w:ascii="Times New Roman" w:hAnsi="Times New Roman" w:cs="Times New Roman"/>
          <w:sz w:val="24"/>
          <w:szCs w:val="24"/>
        </w:rPr>
        <w:t>mapping</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problems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i/>
          <w:sz w:val="24"/>
          <w:szCs w:val="24"/>
        </w:rPr>
        <w:t>Statistical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methods</w:t>
      </w:r>
      <w:proofErr w:type="spellEnd"/>
      <w:r w:rsidRPr="00720B41">
        <w:rPr>
          <w:rFonts w:ascii="Times New Roman" w:hAnsi="Times New Roman" w:cs="Times New Roman"/>
          <w:i/>
          <w:sz w:val="24"/>
          <w:szCs w:val="24"/>
        </w:rPr>
        <w:t xml:space="preserve"> in medical </w:t>
      </w:r>
      <w:proofErr w:type="spellStart"/>
      <w:r w:rsidRPr="00720B41">
        <w:rPr>
          <w:rFonts w:ascii="Times New Roman" w:hAnsi="Times New Roman" w:cs="Times New Roman"/>
          <w:i/>
          <w:sz w:val="24"/>
          <w:szCs w:val="24"/>
        </w:rPr>
        <w:t>research</w:t>
      </w:r>
      <w:proofErr w:type="spellEnd"/>
      <w:r w:rsidRPr="00720B41">
        <w:rPr>
          <w:rFonts w:ascii="Times New Roman" w:hAnsi="Times New Roman" w:cs="Times New Roman"/>
          <w:sz w:val="24"/>
          <w:szCs w:val="24"/>
        </w:rPr>
        <w:t xml:space="preserve"> 14(1), 3-16.</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r w:rsidRPr="00720B41">
        <w:rPr>
          <w:rFonts w:ascii="Times New Roman" w:hAnsi="Times New Roman" w:cs="Times New Roman"/>
          <w:sz w:val="24"/>
          <w:szCs w:val="24"/>
        </w:rPr>
        <w:t>Longford, N. T. (2004), `</w:t>
      </w:r>
      <w:proofErr w:type="spellStart"/>
      <w:r w:rsidRPr="00720B41">
        <w:rPr>
          <w:rFonts w:ascii="Times New Roman" w:hAnsi="Times New Roman" w:cs="Times New Roman"/>
          <w:sz w:val="24"/>
          <w:szCs w:val="24"/>
        </w:rPr>
        <w:t>Missing</w:t>
      </w:r>
      <w:proofErr w:type="spellEnd"/>
      <w:r w:rsidRPr="00720B41">
        <w:rPr>
          <w:rFonts w:ascii="Times New Roman" w:hAnsi="Times New Roman" w:cs="Times New Roman"/>
          <w:sz w:val="24"/>
          <w:szCs w:val="24"/>
        </w:rPr>
        <w:t xml:space="preserve"> data and </w:t>
      </w:r>
      <w:proofErr w:type="spellStart"/>
      <w:r w:rsidRPr="00720B41">
        <w:rPr>
          <w:rFonts w:ascii="Times New Roman" w:hAnsi="Times New Roman" w:cs="Times New Roman"/>
          <w:sz w:val="24"/>
          <w:szCs w:val="24"/>
        </w:rPr>
        <w:t>small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in </w:t>
      </w:r>
      <w:proofErr w:type="spellStart"/>
      <w:r w:rsidRPr="00720B41">
        <w:rPr>
          <w:rFonts w:ascii="Times New Roman" w:hAnsi="Times New Roman" w:cs="Times New Roman"/>
          <w:sz w:val="24"/>
          <w:szCs w:val="24"/>
        </w:rPr>
        <w:t>the</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uk</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labour</w:t>
      </w:r>
      <w:proofErr w:type="spellEnd"/>
      <w:r w:rsidRPr="00720B41">
        <w:rPr>
          <w:rFonts w:ascii="Times New Roman" w:hAnsi="Times New Roman" w:cs="Times New Roman"/>
          <w:sz w:val="24"/>
          <w:szCs w:val="24"/>
        </w:rPr>
        <w:t xml:space="preserve"> forcé </w:t>
      </w:r>
      <w:proofErr w:type="spellStart"/>
      <w:r w:rsidRPr="00720B41">
        <w:rPr>
          <w:rFonts w:ascii="Times New Roman" w:hAnsi="Times New Roman" w:cs="Times New Roman"/>
          <w:sz w:val="24"/>
          <w:szCs w:val="24"/>
        </w:rPr>
        <w:t>survey</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i/>
          <w:sz w:val="24"/>
          <w:szCs w:val="24"/>
        </w:rPr>
        <w:t>Journal</w:t>
      </w:r>
      <w:proofErr w:type="spellEnd"/>
      <w:r w:rsidRPr="00720B41">
        <w:rPr>
          <w:rFonts w:ascii="Times New Roman" w:hAnsi="Times New Roman" w:cs="Times New Roman"/>
          <w:i/>
          <w:sz w:val="24"/>
          <w:szCs w:val="24"/>
        </w:rPr>
        <w:t xml:space="preserve"> of </w:t>
      </w:r>
      <w:proofErr w:type="spellStart"/>
      <w:r w:rsidRPr="00720B41">
        <w:rPr>
          <w:rFonts w:ascii="Times New Roman" w:hAnsi="Times New Roman" w:cs="Times New Roman"/>
          <w:i/>
          <w:sz w:val="24"/>
          <w:szCs w:val="24"/>
        </w:rPr>
        <w:t>the</w:t>
      </w:r>
      <w:proofErr w:type="spellEnd"/>
      <w:r w:rsidRPr="00720B41">
        <w:rPr>
          <w:rFonts w:ascii="Times New Roman" w:hAnsi="Times New Roman" w:cs="Times New Roman"/>
          <w:i/>
          <w:sz w:val="24"/>
          <w:szCs w:val="24"/>
        </w:rPr>
        <w:t xml:space="preserve"> Royal </w:t>
      </w:r>
      <w:proofErr w:type="spellStart"/>
      <w:r w:rsidRPr="00720B41">
        <w:rPr>
          <w:rFonts w:ascii="Times New Roman" w:hAnsi="Times New Roman" w:cs="Times New Roman"/>
          <w:i/>
          <w:sz w:val="24"/>
          <w:szCs w:val="24"/>
        </w:rPr>
        <w:t>Statistical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Society</w:t>
      </w:r>
      <w:proofErr w:type="spellEnd"/>
      <w:r w:rsidRPr="00720B41">
        <w:rPr>
          <w:rFonts w:ascii="Times New Roman" w:hAnsi="Times New Roman" w:cs="Times New Roman"/>
          <w:i/>
          <w:sz w:val="24"/>
          <w:szCs w:val="24"/>
        </w:rPr>
        <w:t>: Series A (</w:t>
      </w:r>
      <w:proofErr w:type="spellStart"/>
      <w:r w:rsidRPr="00720B41">
        <w:rPr>
          <w:rFonts w:ascii="Times New Roman" w:hAnsi="Times New Roman" w:cs="Times New Roman"/>
          <w:i/>
          <w:sz w:val="24"/>
          <w:szCs w:val="24"/>
        </w:rPr>
        <w:t>Statistics</w:t>
      </w:r>
      <w:proofErr w:type="spellEnd"/>
      <w:r w:rsidRPr="00720B41">
        <w:rPr>
          <w:rFonts w:ascii="Times New Roman" w:hAnsi="Times New Roman" w:cs="Times New Roman"/>
          <w:i/>
          <w:sz w:val="24"/>
          <w:szCs w:val="24"/>
        </w:rPr>
        <w:t xml:space="preserve"> in </w:t>
      </w:r>
      <w:proofErr w:type="spellStart"/>
      <w:r w:rsidRPr="00720B41">
        <w:rPr>
          <w:rFonts w:ascii="Times New Roman" w:hAnsi="Times New Roman" w:cs="Times New Roman"/>
          <w:i/>
          <w:sz w:val="24"/>
          <w:szCs w:val="24"/>
        </w:rPr>
        <w:t>Society</w:t>
      </w:r>
      <w:proofErr w:type="spellEnd"/>
      <w:r w:rsidRPr="00720B41">
        <w:rPr>
          <w:rFonts w:ascii="Times New Roman" w:hAnsi="Times New Roman" w:cs="Times New Roman"/>
          <w:i/>
          <w:sz w:val="24"/>
          <w:szCs w:val="24"/>
        </w:rPr>
        <w:t>)</w:t>
      </w:r>
      <w:r w:rsidRPr="00720B41">
        <w:rPr>
          <w:rFonts w:ascii="Times New Roman" w:hAnsi="Times New Roman" w:cs="Times New Roman"/>
          <w:sz w:val="24"/>
          <w:szCs w:val="24"/>
        </w:rPr>
        <w:t xml:space="preserve"> 167(2), 341-373.</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i/>
          <w:sz w:val="24"/>
          <w:szCs w:val="24"/>
        </w:rPr>
      </w:pPr>
      <w:r w:rsidRPr="00720B41">
        <w:rPr>
          <w:rFonts w:ascii="Times New Roman" w:hAnsi="Times New Roman" w:cs="Times New Roman"/>
          <w:sz w:val="24"/>
          <w:szCs w:val="24"/>
        </w:rPr>
        <w:t>Little, R. J. (1993), `Post-</w:t>
      </w:r>
      <w:proofErr w:type="spellStart"/>
      <w:r w:rsidRPr="00720B41">
        <w:rPr>
          <w:rFonts w:ascii="Times New Roman" w:hAnsi="Times New Roman" w:cs="Times New Roman"/>
          <w:sz w:val="24"/>
          <w:szCs w:val="24"/>
        </w:rPr>
        <w:t>stratification</w:t>
      </w:r>
      <w:proofErr w:type="spellEnd"/>
      <w:r w:rsidRPr="00720B41">
        <w:rPr>
          <w:rFonts w:ascii="Times New Roman" w:hAnsi="Times New Roman" w:cs="Times New Roman"/>
          <w:sz w:val="24"/>
          <w:szCs w:val="24"/>
        </w:rPr>
        <w:t xml:space="preserve">: a </w:t>
      </w:r>
      <w:proofErr w:type="spellStart"/>
      <w:r w:rsidRPr="00720B41">
        <w:rPr>
          <w:rFonts w:ascii="Times New Roman" w:hAnsi="Times New Roman" w:cs="Times New Roman"/>
          <w:sz w:val="24"/>
          <w:szCs w:val="24"/>
        </w:rPr>
        <w:t>modeler's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perspective</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i/>
          <w:sz w:val="24"/>
          <w:szCs w:val="24"/>
        </w:rPr>
        <w:t>Journal</w:t>
      </w:r>
      <w:proofErr w:type="spellEnd"/>
      <w:r w:rsidRPr="00720B41">
        <w:rPr>
          <w:rFonts w:ascii="Times New Roman" w:hAnsi="Times New Roman" w:cs="Times New Roman"/>
          <w:i/>
          <w:sz w:val="24"/>
          <w:szCs w:val="24"/>
        </w:rPr>
        <w:t xml:space="preserve"> of </w:t>
      </w:r>
      <w:proofErr w:type="spellStart"/>
      <w:r w:rsidRPr="00720B41">
        <w:rPr>
          <w:rFonts w:ascii="Times New Roman" w:hAnsi="Times New Roman" w:cs="Times New Roman"/>
          <w:i/>
          <w:sz w:val="24"/>
          <w:szCs w:val="24"/>
        </w:rPr>
        <w:t>the</w:t>
      </w:r>
      <w:proofErr w:type="spellEnd"/>
      <w:r w:rsidRPr="00720B41">
        <w:rPr>
          <w:rFonts w:ascii="Times New Roman" w:hAnsi="Times New Roman" w:cs="Times New Roman"/>
          <w:i/>
          <w:sz w:val="24"/>
          <w:szCs w:val="24"/>
        </w:rPr>
        <w:t xml:space="preserve"> American </w:t>
      </w:r>
      <w:proofErr w:type="spellStart"/>
      <w:r w:rsidRPr="00720B41">
        <w:rPr>
          <w:rFonts w:ascii="Times New Roman" w:hAnsi="Times New Roman" w:cs="Times New Roman"/>
          <w:i/>
          <w:sz w:val="24"/>
          <w:szCs w:val="24"/>
        </w:rPr>
        <w:t>Statistical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Association</w:t>
      </w:r>
      <w:proofErr w:type="spellEnd"/>
      <w:r w:rsidRPr="00720B41">
        <w:rPr>
          <w:rFonts w:ascii="Times New Roman" w:hAnsi="Times New Roman" w:cs="Times New Roman"/>
          <w:sz w:val="24"/>
          <w:szCs w:val="24"/>
        </w:rPr>
        <w:t xml:space="preserve"> 88(423), 1001-1012.</w:t>
      </w:r>
    </w:p>
    <w:p w:rsidR="000214D3" w:rsidRPr="00720B41" w:rsidRDefault="000214D3" w:rsidP="00720B41">
      <w:pPr>
        <w:autoSpaceDE w:val="0"/>
        <w:autoSpaceDN w:val="0"/>
        <w:adjustRightInd w:val="0"/>
        <w:spacing w:after="0" w:line="240" w:lineRule="auto"/>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i/>
          <w:sz w:val="24"/>
          <w:szCs w:val="24"/>
        </w:rPr>
      </w:pPr>
      <w:r w:rsidRPr="00720B41">
        <w:rPr>
          <w:rFonts w:ascii="Times New Roman" w:hAnsi="Times New Roman" w:cs="Times New Roman"/>
          <w:sz w:val="24"/>
          <w:szCs w:val="24"/>
        </w:rPr>
        <w:t xml:space="preserve">Lord, F. M. (1980), </w:t>
      </w:r>
      <w:proofErr w:type="spellStart"/>
      <w:r w:rsidRPr="00720B41">
        <w:rPr>
          <w:rFonts w:ascii="Times New Roman" w:hAnsi="Times New Roman" w:cs="Times New Roman"/>
          <w:i/>
          <w:sz w:val="24"/>
          <w:szCs w:val="24"/>
        </w:rPr>
        <w:t>Applications</w:t>
      </w:r>
      <w:proofErr w:type="spellEnd"/>
      <w:r w:rsidRPr="00720B41">
        <w:rPr>
          <w:rFonts w:ascii="Times New Roman" w:hAnsi="Times New Roman" w:cs="Times New Roman"/>
          <w:i/>
          <w:sz w:val="24"/>
          <w:szCs w:val="24"/>
        </w:rPr>
        <w:t xml:space="preserve"> of </w:t>
      </w:r>
      <w:proofErr w:type="spellStart"/>
      <w:r w:rsidRPr="00720B41">
        <w:rPr>
          <w:rFonts w:ascii="Times New Roman" w:hAnsi="Times New Roman" w:cs="Times New Roman"/>
          <w:i/>
          <w:sz w:val="24"/>
          <w:szCs w:val="24"/>
        </w:rPr>
        <w:t>item</w:t>
      </w:r>
      <w:proofErr w:type="spellEnd"/>
      <w:r w:rsidRPr="00720B41">
        <w:rPr>
          <w:rFonts w:ascii="Times New Roman" w:hAnsi="Times New Roman" w:cs="Times New Roman"/>
          <w:i/>
          <w:sz w:val="24"/>
          <w:szCs w:val="24"/>
        </w:rPr>
        <w:t xml:space="preserve"> response </w:t>
      </w:r>
      <w:proofErr w:type="spellStart"/>
      <w:r w:rsidRPr="00720B41">
        <w:rPr>
          <w:rFonts w:ascii="Times New Roman" w:hAnsi="Times New Roman" w:cs="Times New Roman"/>
          <w:i/>
          <w:sz w:val="24"/>
          <w:szCs w:val="24"/>
        </w:rPr>
        <w:t>theory</w:t>
      </w:r>
      <w:proofErr w:type="spellEnd"/>
      <w:r w:rsidRPr="00720B41">
        <w:rPr>
          <w:rFonts w:ascii="Times New Roman" w:hAnsi="Times New Roman" w:cs="Times New Roman"/>
          <w:i/>
          <w:sz w:val="24"/>
          <w:szCs w:val="24"/>
        </w:rPr>
        <w:t xml:space="preserve"> to </w:t>
      </w:r>
      <w:proofErr w:type="spellStart"/>
      <w:r w:rsidRPr="00720B41">
        <w:rPr>
          <w:rFonts w:ascii="Times New Roman" w:hAnsi="Times New Roman" w:cs="Times New Roman"/>
          <w:i/>
          <w:sz w:val="24"/>
          <w:szCs w:val="24"/>
        </w:rPr>
        <w:t>practical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testing</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problems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Routledge</w:t>
      </w:r>
      <w:proofErr w:type="spellEnd"/>
      <w:r w:rsidRPr="00720B41">
        <w:rPr>
          <w:rFonts w:ascii="Times New Roman" w:hAnsi="Times New Roman" w:cs="Times New Roman"/>
          <w:sz w:val="24"/>
          <w:szCs w:val="24"/>
        </w:rPr>
        <w:t>.</w:t>
      </w:r>
    </w:p>
    <w:p w:rsidR="000214D3" w:rsidRPr="00720B41" w:rsidRDefault="000214D3" w:rsidP="00720B41">
      <w:pPr>
        <w:autoSpaceDE w:val="0"/>
        <w:autoSpaceDN w:val="0"/>
        <w:adjustRightInd w:val="0"/>
        <w:spacing w:after="0" w:line="240" w:lineRule="auto"/>
        <w:jc w:val="both"/>
        <w:rPr>
          <w:rFonts w:ascii="Times New Roman" w:hAnsi="Times New Roman" w:cs="Times New Roman"/>
          <w:i/>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r w:rsidRPr="00720B41">
        <w:rPr>
          <w:rFonts w:ascii="Times New Roman" w:hAnsi="Times New Roman" w:cs="Times New Roman"/>
          <w:sz w:val="24"/>
          <w:szCs w:val="24"/>
        </w:rPr>
        <w:t>Lord, F. M. (1986), `</w:t>
      </w:r>
      <w:proofErr w:type="spellStart"/>
      <w:r w:rsidRPr="00720B41">
        <w:rPr>
          <w:rFonts w:ascii="Times New Roman" w:hAnsi="Times New Roman" w:cs="Times New Roman"/>
          <w:sz w:val="24"/>
          <w:szCs w:val="24"/>
        </w:rPr>
        <w:t>Maximum</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likelihood</w:t>
      </w:r>
      <w:proofErr w:type="spellEnd"/>
      <w:r w:rsidRPr="00720B41">
        <w:rPr>
          <w:rFonts w:ascii="Times New Roman" w:hAnsi="Times New Roman" w:cs="Times New Roman"/>
          <w:sz w:val="24"/>
          <w:szCs w:val="24"/>
        </w:rPr>
        <w:t xml:space="preserve"> and </w:t>
      </w:r>
      <w:proofErr w:type="spellStart"/>
      <w:r w:rsidRPr="00720B41">
        <w:rPr>
          <w:rFonts w:ascii="Times New Roman" w:hAnsi="Times New Roman" w:cs="Times New Roman"/>
          <w:sz w:val="24"/>
          <w:szCs w:val="24"/>
        </w:rPr>
        <w:t>bayesian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parameter</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in ítem response </w:t>
      </w:r>
      <w:proofErr w:type="spellStart"/>
      <w:r w:rsidRPr="00720B41">
        <w:rPr>
          <w:rFonts w:ascii="Times New Roman" w:hAnsi="Times New Roman" w:cs="Times New Roman"/>
          <w:sz w:val="24"/>
          <w:szCs w:val="24"/>
        </w:rPr>
        <w:t>theory</w:t>
      </w:r>
      <w:proofErr w:type="spellEnd"/>
      <w:r w:rsidRPr="00720B41">
        <w:rPr>
          <w:rFonts w:ascii="Times New Roman" w:hAnsi="Times New Roman" w:cs="Times New Roman"/>
          <w:sz w:val="24"/>
          <w:szCs w:val="24"/>
        </w:rPr>
        <w:t>'</w:t>
      </w:r>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Journal</w:t>
      </w:r>
      <w:proofErr w:type="spellEnd"/>
      <w:r w:rsidRPr="00720B41">
        <w:rPr>
          <w:rFonts w:ascii="Times New Roman" w:hAnsi="Times New Roman" w:cs="Times New Roman"/>
          <w:i/>
          <w:sz w:val="24"/>
          <w:szCs w:val="24"/>
        </w:rPr>
        <w:t xml:space="preserve"> of </w:t>
      </w:r>
      <w:proofErr w:type="spellStart"/>
      <w:r w:rsidRPr="00720B41">
        <w:rPr>
          <w:rFonts w:ascii="Times New Roman" w:hAnsi="Times New Roman" w:cs="Times New Roman"/>
          <w:i/>
          <w:sz w:val="24"/>
          <w:szCs w:val="24"/>
        </w:rPr>
        <w:t>Educational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Measurement</w:t>
      </w:r>
      <w:proofErr w:type="spellEnd"/>
      <w:r w:rsidRPr="00720B41">
        <w:rPr>
          <w:rFonts w:ascii="Times New Roman" w:hAnsi="Times New Roman" w:cs="Times New Roman"/>
          <w:sz w:val="24"/>
          <w:szCs w:val="24"/>
        </w:rPr>
        <w:t xml:space="preserve"> 23(2), 157-162.</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Mislevy</w:t>
      </w:r>
      <w:proofErr w:type="spellEnd"/>
      <w:r w:rsidRPr="00720B41">
        <w:rPr>
          <w:rFonts w:ascii="Times New Roman" w:hAnsi="Times New Roman" w:cs="Times New Roman"/>
          <w:sz w:val="24"/>
          <w:szCs w:val="24"/>
        </w:rPr>
        <w:t xml:space="preserve">, R., </w:t>
      </w:r>
      <w:proofErr w:type="spellStart"/>
      <w:r w:rsidRPr="00720B41">
        <w:rPr>
          <w:rFonts w:ascii="Times New Roman" w:hAnsi="Times New Roman" w:cs="Times New Roman"/>
          <w:sz w:val="24"/>
          <w:szCs w:val="24"/>
        </w:rPr>
        <w:t>Beaton</w:t>
      </w:r>
      <w:proofErr w:type="spellEnd"/>
      <w:r w:rsidRPr="00720B41">
        <w:rPr>
          <w:rFonts w:ascii="Times New Roman" w:hAnsi="Times New Roman" w:cs="Times New Roman"/>
          <w:sz w:val="24"/>
          <w:szCs w:val="24"/>
        </w:rPr>
        <w:t xml:space="preserve">, A., Kaplan, B. &amp; </w:t>
      </w:r>
      <w:proofErr w:type="spellStart"/>
      <w:r w:rsidRPr="00720B41">
        <w:rPr>
          <w:rFonts w:ascii="Times New Roman" w:hAnsi="Times New Roman" w:cs="Times New Roman"/>
          <w:sz w:val="24"/>
          <w:szCs w:val="24"/>
        </w:rPr>
        <w:t>Sheehan</w:t>
      </w:r>
      <w:proofErr w:type="spellEnd"/>
      <w:r w:rsidRPr="00720B41">
        <w:rPr>
          <w:rFonts w:ascii="Times New Roman" w:hAnsi="Times New Roman" w:cs="Times New Roman"/>
          <w:sz w:val="24"/>
          <w:szCs w:val="24"/>
        </w:rPr>
        <w:t>, K. (1992), `</w:t>
      </w:r>
      <w:proofErr w:type="spellStart"/>
      <w:r w:rsidRPr="00720B41">
        <w:rPr>
          <w:rFonts w:ascii="Times New Roman" w:hAnsi="Times New Roman" w:cs="Times New Roman"/>
          <w:sz w:val="24"/>
          <w:szCs w:val="24"/>
        </w:rPr>
        <w:t>Estimating</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population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characteristics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from</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sparse</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matrix</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samples</w:t>
      </w:r>
      <w:proofErr w:type="spellEnd"/>
      <w:r w:rsidRPr="00720B41">
        <w:rPr>
          <w:rFonts w:ascii="Times New Roman" w:hAnsi="Times New Roman" w:cs="Times New Roman"/>
          <w:sz w:val="24"/>
          <w:szCs w:val="24"/>
        </w:rPr>
        <w:t xml:space="preserve"> of </w:t>
      </w:r>
      <w:proofErr w:type="spellStart"/>
      <w:r w:rsidRPr="00720B41">
        <w:rPr>
          <w:rFonts w:ascii="Times New Roman" w:hAnsi="Times New Roman" w:cs="Times New Roman"/>
          <w:sz w:val="24"/>
          <w:szCs w:val="24"/>
        </w:rPr>
        <w:t>item</w:t>
      </w:r>
      <w:proofErr w:type="spellEnd"/>
      <w:r w:rsidRPr="00720B41">
        <w:rPr>
          <w:rFonts w:ascii="Times New Roman" w:hAnsi="Times New Roman" w:cs="Times New Roman"/>
          <w:sz w:val="24"/>
          <w:szCs w:val="24"/>
        </w:rPr>
        <w:t xml:space="preserve"> responses', </w:t>
      </w:r>
      <w:proofErr w:type="spellStart"/>
      <w:r w:rsidRPr="00720B41">
        <w:rPr>
          <w:rFonts w:ascii="Times New Roman" w:hAnsi="Times New Roman" w:cs="Times New Roman"/>
          <w:i/>
          <w:sz w:val="24"/>
          <w:szCs w:val="24"/>
        </w:rPr>
        <w:t>Journal</w:t>
      </w:r>
      <w:proofErr w:type="spellEnd"/>
      <w:r w:rsidRPr="00720B41">
        <w:rPr>
          <w:rFonts w:ascii="Times New Roman" w:hAnsi="Times New Roman" w:cs="Times New Roman"/>
          <w:i/>
          <w:sz w:val="24"/>
          <w:szCs w:val="24"/>
        </w:rPr>
        <w:t xml:space="preserve"> of </w:t>
      </w:r>
      <w:proofErr w:type="spellStart"/>
      <w:r w:rsidRPr="00720B41">
        <w:rPr>
          <w:rFonts w:ascii="Times New Roman" w:hAnsi="Times New Roman" w:cs="Times New Roman"/>
          <w:i/>
          <w:sz w:val="24"/>
          <w:szCs w:val="24"/>
        </w:rPr>
        <w:t>Educational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Measurement</w:t>
      </w:r>
      <w:proofErr w:type="spellEnd"/>
      <w:r w:rsidRPr="00720B41">
        <w:rPr>
          <w:rFonts w:ascii="Times New Roman" w:hAnsi="Times New Roman" w:cs="Times New Roman"/>
          <w:sz w:val="24"/>
          <w:szCs w:val="24"/>
        </w:rPr>
        <w:t xml:space="preserve"> 20(2), 133-161.</w:t>
      </w:r>
    </w:p>
    <w:p w:rsidR="000214D3" w:rsidRPr="00720B41" w:rsidRDefault="000214D3" w:rsidP="00720B41">
      <w:pPr>
        <w:pStyle w:val="Prrafodelista"/>
        <w:jc w:val="both"/>
        <w:rPr>
          <w:rFonts w:ascii="Times New Roman" w:hAnsi="Times New Roman" w:cs="Times New Roman"/>
          <w:sz w:val="24"/>
          <w:szCs w:val="24"/>
        </w:rPr>
      </w:pPr>
    </w:p>
    <w:p w:rsidR="000214D3" w:rsidRPr="00720B41" w:rsidRDefault="000214D3"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r w:rsidRPr="00720B41">
        <w:rPr>
          <w:rFonts w:ascii="Times New Roman" w:hAnsi="Times New Roman" w:cs="Times New Roman"/>
          <w:sz w:val="24"/>
          <w:szCs w:val="24"/>
        </w:rPr>
        <w:t xml:space="preserve">OECD (2009), Pisa 2006, </w:t>
      </w:r>
      <w:proofErr w:type="spellStart"/>
      <w:r w:rsidRPr="00720B41">
        <w:rPr>
          <w:rFonts w:ascii="Times New Roman" w:hAnsi="Times New Roman" w:cs="Times New Roman"/>
          <w:sz w:val="24"/>
          <w:szCs w:val="24"/>
        </w:rPr>
        <w:t>Technical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report</w:t>
      </w:r>
      <w:proofErr w:type="spellEnd"/>
      <w:r w:rsidRPr="00720B41">
        <w:rPr>
          <w:rFonts w:ascii="Times New Roman" w:hAnsi="Times New Roman" w:cs="Times New Roman"/>
          <w:sz w:val="24"/>
          <w:szCs w:val="24"/>
        </w:rPr>
        <w:t>, Organización para la Cooperación y Desarrollo Económicos.</w:t>
      </w:r>
    </w:p>
    <w:p w:rsidR="000214D3" w:rsidRPr="00720B41" w:rsidRDefault="000214D3" w:rsidP="00720B41">
      <w:pPr>
        <w:autoSpaceDE w:val="0"/>
        <w:autoSpaceDN w:val="0"/>
        <w:adjustRightInd w:val="0"/>
        <w:spacing w:after="0" w:line="240" w:lineRule="auto"/>
        <w:ind w:left="360"/>
        <w:jc w:val="both"/>
        <w:rPr>
          <w:rFonts w:ascii="Times New Roman" w:hAnsi="Times New Roman" w:cs="Times New Roman"/>
          <w:sz w:val="24"/>
          <w:szCs w:val="24"/>
        </w:rPr>
      </w:pPr>
    </w:p>
    <w:p w:rsidR="0015476B" w:rsidRPr="00720B41" w:rsidRDefault="0015476B"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Pfeffermann</w:t>
      </w:r>
      <w:proofErr w:type="spellEnd"/>
      <w:r w:rsidRPr="00720B41">
        <w:rPr>
          <w:rFonts w:ascii="Times New Roman" w:hAnsi="Times New Roman" w:cs="Times New Roman"/>
          <w:sz w:val="24"/>
          <w:szCs w:val="24"/>
        </w:rPr>
        <w:t xml:space="preserve">, D. (2002), `Small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-new </w:t>
      </w:r>
      <w:proofErr w:type="spellStart"/>
      <w:r w:rsidRPr="00720B41">
        <w:rPr>
          <w:rFonts w:ascii="Times New Roman" w:hAnsi="Times New Roman" w:cs="Times New Roman"/>
          <w:sz w:val="24"/>
          <w:szCs w:val="24"/>
        </w:rPr>
        <w:t>developments</w:t>
      </w:r>
      <w:proofErr w:type="spellEnd"/>
      <w:r w:rsidRPr="00720B41">
        <w:rPr>
          <w:rFonts w:ascii="Times New Roman" w:hAnsi="Times New Roman" w:cs="Times New Roman"/>
          <w:sz w:val="24"/>
          <w:szCs w:val="24"/>
        </w:rPr>
        <w:t xml:space="preserve"> and </w:t>
      </w:r>
      <w:proofErr w:type="spellStart"/>
      <w:r w:rsidRPr="00720B41">
        <w:rPr>
          <w:rFonts w:ascii="Times New Roman" w:hAnsi="Times New Roman" w:cs="Times New Roman"/>
          <w:sz w:val="24"/>
          <w:szCs w:val="24"/>
        </w:rPr>
        <w:t>directions</w:t>
      </w:r>
      <w:proofErr w:type="spellEnd"/>
      <w:r w:rsidRPr="00720B41">
        <w:rPr>
          <w:rFonts w:ascii="Times New Roman" w:hAnsi="Times New Roman" w:cs="Times New Roman"/>
          <w:sz w:val="24"/>
          <w:szCs w:val="24"/>
        </w:rPr>
        <w:t xml:space="preserve">', </w:t>
      </w:r>
      <w:r w:rsidRPr="00720B41">
        <w:rPr>
          <w:rFonts w:ascii="Times New Roman" w:hAnsi="Times New Roman" w:cs="Times New Roman"/>
          <w:i/>
          <w:sz w:val="24"/>
          <w:szCs w:val="24"/>
        </w:rPr>
        <w:t xml:space="preserve">International </w:t>
      </w:r>
      <w:proofErr w:type="spellStart"/>
      <w:r w:rsidRPr="00720B41">
        <w:rPr>
          <w:rFonts w:ascii="Times New Roman" w:hAnsi="Times New Roman" w:cs="Times New Roman"/>
          <w:i/>
          <w:sz w:val="24"/>
          <w:szCs w:val="24"/>
        </w:rPr>
        <w:t>Statistical</w:t>
      </w:r>
      <w:proofErr w:type="spellEnd"/>
      <w:r w:rsidRPr="00720B41">
        <w:rPr>
          <w:rFonts w:ascii="Times New Roman" w:hAnsi="Times New Roman" w:cs="Times New Roman"/>
          <w:i/>
          <w:sz w:val="24"/>
          <w:szCs w:val="24"/>
        </w:rPr>
        <w:t xml:space="preserve"> </w:t>
      </w:r>
      <w:proofErr w:type="spellStart"/>
      <w:r w:rsidRPr="00720B41">
        <w:rPr>
          <w:rFonts w:ascii="Times New Roman" w:hAnsi="Times New Roman" w:cs="Times New Roman"/>
          <w:i/>
          <w:sz w:val="24"/>
          <w:szCs w:val="24"/>
        </w:rPr>
        <w:t>Review</w:t>
      </w:r>
      <w:proofErr w:type="spellEnd"/>
      <w:r w:rsidRPr="00720B41">
        <w:rPr>
          <w:rFonts w:ascii="Times New Roman" w:hAnsi="Times New Roman" w:cs="Times New Roman"/>
          <w:sz w:val="24"/>
          <w:szCs w:val="24"/>
        </w:rPr>
        <w:t xml:space="preserve"> 70(1), 125-143.</w:t>
      </w:r>
    </w:p>
    <w:p w:rsidR="0015476B" w:rsidRPr="00720B41" w:rsidRDefault="0015476B" w:rsidP="00720B41">
      <w:pPr>
        <w:pStyle w:val="Prrafodelista"/>
        <w:autoSpaceDE w:val="0"/>
        <w:autoSpaceDN w:val="0"/>
        <w:adjustRightInd w:val="0"/>
        <w:spacing w:after="0" w:line="240" w:lineRule="auto"/>
        <w:jc w:val="both"/>
        <w:rPr>
          <w:rFonts w:ascii="Times New Roman" w:hAnsi="Times New Roman" w:cs="Times New Roman"/>
          <w:sz w:val="24"/>
          <w:szCs w:val="24"/>
        </w:rPr>
      </w:pPr>
    </w:p>
    <w:p w:rsidR="0015476B" w:rsidRPr="00720B41" w:rsidRDefault="0015476B"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Rao</w:t>
      </w:r>
      <w:proofErr w:type="spellEnd"/>
      <w:r w:rsidRPr="00720B41">
        <w:rPr>
          <w:rFonts w:ascii="Times New Roman" w:hAnsi="Times New Roman" w:cs="Times New Roman"/>
          <w:sz w:val="24"/>
          <w:szCs w:val="24"/>
        </w:rPr>
        <w:t xml:space="preserve">, J. (2003), `Small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w:t>
      </w:r>
      <w:proofErr w:type="spellStart"/>
      <w:r w:rsidRPr="00720B41">
        <w:rPr>
          <w:rFonts w:ascii="Times New Roman" w:hAnsi="Times New Roman" w:cs="Times New Roman"/>
          <w:sz w:val="24"/>
          <w:szCs w:val="24"/>
        </w:rPr>
        <w:t>wiley</w:t>
      </w:r>
      <w:proofErr w:type="spellEnd"/>
      <w:r w:rsidRPr="00720B41">
        <w:rPr>
          <w:rFonts w:ascii="Times New Roman" w:hAnsi="Times New Roman" w:cs="Times New Roman"/>
          <w:sz w:val="24"/>
          <w:szCs w:val="24"/>
        </w:rPr>
        <w:t>, new york'.</w:t>
      </w:r>
    </w:p>
    <w:p w:rsidR="000214D3" w:rsidRPr="00720B41" w:rsidRDefault="000214D3" w:rsidP="00720B41">
      <w:pPr>
        <w:autoSpaceDE w:val="0"/>
        <w:autoSpaceDN w:val="0"/>
        <w:adjustRightInd w:val="0"/>
        <w:spacing w:after="0" w:line="240" w:lineRule="auto"/>
        <w:jc w:val="both"/>
        <w:rPr>
          <w:rFonts w:ascii="Times New Roman" w:hAnsi="Times New Roman" w:cs="Times New Roman"/>
          <w:sz w:val="24"/>
          <w:szCs w:val="24"/>
        </w:rPr>
      </w:pPr>
    </w:p>
    <w:p w:rsidR="0015476B" w:rsidRPr="00720B41" w:rsidRDefault="0015476B" w:rsidP="00720B41">
      <w:pPr>
        <w:pStyle w:val="Prrafodelista"/>
        <w:numPr>
          <w:ilvl w:val="0"/>
          <w:numId w:val="47"/>
        </w:numPr>
        <w:autoSpaceDE w:val="0"/>
        <w:autoSpaceDN w:val="0"/>
        <w:adjustRightInd w:val="0"/>
        <w:spacing w:after="0" w:line="240" w:lineRule="auto"/>
        <w:jc w:val="both"/>
        <w:rPr>
          <w:rFonts w:ascii="Times New Roman" w:hAnsi="Times New Roman" w:cs="Times New Roman"/>
          <w:sz w:val="24"/>
          <w:szCs w:val="24"/>
        </w:rPr>
      </w:pPr>
      <w:proofErr w:type="spellStart"/>
      <w:r w:rsidRPr="00720B41">
        <w:rPr>
          <w:rFonts w:ascii="Times New Roman" w:hAnsi="Times New Roman" w:cs="Times New Roman"/>
          <w:sz w:val="24"/>
          <w:szCs w:val="24"/>
        </w:rPr>
        <w:t>Pfeffermann</w:t>
      </w:r>
      <w:proofErr w:type="spellEnd"/>
      <w:r w:rsidRPr="00720B41">
        <w:rPr>
          <w:rFonts w:ascii="Times New Roman" w:hAnsi="Times New Roman" w:cs="Times New Roman"/>
          <w:sz w:val="24"/>
          <w:szCs w:val="24"/>
        </w:rPr>
        <w:t>, D. &amp; Correa, S. (2012), `</w:t>
      </w:r>
      <w:proofErr w:type="spellStart"/>
      <w:r w:rsidRPr="00720B41">
        <w:rPr>
          <w:rFonts w:ascii="Times New Roman" w:hAnsi="Times New Roman" w:cs="Times New Roman"/>
          <w:sz w:val="24"/>
          <w:szCs w:val="24"/>
        </w:rPr>
        <w:t>Empirical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bootstrap</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bias</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correction</w:t>
      </w:r>
      <w:proofErr w:type="spellEnd"/>
      <w:r w:rsidRPr="00720B41">
        <w:rPr>
          <w:rFonts w:ascii="Times New Roman" w:hAnsi="Times New Roman" w:cs="Times New Roman"/>
          <w:sz w:val="24"/>
          <w:szCs w:val="24"/>
        </w:rPr>
        <w:t xml:space="preserve"> and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of </w:t>
      </w:r>
      <w:proofErr w:type="spellStart"/>
      <w:r w:rsidRPr="00720B41">
        <w:rPr>
          <w:rFonts w:ascii="Times New Roman" w:hAnsi="Times New Roman" w:cs="Times New Roman"/>
          <w:sz w:val="24"/>
          <w:szCs w:val="24"/>
        </w:rPr>
        <w:t>prediction</w:t>
      </w:r>
      <w:proofErr w:type="spellEnd"/>
      <w:r w:rsidRPr="00720B41">
        <w:rPr>
          <w:rFonts w:ascii="Times New Roman" w:hAnsi="Times New Roman" w:cs="Times New Roman"/>
          <w:sz w:val="24"/>
          <w:szCs w:val="24"/>
        </w:rPr>
        <w:t xml:space="preserve"> mean </w:t>
      </w:r>
      <w:proofErr w:type="spellStart"/>
      <w:r w:rsidRPr="00720B41">
        <w:rPr>
          <w:rFonts w:ascii="Times New Roman" w:hAnsi="Times New Roman" w:cs="Times New Roman"/>
          <w:sz w:val="24"/>
          <w:szCs w:val="24"/>
        </w:rPr>
        <w:t>square</w:t>
      </w:r>
      <w:proofErr w:type="spellEnd"/>
      <w:r w:rsidRPr="00720B41">
        <w:rPr>
          <w:rFonts w:ascii="Times New Roman" w:hAnsi="Times New Roman" w:cs="Times New Roman"/>
          <w:sz w:val="24"/>
          <w:szCs w:val="24"/>
        </w:rPr>
        <w:t xml:space="preserve"> error in </w:t>
      </w:r>
      <w:proofErr w:type="spellStart"/>
      <w:r w:rsidRPr="00720B41">
        <w:rPr>
          <w:rFonts w:ascii="Times New Roman" w:hAnsi="Times New Roman" w:cs="Times New Roman"/>
          <w:sz w:val="24"/>
          <w:szCs w:val="24"/>
        </w:rPr>
        <w:t>small</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area</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sz w:val="24"/>
          <w:szCs w:val="24"/>
        </w:rPr>
        <w:t>estimation</w:t>
      </w:r>
      <w:proofErr w:type="spellEnd"/>
      <w:r w:rsidRPr="00720B41">
        <w:rPr>
          <w:rFonts w:ascii="Times New Roman" w:hAnsi="Times New Roman" w:cs="Times New Roman"/>
          <w:sz w:val="24"/>
          <w:szCs w:val="24"/>
        </w:rPr>
        <w:t xml:space="preserve">.', </w:t>
      </w:r>
      <w:proofErr w:type="spellStart"/>
      <w:r w:rsidRPr="00720B41">
        <w:rPr>
          <w:rFonts w:ascii="Times New Roman" w:hAnsi="Times New Roman" w:cs="Times New Roman"/>
          <w:i/>
          <w:sz w:val="24"/>
          <w:szCs w:val="24"/>
        </w:rPr>
        <w:t>Biometrika</w:t>
      </w:r>
      <w:proofErr w:type="spellEnd"/>
      <w:r w:rsidRPr="00720B41">
        <w:rPr>
          <w:rFonts w:ascii="Times New Roman" w:hAnsi="Times New Roman" w:cs="Times New Roman"/>
          <w:sz w:val="24"/>
          <w:szCs w:val="24"/>
        </w:rPr>
        <w:t xml:space="preserve"> 99(2).</w:t>
      </w:r>
    </w:p>
    <w:p w:rsidR="0015476B" w:rsidRPr="00720B41" w:rsidRDefault="0015476B" w:rsidP="000214D3">
      <w:pPr>
        <w:autoSpaceDE w:val="0"/>
        <w:autoSpaceDN w:val="0"/>
        <w:adjustRightInd w:val="0"/>
        <w:spacing w:after="0" w:line="240" w:lineRule="auto"/>
        <w:rPr>
          <w:rFonts w:ascii="Times New Roman" w:hAnsi="Times New Roman" w:cs="Times New Roman"/>
          <w:i/>
          <w:sz w:val="24"/>
          <w:szCs w:val="24"/>
        </w:rPr>
      </w:pPr>
    </w:p>
    <w:p w:rsidR="0015476B" w:rsidRPr="00720B41" w:rsidRDefault="0015476B" w:rsidP="0015476B">
      <w:pPr>
        <w:pStyle w:val="Prrafodelista"/>
        <w:rPr>
          <w:rFonts w:ascii="Times New Roman" w:hAnsi="Times New Roman" w:cs="Times New Roman"/>
          <w:sz w:val="24"/>
          <w:szCs w:val="24"/>
        </w:rPr>
      </w:pPr>
    </w:p>
    <w:p w:rsidR="0015476B" w:rsidRPr="00720B41" w:rsidRDefault="0015476B" w:rsidP="0015476B">
      <w:pPr>
        <w:pStyle w:val="Prrafodelista"/>
        <w:rPr>
          <w:rFonts w:ascii="Times New Roman" w:hAnsi="Times New Roman" w:cs="Times New Roman"/>
          <w:sz w:val="24"/>
          <w:szCs w:val="24"/>
        </w:rPr>
      </w:pPr>
    </w:p>
    <w:p w:rsidR="0015476B" w:rsidRPr="00720B41" w:rsidRDefault="0015476B" w:rsidP="0015476B">
      <w:pPr>
        <w:pStyle w:val="Prrafodelista"/>
        <w:rPr>
          <w:rFonts w:ascii="Times New Roman" w:hAnsi="Times New Roman" w:cs="Times New Roman"/>
          <w:sz w:val="24"/>
          <w:szCs w:val="24"/>
        </w:rPr>
      </w:pPr>
    </w:p>
    <w:p w:rsidR="0015476B" w:rsidRPr="00720B41" w:rsidRDefault="0015476B" w:rsidP="005410B3">
      <w:pPr>
        <w:jc w:val="both"/>
        <w:rPr>
          <w:rFonts w:ascii="Times New Roman" w:hAnsi="Times New Roman" w:cs="Times New Roman"/>
          <w:b/>
          <w:sz w:val="24"/>
          <w:szCs w:val="24"/>
        </w:rPr>
      </w:pPr>
    </w:p>
    <w:p w:rsidR="005410B3" w:rsidRPr="00720B41" w:rsidRDefault="005410B3" w:rsidP="00C6717D">
      <w:pPr>
        <w:jc w:val="both"/>
        <w:rPr>
          <w:rFonts w:ascii="Times New Roman" w:hAnsi="Times New Roman" w:cs="Times New Roman"/>
          <w:sz w:val="24"/>
          <w:szCs w:val="24"/>
          <w:u w:val="single"/>
        </w:rPr>
      </w:pPr>
    </w:p>
    <w:sectPr w:rsidR="005410B3" w:rsidRPr="00720B41" w:rsidSect="00EF7515">
      <w:headerReference w:type="default" r:id="rId8"/>
      <w:footerReference w:type="default" r:id="rId9"/>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72B0" w:rsidRDefault="001572B0" w:rsidP="004C44E2">
      <w:pPr>
        <w:spacing w:after="0" w:line="240" w:lineRule="auto"/>
      </w:pPr>
      <w:r>
        <w:separator/>
      </w:r>
    </w:p>
  </w:endnote>
  <w:endnote w:type="continuationSeparator" w:id="0">
    <w:p w:rsidR="001572B0" w:rsidRDefault="001572B0"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76B" w:rsidRDefault="0015476B">
    <w:pPr>
      <w:pStyle w:val="Piedepgina"/>
    </w:pPr>
    <w:r>
      <w:rPr>
        <w:noProof/>
      </w:rPr>
      <w:drawing>
        <wp:anchor distT="0" distB="0" distL="114300" distR="114300" simplePos="0" relativeHeight="251659264" behindDoc="1" locked="0" layoutInCell="1" allowOverlap="1" wp14:anchorId="13FA7662" wp14:editId="0E2DCFE8">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72B0" w:rsidRDefault="001572B0" w:rsidP="004C44E2">
      <w:pPr>
        <w:spacing w:after="0" w:line="240" w:lineRule="auto"/>
      </w:pPr>
      <w:r>
        <w:separator/>
      </w:r>
    </w:p>
  </w:footnote>
  <w:footnote w:type="continuationSeparator" w:id="0">
    <w:p w:rsidR="001572B0" w:rsidRDefault="001572B0" w:rsidP="004C44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5476B" w:rsidRDefault="0015476B">
    <w:pPr>
      <w:pStyle w:val="Encabezado"/>
    </w:pPr>
    <w:r>
      <w:rPr>
        <w:noProof/>
      </w:rPr>
      <w:drawing>
        <wp:anchor distT="0" distB="0" distL="114300" distR="114300" simplePos="0" relativeHeight="251658240" behindDoc="0" locked="0" layoutInCell="1" allowOverlap="1" wp14:editId="6E3D2517">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316C0"/>
    <w:multiLevelType w:val="hybridMultilevel"/>
    <w:tmpl w:val="EB12CBF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 w15:restartNumberingAfterBreak="0">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DCF7005"/>
    <w:multiLevelType w:val="hybridMultilevel"/>
    <w:tmpl w:val="7B6077E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2D821DA"/>
    <w:multiLevelType w:val="multilevel"/>
    <w:tmpl w:val="D74E60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59C2E52"/>
    <w:multiLevelType w:val="multilevel"/>
    <w:tmpl w:val="9AFAF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8" w15:restartNumberingAfterBreak="0">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15:restartNumberingAfterBreak="0">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2" w15:restartNumberingAfterBreak="0">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3" w15:restartNumberingAfterBreak="0">
    <w:nsid w:val="242713C3"/>
    <w:multiLevelType w:val="hybridMultilevel"/>
    <w:tmpl w:val="6088BA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6" w15:restartNumberingAfterBreak="0">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7" w15:restartNumberingAfterBreak="0">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15:restartNumberingAfterBreak="0">
    <w:nsid w:val="2F657409"/>
    <w:multiLevelType w:val="multilevel"/>
    <w:tmpl w:val="868623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34B301A7"/>
    <w:multiLevelType w:val="hybridMultilevel"/>
    <w:tmpl w:val="19D2138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2" w15:restartNumberingAfterBreak="0">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23" w15:restartNumberingAfterBreak="0">
    <w:nsid w:val="3DB920A2"/>
    <w:multiLevelType w:val="hybridMultilevel"/>
    <w:tmpl w:val="4D52B9BE"/>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15:restartNumberingAfterBreak="0">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5" w15:restartNumberingAfterBreak="0">
    <w:nsid w:val="423F2B99"/>
    <w:multiLevelType w:val="hybridMultilevel"/>
    <w:tmpl w:val="4BB48A98"/>
    <w:lvl w:ilvl="0" w:tplc="654EF1B4">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6" w15:restartNumberingAfterBreak="0">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483C5745"/>
    <w:multiLevelType w:val="multilevel"/>
    <w:tmpl w:val="8C7AC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15:restartNumberingAfterBreak="0">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1" w15:restartNumberingAfterBreak="0">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15:restartNumberingAfterBreak="0">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34" w15:restartNumberingAfterBreak="0">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5" w15:restartNumberingAfterBreak="0">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8" w15:restartNumberingAfterBreak="0">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15:restartNumberingAfterBreak="0">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0" w15:restartNumberingAfterBreak="0">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41" w15:restartNumberingAfterBreak="0">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42" w15:restartNumberingAfterBreak="0">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4" w15:restartNumberingAfterBreak="0">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5" w15:restartNumberingAfterBreak="0">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15:restartNumberingAfterBreak="0">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5"/>
  </w:num>
  <w:num w:numId="2">
    <w:abstractNumId w:val="41"/>
  </w:num>
  <w:num w:numId="3">
    <w:abstractNumId w:val="19"/>
  </w:num>
  <w:num w:numId="4">
    <w:abstractNumId w:val="22"/>
  </w:num>
  <w:num w:numId="5">
    <w:abstractNumId w:val="5"/>
  </w:num>
  <w:num w:numId="6">
    <w:abstractNumId w:val="35"/>
  </w:num>
  <w:num w:numId="7">
    <w:abstractNumId w:val="45"/>
  </w:num>
  <w:num w:numId="8">
    <w:abstractNumId w:val="9"/>
  </w:num>
  <w:num w:numId="9">
    <w:abstractNumId w:val="3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1"/>
  </w:num>
  <w:num w:numId="11">
    <w:abstractNumId w:val="44"/>
  </w:num>
  <w:num w:numId="12">
    <w:abstractNumId w:val="16"/>
  </w:num>
  <w:num w:numId="13">
    <w:abstractNumId w:val="46"/>
  </w:num>
  <w:num w:numId="14">
    <w:abstractNumId w:val="32"/>
  </w:num>
  <w:num w:numId="15">
    <w:abstractNumId w:val="7"/>
  </w:num>
  <w:num w:numId="16">
    <w:abstractNumId w:val="43"/>
  </w:num>
  <w:num w:numId="17">
    <w:abstractNumId w:val="10"/>
  </w:num>
  <w:num w:numId="18">
    <w:abstractNumId w:val="39"/>
  </w:num>
  <w:num w:numId="19">
    <w:abstractNumId w:val="40"/>
  </w:num>
  <w:num w:numId="20">
    <w:abstractNumId w:val="24"/>
  </w:num>
  <w:num w:numId="21">
    <w:abstractNumId w:val="27"/>
  </w:num>
  <w:num w:numId="22">
    <w:abstractNumId w:val="37"/>
  </w:num>
  <w:num w:numId="23">
    <w:abstractNumId w:val="11"/>
  </w:num>
  <w:num w:numId="24">
    <w:abstractNumId w:val="29"/>
  </w:num>
  <w:num w:numId="25">
    <w:abstractNumId w:val="1"/>
  </w:num>
  <w:num w:numId="26">
    <w:abstractNumId w:val="33"/>
  </w:num>
  <w:num w:numId="27">
    <w:abstractNumId w:val="34"/>
  </w:num>
  <w:num w:numId="28">
    <w:abstractNumId w:val="12"/>
  </w:num>
  <w:num w:numId="29">
    <w:abstractNumId w:val="26"/>
  </w:num>
  <w:num w:numId="30">
    <w:abstractNumId w:val="38"/>
  </w:num>
  <w:num w:numId="31">
    <w:abstractNumId w:val="31"/>
  </w:num>
  <w:num w:numId="32">
    <w:abstractNumId w:val="42"/>
  </w:num>
  <w:num w:numId="33">
    <w:abstractNumId w:val="8"/>
  </w:num>
  <w:num w:numId="34">
    <w:abstractNumId w:val="14"/>
  </w:num>
  <w:num w:numId="35">
    <w:abstractNumId w:val="2"/>
  </w:num>
  <w:num w:numId="36">
    <w:abstractNumId w:val="17"/>
  </w:num>
  <w:num w:numId="37">
    <w:abstractNumId w:val="36"/>
  </w:num>
  <w:num w:numId="38">
    <w:abstractNumId w:val="20"/>
  </w:num>
  <w:num w:numId="39">
    <w:abstractNumId w:val="3"/>
  </w:num>
  <w:num w:numId="40">
    <w:abstractNumId w:val="0"/>
  </w:num>
  <w:num w:numId="41">
    <w:abstractNumId w:val="23"/>
  </w:num>
  <w:num w:numId="42">
    <w:abstractNumId w:val="25"/>
  </w:num>
  <w:num w:numId="43">
    <w:abstractNumId w:val="4"/>
  </w:num>
  <w:num w:numId="44">
    <w:abstractNumId w:val="6"/>
  </w:num>
  <w:num w:numId="45">
    <w:abstractNumId w:val="18"/>
  </w:num>
  <w:num w:numId="46">
    <w:abstractNumId w:val="28"/>
  </w:num>
  <w:num w:numId="4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214D3"/>
    <w:rsid w:val="000223D9"/>
    <w:rsid w:val="000500C6"/>
    <w:rsid w:val="00092ECD"/>
    <w:rsid w:val="000B25A7"/>
    <w:rsid w:val="000D5F70"/>
    <w:rsid w:val="0011359D"/>
    <w:rsid w:val="00117FF0"/>
    <w:rsid w:val="00122FF1"/>
    <w:rsid w:val="001419B8"/>
    <w:rsid w:val="0014692A"/>
    <w:rsid w:val="0015476B"/>
    <w:rsid w:val="001549B8"/>
    <w:rsid w:val="001572B0"/>
    <w:rsid w:val="001660FC"/>
    <w:rsid w:val="00166A02"/>
    <w:rsid w:val="00177EE7"/>
    <w:rsid w:val="001822B7"/>
    <w:rsid w:val="001D6CEA"/>
    <w:rsid w:val="001E4C38"/>
    <w:rsid w:val="001E6F3B"/>
    <w:rsid w:val="00204A21"/>
    <w:rsid w:val="002119E7"/>
    <w:rsid w:val="0023041B"/>
    <w:rsid w:val="00230E66"/>
    <w:rsid w:val="00236B8E"/>
    <w:rsid w:val="00255360"/>
    <w:rsid w:val="00276588"/>
    <w:rsid w:val="00276599"/>
    <w:rsid w:val="002A39D0"/>
    <w:rsid w:val="002A4AAC"/>
    <w:rsid w:val="002A5BD1"/>
    <w:rsid w:val="002B2107"/>
    <w:rsid w:val="002E5546"/>
    <w:rsid w:val="003148DA"/>
    <w:rsid w:val="003265DC"/>
    <w:rsid w:val="003403C4"/>
    <w:rsid w:val="00356998"/>
    <w:rsid w:val="00363628"/>
    <w:rsid w:val="0038427E"/>
    <w:rsid w:val="00387C47"/>
    <w:rsid w:val="00393BCA"/>
    <w:rsid w:val="00395EB1"/>
    <w:rsid w:val="00396A2B"/>
    <w:rsid w:val="003A304B"/>
    <w:rsid w:val="003B6DA6"/>
    <w:rsid w:val="003C2955"/>
    <w:rsid w:val="003C7E9F"/>
    <w:rsid w:val="003E5F19"/>
    <w:rsid w:val="004660C7"/>
    <w:rsid w:val="004C44E2"/>
    <w:rsid w:val="004C4FD8"/>
    <w:rsid w:val="004C7967"/>
    <w:rsid w:val="004D0B54"/>
    <w:rsid w:val="004F2BE6"/>
    <w:rsid w:val="004F7547"/>
    <w:rsid w:val="005410B3"/>
    <w:rsid w:val="00553AAA"/>
    <w:rsid w:val="00555F04"/>
    <w:rsid w:val="005932D8"/>
    <w:rsid w:val="005A720B"/>
    <w:rsid w:val="005E2145"/>
    <w:rsid w:val="005E765A"/>
    <w:rsid w:val="005F220A"/>
    <w:rsid w:val="005F3C1F"/>
    <w:rsid w:val="00602169"/>
    <w:rsid w:val="00610711"/>
    <w:rsid w:val="006249BD"/>
    <w:rsid w:val="00665234"/>
    <w:rsid w:val="00667659"/>
    <w:rsid w:val="006815FC"/>
    <w:rsid w:val="006A16EF"/>
    <w:rsid w:val="006C4E47"/>
    <w:rsid w:val="006F2376"/>
    <w:rsid w:val="00720B41"/>
    <w:rsid w:val="00735C74"/>
    <w:rsid w:val="00766A47"/>
    <w:rsid w:val="00781C81"/>
    <w:rsid w:val="007F168B"/>
    <w:rsid w:val="0080054F"/>
    <w:rsid w:val="0082329D"/>
    <w:rsid w:val="008A6DA1"/>
    <w:rsid w:val="008C3CC3"/>
    <w:rsid w:val="008D4E31"/>
    <w:rsid w:val="008E50EC"/>
    <w:rsid w:val="00917687"/>
    <w:rsid w:val="0092317A"/>
    <w:rsid w:val="00924825"/>
    <w:rsid w:val="009309A6"/>
    <w:rsid w:val="00942AF4"/>
    <w:rsid w:val="00953876"/>
    <w:rsid w:val="00981948"/>
    <w:rsid w:val="0098647F"/>
    <w:rsid w:val="009A0F4E"/>
    <w:rsid w:val="009C27BB"/>
    <w:rsid w:val="009E6256"/>
    <w:rsid w:val="00A048A9"/>
    <w:rsid w:val="00A66D2B"/>
    <w:rsid w:val="00A816D1"/>
    <w:rsid w:val="00A87A2A"/>
    <w:rsid w:val="00AA6E29"/>
    <w:rsid w:val="00AB36AB"/>
    <w:rsid w:val="00B24B10"/>
    <w:rsid w:val="00B27FAC"/>
    <w:rsid w:val="00B30659"/>
    <w:rsid w:val="00B30A22"/>
    <w:rsid w:val="00B37578"/>
    <w:rsid w:val="00B46380"/>
    <w:rsid w:val="00B802A3"/>
    <w:rsid w:val="00B9232B"/>
    <w:rsid w:val="00BC2811"/>
    <w:rsid w:val="00BD3D65"/>
    <w:rsid w:val="00BE4479"/>
    <w:rsid w:val="00C0221C"/>
    <w:rsid w:val="00C5275C"/>
    <w:rsid w:val="00C53058"/>
    <w:rsid w:val="00C65DEE"/>
    <w:rsid w:val="00C6717D"/>
    <w:rsid w:val="00C90175"/>
    <w:rsid w:val="00C91C61"/>
    <w:rsid w:val="00CC1C3F"/>
    <w:rsid w:val="00CD5D1C"/>
    <w:rsid w:val="00D33513"/>
    <w:rsid w:val="00D502C3"/>
    <w:rsid w:val="00D54ACE"/>
    <w:rsid w:val="00DA7283"/>
    <w:rsid w:val="00DC1F6E"/>
    <w:rsid w:val="00E53DE0"/>
    <w:rsid w:val="00E634D0"/>
    <w:rsid w:val="00E84BF5"/>
    <w:rsid w:val="00EC78F5"/>
    <w:rsid w:val="00ED7857"/>
    <w:rsid w:val="00EE0EE0"/>
    <w:rsid w:val="00EF1AA4"/>
    <w:rsid w:val="00EF7515"/>
    <w:rsid w:val="00F508B9"/>
    <w:rsid w:val="00F73719"/>
    <w:rsid w:val="00F925F4"/>
    <w:rsid w:val="00FD004E"/>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81E3E3F"/>
  <w15:docId w15:val="{219FD076-D82E-4459-8E9C-394FDD14F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C5275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unhideWhenUsed/>
    <w:qFormat/>
    <w:rsid w:val="00610711"/>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3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paragraph" w:styleId="NormalWeb">
    <w:name w:val="Normal (Web)"/>
    <w:basedOn w:val="Normal"/>
    <w:uiPriority w:val="99"/>
    <w:semiHidden/>
    <w:unhideWhenUsed/>
    <w:rsid w:val="007F168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4Car">
    <w:name w:val="Título 4 Car"/>
    <w:basedOn w:val="Fuentedeprrafopredeter"/>
    <w:link w:val="Ttulo4"/>
    <w:uiPriority w:val="9"/>
    <w:rsid w:val="00610711"/>
    <w:rPr>
      <w:rFonts w:asciiTheme="majorHAnsi" w:eastAsiaTheme="majorEastAsia" w:hAnsiTheme="majorHAnsi" w:cstheme="majorBidi"/>
      <w:i/>
      <w:iCs/>
      <w:color w:val="365F91" w:themeColor="accent1" w:themeShade="BF"/>
    </w:rPr>
  </w:style>
  <w:style w:type="character" w:styleId="nfasis">
    <w:name w:val="Emphasis"/>
    <w:basedOn w:val="Fuentedeprrafopredeter"/>
    <w:uiPriority w:val="20"/>
    <w:qFormat/>
    <w:rsid w:val="00610711"/>
    <w:rPr>
      <w:i/>
      <w:iCs/>
    </w:rPr>
  </w:style>
  <w:style w:type="character" w:customStyle="1" w:styleId="subsubsectionlabel">
    <w:name w:val="subsubsection_label"/>
    <w:basedOn w:val="Fuentedeprrafopredeter"/>
    <w:rsid w:val="00D33513"/>
  </w:style>
  <w:style w:type="character" w:customStyle="1" w:styleId="Ttulo3Car">
    <w:name w:val="Título 3 Car"/>
    <w:basedOn w:val="Fuentedeprrafopredeter"/>
    <w:link w:val="Ttulo3"/>
    <w:uiPriority w:val="9"/>
    <w:semiHidden/>
    <w:rsid w:val="00C5275C"/>
    <w:rPr>
      <w:rFonts w:asciiTheme="majorHAnsi" w:eastAsiaTheme="majorEastAsia" w:hAnsiTheme="majorHAnsi" w:cstheme="majorBidi"/>
      <w:color w:val="243F60" w:themeColor="accent1" w:themeShade="7F"/>
      <w:sz w:val="24"/>
      <w:szCs w:val="24"/>
    </w:rPr>
  </w:style>
  <w:style w:type="character" w:customStyle="1" w:styleId="subsectionlabel">
    <w:name w:val="subsection_label"/>
    <w:basedOn w:val="Fuentedeprrafopredeter"/>
    <w:rsid w:val="00C5275C"/>
  </w:style>
  <w:style w:type="paragraph" w:styleId="HTMLconformatoprevio">
    <w:name w:val="HTML Preformatted"/>
    <w:basedOn w:val="Normal"/>
    <w:link w:val="HTMLconformatoprevioCar"/>
    <w:uiPriority w:val="99"/>
    <w:semiHidden/>
    <w:unhideWhenUsed/>
    <w:rsid w:val="00B463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conformatoprevioCar">
    <w:name w:val="HTML con formato previo Car"/>
    <w:basedOn w:val="Fuentedeprrafopredeter"/>
    <w:link w:val="HTMLconformatoprevio"/>
    <w:uiPriority w:val="99"/>
    <w:semiHidden/>
    <w:rsid w:val="00B46380"/>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9420279">
      <w:bodyDiv w:val="1"/>
      <w:marLeft w:val="0"/>
      <w:marRight w:val="0"/>
      <w:marTop w:val="0"/>
      <w:marBottom w:val="0"/>
      <w:divBdr>
        <w:top w:val="none" w:sz="0" w:space="0" w:color="auto"/>
        <w:left w:val="none" w:sz="0" w:space="0" w:color="auto"/>
        <w:bottom w:val="none" w:sz="0" w:space="0" w:color="auto"/>
        <w:right w:val="none" w:sz="0" w:space="0" w:color="auto"/>
      </w:divBdr>
    </w:div>
    <w:div w:id="117264033">
      <w:bodyDiv w:val="1"/>
      <w:marLeft w:val="0"/>
      <w:marRight w:val="0"/>
      <w:marTop w:val="0"/>
      <w:marBottom w:val="0"/>
      <w:divBdr>
        <w:top w:val="none" w:sz="0" w:space="0" w:color="auto"/>
        <w:left w:val="none" w:sz="0" w:space="0" w:color="auto"/>
        <w:bottom w:val="none" w:sz="0" w:space="0" w:color="auto"/>
        <w:right w:val="none" w:sz="0" w:space="0" w:color="auto"/>
      </w:divBdr>
      <w:divsChild>
        <w:div w:id="1328093332">
          <w:marLeft w:val="0"/>
          <w:marRight w:val="0"/>
          <w:marTop w:val="0"/>
          <w:marBottom w:val="240"/>
          <w:divBdr>
            <w:top w:val="none" w:sz="0" w:space="0" w:color="auto"/>
            <w:left w:val="none" w:sz="0" w:space="0" w:color="auto"/>
            <w:bottom w:val="none" w:sz="0" w:space="0" w:color="auto"/>
            <w:right w:val="none" w:sz="0" w:space="0" w:color="auto"/>
          </w:divBdr>
        </w:div>
      </w:divsChild>
    </w:div>
    <w:div w:id="195310984">
      <w:bodyDiv w:val="1"/>
      <w:marLeft w:val="0"/>
      <w:marRight w:val="0"/>
      <w:marTop w:val="0"/>
      <w:marBottom w:val="0"/>
      <w:divBdr>
        <w:top w:val="none" w:sz="0" w:space="0" w:color="auto"/>
        <w:left w:val="none" w:sz="0" w:space="0" w:color="auto"/>
        <w:bottom w:val="none" w:sz="0" w:space="0" w:color="auto"/>
        <w:right w:val="none" w:sz="0" w:space="0" w:color="auto"/>
      </w:divBdr>
      <w:divsChild>
        <w:div w:id="2008169124">
          <w:marLeft w:val="0"/>
          <w:marRight w:val="0"/>
          <w:marTop w:val="0"/>
          <w:marBottom w:val="240"/>
          <w:divBdr>
            <w:top w:val="none" w:sz="0" w:space="0" w:color="auto"/>
            <w:left w:val="none" w:sz="0" w:space="0" w:color="auto"/>
            <w:bottom w:val="none" w:sz="0" w:space="0" w:color="auto"/>
            <w:right w:val="none" w:sz="0" w:space="0" w:color="auto"/>
          </w:divBdr>
        </w:div>
        <w:div w:id="1141581146">
          <w:marLeft w:val="0"/>
          <w:marRight w:val="0"/>
          <w:marTop w:val="0"/>
          <w:marBottom w:val="240"/>
          <w:divBdr>
            <w:top w:val="none" w:sz="0" w:space="0" w:color="auto"/>
            <w:left w:val="none" w:sz="0" w:space="0" w:color="auto"/>
            <w:bottom w:val="none" w:sz="0" w:space="0" w:color="auto"/>
            <w:right w:val="none" w:sz="0" w:space="0" w:color="auto"/>
          </w:divBdr>
        </w:div>
        <w:div w:id="95027550">
          <w:marLeft w:val="0"/>
          <w:marRight w:val="0"/>
          <w:marTop w:val="0"/>
          <w:marBottom w:val="240"/>
          <w:divBdr>
            <w:top w:val="none" w:sz="0" w:space="0" w:color="auto"/>
            <w:left w:val="none" w:sz="0" w:space="0" w:color="auto"/>
            <w:bottom w:val="none" w:sz="0" w:space="0" w:color="auto"/>
            <w:right w:val="none" w:sz="0" w:space="0" w:color="auto"/>
          </w:divBdr>
        </w:div>
      </w:divsChild>
    </w:div>
    <w:div w:id="245653459">
      <w:bodyDiv w:val="1"/>
      <w:marLeft w:val="0"/>
      <w:marRight w:val="0"/>
      <w:marTop w:val="0"/>
      <w:marBottom w:val="0"/>
      <w:divBdr>
        <w:top w:val="none" w:sz="0" w:space="0" w:color="auto"/>
        <w:left w:val="none" w:sz="0" w:space="0" w:color="auto"/>
        <w:bottom w:val="none" w:sz="0" w:space="0" w:color="auto"/>
        <w:right w:val="none" w:sz="0" w:space="0" w:color="auto"/>
      </w:divBdr>
      <w:divsChild>
        <w:div w:id="1183864288">
          <w:marLeft w:val="0"/>
          <w:marRight w:val="0"/>
          <w:marTop w:val="0"/>
          <w:marBottom w:val="240"/>
          <w:divBdr>
            <w:top w:val="none" w:sz="0" w:space="0" w:color="auto"/>
            <w:left w:val="none" w:sz="0" w:space="0" w:color="auto"/>
            <w:bottom w:val="none" w:sz="0" w:space="0" w:color="auto"/>
            <w:right w:val="none" w:sz="0" w:space="0" w:color="auto"/>
          </w:divBdr>
        </w:div>
      </w:divsChild>
    </w:div>
    <w:div w:id="273364950">
      <w:bodyDiv w:val="1"/>
      <w:marLeft w:val="0"/>
      <w:marRight w:val="0"/>
      <w:marTop w:val="0"/>
      <w:marBottom w:val="0"/>
      <w:divBdr>
        <w:top w:val="none" w:sz="0" w:space="0" w:color="auto"/>
        <w:left w:val="none" w:sz="0" w:space="0" w:color="auto"/>
        <w:bottom w:val="none" w:sz="0" w:space="0" w:color="auto"/>
        <w:right w:val="none" w:sz="0" w:space="0" w:color="auto"/>
      </w:divBdr>
      <w:divsChild>
        <w:div w:id="998264741">
          <w:marLeft w:val="0"/>
          <w:marRight w:val="0"/>
          <w:marTop w:val="0"/>
          <w:marBottom w:val="240"/>
          <w:divBdr>
            <w:top w:val="none" w:sz="0" w:space="0" w:color="auto"/>
            <w:left w:val="none" w:sz="0" w:space="0" w:color="auto"/>
            <w:bottom w:val="none" w:sz="0" w:space="0" w:color="auto"/>
            <w:right w:val="none" w:sz="0" w:space="0" w:color="auto"/>
          </w:divBdr>
        </w:div>
      </w:divsChild>
    </w:div>
    <w:div w:id="337925827">
      <w:bodyDiv w:val="1"/>
      <w:marLeft w:val="0"/>
      <w:marRight w:val="0"/>
      <w:marTop w:val="0"/>
      <w:marBottom w:val="0"/>
      <w:divBdr>
        <w:top w:val="none" w:sz="0" w:space="0" w:color="auto"/>
        <w:left w:val="none" w:sz="0" w:space="0" w:color="auto"/>
        <w:bottom w:val="none" w:sz="0" w:space="0" w:color="auto"/>
        <w:right w:val="none" w:sz="0" w:space="0" w:color="auto"/>
      </w:divBdr>
      <w:divsChild>
        <w:div w:id="525827502">
          <w:marLeft w:val="0"/>
          <w:marRight w:val="0"/>
          <w:marTop w:val="0"/>
          <w:marBottom w:val="240"/>
          <w:divBdr>
            <w:top w:val="none" w:sz="0" w:space="0" w:color="auto"/>
            <w:left w:val="none" w:sz="0" w:space="0" w:color="auto"/>
            <w:bottom w:val="none" w:sz="0" w:space="0" w:color="auto"/>
            <w:right w:val="none" w:sz="0" w:space="0" w:color="auto"/>
          </w:divBdr>
        </w:div>
      </w:divsChild>
    </w:div>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413934389">
      <w:bodyDiv w:val="1"/>
      <w:marLeft w:val="0"/>
      <w:marRight w:val="0"/>
      <w:marTop w:val="0"/>
      <w:marBottom w:val="0"/>
      <w:divBdr>
        <w:top w:val="none" w:sz="0" w:space="0" w:color="auto"/>
        <w:left w:val="none" w:sz="0" w:space="0" w:color="auto"/>
        <w:bottom w:val="none" w:sz="0" w:space="0" w:color="auto"/>
        <w:right w:val="none" w:sz="0" w:space="0" w:color="auto"/>
      </w:divBdr>
      <w:divsChild>
        <w:div w:id="2047635915">
          <w:marLeft w:val="0"/>
          <w:marRight w:val="0"/>
          <w:marTop w:val="0"/>
          <w:marBottom w:val="240"/>
          <w:divBdr>
            <w:top w:val="none" w:sz="0" w:space="0" w:color="auto"/>
            <w:left w:val="none" w:sz="0" w:space="0" w:color="auto"/>
            <w:bottom w:val="none" w:sz="0" w:space="0" w:color="auto"/>
            <w:right w:val="none" w:sz="0" w:space="0" w:color="auto"/>
          </w:divBdr>
        </w:div>
      </w:divsChild>
    </w:div>
    <w:div w:id="418063844">
      <w:bodyDiv w:val="1"/>
      <w:marLeft w:val="0"/>
      <w:marRight w:val="0"/>
      <w:marTop w:val="0"/>
      <w:marBottom w:val="0"/>
      <w:divBdr>
        <w:top w:val="none" w:sz="0" w:space="0" w:color="auto"/>
        <w:left w:val="none" w:sz="0" w:space="0" w:color="auto"/>
        <w:bottom w:val="none" w:sz="0" w:space="0" w:color="auto"/>
        <w:right w:val="none" w:sz="0" w:space="0" w:color="auto"/>
      </w:divBdr>
      <w:divsChild>
        <w:div w:id="222986126">
          <w:marLeft w:val="0"/>
          <w:marRight w:val="0"/>
          <w:marTop w:val="0"/>
          <w:marBottom w:val="240"/>
          <w:divBdr>
            <w:top w:val="none" w:sz="0" w:space="0" w:color="auto"/>
            <w:left w:val="none" w:sz="0" w:space="0" w:color="auto"/>
            <w:bottom w:val="none" w:sz="0" w:space="0" w:color="auto"/>
            <w:right w:val="none" w:sz="0" w:space="0" w:color="auto"/>
          </w:divBdr>
        </w:div>
      </w:divsChild>
    </w:div>
    <w:div w:id="595330723">
      <w:bodyDiv w:val="1"/>
      <w:marLeft w:val="0"/>
      <w:marRight w:val="0"/>
      <w:marTop w:val="0"/>
      <w:marBottom w:val="0"/>
      <w:divBdr>
        <w:top w:val="none" w:sz="0" w:space="0" w:color="auto"/>
        <w:left w:val="none" w:sz="0" w:space="0" w:color="auto"/>
        <w:bottom w:val="none" w:sz="0" w:space="0" w:color="auto"/>
        <w:right w:val="none" w:sz="0" w:space="0" w:color="auto"/>
      </w:divBdr>
      <w:divsChild>
        <w:div w:id="288820876">
          <w:marLeft w:val="0"/>
          <w:marRight w:val="0"/>
          <w:marTop w:val="0"/>
          <w:marBottom w:val="240"/>
          <w:divBdr>
            <w:top w:val="none" w:sz="0" w:space="0" w:color="auto"/>
            <w:left w:val="none" w:sz="0" w:space="0" w:color="auto"/>
            <w:bottom w:val="none" w:sz="0" w:space="0" w:color="auto"/>
            <w:right w:val="none" w:sz="0" w:space="0" w:color="auto"/>
          </w:divBdr>
        </w:div>
      </w:divsChild>
    </w:div>
    <w:div w:id="668488451">
      <w:bodyDiv w:val="1"/>
      <w:marLeft w:val="0"/>
      <w:marRight w:val="0"/>
      <w:marTop w:val="0"/>
      <w:marBottom w:val="0"/>
      <w:divBdr>
        <w:top w:val="none" w:sz="0" w:space="0" w:color="auto"/>
        <w:left w:val="none" w:sz="0" w:space="0" w:color="auto"/>
        <w:bottom w:val="none" w:sz="0" w:space="0" w:color="auto"/>
        <w:right w:val="none" w:sz="0" w:space="0" w:color="auto"/>
      </w:divBdr>
      <w:divsChild>
        <w:div w:id="2007660927">
          <w:marLeft w:val="0"/>
          <w:marRight w:val="0"/>
          <w:marTop w:val="0"/>
          <w:marBottom w:val="240"/>
          <w:divBdr>
            <w:top w:val="none" w:sz="0" w:space="0" w:color="auto"/>
            <w:left w:val="none" w:sz="0" w:space="0" w:color="auto"/>
            <w:bottom w:val="none" w:sz="0" w:space="0" w:color="auto"/>
            <w:right w:val="none" w:sz="0" w:space="0" w:color="auto"/>
          </w:divBdr>
        </w:div>
      </w:divsChild>
    </w:div>
    <w:div w:id="693071138">
      <w:bodyDiv w:val="1"/>
      <w:marLeft w:val="0"/>
      <w:marRight w:val="0"/>
      <w:marTop w:val="0"/>
      <w:marBottom w:val="0"/>
      <w:divBdr>
        <w:top w:val="none" w:sz="0" w:space="0" w:color="auto"/>
        <w:left w:val="none" w:sz="0" w:space="0" w:color="auto"/>
        <w:bottom w:val="none" w:sz="0" w:space="0" w:color="auto"/>
        <w:right w:val="none" w:sz="0" w:space="0" w:color="auto"/>
      </w:divBdr>
      <w:divsChild>
        <w:div w:id="130006838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760833206">
              <w:marLeft w:val="0"/>
              <w:marRight w:val="0"/>
              <w:marTop w:val="0"/>
              <w:marBottom w:val="0"/>
              <w:divBdr>
                <w:top w:val="none" w:sz="0" w:space="0" w:color="auto"/>
                <w:left w:val="none" w:sz="0" w:space="0" w:color="auto"/>
                <w:bottom w:val="none" w:sz="0" w:space="0" w:color="auto"/>
                <w:right w:val="none" w:sz="0" w:space="0" w:color="auto"/>
              </w:divBdr>
              <w:divsChild>
                <w:div w:id="465049766">
                  <w:marLeft w:val="0"/>
                  <w:marRight w:val="0"/>
                  <w:marTop w:val="0"/>
                  <w:marBottom w:val="0"/>
                  <w:divBdr>
                    <w:top w:val="none" w:sz="0" w:space="0" w:color="auto"/>
                    <w:left w:val="none" w:sz="0" w:space="0" w:color="auto"/>
                    <w:bottom w:val="none" w:sz="0" w:space="0" w:color="auto"/>
                    <w:right w:val="none" w:sz="0" w:space="0" w:color="auto"/>
                  </w:divBdr>
                  <w:divsChild>
                    <w:div w:id="690956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813761303">
      <w:bodyDiv w:val="1"/>
      <w:marLeft w:val="0"/>
      <w:marRight w:val="0"/>
      <w:marTop w:val="0"/>
      <w:marBottom w:val="0"/>
      <w:divBdr>
        <w:top w:val="none" w:sz="0" w:space="0" w:color="auto"/>
        <w:left w:val="none" w:sz="0" w:space="0" w:color="auto"/>
        <w:bottom w:val="none" w:sz="0" w:space="0" w:color="auto"/>
        <w:right w:val="none" w:sz="0" w:space="0" w:color="auto"/>
      </w:divBdr>
      <w:divsChild>
        <w:div w:id="956377866">
          <w:marLeft w:val="0"/>
          <w:marRight w:val="0"/>
          <w:marTop w:val="0"/>
          <w:marBottom w:val="240"/>
          <w:divBdr>
            <w:top w:val="none" w:sz="0" w:space="0" w:color="auto"/>
            <w:left w:val="none" w:sz="0" w:space="0" w:color="auto"/>
            <w:bottom w:val="none" w:sz="0" w:space="0" w:color="auto"/>
            <w:right w:val="none" w:sz="0" w:space="0" w:color="auto"/>
          </w:divBdr>
        </w:div>
      </w:divsChild>
    </w:div>
    <w:div w:id="843670538">
      <w:bodyDiv w:val="1"/>
      <w:marLeft w:val="0"/>
      <w:marRight w:val="0"/>
      <w:marTop w:val="0"/>
      <w:marBottom w:val="0"/>
      <w:divBdr>
        <w:top w:val="none" w:sz="0" w:space="0" w:color="auto"/>
        <w:left w:val="none" w:sz="0" w:space="0" w:color="auto"/>
        <w:bottom w:val="none" w:sz="0" w:space="0" w:color="auto"/>
        <w:right w:val="none" w:sz="0" w:space="0" w:color="auto"/>
      </w:divBdr>
      <w:divsChild>
        <w:div w:id="650599665">
          <w:marLeft w:val="0"/>
          <w:marRight w:val="0"/>
          <w:marTop w:val="0"/>
          <w:marBottom w:val="240"/>
          <w:divBdr>
            <w:top w:val="none" w:sz="0" w:space="0" w:color="auto"/>
            <w:left w:val="none" w:sz="0" w:space="0" w:color="auto"/>
            <w:bottom w:val="none" w:sz="0" w:space="0" w:color="auto"/>
            <w:right w:val="none" w:sz="0" w:space="0" w:color="auto"/>
          </w:divBdr>
        </w:div>
      </w:divsChild>
    </w:div>
    <w:div w:id="853496922">
      <w:bodyDiv w:val="1"/>
      <w:marLeft w:val="0"/>
      <w:marRight w:val="0"/>
      <w:marTop w:val="0"/>
      <w:marBottom w:val="0"/>
      <w:divBdr>
        <w:top w:val="none" w:sz="0" w:space="0" w:color="auto"/>
        <w:left w:val="none" w:sz="0" w:space="0" w:color="auto"/>
        <w:bottom w:val="none" w:sz="0" w:space="0" w:color="auto"/>
        <w:right w:val="none" w:sz="0" w:space="0" w:color="auto"/>
      </w:divBdr>
      <w:divsChild>
        <w:div w:id="1738629820">
          <w:marLeft w:val="0"/>
          <w:marRight w:val="0"/>
          <w:marTop w:val="0"/>
          <w:marBottom w:val="240"/>
          <w:divBdr>
            <w:top w:val="none" w:sz="0" w:space="0" w:color="auto"/>
            <w:left w:val="none" w:sz="0" w:space="0" w:color="auto"/>
            <w:bottom w:val="none" w:sz="0" w:space="0" w:color="auto"/>
            <w:right w:val="none" w:sz="0" w:space="0" w:color="auto"/>
          </w:divBdr>
        </w:div>
        <w:div w:id="1554849404">
          <w:marLeft w:val="0"/>
          <w:marRight w:val="0"/>
          <w:marTop w:val="0"/>
          <w:marBottom w:val="240"/>
          <w:divBdr>
            <w:top w:val="none" w:sz="0" w:space="0" w:color="auto"/>
            <w:left w:val="none" w:sz="0" w:space="0" w:color="auto"/>
            <w:bottom w:val="none" w:sz="0" w:space="0" w:color="auto"/>
            <w:right w:val="none" w:sz="0" w:space="0" w:color="auto"/>
          </w:divBdr>
        </w:div>
        <w:div w:id="138109043">
          <w:marLeft w:val="0"/>
          <w:marRight w:val="0"/>
          <w:marTop w:val="0"/>
          <w:marBottom w:val="240"/>
          <w:divBdr>
            <w:top w:val="none" w:sz="0" w:space="0" w:color="auto"/>
            <w:left w:val="none" w:sz="0" w:space="0" w:color="auto"/>
            <w:bottom w:val="none" w:sz="0" w:space="0" w:color="auto"/>
            <w:right w:val="none" w:sz="0" w:space="0" w:color="auto"/>
          </w:divBdr>
        </w:div>
      </w:divsChild>
    </w:div>
    <w:div w:id="897402931">
      <w:bodyDiv w:val="1"/>
      <w:marLeft w:val="0"/>
      <w:marRight w:val="0"/>
      <w:marTop w:val="0"/>
      <w:marBottom w:val="0"/>
      <w:divBdr>
        <w:top w:val="none" w:sz="0" w:space="0" w:color="auto"/>
        <w:left w:val="none" w:sz="0" w:space="0" w:color="auto"/>
        <w:bottom w:val="none" w:sz="0" w:space="0" w:color="auto"/>
        <w:right w:val="none" w:sz="0" w:space="0" w:color="auto"/>
      </w:divBdr>
    </w:div>
    <w:div w:id="1045906565">
      <w:bodyDiv w:val="1"/>
      <w:marLeft w:val="0"/>
      <w:marRight w:val="0"/>
      <w:marTop w:val="0"/>
      <w:marBottom w:val="0"/>
      <w:divBdr>
        <w:top w:val="none" w:sz="0" w:space="0" w:color="auto"/>
        <w:left w:val="none" w:sz="0" w:space="0" w:color="auto"/>
        <w:bottom w:val="none" w:sz="0" w:space="0" w:color="auto"/>
        <w:right w:val="none" w:sz="0" w:space="0" w:color="auto"/>
      </w:divBdr>
      <w:divsChild>
        <w:div w:id="321199618">
          <w:marLeft w:val="0"/>
          <w:marRight w:val="0"/>
          <w:marTop w:val="0"/>
          <w:marBottom w:val="240"/>
          <w:divBdr>
            <w:top w:val="none" w:sz="0" w:space="0" w:color="auto"/>
            <w:left w:val="none" w:sz="0" w:space="0" w:color="auto"/>
            <w:bottom w:val="none" w:sz="0" w:space="0" w:color="auto"/>
            <w:right w:val="none" w:sz="0" w:space="0" w:color="auto"/>
          </w:divBdr>
        </w:div>
      </w:divsChild>
    </w:div>
    <w:div w:id="1215892640">
      <w:bodyDiv w:val="1"/>
      <w:marLeft w:val="0"/>
      <w:marRight w:val="0"/>
      <w:marTop w:val="0"/>
      <w:marBottom w:val="0"/>
      <w:divBdr>
        <w:top w:val="none" w:sz="0" w:space="0" w:color="auto"/>
        <w:left w:val="none" w:sz="0" w:space="0" w:color="auto"/>
        <w:bottom w:val="none" w:sz="0" w:space="0" w:color="auto"/>
        <w:right w:val="none" w:sz="0" w:space="0" w:color="auto"/>
      </w:divBdr>
      <w:divsChild>
        <w:div w:id="186274258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72000607">
              <w:marLeft w:val="0"/>
              <w:marRight w:val="0"/>
              <w:marTop w:val="0"/>
              <w:marBottom w:val="0"/>
              <w:divBdr>
                <w:top w:val="none" w:sz="0" w:space="0" w:color="auto"/>
                <w:left w:val="none" w:sz="0" w:space="0" w:color="auto"/>
                <w:bottom w:val="none" w:sz="0" w:space="0" w:color="auto"/>
                <w:right w:val="none" w:sz="0" w:space="0" w:color="auto"/>
              </w:divBdr>
              <w:divsChild>
                <w:div w:id="1359282949">
                  <w:marLeft w:val="0"/>
                  <w:marRight w:val="0"/>
                  <w:marTop w:val="0"/>
                  <w:marBottom w:val="0"/>
                  <w:divBdr>
                    <w:top w:val="none" w:sz="0" w:space="0" w:color="auto"/>
                    <w:left w:val="none" w:sz="0" w:space="0" w:color="auto"/>
                    <w:bottom w:val="none" w:sz="0" w:space="0" w:color="auto"/>
                    <w:right w:val="none" w:sz="0" w:space="0" w:color="auto"/>
                  </w:divBdr>
                  <w:divsChild>
                    <w:div w:id="212476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7095820">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 w:id="1586114390">
      <w:bodyDiv w:val="1"/>
      <w:marLeft w:val="0"/>
      <w:marRight w:val="0"/>
      <w:marTop w:val="0"/>
      <w:marBottom w:val="0"/>
      <w:divBdr>
        <w:top w:val="none" w:sz="0" w:space="0" w:color="auto"/>
        <w:left w:val="none" w:sz="0" w:space="0" w:color="auto"/>
        <w:bottom w:val="none" w:sz="0" w:space="0" w:color="auto"/>
        <w:right w:val="none" w:sz="0" w:space="0" w:color="auto"/>
      </w:divBdr>
      <w:divsChild>
        <w:div w:id="742029671">
          <w:marLeft w:val="0"/>
          <w:marRight w:val="0"/>
          <w:marTop w:val="0"/>
          <w:marBottom w:val="240"/>
          <w:divBdr>
            <w:top w:val="none" w:sz="0" w:space="0" w:color="auto"/>
            <w:left w:val="none" w:sz="0" w:space="0" w:color="auto"/>
            <w:bottom w:val="none" w:sz="0" w:space="0" w:color="auto"/>
            <w:right w:val="none" w:sz="0" w:space="0" w:color="auto"/>
          </w:divBdr>
        </w:div>
        <w:div w:id="2107648109">
          <w:marLeft w:val="0"/>
          <w:marRight w:val="0"/>
          <w:marTop w:val="0"/>
          <w:marBottom w:val="240"/>
          <w:divBdr>
            <w:top w:val="none" w:sz="0" w:space="0" w:color="auto"/>
            <w:left w:val="none" w:sz="0" w:space="0" w:color="auto"/>
            <w:bottom w:val="none" w:sz="0" w:space="0" w:color="auto"/>
            <w:right w:val="none" w:sz="0" w:space="0" w:color="auto"/>
          </w:divBdr>
        </w:div>
      </w:divsChild>
    </w:div>
    <w:div w:id="1615939173">
      <w:bodyDiv w:val="1"/>
      <w:marLeft w:val="0"/>
      <w:marRight w:val="0"/>
      <w:marTop w:val="0"/>
      <w:marBottom w:val="0"/>
      <w:divBdr>
        <w:top w:val="none" w:sz="0" w:space="0" w:color="auto"/>
        <w:left w:val="none" w:sz="0" w:space="0" w:color="auto"/>
        <w:bottom w:val="none" w:sz="0" w:space="0" w:color="auto"/>
        <w:right w:val="none" w:sz="0" w:space="0" w:color="auto"/>
      </w:divBdr>
      <w:divsChild>
        <w:div w:id="1595286109">
          <w:marLeft w:val="0"/>
          <w:marRight w:val="0"/>
          <w:marTop w:val="0"/>
          <w:marBottom w:val="240"/>
          <w:divBdr>
            <w:top w:val="none" w:sz="0" w:space="0" w:color="auto"/>
            <w:left w:val="none" w:sz="0" w:space="0" w:color="auto"/>
            <w:bottom w:val="none" w:sz="0" w:space="0" w:color="auto"/>
            <w:right w:val="none" w:sz="0" w:space="0" w:color="auto"/>
          </w:divBdr>
        </w:div>
      </w:divsChild>
    </w:div>
    <w:div w:id="1712338419">
      <w:bodyDiv w:val="1"/>
      <w:marLeft w:val="0"/>
      <w:marRight w:val="0"/>
      <w:marTop w:val="0"/>
      <w:marBottom w:val="0"/>
      <w:divBdr>
        <w:top w:val="none" w:sz="0" w:space="0" w:color="auto"/>
        <w:left w:val="none" w:sz="0" w:space="0" w:color="auto"/>
        <w:bottom w:val="none" w:sz="0" w:space="0" w:color="auto"/>
        <w:right w:val="none" w:sz="0" w:space="0" w:color="auto"/>
      </w:divBdr>
    </w:div>
    <w:div w:id="1753315931">
      <w:bodyDiv w:val="1"/>
      <w:marLeft w:val="0"/>
      <w:marRight w:val="0"/>
      <w:marTop w:val="0"/>
      <w:marBottom w:val="0"/>
      <w:divBdr>
        <w:top w:val="none" w:sz="0" w:space="0" w:color="auto"/>
        <w:left w:val="none" w:sz="0" w:space="0" w:color="auto"/>
        <w:bottom w:val="none" w:sz="0" w:space="0" w:color="auto"/>
        <w:right w:val="none" w:sz="0" w:space="0" w:color="auto"/>
      </w:divBdr>
      <w:divsChild>
        <w:div w:id="1014113659">
          <w:marLeft w:val="0"/>
          <w:marRight w:val="0"/>
          <w:marTop w:val="0"/>
          <w:marBottom w:val="240"/>
          <w:divBdr>
            <w:top w:val="none" w:sz="0" w:space="0" w:color="auto"/>
            <w:left w:val="none" w:sz="0" w:space="0" w:color="auto"/>
            <w:bottom w:val="none" w:sz="0" w:space="0" w:color="auto"/>
            <w:right w:val="none" w:sz="0" w:space="0" w:color="auto"/>
          </w:divBdr>
        </w:div>
      </w:divsChild>
    </w:div>
    <w:div w:id="1979333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9251A507-EEFF-4530-9FC6-AD11603073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795</TotalTime>
  <Pages>15</Pages>
  <Words>4790</Words>
  <Characters>26345</Characters>
  <Application>Microsoft Office Word</Application>
  <DocSecurity>0</DocSecurity>
  <Lines>219</Lines>
  <Paragraphs>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User</cp:lastModifiedBy>
  <cp:revision>25</cp:revision>
  <cp:lastPrinted>2017-01-17T19:14:00Z</cp:lastPrinted>
  <dcterms:created xsi:type="dcterms:W3CDTF">2017-09-11T01:04:00Z</dcterms:created>
  <dcterms:modified xsi:type="dcterms:W3CDTF">2017-09-11T22:47:00Z</dcterms:modified>
</cp:coreProperties>
</file>