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2A98" w:rsidRPr="00FA7F02" w:rsidRDefault="00545569" w:rsidP="00BC5817">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La aplicación de directrices y estrategias apropiadas</w:t>
      </w:r>
      <w:r w:rsidRPr="00FA7F02">
        <w:rPr>
          <w:rFonts w:ascii="Times New Roman" w:eastAsia="Times New Roman" w:hAnsi="Times New Roman" w:cs="Times New Roman"/>
          <w:b/>
          <w:color w:val="000000"/>
          <w:sz w:val="24"/>
          <w:szCs w:val="24"/>
        </w:rPr>
        <w:t xml:space="preserve"> como factor positivo</w:t>
      </w:r>
      <w:r>
        <w:rPr>
          <w:rFonts w:ascii="Times New Roman" w:eastAsia="Times New Roman" w:hAnsi="Times New Roman" w:cs="Times New Roman"/>
          <w:b/>
          <w:color w:val="000000"/>
          <w:sz w:val="24"/>
          <w:szCs w:val="24"/>
        </w:rPr>
        <w:t xml:space="preserve"> en la balanza comercial entre E</w:t>
      </w:r>
      <w:r w:rsidRPr="00FA7F02">
        <w:rPr>
          <w:rFonts w:ascii="Times New Roman" w:eastAsia="Times New Roman" w:hAnsi="Times New Roman" w:cs="Times New Roman"/>
          <w:b/>
          <w:color w:val="000000"/>
          <w:sz w:val="24"/>
          <w:szCs w:val="24"/>
        </w:rPr>
        <w:t>cuador</w:t>
      </w:r>
      <w:r>
        <w:rPr>
          <w:rFonts w:ascii="Times New Roman" w:eastAsia="Times New Roman" w:hAnsi="Times New Roman" w:cs="Times New Roman"/>
          <w:b/>
          <w:color w:val="000000"/>
          <w:sz w:val="24"/>
          <w:szCs w:val="24"/>
        </w:rPr>
        <w:t xml:space="preserve"> y Colombia en el perí</w:t>
      </w:r>
      <w:r w:rsidRPr="00FA7F02">
        <w:rPr>
          <w:rFonts w:ascii="Times New Roman" w:eastAsia="Times New Roman" w:hAnsi="Times New Roman" w:cs="Times New Roman"/>
          <w:b/>
          <w:color w:val="000000"/>
          <w:sz w:val="24"/>
          <w:szCs w:val="24"/>
        </w:rPr>
        <w:t>odo 2017-2018</w:t>
      </w:r>
    </w:p>
    <w:p w:rsidR="00B04B84" w:rsidRPr="00FA7F02" w:rsidRDefault="00B04B84" w:rsidP="00491D01">
      <w:pPr>
        <w:spacing w:line="360" w:lineRule="auto"/>
        <w:jc w:val="center"/>
        <w:rPr>
          <w:rFonts w:ascii="Times New Roman" w:eastAsia="Times New Roman" w:hAnsi="Times New Roman" w:cs="Times New Roman"/>
          <w:color w:val="000000"/>
          <w:sz w:val="24"/>
          <w:szCs w:val="24"/>
          <w:lang w:val="en-US"/>
        </w:rPr>
      </w:pPr>
      <w:r w:rsidRPr="00FA7F02">
        <w:rPr>
          <w:rFonts w:ascii="Times New Roman" w:eastAsia="Times New Roman" w:hAnsi="Times New Roman" w:cs="Times New Roman"/>
          <w:color w:val="000000"/>
          <w:sz w:val="24"/>
          <w:szCs w:val="24"/>
          <w:lang w:val="en-US"/>
        </w:rPr>
        <w:t>The political change as a positive factor in the com</w:t>
      </w:r>
      <w:r w:rsidR="00472302">
        <w:rPr>
          <w:rFonts w:ascii="Times New Roman" w:eastAsia="Times New Roman" w:hAnsi="Times New Roman" w:cs="Times New Roman"/>
          <w:color w:val="000000"/>
          <w:sz w:val="24"/>
          <w:szCs w:val="24"/>
          <w:lang w:val="en-US"/>
        </w:rPr>
        <w:t xml:space="preserve">mercial balance between </w:t>
      </w:r>
      <w:r w:rsidRPr="00FA7F02">
        <w:rPr>
          <w:rFonts w:ascii="Times New Roman" w:eastAsia="Times New Roman" w:hAnsi="Times New Roman" w:cs="Times New Roman"/>
          <w:color w:val="000000"/>
          <w:sz w:val="24"/>
          <w:szCs w:val="24"/>
          <w:lang w:val="en-US"/>
        </w:rPr>
        <w:t>Ecuador</w:t>
      </w:r>
      <w:r w:rsidR="00472302">
        <w:rPr>
          <w:rFonts w:ascii="Times New Roman" w:eastAsia="Times New Roman" w:hAnsi="Times New Roman" w:cs="Times New Roman"/>
          <w:color w:val="000000"/>
          <w:sz w:val="24"/>
          <w:szCs w:val="24"/>
          <w:lang w:val="en-US"/>
        </w:rPr>
        <w:t xml:space="preserve"> and Colombia</w:t>
      </w:r>
      <w:r w:rsidRPr="00FA7F02">
        <w:rPr>
          <w:rFonts w:ascii="Times New Roman" w:eastAsia="Times New Roman" w:hAnsi="Times New Roman" w:cs="Times New Roman"/>
          <w:color w:val="000000"/>
          <w:sz w:val="24"/>
          <w:szCs w:val="24"/>
          <w:lang w:val="en-US"/>
        </w:rPr>
        <w:t>.</w:t>
      </w:r>
    </w:p>
    <w:p w:rsidR="003A2A98" w:rsidRPr="00FA7F02" w:rsidRDefault="006679DB" w:rsidP="00B04B84">
      <w:pPr>
        <w:spacing w:after="0" w:line="240" w:lineRule="auto"/>
        <w:jc w:val="right"/>
        <w:rPr>
          <w:rFonts w:ascii="Times New Roman" w:eastAsia="Times New Roman" w:hAnsi="Times New Roman" w:cs="Times New Roman"/>
          <w:color w:val="000000"/>
          <w:sz w:val="24"/>
          <w:szCs w:val="24"/>
        </w:rPr>
      </w:pPr>
      <w:r w:rsidRPr="00FA7F02">
        <w:rPr>
          <w:rFonts w:ascii="Times New Roman" w:eastAsia="Times New Roman" w:hAnsi="Times New Roman" w:cs="Times New Roman"/>
          <w:color w:val="000000"/>
          <w:sz w:val="24"/>
          <w:szCs w:val="24"/>
        </w:rPr>
        <w:t>Daniela Catalina del Pilar Moreno Galvis</w:t>
      </w:r>
    </w:p>
    <w:p w:rsidR="003A2A98" w:rsidRPr="00FA7F02" w:rsidRDefault="003A2A98" w:rsidP="003A2A98">
      <w:pPr>
        <w:spacing w:after="0" w:line="240" w:lineRule="auto"/>
        <w:jc w:val="right"/>
        <w:rPr>
          <w:rFonts w:ascii="Times New Roman" w:eastAsia="Times New Roman" w:hAnsi="Times New Roman" w:cs="Times New Roman"/>
          <w:color w:val="000000"/>
          <w:sz w:val="24"/>
          <w:szCs w:val="24"/>
        </w:rPr>
      </w:pPr>
      <w:r w:rsidRPr="00FA7F02">
        <w:rPr>
          <w:rFonts w:ascii="Times New Roman" w:eastAsia="Times New Roman" w:hAnsi="Times New Roman" w:cs="Times New Roman"/>
          <w:color w:val="000000"/>
          <w:sz w:val="24"/>
          <w:szCs w:val="24"/>
        </w:rPr>
        <w:t>Facultad de Negocios Internacionales,</w:t>
      </w:r>
    </w:p>
    <w:p w:rsidR="003A2A98" w:rsidRPr="00FA7F02" w:rsidRDefault="003A2A98" w:rsidP="006679DB">
      <w:pPr>
        <w:spacing w:after="0" w:line="240" w:lineRule="auto"/>
        <w:jc w:val="right"/>
        <w:rPr>
          <w:rFonts w:ascii="Times New Roman" w:eastAsia="Times New Roman" w:hAnsi="Times New Roman" w:cs="Times New Roman"/>
          <w:color w:val="000000"/>
          <w:sz w:val="24"/>
          <w:szCs w:val="24"/>
        </w:rPr>
      </w:pPr>
      <w:r w:rsidRPr="00FA7F02">
        <w:rPr>
          <w:rFonts w:ascii="Times New Roman" w:eastAsia="Times New Roman" w:hAnsi="Times New Roman" w:cs="Times New Roman"/>
          <w:color w:val="000000"/>
          <w:sz w:val="24"/>
          <w:szCs w:val="24"/>
        </w:rPr>
        <w:t>Universidad Santo Tomás Seccional</w:t>
      </w:r>
      <w:r w:rsidR="006679DB" w:rsidRPr="00FA7F02">
        <w:rPr>
          <w:rFonts w:ascii="Times New Roman" w:eastAsia="Times New Roman" w:hAnsi="Times New Roman" w:cs="Times New Roman"/>
          <w:color w:val="000000"/>
          <w:sz w:val="24"/>
          <w:szCs w:val="24"/>
        </w:rPr>
        <w:t xml:space="preserve"> </w:t>
      </w:r>
      <w:r w:rsidR="003A796A" w:rsidRPr="00FA7F02">
        <w:rPr>
          <w:rFonts w:ascii="Times New Roman" w:eastAsia="Times New Roman" w:hAnsi="Times New Roman" w:cs="Times New Roman"/>
          <w:color w:val="000000"/>
          <w:sz w:val="24"/>
          <w:szCs w:val="24"/>
        </w:rPr>
        <w:t>–</w:t>
      </w:r>
      <w:r w:rsidR="006679DB" w:rsidRPr="00FA7F02">
        <w:rPr>
          <w:rFonts w:ascii="Times New Roman" w:eastAsia="Times New Roman" w:hAnsi="Times New Roman" w:cs="Times New Roman"/>
          <w:color w:val="000000"/>
          <w:sz w:val="24"/>
          <w:szCs w:val="24"/>
        </w:rPr>
        <w:t xml:space="preserve"> Tunja</w:t>
      </w:r>
    </w:p>
    <w:p w:rsidR="003A796A" w:rsidRPr="00FA7F02" w:rsidRDefault="00BA5BD6" w:rsidP="006679DB">
      <w:pPr>
        <w:spacing w:after="0" w:line="240" w:lineRule="auto"/>
        <w:jc w:val="right"/>
        <w:rPr>
          <w:rFonts w:ascii="Times New Roman" w:eastAsia="Times New Roman" w:hAnsi="Times New Roman" w:cs="Times New Roman"/>
          <w:color w:val="000000"/>
          <w:sz w:val="24"/>
          <w:szCs w:val="24"/>
        </w:rPr>
      </w:pPr>
      <w:hyperlink r:id="rId8" w:history="1">
        <w:r w:rsidR="003A796A" w:rsidRPr="00FA7F02">
          <w:rPr>
            <w:rStyle w:val="Hipervnculo"/>
            <w:rFonts w:ascii="Times New Roman" w:eastAsia="Times New Roman" w:hAnsi="Times New Roman" w:cs="Times New Roman"/>
            <w:sz w:val="24"/>
            <w:szCs w:val="24"/>
          </w:rPr>
          <w:t>Daniela.morenog@usantoto.edu.co</w:t>
        </w:r>
      </w:hyperlink>
    </w:p>
    <w:p w:rsidR="003A796A" w:rsidRPr="00FA7F02" w:rsidRDefault="003A796A" w:rsidP="006679DB">
      <w:pPr>
        <w:spacing w:after="0" w:line="240" w:lineRule="auto"/>
        <w:jc w:val="right"/>
        <w:rPr>
          <w:rFonts w:ascii="Times New Roman" w:eastAsia="Times New Roman" w:hAnsi="Times New Roman" w:cs="Times New Roman"/>
          <w:color w:val="000000"/>
          <w:sz w:val="24"/>
          <w:szCs w:val="24"/>
        </w:rPr>
      </w:pPr>
    </w:p>
    <w:p w:rsidR="003A2A98" w:rsidRPr="00FA7F02" w:rsidRDefault="00545569" w:rsidP="00417977">
      <w:pPr>
        <w:spacing w:line="360" w:lineRule="auto"/>
        <w:jc w:val="both"/>
        <w:rPr>
          <w:rFonts w:ascii="Times New Roman" w:eastAsia="Times New Roman" w:hAnsi="Times New Roman" w:cs="Times New Roman"/>
          <w:b/>
          <w:color w:val="000000"/>
          <w:sz w:val="24"/>
          <w:szCs w:val="24"/>
        </w:rPr>
      </w:pPr>
      <w:bookmarkStart w:id="0" w:name="_gjdgxs" w:colFirst="0" w:colLast="0"/>
      <w:bookmarkEnd w:id="0"/>
      <w:r w:rsidRPr="00FA7F02">
        <w:rPr>
          <w:rFonts w:ascii="Times New Roman" w:eastAsia="Times New Roman" w:hAnsi="Times New Roman" w:cs="Times New Roman"/>
          <w:b/>
          <w:color w:val="000000"/>
          <w:sz w:val="24"/>
          <w:szCs w:val="24"/>
        </w:rPr>
        <w:t>Resumen</w:t>
      </w:r>
    </w:p>
    <w:p w:rsidR="00DE62B3" w:rsidRDefault="00423C07" w:rsidP="0041797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sidRPr="00FA7F02">
        <w:rPr>
          <w:rFonts w:ascii="Times New Roman" w:eastAsia="Times New Roman" w:hAnsi="Times New Roman" w:cs="Times New Roman"/>
          <w:color w:val="000000"/>
          <w:sz w:val="24"/>
          <w:szCs w:val="24"/>
          <w:lang w:val="es-CO" w:eastAsia="es-ES"/>
        </w:rPr>
        <w:t>E</w:t>
      </w:r>
      <w:r w:rsidR="00FD070E" w:rsidRPr="00FA7F02">
        <w:rPr>
          <w:rFonts w:ascii="Times New Roman" w:eastAsia="Times New Roman" w:hAnsi="Times New Roman" w:cs="Times New Roman"/>
          <w:color w:val="000000"/>
          <w:sz w:val="24"/>
          <w:szCs w:val="24"/>
          <w:lang w:val="es-CO" w:eastAsia="es-ES"/>
        </w:rPr>
        <w:t>l siguiente artículo</w:t>
      </w:r>
      <w:r w:rsidRPr="00FA7F02">
        <w:rPr>
          <w:rFonts w:ascii="Times New Roman" w:eastAsia="Times New Roman" w:hAnsi="Times New Roman" w:cs="Times New Roman"/>
          <w:color w:val="000000"/>
          <w:sz w:val="24"/>
          <w:szCs w:val="24"/>
          <w:lang w:val="es-CO" w:eastAsia="es-ES"/>
        </w:rPr>
        <w:t xml:space="preserve"> hace reflexión al </w:t>
      </w:r>
      <w:r w:rsidR="00FD070E" w:rsidRPr="00FA7F02">
        <w:rPr>
          <w:rFonts w:ascii="Times New Roman" w:eastAsia="Times New Roman" w:hAnsi="Times New Roman" w:cs="Times New Roman"/>
          <w:color w:val="000000"/>
          <w:sz w:val="24"/>
          <w:szCs w:val="24"/>
          <w:lang w:val="es-CO" w:eastAsia="es-ES"/>
        </w:rPr>
        <w:t>cambio</w:t>
      </w:r>
      <w:r w:rsidR="00302168">
        <w:rPr>
          <w:rFonts w:ascii="Times New Roman" w:eastAsia="Times New Roman" w:hAnsi="Times New Roman" w:cs="Times New Roman"/>
          <w:color w:val="000000"/>
          <w:sz w:val="24"/>
          <w:szCs w:val="24"/>
          <w:lang w:val="es-CO" w:eastAsia="es-ES"/>
        </w:rPr>
        <w:t xml:space="preserve"> de gobierno y política de comercio exterior</w:t>
      </w:r>
      <w:r w:rsidR="00A77CE0">
        <w:rPr>
          <w:rFonts w:ascii="Times New Roman" w:eastAsia="Times New Roman" w:hAnsi="Times New Roman" w:cs="Times New Roman"/>
          <w:color w:val="000000"/>
          <w:sz w:val="24"/>
          <w:szCs w:val="24"/>
          <w:lang w:val="es-CO" w:eastAsia="es-ES"/>
        </w:rPr>
        <w:t xml:space="preserve"> que se dio en </w:t>
      </w:r>
      <w:r w:rsidR="00FD070E" w:rsidRPr="00FA7F02">
        <w:rPr>
          <w:rFonts w:ascii="Times New Roman" w:eastAsia="Times New Roman" w:hAnsi="Times New Roman" w:cs="Times New Roman"/>
          <w:color w:val="000000"/>
          <w:sz w:val="24"/>
          <w:szCs w:val="24"/>
          <w:lang w:val="es-CO" w:eastAsia="es-ES"/>
        </w:rPr>
        <w:t>el Ecuador</w:t>
      </w:r>
      <w:r w:rsidR="00487BBB" w:rsidRPr="00FA7F02">
        <w:rPr>
          <w:rFonts w:ascii="Times New Roman" w:eastAsia="Times New Roman" w:hAnsi="Times New Roman" w:cs="Times New Roman"/>
          <w:color w:val="000000"/>
          <w:sz w:val="24"/>
          <w:szCs w:val="24"/>
          <w:lang w:val="es-CO" w:eastAsia="es-ES"/>
        </w:rPr>
        <w:t>,</w:t>
      </w:r>
      <w:r w:rsidRPr="00FA7F02">
        <w:rPr>
          <w:rFonts w:ascii="Times New Roman" w:eastAsia="Times New Roman" w:hAnsi="Times New Roman" w:cs="Times New Roman"/>
          <w:color w:val="000000"/>
          <w:sz w:val="24"/>
          <w:szCs w:val="24"/>
          <w:lang w:val="es-CO" w:eastAsia="es-ES"/>
        </w:rPr>
        <w:t xml:space="preserve"> y como este</w:t>
      </w:r>
      <w:r w:rsidR="001C4684">
        <w:rPr>
          <w:rFonts w:ascii="Times New Roman" w:eastAsia="Times New Roman" w:hAnsi="Times New Roman" w:cs="Times New Roman"/>
          <w:color w:val="000000"/>
          <w:sz w:val="24"/>
          <w:szCs w:val="24"/>
          <w:lang w:val="es-CO" w:eastAsia="es-ES"/>
        </w:rPr>
        <w:t xml:space="preserve"> impact</w:t>
      </w:r>
      <w:r w:rsidR="009833EA">
        <w:rPr>
          <w:rFonts w:ascii="Times New Roman" w:eastAsia="Times New Roman" w:hAnsi="Times New Roman" w:cs="Times New Roman"/>
          <w:color w:val="000000"/>
          <w:sz w:val="24"/>
          <w:szCs w:val="24"/>
          <w:lang w:val="es-CO" w:eastAsia="es-ES"/>
        </w:rPr>
        <w:t>o</w:t>
      </w:r>
      <w:r w:rsidR="008348FC">
        <w:rPr>
          <w:rFonts w:ascii="Times New Roman" w:eastAsia="Times New Roman" w:hAnsi="Times New Roman" w:cs="Times New Roman"/>
          <w:color w:val="000000"/>
          <w:sz w:val="24"/>
          <w:szCs w:val="24"/>
          <w:lang w:val="es-CO" w:eastAsia="es-ES"/>
        </w:rPr>
        <w:t xml:space="preserve"> de manera positiva</w:t>
      </w:r>
      <w:r w:rsidR="00B85E0B">
        <w:rPr>
          <w:rFonts w:ascii="Times New Roman" w:eastAsia="Times New Roman" w:hAnsi="Times New Roman" w:cs="Times New Roman"/>
          <w:color w:val="000000"/>
          <w:sz w:val="24"/>
          <w:szCs w:val="24"/>
          <w:lang w:val="es-CO" w:eastAsia="es-ES"/>
        </w:rPr>
        <w:t xml:space="preserve"> en</w:t>
      </w:r>
      <w:r w:rsidR="00FD070E" w:rsidRPr="00FA7F02">
        <w:rPr>
          <w:rFonts w:ascii="Times New Roman" w:eastAsia="Times New Roman" w:hAnsi="Times New Roman" w:cs="Times New Roman"/>
          <w:color w:val="000000"/>
          <w:sz w:val="24"/>
          <w:szCs w:val="24"/>
          <w:lang w:val="es-CO" w:eastAsia="es-ES"/>
        </w:rPr>
        <w:t xml:space="preserve"> la b</w:t>
      </w:r>
      <w:r w:rsidRPr="00FA7F02">
        <w:rPr>
          <w:rFonts w:ascii="Times New Roman" w:eastAsia="Times New Roman" w:hAnsi="Times New Roman" w:cs="Times New Roman"/>
          <w:color w:val="000000"/>
          <w:sz w:val="24"/>
          <w:szCs w:val="24"/>
          <w:lang w:val="es-CO" w:eastAsia="es-ES"/>
        </w:rPr>
        <w:t>alanza comercial binacional</w:t>
      </w:r>
      <w:r w:rsidR="00FD070E" w:rsidRPr="00FA7F02">
        <w:rPr>
          <w:rFonts w:ascii="Times New Roman" w:eastAsia="Times New Roman" w:hAnsi="Times New Roman" w:cs="Times New Roman"/>
          <w:color w:val="000000"/>
          <w:sz w:val="24"/>
          <w:szCs w:val="24"/>
          <w:lang w:val="es-CO" w:eastAsia="es-ES"/>
        </w:rPr>
        <w:t xml:space="preserve">. </w:t>
      </w:r>
    </w:p>
    <w:p w:rsidR="005B1C78" w:rsidRPr="00DE62B3" w:rsidRDefault="00DE62B3" w:rsidP="0041797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color w:val="000000"/>
          <w:sz w:val="24"/>
          <w:szCs w:val="24"/>
          <w:lang w:val="es-CO" w:eastAsia="es-ES"/>
        </w:rPr>
        <w:t xml:space="preserve">El ex </w:t>
      </w:r>
      <w:r w:rsidR="001C4684" w:rsidRPr="00DE62B3">
        <w:rPr>
          <w:rFonts w:ascii="Times New Roman" w:eastAsia="Times New Roman" w:hAnsi="Times New Roman" w:cs="Times New Roman"/>
          <w:color w:val="000000"/>
          <w:sz w:val="24"/>
          <w:szCs w:val="24"/>
          <w:lang w:val="es-CO" w:eastAsia="es-ES"/>
        </w:rPr>
        <w:t>Presidente Rafael Correa</w:t>
      </w:r>
      <w:r w:rsidR="00B25B35" w:rsidRPr="00DE62B3">
        <w:rPr>
          <w:rFonts w:ascii="Times New Roman" w:eastAsia="Times New Roman" w:hAnsi="Times New Roman" w:cs="Times New Roman"/>
          <w:color w:val="000000"/>
          <w:sz w:val="24"/>
          <w:szCs w:val="24"/>
          <w:lang w:val="es-CO" w:eastAsia="es-ES"/>
        </w:rPr>
        <w:t xml:space="preserve"> </w:t>
      </w:r>
      <w:r w:rsidR="00E96FF3">
        <w:rPr>
          <w:rFonts w:ascii="Times New Roman" w:eastAsia="Times New Roman" w:hAnsi="Times New Roman" w:cs="Times New Roman"/>
          <w:color w:val="000000"/>
          <w:sz w:val="24"/>
          <w:szCs w:val="24"/>
          <w:lang w:val="es-CO" w:eastAsia="es-ES"/>
        </w:rPr>
        <w:t>aplicó</w:t>
      </w:r>
      <w:r>
        <w:rPr>
          <w:rFonts w:ascii="Times New Roman" w:eastAsia="Times New Roman" w:hAnsi="Times New Roman" w:cs="Times New Roman"/>
          <w:color w:val="000000"/>
          <w:sz w:val="24"/>
          <w:szCs w:val="24"/>
          <w:lang w:val="es-CO" w:eastAsia="es-ES"/>
        </w:rPr>
        <w:t xml:space="preserve"> una política comercial </w:t>
      </w:r>
      <w:r w:rsidR="00E96FF3">
        <w:rPr>
          <w:rFonts w:ascii="Times New Roman" w:eastAsia="Times New Roman" w:hAnsi="Times New Roman" w:cs="Times New Roman"/>
          <w:color w:val="000000"/>
          <w:sz w:val="24"/>
          <w:szCs w:val="24"/>
          <w:lang w:val="es-CO" w:eastAsia="es-ES"/>
        </w:rPr>
        <w:t xml:space="preserve">severa al incrementar los aranceles y las </w:t>
      </w:r>
      <w:r>
        <w:rPr>
          <w:rFonts w:ascii="Times New Roman" w:eastAsia="Times New Roman" w:hAnsi="Times New Roman" w:cs="Times New Roman"/>
          <w:color w:val="000000"/>
          <w:sz w:val="24"/>
          <w:szCs w:val="24"/>
          <w:lang w:val="es-CO" w:eastAsia="es-ES"/>
        </w:rPr>
        <w:t>salvaguardias de</w:t>
      </w:r>
      <w:r w:rsidR="00E96FF3">
        <w:rPr>
          <w:rFonts w:ascii="Times New Roman" w:eastAsia="Times New Roman" w:hAnsi="Times New Roman" w:cs="Times New Roman"/>
          <w:color w:val="000000"/>
          <w:sz w:val="24"/>
          <w:szCs w:val="24"/>
          <w:lang w:val="es-CO" w:eastAsia="es-ES"/>
        </w:rPr>
        <w:t xml:space="preserve"> las importaciones</w:t>
      </w:r>
      <w:r w:rsidR="00B25B35" w:rsidRPr="00DE62B3">
        <w:rPr>
          <w:rFonts w:ascii="Times New Roman" w:eastAsia="Times New Roman" w:hAnsi="Times New Roman" w:cs="Times New Roman"/>
          <w:color w:val="000000"/>
          <w:sz w:val="24"/>
          <w:szCs w:val="24"/>
          <w:lang w:val="es-CO" w:eastAsia="es-ES"/>
        </w:rPr>
        <w:t xml:space="preserve">, ello </w:t>
      </w:r>
      <w:r>
        <w:rPr>
          <w:rFonts w:ascii="Times New Roman" w:eastAsia="Times New Roman" w:hAnsi="Times New Roman" w:cs="Times New Roman"/>
          <w:color w:val="000000"/>
          <w:sz w:val="24"/>
          <w:szCs w:val="24"/>
          <w:lang w:val="es-CO" w:eastAsia="es-ES"/>
        </w:rPr>
        <w:t xml:space="preserve">debido al </w:t>
      </w:r>
      <w:r w:rsidRPr="00DE62B3">
        <w:rPr>
          <w:rFonts w:ascii="Times New Roman" w:eastAsia="Times New Roman" w:hAnsi="Times New Roman" w:cs="Times New Roman"/>
          <w:color w:val="000000"/>
          <w:sz w:val="24"/>
          <w:szCs w:val="24"/>
          <w:lang w:val="es-CO" w:eastAsia="es-ES"/>
        </w:rPr>
        <w:t>derrum</w:t>
      </w:r>
      <w:r w:rsidR="00E96FF3">
        <w:rPr>
          <w:rFonts w:ascii="Times New Roman" w:eastAsia="Times New Roman" w:hAnsi="Times New Roman" w:cs="Times New Roman"/>
          <w:color w:val="000000"/>
          <w:sz w:val="24"/>
          <w:szCs w:val="24"/>
          <w:lang w:val="es-CO" w:eastAsia="es-ES"/>
        </w:rPr>
        <w:t>be del precio</w:t>
      </w:r>
      <w:r>
        <w:rPr>
          <w:rFonts w:ascii="Times New Roman" w:eastAsia="Times New Roman" w:hAnsi="Times New Roman" w:cs="Times New Roman"/>
          <w:color w:val="000000"/>
          <w:sz w:val="24"/>
          <w:szCs w:val="24"/>
          <w:lang w:val="es-CO" w:eastAsia="es-ES"/>
        </w:rPr>
        <w:t xml:space="preserve"> del petróleo,</w:t>
      </w:r>
      <w:r w:rsidR="00AB69BA">
        <w:rPr>
          <w:rFonts w:ascii="Times New Roman" w:eastAsia="Times New Roman" w:hAnsi="Times New Roman" w:cs="Times New Roman"/>
          <w:color w:val="000000"/>
          <w:sz w:val="24"/>
          <w:szCs w:val="24"/>
          <w:lang w:val="es-CO" w:eastAsia="es-ES"/>
        </w:rPr>
        <w:t xml:space="preserve"> ya que este representaba</w:t>
      </w:r>
      <w:r>
        <w:rPr>
          <w:rFonts w:ascii="Times New Roman" w:eastAsia="Times New Roman" w:hAnsi="Times New Roman" w:cs="Times New Roman"/>
          <w:color w:val="000000"/>
          <w:sz w:val="24"/>
          <w:szCs w:val="24"/>
          <w:lang w:val="es-CO" w:eastAsia="es-ES"/>
        </w:rPr>
        <w:t xml:space="preserve"> el porcentaje más alto de sus exportaciones. Al tener dicha</w:t>
      </w:r>
      <w:r w:rsidR="00EF0445">
        <w:rPr>
          <w:rFonts w:ascii="Times New Roman" w:eastAsia="Times New Roman" w:hAnsi="Times New Roman" w:cs="Times New Roman"/>
          <w:color w:val="000000"/>
          <w:sz w:val="24"/>
          <w:szCs w:val="24"/>
          <w:lang w:val="es-CO" w:eastAsia="es-ES"/>
        </w:rPr>
        <w:t xml:space="preserve"> medida ocasionó</w:t>
      </w:r>
      <w:r w:rsidR="00E96FF3">
        <w:rPr>
          <w:rFonts w:ascii="Times New Roman" w:eastAsia="Times New Roman" w:hAnsi="Times New Roman" w:cs="Times New Roman"/>
          <w:color w:val="000000"/>
          <w:sz w:val="24"/>
          <w:szCs w:val="24"/>
          <w:lang w:val="es-CO" w:eastAsia="es-ES"/>
        </w:rPr>
        <w:t xml:space="preserve"> que el Ecuador se distanciara de</w:t>
      </w:r>
      <w:r w:rsidR="005B1C78" w:rsidRPr="00B25B35">
        <w:rPr>
          <w:rFonts w:ascii="Times New Roman" w:eastAsia="Times New Roman" w:hAnsi="Times New Roman" w:cs="Times New Roman"/>
          <w:color w:val="000000"/>
          <w:sz w:val="24"/>
          <w:szCs w:val="24"/>
          <w:lang w:val="es-CO" w:eastAsia="es-ES"/>
        </w:rPr>
        <w:t xml:space="preserve"> todo tipo de comercio ext</w:t>
      </w:r>
      <w:r w:rsidR="00302168">
        <w:rPr>
          <w:rFonts w:ascii="Times New Roman" w:eastAsia="Times New Roman" w:hAnsi="Times New Roman" w:cs="Times New Roman"/>
          <w:color w:val="000000"/>
          <w:sz w:val="24"/>
          <w:szCs w:val="24"/>
          <w:lang w:val="es-CO" w:eastAsia="es-ES"/>
        </w:rPr>
        <w:t>erior</w:t>
      </w:r>
      <w:r>
        <w:rPr>
          <w:rFonts w:ascii="Times New Roman" w:eastAsia="Times New Roman" w:hAnsi="Times New Roman" w:cs="Times New Roman"/>
          <w:color w:val="000000"/>
          <w:sz w:val="24"/>
          <w:szCs w:val="24"/>
          <w:lang w:val="es-CO" w:eastAsia="es-ES"/>
        </w:rPr>
        <w:t>.</w:t>
      </w:r>
    </w:p>
    <w:p w:rsidR="00BB1BEA" w:rsidRPr="00FA7F02" w:rsidRDefault="008533D0" w:rsidP="00417977">
      <w:pPr>
        <w:spacing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Al tomar </w:t>
      </w:r>
      <w:r w:rsidR="00BB1BEA" w:rsidRPr="00FA7F02">
        <w:rPr>
          <w:rFonts w:ascii="Times New Roman" w:eastAsia="Times New Roman" w:hAnsi="Times New Roman" w:cs="Times New Roman"/>
          <w:sz w:val="24"/>
          <w:szCs w:val="24"/>
        </w:rPr>
        <w:t>el mandato el actual Presidente Lenin Moreno</w:t>
      </w:r>
      <w:r>
        <w:rPr>
          <w:rFonts w:ascii="Times New Roman" w:eastAsia="Times New Roman" w:hAnsi="Times New Roman" w:cs="Times New Roman"/>
          <w:sz w:val="24"/>
          <w:szCs w:val="24"/>
        </w:rPr>
        <w:t xml:space="preserve"> y con un mejor panorama económico</w:t>
      </w:r>
      <w:r w:rsidR="000E3A78">
        <w:rPr>
          <w:rFonts w:ascii="Times New Roman" w:eastAsia="Times New Roman" w:hAnsi="Times New Roman" w:cs="Times New Roman"/>
          <w:sz w:val="24"/>
          <w:szCs w:val="24"/>
        </w:rPr>
        <w:t>,</w:t>
      </w:r>
      <w:r w:rsidR="00BB1BEA" w:rsidRPr="00FA7F02">
        <w:rPr>
          <w:rFonts w:ascii="Times New Roman" w:eastAsia="Times New Roman" w:hAnsi="Times New Roman" w:cs="Times New Roman"/>
          <w:sz w:val="24"/>
          <w:szCs w:val="24"/>
        </w:rPr>
        <w:t xml:space="preserve"> decide eliminar las barreras arancelarias que había impuesto su antecesor. Es allí cuando se empiezan a ver las cifras positi</w:t>
      </w:r>
      <w:r w:rsidR="00357074" w:rsidRPr="00FA7F02">
        <w:rPr>
          <w:rFonts w:ascii="Times New Roman" w:eastAsia="Times New Roman" w:hAnsi="Times New Roman" w:cs="Times New Roman"/>
          <w:sz w:val="24"/>
          <w:szCs w:val="24"/>
        </w:rPr>
        <w:t xml:space="preserve">vas para ambas naciones, </w:t>
      </w:r>
      <w:r w:rsidR="008250EB">
        <w:rPr>
          <w:rFonts w:ascii="Times New Roman" w:eastAsia="Times New Roman" w:hAnsi="Times New Roman" w:cs="Times New Roman"/>
          <w:sz w:val="24"/>
          <w:szCs w:val="24"/>
        </w:rPr>
        <w:t xml:space="preserve">en </w:t>
      </w:r>
      <w:r w:rsidR="00BB1BEA" w:rsidRPr="00FA7F02">
        <w:rPr>
          <w:rFonts w:ascii="Times New Roman" w:eastAsia="Times New Roman" w:hAnsi="Times New Roman" w:cs="Times New Roman"/>
          <w:color w:val="000000"/>
          <w:sz w:val="24"/>
          <w:szCs w:val="24"/>
          <w:lang w:val="es-CO" w:eastAsia="es-ES"/>
        </w:rPr>
        <w:t>el primer trimestre de 2018 Colombia le compró a Ecuador US</w:t>
      </w:r>
      <w:r w:rsidR="00EF0445">
        <w:rPr>
          <w:rFonts w:ascii="Times New Roman" w:eastAsia="Times New Roman" w:hAnsi="Times New Roman" w:cs="Times New Roman"/>
          <w:color w:val="000000"/>
          <w:sz w:val="24"/>
          <w:szCs w:val="24"/>
          <w:lang w:val="es-CO" w:eastAsia="es-ES"/>
        </w:rPr>
        <w:t>D</w:t>
      </w:r>
      <w:r w:rsidR="00BB1BEA" w:rsidRPr="00FA7F02">
        <w:rPr>
          <w:rFonts w:ascii="Times New Roman" w:eastAsia="Times New Roman" w:hAnsi="Times New Roman" w:cs="Times New Roman"/>
          <w:color w:val="000000"/>
          <w:sz w:val="24"/>
          <w:szCs w:val="24"/>
          <w:lang w:val="es-CO" w:eastAsia="es-ES"/>
        </w:rPr>
        <w:t>$201,7 millones, un aumento del 2,4%</w:t>
      </w:r>
      <w:r w:rsidR="00210B81" w:rsidRPr="00FA7F02">
        <w:rPr>
          <w:rFonts w:ascii="Times New Roman" w:eastAsia="Times New Roman" w:hAnsi="Times New Roman" w:cs="Times New Roman"/>
          <w:color w:val="000000"/>
          <w:sz w:val="24"/>
          <w:szCs w:val="24"/>
          <w:lang w:val="es-CO" w:eastAsia="es-ES"/>
        </w:rPr>
        <w:t xml:space="preserve"> con el mismo periodo del año anterior</w:t>
      </w:r>
      <w:r w:rsidR="00BB1BEA" w:rsidRPr="00FA7F02">
        <w:rPr>
          <w:rFonts w:ascii="Times New Roman" w:eastAsia="Times New Roman" w:hAnsi="Times New Roman" w:cs="Times New Roman"/>
          <w:color w:val="000000"/>
          <w:sz w:val="24"/>
          <w:szCs w:val="24"/>
          <w:lang w:val="es-CO" w:eastAsia="es-ES"/>
        </w:rPr>
        <w:t xml:space="preserve">, Colombia es quien  se lleva el mayor beneficio debido a que </w:t>
      </w:r>
      <w:r w:rsidR="00BB1BEA" w:rsidRPr="00FA7F02">
        <w:rPr>
          <w:rFonts w:ascii="Times New Roman" w:hAnsi="Times New Roman" w:cs="Times New Roman"/>
          <w:sz w:val="24"/>
          <w:szCs w:val="24"/>
        </w:rPr>
        <w:t>entre enero y septiembre de 2018 las exportaciones colombianas a Ecuador se incrementaron un 28% con relación al mismo periodo de 2017</w:t>
      </w:r>
      <w:r w:rsidR="008250EB">
        <w:rPr>
          <w:rFonts w:ascii="Times New Roman" w:hAnsi="Times New Roman" w:cs="Times New Roman"/>
          <w:sz w:val="24"/>
          <w:szCs w:val="24"/>
        </w:rPr>
        <w:t xml:space="preserve"> </w:t>
      </w:r>
      <w:r w:rsidR="008250EB">
        <w:rPr>
          <w:rFonts w:ascii="Times New Roman" w:eastAsia="Times New Roman" w:hAnsi="Times New Roman" w:cs="Times New Roman"/>
          <w:sz w:val="24"/>
          <w:szCs w:val="24"/>
        </w:rPr>
        <w:t>(</w:t>
      </w:r>
      <w:r w:rsidR="008250EB" w:rsidRPr="00FA7F02">
        <w:rPr>
          <w:rFonts w:ascii="Times New Roman" w:eastAsia="Times New Roman" w:hAnsi="Times New Roman" w:cs="Times New Roman"/>
          <w:sz w:val="24"/>
          <w:szCs w:val="24"/>
        </w:rPr>
        <w:t>Ministerio de Comercio, Industria y Turismo</w:t>
      </w:r>
      <w:r w:rsidR="008250EB">
        <w:rPr>
          <w:rFonts w:ascii="Times New Roman" w:eastAsia="Times New Roman" w:hAnsi="Times New Roman" w:cs="Times New Roman"/>
          <w:sz w:val="24"/>
          <w:szCs w:val="24"/>
        </w:rPr>
        <w:t xml:space="preserve"> MINCIT, 2018)</w:t>
      </w:r>
      <w:r w:rsidR="00BB1BEA" w:rsidRPr="00FA7F02">
        <w:rPr>
          <w:rFonts w:ascii="Times New Roman" w:hAnsi="Times New Roman" w:cs="Times New Roman"/>
          <w:sz w:val="24"/>
          <w:szCs w:val="24"/>
        </w:rPr>
        <w:t>.</w:t>
      </w:r>
      <w:r w:rsidR="00BB1BEA" w:rsidRPr="00FA7F02">
        <w:rPr>
          <w:rFonts w:ascii="Times New Roman" w:eastAsia="Times New Roman" w:hAnsi="Times New Roman" w:cs="Times New Roman"/>
          <w:sz w:val="24"/>
          <w:szCs w:val="24"/>
        </w:rPr>
        <w:t xml:space="preserve">  </w:t>
      </w:r>
    </w:p>
    <w:p w:rsidR="006063A8" w:rsidRDefault="00EA0639" w:rsidP="0041797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sidRPr="00FA7F02">
        <w:rPr>
          <w:rFonts w:ascii="Times New Roman" w:eastAsia="Times New Roman" w:hAnsi="Times New Roman" w:cs="Times New Roman"/>
          <w:color w:val="000000"/>
          <w:sz w:val="24"/>
          <w:szCs w:val="24"/>
        </w:rPr>
        <w:t>A su vez</w:t>
      </w:r>
      <w:r w:rsidR="00B068A4" w:rsidRPr="00FA7F02">
        <w:rPr>
          <w:rFonts w:ascii="Times New Roman" w:eastAsia="Times New Roman" w:hAnsi="Times New Roman" w:cs="Times New Roman"/>
          <w:color w:val="000000"/>
          <w:sz w:val="24"/>
          <w:szCs w:val="24"/>
        </w:rPr>
        <w:t xml:space="preserve"> se suman </w:t>
      </w:r>
      <w:r w:rsidRPr="00FA7F02">
        <w:rPr>
          <w:rFonts w:ascii="Times New Roman" w:eastAsia="Times New Roman" w:hAnsi="Times New Roman" w:cs="Times New Roman"/>
          <w:color w:val="000000"/>
          <w:sz w:val="24"/>
          <w:szCs w:val="24"/>
          <w:lang w:val="es-CO" w:eastAsia="es-ES"/>
        </w:rPr>
        <w:t>otras dos decisi</w:t>
      </w:r>
      <w:r w:rsidR="00B068A4" w:rsidRPr="00FA7F02">
        <w:rPr>
          <w:rFonts w:ascii="Times New Roman" w:eastAsia="Times New Roman" w:hAnsi="Times New Roman" w:cs="Times New Roman"/>
          <w:color w:val="000000"/>
          <w:sz w:val="24"/>
          <w:szCs w:val="24"/>
          <w:lang w:val="es-CO" w:eastAsia="es-ES"/>
        </w:rPr>
        <w:t xml:space="preserve">ones que fueron pronunciadas por </w:t>
      </w:r>
      <w:r w:rsidRPr="00FA7F02">
        <w:rPr>
          <w:rFonts w:ascii="Times New Roman" w:eastAsia="Times New Roman" w:hAnsi="Times New Roman" w:cs="Times New Roman"/>
          <w:color w:val="000000"/>
          <w:sz w:val="24"/>
          <w:szCs w:val="24"/>
          <w:lang w:val="es-CO" w:eastAsia="es-ES"/>
        </w:rPr>
        <w:t>la Secretaría General de la Comunidad Andina (CAN). La primera decisión denegó la solicitud de Ecuador de imponer una salvaguardia a las importaciones de azúcar provenientes de</w:t>
      </w:r>
      <w:r w:rsidR="00B068A4" w:rsidRPr="00FA7F02">
        <w:rPr>
          <w:rFonts w:ascii="Times New Roman" w:eastAsia="Times New Roman" w:hAnsi="Times New Roman" w:cs="Times New Roman"/>
          <w:color w:val="000000"/>
          <w:sz w:val="24"/>
          <w:szCs w:val="24"/>
          <w:lang w:val="es-CO" w:eastAsia="es-ES"/>
        </w:rPr>
        <w:t xml:space="preserve"> los países miembros de la CAN.</w:t>
      </w:r>
      <w:r w:rsidR="008348FC">
        <w:rPr>
          <w:rFonts w:ascii="Times New Roman" w:eastAsia="Times New Roman" w:hAnsi="Times New Roman" w:cs="Times New Roman"/>
          <w:color w:val="000000"/>
          <w:sz w:val="24"/>
          <w:szCs w:val="24"/>
          <w:lang w:val="es-CO" w:eastAsia="es-ES"/>
        </w:rPr>
        <w:t xml:space="preserve"> </w:t>
      </w:r>
      <w:r w:rsidR="008348FC" w:rsidRPr="00FA7F02">
        <w:rPr>
          <w:rFonts w:ascii="Times New Roman" w:eastAsia="Times New Roman" w:hAnsi="Times New Roman" w:cs="Times New Roman"/>
          <w:color w:val="000000"/>
          <w:sz w:val="24"/>
          <w:szCs w:val="24"/>
          <w:lang w:val="es-CO" w:eastAsia="es-ES"/>
        </w:rPr>
        <w:t>Mientras que la segunda señala que Ecuador debe eliminar el cobro de la tasa aduanera a sus socios comunitarios.</w:t>
      </w:r>
    </w:p>
    <w:p w:rsidR="00BF11E6" w:rsidRDefault="00BF11E6" w:rsidP="0041797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color w:val="000000"/>
          <w:sz w:val="24"/>
          <w:szCs w:val="24"/>
          <w:lang w:val="es-CO" w:eastAsia="es-ES"/>
        </w:rPr>
        <w:lastRenderedPageBreak/>
        <w:t>A raíz de dichas eliminaciones arancelarias tanto Ecuador como Colombia tuvieron un incremento en el flujo del comercio bilateral.</w:t>
      </w:r>
    </w:p>
    <w:p w:rsidR="00C6215C" w:rsidRPr="00FA7F02" w:rsidRDefault="00B6736A" w:rsidP="0041797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color w:val="000000"/>
          <w:sz w:val="24"/>
          <w:szCs w:val="24"/>
        </w:rPr>
        <w:t>P</w:t>
      </w:r>
      <w:r w:rsidRPr="00FA7F02">
        <w:rPr>
          <w:rFonts w:ascii="Times New Roman" w:eastAsia="Times New Roman" w:hAnsi="Times New Roman" w:cs="Times New Roman"/>
          <w:color w:val="000000"/>
          <w:sz w:val="24"/>
          <w:szCs w:val="24"/>
        </w:rPr>
        <w:t>alabras clave</w:t>
      </w:r>
      <w:r w:rsidR="009F015B" w:rsidRPr="00FA7F02">
        <w:rPr>
          <w:rFonts w:ascii="Times New Roman" w:eastAsia="Times New Roman" w:hAnsi="Times New Roman" w:cs="Times New Roman"/>
          <w:color w:val="000000"/>
          <w:sz w:val="24"/>
          <w:szCs w:val="24"/>
        </w:rPr>
        <w:t>:</w:t>
      </w:r>
      <w:r w:rsidR="00E73163" w:rsidRPr="00FA7F02">
        <w:rPr>
          <w:rFonts w:ascii="Times New Roman" w:eastAsia="Times New Roman" w:hAnsi="Times New Roman" w:cs="Times New Roman"/>
          <w:color w:val="000000"/>
          <w:sz w:val="24"/>
          <w:szCs w:val="24"/>
        </w:rPr>
        <w:t xml:space="preserve"> Relaciones </w:t>
      </w:r>
      <w:r w:rsidR="00695FAE" w:rsidRPr="00FA7F02">
        <w:rPr>
          <w:rFonts w:ascii="Times New Roman" w:eastAsia="Times New Roman" w:hAnsi="Times New Roman" w:cs="Times New Roman"/>
          <w:color w:val="000000"/>
          <w:sz w:val="24"/>
          <w:szCs w:val="24"/>
        </w:rPr>
        <w:t>I</w:t>
      </w:r>
      <w:r w:rsidR="001D5D8E" w:rsidRPr="00FA7F02">
        <w:rPr>
          <w:rFonts w:ascii="Times New Roman" w:eastAsia="Times New Roman" w:hAnsi="Times New Roman" w:cs="Times New Roman"/>
          <w:color w:val="000000"/>
          <w:sz w:val="24"/>
          <w:szCs w:val="24"/>
        </w:rPr>
        <w:t>nternacionales, Economía,</w:t>
      </w:r>
      <w:r w:rsidR="00695FAE" w:rsidRPr="00FA7F02">
        <w:rPr>
          <w:rFonts w:ascii="Times New Roman" w:eastAsia="Times New Roman" w:hAnsi="Times New Roman" w:cs="Times New Roman"/>
          <w:color w:val="000000"/>
          <w:sz w:val="24"/>
          <w:szCs w:val="24"/>
        </w:rPr>
        <w:t xml:space="preserve"> </w:t>
      </w:r>
      <w:r w:rsidR="00785677">
        <w:rPr>
          <w:rFonts w:ascii="Times New Roman" w:eastAsia="Times New Roman" w:hAnsi="Times New Roman" w:cs="Times New Roman"/>
          <w:color w:val="000000"/>
          <w:sz w:val="24"/>
          <w:szCs w:val="24"/>
        </w:rPr>
        <w:t xml:space="preserve">Gobierno, Sector Público, </w:t>
      </w:r>
      <w:r w:rsidR="00A30D78" w:rsidRPr="00FA7F02">
        <w:rPr>
          <w:rFonts w:ascii="Times New Roman" w:eastAsia="Times New Roman" w:hAnsi="Times New Roman" w:cs="Times New Roman"/>
          <w:color w:val="000000"/>
          <w:sz w:val="24"/>
          <w:szCs w:val="24"/>
        </w:rPr>
        <w:t>Modelos</w:t>
      </w:r>
      <w:r w:rsidR="00785677">
        <w:rPr>
          <w:rFonts w:ascii="Times New Roman" w:eastAsia="Times New Roman" w:hAnsi="Times New Roman" w:cs="Times New Roman"/>
          <w:color w:val="000000"/>
          <w:sz w:val="24"/>
          <w:szCs w:val="24"/>
        </w:rPr>
        <w:t xml:space="preserve"> de Crecimiento, Cooperación Regional, Política Gubernamental, Alianza, Diplomacia, </w:t>
      </w:r>
      <w:r w:rsidR="00BF11E6">
        <w:rPr>
          <w:rFonts w:ascii="Times New Roman" w:eastAsia="Times New Roman" w:hAnsi="Times New Roman" w:cs="Times New Roman"/>
          <w:color w:val="000000"/>
          <w:sz w:val="24"/>
          <w:szCs w:val="24"/>
        </w:rPr>
        <w:t>Relaciones Bilaterales.</w:t>
      </w:r>
    </w:p>
    <w:p w:rsidR="00BF11E6" w:rsidRPr="000D65AF" w:rsidRDefault="00BF11E6" w:rsidP="00417977">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lang w:val="es-CO"/>
        </w:rPr>
      </w:pPr>
    </w:p>
    <w:p w:rsidR="00CF52A8" w:rsidRPr="000D65AF" w:rsidRDefault="00B6736A" w:rsidP="00417977">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eastAsia="es-ES"/>
        </w:rPr>
      </w:pPr>
      <w:r w:rsidRPr="00FA7F02">
        <w:rPr>
          <w:rFonts w:ascii="Times New Roman" w:eastAsia="Times New Roman" w:hAnsi="Times New Roman" w:cs="Times New Roman"/>
          <w:b/>
          <w:color w:val="000000"/>
          <w:sz w:val="24"/>
          <w:szCs w:val="24"/>
          <w:lang w:val="en-US"/>
        </w:rPr>
        <w:t>Abstract</w:t>
      </w:r>
    </w:p>
    <w:p w:rsidR="00C6215C" w:rsidRPr="000D65AF" w:rsidRDefault="00C6215C" w:rsidP="0041797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n-US" w:eastAsia="es-ES"/>
        </w:rPr>
      </w:pPr>
      <w:r w:rsidRPr="000D65AF">
        <w:rPr>
          <w:rFonts w:ascii="Times New Roman" w:eastAsia="Times New Roman" w:hAnsi="Times New Roman" w:cs="Times New Roman"/>
          <w:color w:val="000000"/>
          <w:sz w:val="24"/>
          <w:szCs w:val="24"/>
          <w:lang w:val="en-US" w:eastAsia="es-ES"/>
        </w:rPr>
        <w:t>In the following article will be exposed in what way the political change that Ecuador had benefit to the trade balance of both countries.</w:t>
      </w:r>
    </w:p>
    <w:p w:rsidR="00C6215C" w:rsidRPr="000D65AF" w:rsidRDefault="00C6215C" w:rsidP="00417977">
      <w:pPr>
        <w:spacing w:line="360" w:lineRule="auto"/>
        <w:ind w:firstLine="708"/>
        <w:jc w:val="both"/>
        <w:rPr>
          <w:rFonts w:ascii="Times New Roman" w:eastAsia="Times New Roman" w:hAnsi="Times New Roman" w:cs="Times New Roman"/>
          <w:sz w:val="24"/>
          <w:szCs w:val="24"/>
          <w:lang w:val="en-US"/>
        </w:rPr>
      </w:pPr>
      <w:r w:rsidRPr="000D65AF">
        <w:rPr>
          <w:rFonts w:ascii="Times New Roman" w:eastAsia="Times New Roman" w:hAnsi="Times New Roman" w:cs="Times New Roman"/>
          <w:sz w:val="24"/>
          <w:szCs w:val="24"/>
          <w:lang w:val="en-US"/>
        </w:rPr>
        <w:t xml:space="preserve">The </w:t>
      </w:r>
      <w:proofErr w:type="spellStart"/>
      <w:r w:rsidRPr="000D65AF">
        <w:rPr>
          <w:rFonts w:ascii="Times New Roman" w:eastAsia="Times New Roman" w:hAnsi="Times New Roman" w:cs="Times New Roman"/>
          <w:sz w:val="24"/>
          <w:szCs w:val="24"/>
          <w:lang w:val="en-US"/>
        </w:rPr>
        <w:t>po</w:t>
      </w:r>
      <w:r w:rsidR="0077397F" w:rsidRPr="000D65AF">
        <w:rPr>
          <w:rFonts w:ascii="Times New Roman" w:eastAsia="Times New Roman" w:hAnsi="Times New Roman" w:cs="Times New Roman"/>
          <w:sz w:val="24"/>
          <w:szCs w:val="24"/>
          <w:lang w:val="en-US"/>
        </w:rPr>
        <w:t>licity</w:t>
      </w:r>
      <w:proofErr w:type="spellEnd"/>
      <w:r w:rsidR="0077397F" w:rsidRPr="000D65AF">
        <w:rPr>
          <w:rFonts w:ascii="Times New Roman" w:eastAsia="Times New Roman" w:hAnsi="Times New Roman" w:cs="Times New Roman"/>
          <w:sz w:val="24"/>
          <w:szCs w:val="24"/>
          <w:lang w:val="en-US"/>
        </w:rPr>
        <w:t xml:space="preserve"> of </w:t>
      </w:r>
      <w:proofErr w:type="spellStart"/>
      <w:r w:rsidR="0077397F" w:rsidRPr="000D65AF">
        <w:rPr>
          <w:rFonts w:ascii="Times New Roman" w:eastAsia="Times New Roman" w:hAnsi="Times New Roman" w:cs="Times New Roman"/>
          <w:sz w:val="24"/>
          <w:szCs w:val="24"/>
          <w:lang w:val="en-US"/>
        </w:rPr>
        <w:t xml:space="preserve">ex </w:t>
      </w:r>
      <w:r w:rsidRPr="000D65AF">
        <w:rPr>
          <w:rFonts w:ascii="Times New Roman" w:eastAsia="Times New Roman" w:hAnsi="Times New Roman" w:cs="Times New Roman"/>
          <w:sz w:val="24"/>
          <w:szCs w:val="24"/>
          <w:lang w:val="en-US"/>
        </w:rPr>
        <w:t>President</w:t>
      </w:r>
      <w:proofErr w:type="spellEnd"/>
      <w:r w:rsidRPr="000D65AF">
        <w:rPr>
          <w:rFonts w:ascii="Times New Roman" w:eastAsia="Times New Roman" w:hAnsi="Times New Roman" w:cs="Times New Roman"/>
          <w:sz w:val="24"/>
          <w:szCs w:val="24"/>
          <w:lang w:val="en-US"/>
        </w:rPr>
        <w:t xml:space="preserve"> Rafael Correa led Ecuador to an economic decline and made it close the doors to all kinds of foreign trade with the world and its region. In that government there were several tariff restrictions that affected trade between both nations.</w:t>
      </w:r>
    </w:p>
    <w:p w:rsidR="00C6215C" w:rsidRPr="000D65AF" w:rsidRDefault="0077397F" w:rsidP="00417977">
      <w:pPr>
        <w:spacing w:line="360" w:lineRule="auto"/>
        <w:ind w:firstLine="708"/>
        <w:jc w:val="both"/>
        <w:rPr>
          <w:rFonts w:ascii="Times New Roman" w:eastAsia="Times New Roman" w:hAnsi="Times New Roman" w:cs="Times New Roman"/>
          <w:sz w:val="24"/>
          <w:szCs w:val="24"/>
          <w:lang w:val="en-US"/>
        </w:rPr>
      </w:pPr>
      <w:r w:rsidRPr="000D65AF">
        <w:rPr>
          <w:rFonts w:ascii="Times New Roman" w:eastAsia="Times New Roman" w:hAnsi="Times New Roman" w:cs="Times New Roman"/>
          <w:sz w:val="24"/>
          <w:szCs w:val="24"/>
          <w:lang w:val="en-US"/>
        </w:rPr>
        <w:t xml:space="preserve">When </w:t>
      </w:r>
      <w:r w:rsidR="00C6215C" w:rsidRPr="000D65AF">
        <w:rPr>
          <w:rFonts w:ascii="Times New Roman" w:eastAsia="Times New Roman" w:hAnsi="Times New Roman" w:cs="Times New Roman"/>
          <w:sz w:val="24"/>
          <w:szCs w:val="24"/>
          <w:lang w:val="en-US"/>
        </w:rPr>
        <w:t>President Lenin Moreno</w:t>
      </w:r>
      <w:r w:rsidRPr="000D65AF">
        <w:rPr>
          <w:rFonts w:ascii="Times New Roman" w:eastAsia="Times New Roman" w:hAnsi="Times New Roman" w:cs="Times New Roman"/>
          <w:sz w:val="24"/>
          <w:szCs w:val="24"/>
          <w:lang w:val="en-US"/>
        </w:rPr>
        <w:t xml:space="preserve"> took the power he</w:t>
      </w:r>
      <w:r w:rsidR="00C6215C" w:rsidRPr="000D65AF">
        <w:rPr>
          <w:rFonts w:ascii="Times New Roman" w:eastAsia="Times New Roman" w:hAnsi="Times New Roman" w:cs="Times New Roman"/>
          <w:sz w:val="24"/>
          <w:szCs w:val="24"/>
          <w:lang w:val="en-US"/>
        </w:rPr>
        <w:t xml:space="preserve"> decided to eliminate the tariff barriers imposed by his predecessor. It is there when they begin to see the positive figures for both nations, since in the first quarter of 2018 Colombia bought from Ecuador US $ 201.7 million, an increase of 2.4%, Colombia is the one that takes the biggest benefit due Between January and September of 2018, Colombian exports to Ecuador increased by 28% compared to the same period of 2017.</w:t>
      </w:r>
    </w:p>
    <w:p w:rsidR="00C6215C" w:rsidRPr="000D65AF" w:rsidRDefault="00C6215C" w:rsidP="00417977">
      <w:pPr>
        <w:spacing w:line="360" w:lineRule="auto"/>
        <w:ind w:firstLine="708"/>
        <w:jc w:val="both"/>
        <w:rPr>
          <w:rFonts w:ascii="Times New Roman" w:eastAsia="Times New Roman" w:hAnsi="Times New Roman" w:cs="Times New Roman"/>
          <w:sz w:val="24"/>
          <w:szCs w:val="24"/>
          <w:lang w:val="en-US"/>
        </w:rPr>
      </w:pPr>
      <w:r w:rsidRPr="000D65AF">
        <w:rPr>
          <w:rFonts w:ascii="Times New Roman" w:eastAsia="Times New Roman" w:hAnsi="Times New Roman" w:cs="Times New Roman"/>
          <w:sz w:val="24"/>
          <w:szCs w:val="24"/>
          <w:lang w:val="en-US"/>
        </w:rPr>
        <w:t>In turn, there are two other decisions that were made by the General Secretariat of the Andean Community (CAN). The first decision denied Ecuador's request to impose a safeguard on imports of sugar from member countries of the CAN.</w:t>
      </w:r>
    </w:p>
    <w:p w:rsidR="00C6215C" w:rsidRPr="000D65AF" w:rsidRDefault="00C6215C" w:rsidP="00417977">
      <w:pPr>
        <w:spacing w:line="360" w:lineRule="auto"/>
        <w:ind w:firstLine="708"/>
        <w:jc w:val="both"/>
        <w:rPr>
          <w:rFonts w:ascii="Times New Roman" w:eastAsia="Times New Roman" w:hAnsi="Times New Roman" w:cs="Times New Roman"/>
          <w:sz w:val="24"/>
          <w:szCs w:val="24"/>
          <w:lang w:val="en-US"/>
        </w:rPr>
      </w:pPr>
      <w:r w:rsidRPr="000D65AF">
        <w:rPr>
          <w:rFonts w:ascii="Times New Roman" w:eastAsia="Times New Roman" w:hAnsi="Times New Roman" w:cs="Times New Roman"/>
          <w:sz w:val="24"/>
          <w:szCs w:val="24"/>
          <w:lang w:val="en-US"/>
        </w:rPr>
        <w:t>As a result of the elimination of tariff barriers, the export of animal feed, ceramics, candies, detergents, refrigerati</w:t>
      </w:r>
      <w:r w:rsidR="00782AE9" w:rsidRPr="000D65AF">
        <w:rPr>
          <w:rFonts w:ascii="Times New Roman" w:eastAsia="Times New Roman" w:hAnsi="Times New Roman" w:cs="Times New Roman"/>
          <w:sz w:val="24"/>
          <w:szCs w:val="24"/>
          <w:lang w:val="en-US"/>
        </w:rPr>
        <w:t>on equipment, hair preparations</w:t>
      </w:r>
      <w:r w:rsidR="00D35278" w:rsidRPr="000D65AF">
        <w:rPr>
          <w:rFonts w:ascii="Times New Roman" w:eastAsia="Times New Roman" w:hAnsi="Times New Roman" w:cs="Times New Roman"/>
          <w:sz w:val="24"/>
          <w:szCs w:val="24"/>
          <w:lang w:val="en-US"/>
        </w:rPr>
        <w:t>, etc</w:t>
      </w:r>
      <w:r w:rsidRPr="000D65AF">
        <w:rPr>
          <w:rFonts w:ascii="Times New Roman" w:eastAsia="Times New Roman" w:hAnsi="Times New Roman" w:cs="Times New Roman"/>
          <w:sz w:val="24"/>
          <w:szCs w:val="24"/>
          <w:lang w:val="en-US"/>
        </w:rPr>
        <w:t>.</w:t>
      </w:r>
    </w:p>
    <w:p w:rsidR="00CF52A8" w:rsidRPr="00FA7F02" w:rsidRDefault="00CF52A8" w:rsidP="00417977">
      <w:pPr>
        <w:spacing w:line="360" w:lineRule="auto"/>
        <w:ind w:firstLine="708"/>
        <w:jc w:val="both"/>
        <w:rPr>
          <w:rFonts w:ascii="Times New Roman" w:eastAsia="Times New Roman" w:hAnsi="Times New Roman" w:cs="Times New Roman"/>
          <w:color w:val="000000"/>
          <w:sz w:val="24"/>
          <w:szCs w:val="24"/>
          <w:lang w:val="en-US"/>
        </w:rPr>
      </w:pPr>
    </w:p>
    <w:p w:rsidR="00B030D9" w:rsidRPr="00FA7F02" w:rsidRDefault="00B030D9" w:rsidP="00417977">
      <w:pPr>
        <w:spacing w:before="100" w:beforeAutospacing="1" w:after="0" w:line="360" w:lineRule="auto"/>
        <w:jc w:val="both"/>
        <w:rPr>
          <w:rFonts w:ascii="Times New Roman" w:eastAsia="Times New Roman" w:hAnsi="Times New Roman" w:cs="Times New Roman"/>
          <w:color w:val="000000"/>
          <w:sz w:val="24"/>
          <w:szCs w:val="24"/>
          <w:lang w:val="en-US"/>
        </w:rPr>
      </w:pPr>
    </w:p>
    <w:p w:rsidR="00BC5817" w:rsidRDefault="00417977" w:rsidP="00BC5817">
      <w:pPr>
        <w:spacing w:before="100" w:beforeAutospacing="1" w:after="0" w:line="360" w:lineRule="auto"/>
        <w:ind w:firstLine="708"/>
        <w:jc w:val="both"/>
        <w:rPr>
          <w:rFonts w:ascii="Times New Roman" w:eastAsia="Times New Roman" w:hAnsi="Times New Roman" w:cs="Times New Roman"/>
          <w:color w:val="000000"/>
          <w:sz w:val="24"/>
          <w:szCs w:val="24"/>
          <w:lang w:val="en-US"/>
        </w:rPr>
      </w:pPr>
      <w:r w:rsidRPr="00417977">
        <w:rPr>
          <w:rFonts w:ascii="Times New Roman" w:eastAsia="Times New Roman" w:hAnsi="Times New Roman" w:cs="Times New Roman"/>
          <w:color w:val="000000"/>
          <w:sz w:val="24"/>
          <w:szCs w:val="24"/>
          <w:lang w:val="en-US"/>
        </w:rPr>
        <w:t>Key words</w:t>
      </w:r>
      <w:r w:rsidR="003A2A98" w:rsidRPr="00417977">
        <w:rPr>
          <w:rFonts w:ascii="Times New Roman" w:eastAsia="Times New Roman" w:hAnsi="Times New Roman" w:cs="Times New Roman"/>
          <w:color w:val="000000"/>
          <w:sz w:val="24"/>
          <w:szCs w:val="24"/>
          <w:lang w:val="en-US"/>
        </w:rPr>
        <w:t xml:space="preserve">: </w:t>
      </w:r>
      <w:r w:rsidR="00D1588F" w:rsidRPr="00417977">
        <w:rPr>
          <w:rFonts w:ascii="Times New Roman" w:eastAsia="Times New Roman" w:hAnsi="Times New Roman" w:cs="Times New Roman"/>
          <w:color w:val="000000"/>
          <w:sz w:val="24"/>
          <w:szCs w:val="24"/>
          <w:lang w:val="en-US"/>
        </w:rPr>
        <w:t>International Relations</w:t>
      </w:r>
      <w:r w:rsidR="003A2A98" w:rsidRPr="00417977">
        <w:rPr>
          <w:rFonts w:ascii="Times New Roman" w:eastAsia="Times New Roman" w:hAnsi="Times New Roman" w:cs="Times New Roman"/>
          <w:color w:val="000000"/>
          <w:sz w:val="24"/>
          <w:szCs w:val="24"/>
          <w:lang w:val="en-US"/>
        </w:rPr>
        <w:t>,</w:t>
      </w:r>
      <w:r w:rsidR="007A46EE" w:rsidRPr="00417977">
        <w:rPr>
          <w:rFonts w:ascii="Times New Roman" w:eastAsia="Times New Roman" w:hAnsi="Times New Roman" w:cs="Times New Roman"/>
          <w:color w:val="000000"/>
          <w:sz w:val="24"/>
          <w:szCs w:val="24"/>
          <w:lang w:val="en-US"/>
        </w:rPr>
        <w:t xml:space="preserve"> Economic</w:t>
      </w:r>
      <w:r w:rsidR="003A2A98" w:rsidRPr="00417977">
        <w:rPr>
          <w:rFonts w:ascii="Times New Roman" w:eastAsia="Times New Roman" w:hAnsi="Times New Roman" w:cs="Times New Roman"/>
          <w:color w:val="000000"/>
          <w:sz w:val="24"/>
          <w:szCs w:val="24"/>
          <w:lang w:val="en-US"/>
        </w:rPr>
        <w:t xml:space="preserve">, </w:t>
      </w:r>
      <w:r w:rsidR="007A46EE" w:rsidRPr="00417977">
        <w:rPr>
          <w:rFonts w:ascii="Times New Roman" w:eastAsia="Times New Roman" w:hAnsi="Times New Roman" w:cs="Times New Roman"/>
          <w:color w:val="000000"/>
          <w:sz w:val="24"/>
          <w:szCs w:val="24"/>
          <w:lang w:val="en-US"/>
        </w:rPr>
        <w:t>Governments</w:t>
      </w:r>
      <w:r w:rsidR="003A2A98" w:rsidRPr="00417977">
        <w:rPr>
          <w:rFonts w:ascii="Times New Roman" w:eastAsia="Times New Roman" w:hAnsi="Times New Roman" w:cs="Times New Roman"/>
          <w:color w:val="000000"/>
          <w:sz w:val="24"/>
          <w:szCs w:val="24"/>
          <w:lang w:val="en-US"/>
        </w:rPr>
        <w:t>,</w:t>
      </w:r>
      <w:r w:rsidR="007A46EE" w:rsidRPr="00417977">
        <w:rPr>
          <w:rFonts w:ascii="Times New Roman" w:eastAsia="Times New Roman" w:hAnsi="Times New Roman" w:cs="Times New Roman"/>
          <w:color w:val="000000"/>
          <w:sz w:val="24"/>
          <w:szCs w:val="24"/>
          <w:lang w:val="en-US"/>
        </w:rPr>
        <w:t xml:space="preserve"> Diplomatic</w:t>
      </w:r>
      <w:r w:rsidR="00B63A46" w:rsidRPr="00417977">
        <w:rPr>
          <w:rFonts w:ascii="Times New Roman" w:eastAsia="Times New Roman" w:hAnsi="Times New Roman" w:cs="Times New Roman"/>
          <w:color w:val="000000"/>
          <w:sz w:val="24"/>
          <w:szCs w:val="24"/>
          <w:lang w:val="en-US"/>
        </w:rPr>
        <w:t>, Public Sector</w:t>
      </w:r>
      <w:r w:rsidR="003A2A98" w:rsidRPr="00417977">
        <w:rPr>
          <w:rFonts w:ascii="Times New Roman" w:eastAsia="Times New Roman" w:hAnsi="Times New Roman" w:cs="Times New Roman"/>
          <w:color w:val="000000"/>
          <w:sz w:val="24"/>
          <w:szCs w:val="24"/>
          <w:lang w:val="en-US"/>
        </w:rPr>
        <w:t xml:space="preserve">, </w:t>
      </w:r>
      <w:r w:rsidR="00181E1A" w:rsidRPr="00417977">
        <w:rPr>
          <w:rFonts w:ascii="Times New Roman" w:eastAsia="Times New Roman" w:hAnsi="Times New Roman" w:cs="Times New Roman"/>
          <w:color w:val="000000"/>
          <w:sz w:val="24"/>
          <w:szCs w:val="24"/>
          <w:lang w:val="en-US"/>
        </w:rPr>
        <w:t xml:space="preserve">Equality, </w:t>
      </w:r>
      <w:hyperlink r:id="rId9" w:history="1">
        <w:r w:rsidR="00181E1A" w:rsidRPr="00417977">
          <w:rPr>
            <w:rFonts w:ascii="Times New Roman" w:eastAsia="Times New Roman" w:hAnsi="Times New Roman" w:cs="Times New Roman"/>
            <w:color w:val="000000"/>
            <w:sz w:val="24"/>
            <w:szCs w:val="24"/>
            <w:lang w:val="en-US"/>
          </w:rPr>
          <w:t>Growth models</w:t>
        </w:r>
      </w:hyperlink>
      <w:r w:rsidR="00181E1A" w:rsidRPr="00417977">
        <w:rPr>
          <w:rFonts w:ascii="Times New Roman" w:eastAsia="Times New Roman" w:hAnsi="Times New Roman" w:cs="Times New Roman"/>
          <w:color w:val="000000"/>
          <w:sz w:val="24"/>
          <w:szCs w:val="24"/>
          <w:lang w:val="en-US"/>
        </w:rPr>
        <w:t xml:space="preserve">, </w:t>
      </w:r>
      <w:r w:rsidR="00785677" w:rsidRPr="00417977">
        <w:rPr>
          <w:rFonts w:ascii="Times New Roman" w:eastAsia="Times New Roman" w:hAnsi="Times New Roman" w:cs="Times New Roman"/>
          <w:color w:val="000000"/>
          <w:sz w:val="24"/>
          <w:szCs w:val="24"/>
          <w:lang w:val="en-US"/>
        </w:rPr>
        <w:t>Alliance,</w:t>
      </w:r>
      <w:r w:rsidR="00BF11E6" w:rsidRPr="00417977">
        <w:rPr>
          <w:rFonts w:ascii="Times New Roman" w:eastAsia="Times New Roman" w:hAnsi="Times New Roman" w:cs="Times New Roman"/>
          <w:color w:val="000000"/>
          <w:sz w:val="24"/>
          <w:szCs w:val="24"/>
          <w:lang w:val="en-US"/>
        </w:rPr>
        <w:t xml:space="preserve"> R</w:t>
      </w:r>
      <w:r w:rsidR="00785677" w:rsidRPr="00417977">
        <w:rPr>
          <w:rFonts w:ascii="Times New Roman" w:eastAsia="Times New Roman" w:hAnsi="Times New Roman" w:cs="Times New Roman"/>
          <w:color w:val="000000"/>
          <w:sz w:val="24"/>
          <w:szCs w:val="24"/>
          <w:lang w:val="en-US"/>
        </w:rPr>
        <w:t xml:space="preserve">egional </w:t>
      </w:r>
      <w:r w:rsidR="00BF11E6" w:rsidRPr="00417977">
        <w:rPr>
          <w:rFonts w:ascii="Times New Roman" w:eastAsia="Times New Roman" w:hAnsi="Times New Roman" w:cs="Times New Roman"/>
          <w:color w:val="000000"/>
          <w:sz w:val="24"/>
          <w:szCs w:val="24"/>
          <w:lang w:val="en-US"/>
        </w:rPr>
        <w:t>C</w:t>
      </w:r>
      <w:r w:rsidR="00785677" w:rsidRPr="00417977">
        <w:rPr>
          <w:rFonts w:ascii="Times New Roman" w:eastAsia="Times New Roman" w:hAnsi="Times New Roman" w:cs="Times New Roman"/>
          <w:color w:val="000000"/>
          <w:sz w:val="24"/>
          <w:szCs w:val="24"/>
          <w:lang w:val="en-US"/>
        </w:rPr>
        <w:t>ooperation,</w:t>
      </w:r>
      <w:r w:rsidR="00BF11E6" w:rsidRPr="00417977">
        <w:rPr>
          <w:rFonts w:ascii="Times New Roman" w:eastAsia="Times New Roman" w:hAnsi="Times New Roman" w:cs="Times New Roman"/>
          <w:color w:val="000000"/>
          <w:sz w:val="24"/>
          <w:szCs w:val="24"/>
          <w:lang w:val="en-US"/>
        </w:rPr>
        <w:t xml:space="preserve"> Bilateral Relations.</w:t>
      </w:r>
      <w:r w:rsidR="00785677" w:rsidRPr="00417977">
        <w:rPr>
          <w:rFonts w:ascii="Times New Roman" w:eastAsia="Times New Roman" w:hAnsi="Times New Roman" w:cs="Times New Roman"/>
          <w:color w:val="000000"/>
          <w:sz w:val="24"/>
          <w:szCs w:val="24"/>
          <w:lang w:val="en-US"/>
        </w:rPr>
        <w:t xml:space="preserve"> </w:t>
      </w:r>
    </w:p>
    <w:p w:rsidR="00EC73EE" w:rsidRPr="00BC5817" w:rsidRDefault="007E5BEC" w:rsidP="00BC5817">
      <w:pPr>
        <w:spacing w:before="100" w:beforeAutospacing="1" w:after="0" w:line="360" w:lineRule="auto"/>
        <w:jc w:val="both"/>
        <w:rPr>
          <w:rFonts w:ascii="Times New Roman" w:eastAsia="Times New Roman" w:hAnsi="Times New Roman" w:cs="Times New Roman"/>
          <w:color w:val="000000"/>
          <w:sz w:val="24"/>
          <w:szCs w:val="24"/>
          <w:lang w:val="en-US"/>
        </w:rPr>
      </w:pPr>
      <w:r w:rsidRPr="00417977">
        <w:rPr>
          <w:rFonts w:ascii="Times New Roman" w:eastAsia="Times New Roman" w:hAnsi="Times New Roman" w:cs="Times New Roman"/>
          <w:b/>
          <w:color w:val="000000"/>
          <w:sz w:val="24"/>
          <w:szCs w:val="24"/>
        </w:rPr>
        <w:lastRenderedPageBreak/>
        <w:t>Introducción</w:t>
      </w:r>
    </w:p>
    <w:p w:rsidR="00EC73EE" w:rsidRPr="00417977" w:rsidRDefault="00EC73EE" w:rsidP="00417977">
      <w:pPr>
        <w:pStyle w:val="Default"/>
        <w:spacing w:line="360" w:lineRule="auto"/>
        <w:jc w:val="both"/>
        <w:rPr>
          <w:rFonts w:ascii="Times New Roman" w:eastAsia="Times New Roman" w:hAnsi="Times New Roman" w:cs="Times New Roman"/>
          <w:b/>
        </w:rPr>
      </w:pPr>
    </w:p>
    <w:p w:rsidR="00A0630B" w:rsidRDefault="00D03302" w:rsidP="0041797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 xml:space="preserve">El </w:t>
      </w:r>
      <w:r w:rsidR="00865461">
        <w:rPr>
          <w:rFonts w:ascii="Times New Roman" w:eastAsia="Times New Roman" w:hAnsi="Times New Roman" w:cs="Times New Roman"/>
          <w:color w:val="000000"/>
          <w:sz w:val="24"/>
          <w:szCs w:val="24"/>
          <w:lang w:val="es-CO" w:eastAsia="es-ES"/>
        </w:rPr>
        <w:t xml:space="preserve">presente </w:t>
      </w:r>
      <w:r w:rsidR="00A0630B">
        <w:rPr>
          <w:rFonts w:ascii="Times New Roman" w:eastAsia="Times New Roman" w:hAnsi="Times New Roman" w:cs="Times New Roman"/>
          <w:color w:val="000000"/>
          <w:sz w:val="24"/>
          <w:szCs w:val="24"/>
          <w:lang w:val="es-CO" w:eastAsia="es-ES"/>
        </w:rPr>
        <w:t xml:space="preserve">artículo desarrollara el </w:t>
      </w:r>
      <w:r w:rsidRPr="00417977">
        <w:rPr>
          <w:rFonts w:ascii="Times New Roman" w:eastAsia="Times New Roman" w:hAnsi="Times New Roman" w:cs="Times New Roman"/>
          <w:color w:val="000000"/>
          <w:sz w:val="24"/>
          <w:szCs w:val="24"/>
          <w:lang w:val="es-CO" w:eastAsia="es-ES"/>
        </w:rPr>
        <w:t>cambio de</w:t>
      </w:r>
      <w:r w:rsidR="00A0630B">
        <w:rPr>
          <w:rFonts w:ascii="Times New Roman" w:eastAsia="Times New Roman" w:hAnsi="Times New Roman" w:cs="Times New Roman"/>
          <w:color w:val="000000"/>
          <w:sz w:val="24"/>
          <w:szCs w:val="24"/>
          <w:lang w:val="es-CO" w:eastAsia="es-ES"/>
        </w:rPr>
        <w:t>l</w:t>
      </w:r>
      <w:r w:rsidR="0042560A" w:rsidRPr="00417977">
        <w:rPr>
          <w:rFonts w:ascii="Times New Roman" w:eastAsia="Times New Roman" w:hAnsi="Times New Roman" w:cs="Times New Roman"/>
          <w:color w:val="000000"/>
          <w:sz w:val="24"/>
          <w:szCs w:val="24"/>
          <w:lang w:val="es-CO" w:eastAsia="es-ES"/>
        </w:rPr>
        <w:t xml:space="preserve"> gobierno</w:t>
      </w:r>
      <w:r w:rsidR="00E37AF0" w:rsidRPr="00417977">
        <w:rPr>
          <w:rFonts w:ascii="Times New Roman" w:eastAsia="Times New Roman" w:hAnsi="Times New Roman" w:cs="Times New Roman"/>
          <w:color w:val="000000"/>
          <w:sz w:val="24"/>
          <w:szCs w:val="24"/>
          <w:lang w:val="es-CO" w:eastAsia="es-ES"/>
        </w:rPr>
        <w:t xml:space="preserve"> </w:t>
      </w:r>
      <w:r w:rsidR="00A0630B">
        <w:rPr>
          <w:rFonts w:ascii="Times New Roman" w:eastAsia="Times New Roman" w:hAnsi="Times New Roman" w:cs="Times New Roman"/>
          <w:color w:val="000000"/>
          <w:sz w:val="24"/>
          <w:szCs w:val="24"/>
          <w:lang w:val="es-CO" w:eastAsia="es-ES"/>
        </w:rPr>
        <w:t xml:space="preserve">y la implementación de </w:t>
      </w:r>
      <w:r w:rsidR="0042560A" w:rsidRPr="00417977">
        <w:rPr>
          <w:rFonts w:ascii="Times New Roman" w:eastAsia="Times New Roman" w:hAnsi="Times New Roman" w:cs="Times New Roman"/>
          <w:color w:val="000000"/>
          <w:sz w:val="24"/>
          <w:szCs w:val="24"/>
          <w:lang w:val="es-CO" w:eastAsia="es-ES"/>
        </w:rPr>
        <w:t>las</w:t>
      </w:r>
      <w:r w:rsidR="00A0630B">
        <w:rPr>
          <w:rFonts w:ascii="Times New Roman" w:eastAsia="Times New Roman" w:hAnsi="Times New Roman" w:cs="Times New Roman"/>
          <w:color w:val="000000"/>
          <w:sz w:val="24"/>
          <w:szCs w:val="24"/>
          <w:lang w:val="es-CO" w:eastAsia="es-ES"/>
        </w:rPr>
        <w:t xml:space="preserve"> nuevas</w:t>
      </w:r>
      <w:r w:rsidR="0042560A" w:rsidRPr="00417977">
        <w:rPr>
          <w:rFonts w:ascii="Times New Roman" w:eastAsia="Times New Roman" w:hAnsi="Times New Roman" w:cs="Times New Roman"/>
          <w:color w:val="000000"/>
          <w:sz w:val="24"/>
          <w:szCs w:val="24"/>
          <w:lang w:val="es-CO" w:eastAsia="es-ES"/>
        </w:rPr>
        <w:t xml:space="preserve"> </w:t>
      </w:r>
      <w:r w:rsidR="00E37AF0" w:rsidRPr="00417977">
        <w:rPr>
          <w:rFonts w:ascii="Times New Roman" w:eastAsia="Times New Roman" w:hAnsi="Times New Roman" w:cs="Times New Roman"/>
          <w:color w:val="000000"/>
          <w:sz w:val="24"/>
          <w:szCs w:val="24"/>
          <w:lang w:val="es-CO" w:eastAsia="es-ES"/>
        </w:rPr>
        <w:t xml:space="preserve">políticas </w:t>
      </w:r>
      <w:r w:rsidR="0042560A" w:rsidRPr="00417977">
        <w:rPr>
          <w:rFonts w:ascii="Times New Roman" w:eastAsia="Times New Roman" w:hAnsi="Times New Roman" w:cs="Times New Roman"/>
          <w:color w:val="000000"/>
          <w:sz w:val="24"/>
          <w:szCs w:val="24"/>
          <w:lang w:val="es-CO" w:eastAsia="es-ES"/>
        </w:rPr>
        <w:t>d</w:t>
      </w:r>
      <w:r w:rsidR="00A0630B">
        <w:rPr>
          <w:rFonts w:ascii="Times New Roman" w:eastAsia="Times New Roman" w:hAnsi="Times New Roman" w:cs="Times New Roman"/>
          <w:color w:val="000000"/>
          <w:sz w:val="24"/>
          <w:szCs w:val="24"/>
          <w:lang w:val="es-CO" w:eastAsia="es-ES"/>
        </w:rPr>
        <w:t>e comercio exterior que realiz</w:t>
      </w:r>
      <w:r w:rsidR="00CA10E7">
        <w:rPr>
          <w:rFonts w:ascii="Times New Roman" w:eastAsia="Times New Roman" w:hAnsi="Times New Roman" w:cs="Times New Roman"/>
          <w:color w:val="000000"/>
          <w:sz w:val="24"/>
          <w:szCs w:val="24"/>
          <w:lang w:val="es-CO" w:eastAsia="es-ES"/>
        </w:rPr>
        <w:t>ó</w:t>
      </w:r>
      <w:r w:rsidR="00A0630B">
        <w:rPr>
          <w:rFonts w:ascii="Times New Roman" w:eastAsia="Times New Roman" w:hAnsi="Times New Roman" w:cs="Times New Roman"/>
          <w:color w:val="000000"/>
          <w:sz w:val="24"/>
          <w:szCs w:val="24"/>
          <w:lang w:val="es-CO" w:eastAsia="es-ES"/>
        </w:rPr>
        <w:t xml:space="preserve"> </w:t>
      </w:r>
      <w:r w:rsidR="0042560A" w:rsidRPr="00417977">
        <w:rPr>
          <w:rFonts w:ascii="Times New Roman" w:eastAsia="Times New Roman" w:hAnsi="Times New Roman" w:cs="Times New Roman"/>
          <w:color w:val="000000"/>
          <w:sz w:val="24"/>
          <w:szCs w:val="24"/>
          <w:lang w:val="es-CO" w:eastAsia="es-ES"/>
        </w:rPr>
        <w:t>Ecuador</w:t>
      </w:r>
      <w:r w:rsidR="004325EB">
        <w:rPr>
          <w:rFonts w:ascii="Times New Roman" w:eastAsia="Times New Roman" w:hAnsi="Times New Roman" w:cs="Times New Roman"/>
          <w:color w:val="000000"/>
          <w:sz w:val="24"/>
          <w:szCs w:val="24"/>
          <w:lang w:val="es-CO" w:eastAsia="es-ES"/>
        </w:rPr>
        <w:t>,</w:t>
      </w:r>
      <w:r w:rsidR="00A0630B">
        <w:rPr>
          <w:rFonts w:ascii="Times New Roman" w:eastAsia="Times New Roman" w:hAnsi="Times New Roman" w:cs="Times New Roman"/>
          <w:color w:val="000000"/>
          <w:sz w:val="24"/>
          <w:szCs w:val="24"/>
          <w:lang w:val="es-CO" w:eastAsia="es-ES"/>
        </w:rPr>
        <w:t xml:space="preserve"> y como estas generaron un </w:t>
      </w:r>
      <w:r w:rsidR="00644BD2" w:rsidRPr="00417977">
        <w:rPr>
          <w:rFonts w:ascii="Times New Roman" w:eastAsia="Times New Roman" w:hAnsi="Times New Roman" w:cs="Times New Roman"/>
          <w:color w:val="000000"/>
          <w:sz w:val="24"/>
          <w:szCs w:val="24"/>
          <w:lang w:val="es-CO" w:eastAsia="es-ES"/>
        </w:rPr>
        <w:t>impacto pos</w:t>
      </w:r>
      <w:r w:rsidR="00E37AF0" w:rsidRPr="00417977">
        <w:rPr>
          <w:rFonts w:ascii="Times New Roman" w:eastAsia="Times New Roman" w:hAnsi="Times New Roman" w:cs="Times New Roman"/>
          <w:color w:val="000000"/>
          <w:sz w:val="24"/>
          <w:szCs w:val="24"/>
          <w:lang w:val="es-CO" w:eastAsia="es-ES"/>
        </w:rPr>
        <w:t>itivo en la bal</w:t>
      </w:r>
      <w:r w:rsidR="0042560A" w:rsidRPr="00417977">
        <w:rPr>
          <w:rFonts w:ascii="Times New Roman" w:eastAsia="Times New Roman" w:hAnsi="Times New Roman" w:cs="Times New Roman"/>
          <w:color w:val="000000"/>
          <w:sz w:val="24"/>
          <w:szCs w:val="24"/>
          <w:lang w:val="es-CO" w:eastAsia="es-ES"/>
        </w:rPr>
        <w:t>anza comercial binacional.</w:t>
      </w:r>
    </w:p>
    <w:p w:rsidR="00A0630B" w:rsidRDefault="00A0630B" w:rsidP="0041797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color w:val="000000"/>
          <w:sz w:val="24"/>
          <w:szCs w:val="24"/>
          <w:lang w:val="es-CO" w:eastAsia="es-ES"/>
        </w:rPr>
        <w:t xml:space="preserve">En un inicio, se plantea la política </w:t>
      </w:r>
      <w:r w:rsidR="0052328D">
        <w:rPr>
          <w:rFonts w:ascii="Times New Roman" w:eastAsia="Times New Roman" w:hAnsi="Times New Roman" w:cs="Times New Roman"/>
          <w:color w:val="000000"/>
          <w:sz w:val="24"/>
          <w:szCs w:val="24"/>
          <w:lang w:val="es-CO" w:eastAsia="es-ES"/>
        </w:rPr>
        <w:t xml:space="preserve">que </w:t>
      </w:r>
      <w:r>
        <w:rPr>
          <w:rFonts w:ascii="Times New Roman" w:eastAsia="Times New Roman" w:hAnsi="Times New Roman" w:cs="Times New Roman"/>
          <w:color w:val="000000"/>
          <w:sz w:val="24"/>
          <w:szCs w:val="24"/>
          <w:lang w:val="es-CO" w:eastAsia="es-ES"/>
        </w:rPr>
        <w:t xml:space="preserve">venía usando </w:t>
      </w:r>
      <w:r w:rsidR="00CA10E7">
        <w:rPr>
          <w:rFonts w:ascii="Times New Roman" w:eastAsia="Times New Roman" w:hAnsi="Times New Roman" w:cs="Times New Roman"/>
          <w:sz w:val="24"/>
          <w:szCs w:val="24"/>
        </w:rPr>
        <w:t>l</w:t>
      </w:r>
      <w:r w:rsidRPr="00417977">
        <w:rPr>
          <w:rFonts w:ascii="Times New Roman" w:eastAsia="Times New Roman" w:hAnsi="Times New Roman" w:cs="Times New Roman"/>
          <w:sz w:val="24"/>
          <w:szCs w:val="24"/>
        </w:rPr>
        <w:t>a llamada “Revolución Ciudadana” del ex Presidente Rafael Correa</w:t>
      </w:r>
      <w:r>
        <w:rPr>
          <w:rFonts w:ascii="Times New Roman" w:eastAsia="Times New Roman" w:hAnsi="Times New Roman" w:cs="Times New Roman"/>
          <w:sz w:val="24"/>
          <w:szCs w:val="24"/>
        </w:rPr>
        <w:t xml:space="preserve">, la cual llevó </w:t>
      </w:r>
      <w:r w:rsidRPr="00417977">
        <w:rPr>
          <w:rFonts w:ascii="Times New Roman" w:eastAsia="Times New Roman" w:hAnsi="Times New Roman" w:cs="Times New Roman"/>
          <w:sz w:val="24"/>
          <w:szCs w:val="24"/>
        </w:rPr>
        <w:t xml:space="preserve">al Ecuador a una crisis económica y a un distanciamiento del comercio exterior </w:t>
      </w:r>
      <w:r>
        <w:rPr>
          <w:rFonts w:ascii="Times New Roman" w:eastAsia="Times New Roman" w:hAnsi="Times New Roman" w:cs="Times New Roman"/>
          <w:sz w:val="24"/>
          <w:szCs w:val="24"/>
        </w:rPr>
        <w:t xml:space="preserve">con el mercado global y sus </w:t>
      </w:r>
      <w:r w:rsidRPr="00417977">
        <w:rPr>
          <w:rFonts w:ascii="Times New Roman" w:eastAsia="Times New Roman" w:hAnsi="Times New Roman" w:cs="Times New Roman"/>
          <w:sz w:val="24"/>
          <w:szCs w:val="24"/>
        </w:rPr>
        <w:t>países vecinos. En dicho gobierno hubo restricciones arancelarias que af</w:t>
      </w:r>
      <w:r>
        <w:rPr>
          <w:rFonts w:ascii="Times New Roman" w:eastAsia="Times New Roman" w:hAnsi="Times New Roman" w:cs="Times New Roman"/>
          <w:sz w:val="24"/>
          <w:szCs w:val="24"/>
        </w:rPr>
        <w:t>ectaron el co</w:t>
      </w:r>
      <w:r w:rsidR="0052328D">
        <w:rPr>
          <w:rFonts w:ascii="Times New Roman" w:eastAsia="Times New Roman" w:hAnsi="Times New Roman" w:cs="Times New Roman"/>
          <w:sz w:val="24"/>
          <w:szCs w:val="24"/>
        </w:rPr>
        <w:t>mercio entre Colombia y Ecuador</w:t>
      </w:r>
      <w:r w:rsidRPr="00417977">
        <w:rPr>
          <w:rFonts w:ascii="Times New Roman" w:eastAsia="Times New Roman" w:hAnsi="Times New Roman" w:cs="Times New Roman"/>
          <w:sz w:val="24"/>
          <w:szCs w:val="24"/>
        </w:rPr>
        <w:t>.</w:t>
      </w:r>
    </w:p>
    <w:p w:rsidR="00A0630B" w:rsidRPr="00A0630B" w:rsidRDefault="00A0630B" w:rsidP="00A0630B">
      <w:pPr>
        <w:pBdr>
          <w:top w:val="nil"/>
          <w:left w:val="nil"/>
          <w:bottom w:val="nil"/>
          <w:right w:val="nil"/>
          <w:between w:val="nil"/>
        </w:pBdr>
        <w:spacing w:line="360" w:lineRule="auto"/>
        <w:ind w:firstLine="708"/>
        <w:jc w:val="both"/>
        <w:rPr>
          <w:rFonts w:ascii="Times New Roman" w:eastAsia="Times New Roman" w:hAnsi="Times New Roman" w:cs="Times New Roman"/>
          <w:sz w:val="24"/>
          <w:szCs w:val="24"/>
        </w:rPr>
      </w:pPr>
      <w:r w:rsidRPr="00417977">
        <w:rPr>
          <w:rFonts w:ascii="Times New Roman" w:eastAsia="Times New Roman" w:hAnsi="Times New Roman" w:cs="Times New Roman"/>
          <w:sz w:val="24"/>
          <w:szCs w:val="24"/>
        </w:rPr>
        <w:t>Entre las barreras arancelarias impuestas por dicho mandatario se encontraba el porcentaje de origen que debían cumplir algunos productos colombianos que quisieran ingresar a ese país para poder usar la preferencia arancelaria, además, un arancel (impuesto) del 21 por ciento a todas las exportaciones colombianas que lleguen a ese mercado.</w:t>
      </w:r>
      <w:r>
        <w:rPr>
          <w:rFonts w:ascii="Times New Roman" w:eastAsia="Times New Roman" w:hAnsi="Times New Roman" w:cs="Times New Roman"/>
          <w:color w:val="000000"/>
          <w:sz w:val="24"/>
          <w:szCs w:val="24"/>
          <w:lang w:val="es-CO" w:eastAsia="es-ES"/>
        </w:rPr>
        <w:t xml:space="preserve"> </w:t>
      </w:r>
      <w:r w:rsidR="0042560A" w:rsidRPr="00417977">
        <w:rPr>
          <w:rFonts w:ascii="Times New Roman" w:eastAsia="Times New Roman" w:hAnsi="Times New Roman" w:cs="Times New Roman"/>
          <w:color w:val="000000"/>
          <w:sz w:val="24"/>
          <w:szCs w:val="24"/>
          <w:lang w:val="es-CO" w:eastAsia="es-ES"/>
        </w:rPr>
        <w:t xml:space="preserve"> </w:t>
      </w:r>
    </w:p>
    <w:p w:rsidR="0052328D" w:rsidRDefault="0052328D" w:rsidP="0052328D">
      <w:pPr>
        <w:pBdr>
          <w:top w:val="nil"/>
          <w:left w:val="nil"/>
          <w:bottom w:val="nil"/>
          <w:right w:val="nil"/>
          <w:between w:val="nil"/>
        </w:pBd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lang w:val="es-CO" w:eastAsia="es-ES"/>
        </w:rPr>
        <w:t xml:space="preserve">En segunda instancia se compara la política </w:t>
      </w:r>
      <w:r w:rsidR="00E71B91">
        <w:rPr>
          <w:rFonts w:ascii="Times New Roman" w:eastAsia="Times New Roman" w:hAnsi="Times New Roman" w:cs="Times New Roman"/>
          <w:color w:val="000000"/>
          <w:sz w:val="24"/>
          <w:szCs w:val="24"/>
          <w:lang w:val="es-CO" w:eastAsia="es-ES"/>
        </w:rPr>
        <w:t>actual implementada</w:t>
      </w:r>
      <w:r>
        <w:rPr>
          <w:rFonts w:ascii="Times New Roman" w:eastAsia="Times New Roman" w:hAnsi="Times New Roman" w:cs="Times New Roman"/>
          <w:color w:val="000000"/>
          <w:sz w:val="24"/>
          <w:szCs w:val="24"/>
          <w:lang w:val="es-CO" w:eastAsia="es-ES"/>
        </w:rPr>
        <w:t xml:space="preserve"> por</w:t>
      </w:r>
      <w:r>
        <w:rPr>
          <w:rFonts w:ascii="Times New Roman" w:eastAsia="Times New Roman" w:hAnsi="Times New Roman" w:cs="Times New Roman"/>
          <w:sz w:val="24"/>
          <w:szCs w:val="24"/>
        </w:rPr>
        <w:t xml:space="preserve"> el Presidente Lenin Moreno, que con </w:t>
      </w:r>
      <w:r w:rsidRPr="00417977">
        <w:rPr>
          <w:rFonts w:ascii="Times New Roman" w:eastAsia="Times New Roman" w:hAnsi="Times New Roman" w:cs="Times New Roman"/>
          <w:sz w:val="24"/>
          <w:szCs w:val="24"/>
        </w:rPr>
        <w:t xml:space="preserve">el afán de recuperar la afectada economía del país, decide eliminar las barreras arancelarias que había impuesto su antecesor. </w:t>
      </w:r>
    </w:p>
    <w:p w:rsidR="00E71B91" w:rsidRDefault="00212BAB" w:rsidP="0052328D">
      <w:pPr>
        <w:pBdr>
          <w:top w:val="nil"/>
          <w:left w:val="nil"/>
          <w:bottom w:val="nil"/>
          <w:right w:val="nil"/>
          <w:between w:val="nil"/>
        </w:pBd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lo largo del artículo</w:t>
      </w:r>
      <w:r w:rsidR="00E71B91">
        <w:rPr>
          <w:rFonts w:ascii="Times New Roman" w:eastAsia="Times New Roman" w:hAnsi="Times New Roman" w:cs="Times New Roman"/>
          <w:sz w:val="24"/>
          <w:szCs w:val="24"/>
        </w:rPr>
        <w:t xml:space="preserve"> se mostrará</w:t>
      </w:r>
      <w:r>
        <w:rPr>
          <w:rFonts w:ascii="Times New Roman" w:eastAsia="Times New Roman" w:hAnsi="Times New Roman" w:cs="Times New Roman"/>
          <w:sz w:val="24"/>
          <w:szCs w:val="24"/>
        </w:rPr>
        <w:t>n tablas</w:t>
      </w:r>
      <w:r w:rsidR="00204693">
        <w:rPr>
          <w:rFonts w:ascii="Times New Roman" w:eastAsia="Times New Roman" w:hAnsi="Times New Roman" w:cs="Times New Roman"/>
          <w:sz w:val="24"/>
          <w:szCs w:val="24"/>
        </w:rPr>
        <w:t xml:space="preserve"> que indican las cifras</w:t>
      </w:r>
      <w:r>
        <w:rPr>
          <w:rFonts w:ascii="Times New Roman" w:eastAsia="Times New Roman" w:hAnsi="Times New Roman" w:cs="Times New Roman"/>
          <w:sz w:val="24"/>
          <w:szCs w:val="24"/>
        </w:rPr>
        <w:t xml:space="preserve"> de los sectores que se vieron mayormente beneficiados por dicha eliminación</w:t>
      </w:r>
      <w:r w:rsidR="0020469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los cuales son: agroalimentos, minero, metalmecánica</w:t>
      </w:r>
      <w:r w:rsidR="00204693">
        <w:rPr>
          <w:rFonts w:ascii="Times New Roman" w:eastAsia="Times New Roman" w:hAnsi="Times New Roman" w:cs="Times New Roman"/>
          <w:sz w:val="24"/>
          <w:szCs w:val="24"/>
        </w:rPr>
        <w:t xml:space="preserve"> y moda. Los datos que contienen dichas tablas son acerca de las exportaciones de Colombia hacia el Ecuador en los años 2017-2018, los cuales sirvieron para realizar una comparación por medio de los números allí vistos y del valor porcentual que se </w:t>
      </w:r>
      <w:r w:rsidR="00E71B91">
        <w:rPr>
          <w:rFonts w:ascii="Times New Roman" w:eastAsia="Times New Roman" w:hAnsi="Times New Roman" w:cs="Times New Roman"/>
          <w:sz w:val="24"/>
          <w:szCs w:val="24"/>
        </w:rPr>
        <w:t>incrementó</w:t>
      </w:r>
      <w:r w:rsidR="00204693">
        <w:rPr>
          <w:rFonts w:ascii="Times New Roman" w:eastAsia="Times New Roman" w:hAnsi="Times New Roman" w:cs="Times New Roman"/>
          <w:sz w:val="24"/>
          <w:szCs w:val="24"/>
        </w:rPr>
        <w:t xml:space="preserve"> en cada sector</w:t>
      </w:r>
      <w:r w:rsidR="0038315D">
        <w:rPr>
          <w:rFonts w:ascii="Times New Roman" w:eastAsia="Times New Roman" w:hAnsi="Times New Roman" w:cs="Times New Roman"/>
          <w:sz w:val="24"/>
          <w:szCs w:val="24"/>
        </w:rPr>
        <w:t>.</w:t>
      </w:r>
      <w:r w:rsidR="00204693">
        <w:rPr>
          <w:rFonts w:ascii="Times New Roman" w:eastAsia="Times New Roman" w:hAnsi="Times New Roman" w:cs="Times New Roman"/>
          <w:sz w:val="24"/>
          <w:szCs w:val="24"/>
        </w:rPr>
        <w:t xml:space="preserve"> </w:t>
      </w:r>
    </w:p>
    <w:p w:rsidR="00510FD7" w:rsidRDefault="0038315D" w:rsidP="00510FD7">
      <w:pPr>
        <w:pBdr>
          <w:top w:val="nil"/>
          <w:left w:val="nil"/>
          <w:bottom w:val="nil"/>
          <w:right w:val="nil"/>
          <w:between w:val="nil"/>
        </w:pBdr>
        <w:spacing w:line="360" w:lineRule="auto"/>
        <w:ind w:firstLine="708"/>
        <w:jc w:val="both"/>
        <w:rPr>
          <w:rFonts w:ascii="Times New Roman" w:hAnsi="Times New Roman" w:cs="Times New Roman"/>
          <w:sz w:val="24"/>
          <w:szCs w:val="24"/>
        </w:rPr>
      </w:pPr>
      <w:r>
        <w:rPr>
          <w:rFonts w:ascii="Times New Roman" w:eastAsia="Times New Roman" w:hAnsi="Times New Roman" w:cs="Times New Roman"/>
          <w:sz w:val="24"/>
          <w:szCs w:val="24"/>
        </w:rPr>
        <w:t>Además</w:t>
      </w:r>
      <w:r w:rsidR="00E71B91">
        <w:rPr>
          <w:rFonts w:ascii="Times New Roman" w:eastAsia="Times New Roman" w:hAnsi="Times New Roman" w:cs="Times New Roman"/>
          <w:sz w:val="24"/>
          <w:szCs w:val="24"/>
        </w:rPr>
        <w:t>,</w:t>
      </w:r>
      <w:r w:rsidR="00204693">
        <w:rPr>
          <w:rFonts w:ascii="Times New Roman" w:eastAsia="Times New Roman" w:hAnsi="Times New Roman" w:cs="Times New Roman"/>
          <w:sz w:val="24"/>
          <w:szCs w:val="24"/>
        </w:rPr>
        <w:t xml:space="preserve"> se muestran datos relevantes, como lo es que para el </w:t>
      </w:r>
      <w:r w:rsidR="00204693" w:rsidRPr="00417977">
        <w:rPr>
          <w:rFonts w:ascii="Times New Roman" w:eastAsia="Times New Roman" w:hAnsi="Times New Roman" w:cs="Times New Roman"/>
          <w:color w:val="000000"/>
          <w:sz w:val="24"/>
          <w:szCs w:val="24"/>
          <w:lang w:val="es-CO" w:eastAsia="es-ES"/>
        </w:rPr>
        <w:t>primer</w:t>
      </w:r>
      <w:r w:rsidR="0052328D" w:rsidRPr="00417977">
        <w:rPr>
          <w:rFonts w:ascii="Times New Roman" w:eastAsia="Times New Roman" w:hAnsi="Times New Roman" w:cs="Times New Roman"/>
          <w:color w:val="000000"/>
          <w:sz w:val="24"/>
          <w:szCs w:val="24"/>
          <w:lang w:val="es-CO" w:eastAsia="es-ES"/>
        </w:rPr>
        <w:t xml:space="preserve"> trimestre de 2018 Colombia le compró a Ecuador US$201,7 millones, un aumento del 2,4%</w:t>
      </w:r>
      <w:r w:rsidR="00204693">
        <w:rPr>
          <w:rFonts w:ascii="Times New Roman" w:eastAsia="Times New Roman" w:hAnsi="Times New Roman" w:cs="Times New Roman"/>
          <w:color w:val="000000"/>
          <w:sz w:val="24"/>
          <w:szCs w:val="24"/>
          <w:lang w:val="es-CO" w:eastAsia="es-ES"/>
        </w:rPr>
        <w:t xml:space="preserve">; </w:t>
      </w:r>
      <w:r w:rsidR="0052328D" w:rsidRPr="00417977">
        <w:rPr>
          <w:rFonts w:ascii="Times New Roman" w:hAnsi="Times New Roman" w:cs="Times New Roman"/>
          <w:sz w:val="24"/>
          <w:szCs w:val="24"/>
        </w:rPr>
        <w:t>las exportaciones colombianas a Ecuador se incrementaron un 28% con rel</w:t>
      </w:r>
      <w:r w:rsidR="0072350F">
        <w:rPr>
          <w:rFonts w:ascii="Times New Roman" w:hAnsi="Times New Roman" w:cs="Times New Roman"/>
          <w:sz w:val="24"/>
          <w:szCs w:val="24"/>
        </w:rPr>
        <w:t>ación al mismo periodo de 2017, (</w:t>
      </w:r>
      <w:r w:rsidR="0052328D" w:rsidRPr="00417977">
        <w:rPr>
          <w:rFonts w:ascii="Times New Roman" w:hAnsi="Times New Roman" w:cs="Times New Roman"/>
          <w:sz w:val="24"/>
          <w:szCs w:val="24"/>
        </w:rPr>
        <w:t>MINCIT</w:t>
      </w:r>
      <w:r w:rsidR="0052328D">
        <w:rPr>
          <w:rFonts w:ascii="Times New Roman" w:hAnsi="Times New Roman" w:cs="Times New Roman"/>
          <w:sz w:val="24"/>
          <w:szCs w:val="24"/>
        </w:rPr>
        <w:t>, 2018</w:t>
      </w:r>
      <w:r w:rsidR="0072350F">
        <w:rPr>
          <w:rFonts w:ascii="Times New Roman" w:hAnsi="Times New Roman" w:cs="Times New Roman"/>
          <w:sz w:val="24"/>
          <w:szCs w:val="24"/>
        </w:rPr>
        <w:t>)</w:t>
      </w:r>
      <w:r w:rsidR="0052328D" w:rsidRPr="00417977">
        <w:rPr>
          <w:rFonts w:ascii="Times New Roman" w:hAnsi="Times New Roman" w:cs="Times New Roman"/>
          <w:sz w:val="24"/>
          <w:szCs w:val="24"/>
        </w:rPr>
        <w:t>.</w:t>
      </w:r>
    </w:p>
    <w:p w:rsidR="00BA5BD6" w:rsidRDefault="00BA5BD6" w:rsidP="00EC5BEB">
      <w:pPr>
        <w:pBdr>
          <w:top w:val="nil"/>
          <w:left w:val="nil"/>
          <w:bottom w:val="nil"/>
          <w:right w:val="nil"/>
          <w:between w:val="nil"/>
        </w:pBdr>
        <w:spacing w:line="360" w:lineRule="auto"/>
        <w:ind w:firstLine="708"/>
        <w:jc w:val="both"/>
        <w:rPr>
          <w:rFonts w:ascii="Times New Roman" w:eastAsia="Times New Roman" w:hAnsi="Times New Roman" w:cs="Times New Roman"/>
          <w:b/>
        </w:rPr>
      </w:pPr>
    </w:p>
    <w:p w:rsidR="00BA5BD6" w:rsidRDefault="00BA5BD6" w:rsidP="00EC5BEB">
      <w:pPr>
        <w:pBdr>
          <w:top w:val="nil"/>
          <w:left w:val="nil"/>
          <w:bottom w:val="nil"/>
          <w:right w:val="nil"/>
          <w:between w:val="nil"/>
        </w:pBdr>
        <w:spacing w:line="360" w:lineRule="auto"/>
        <w:ind w:firstLine="708"/>
        <w:jc w:val="both"/>
        <w:rPr>
          <w:rFonts w:ascii="Times New Roman" w:eastAsia="Times New Roman" w:hAnsi="Times New Roman" w:cs="Times New Roman"/>
          <w:b/>
        </w:rPr>
      </w:pPr>
    </w:p>
    <w:p w:rsidR="00E71B91" w:rsidRDefault="00C75260" w:rsidP="00EC5BEB">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bookmarkStart w:id="1" w:name="_GoBack"/>
      <w:bookmarkEnd w:id="1"/>
      <w:r>
        <w:rPr>
          <w:rFonts w:ascii="Times New Roman" w:eastAsia="Times New Roman" w:hAnsi="Times New Roman" w:cs="Times New Roman"/>
          <w:b/>
        </w:rPr>
        <w:lastRenderedPageBreak/>
        <w:t>R</w:t>
      </w:r>
      <w:r w:rsidRPr="00417977">
        <w:rPr>
          <w:rFonts w:ascii="Times New Roman" w:eastAsia="Times New Roman" w:hAnsi="Times New Roman" w:cs="Times New Roman"/>
          <w:b/>
        </w:rPr>
        <w:t>eflexión</w:t>
      </w:r>
    </w:p>
    <w:p w:rsidR="00C47194" w:rsidRDefault="009301B3" w:rsidP="0041797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 xml:space="preserve">Las relaciones comerciales de Colombia con Ecuador, están establecidas por la zona de libre comercio  formada por los países miembros de la Comunidad Andina de Naciones (CAN), que lo que busca es facilitar el comercio en esta región, creando una zona, que entró a funcionar plenamente en 1993. Además, cabe mencionar que Colombia y Ecuador crearon en 1989  la “Comisión de Vecindad e Integración Colombo-Ecuatoriana” encargada de impulsar la integración y el desarrollo económico de los dos países; y la existencia de Cámaras de Comercio Binacionales, que brindan herramientas a los empresarios para mejorar las relaciones comerciales entre los dos países. En definitiva a lo largo de la historia ambos países </w:t>
      </w:r>
      <w:r w:rsidR="00E339DA" w:rsidRPr="00417977">
        <w:rPr>
          <w:rFonts w:ascii="Times New Roman" w:eastAsia="Times New Roman" w:hAnsi="Times New Roman" w:cs="Times New Roman"/>
          <w:color w:val="000000"/>
          <w:sz w:val="24"/>
          <w:szCs w:val="24"/>
          <w:lang w:val="es-CO" w:eastAsia="es-ES"/>
        </w:rPr>
        <w:t>han gozado</w:t>
      </w:r>
      <w:r w:rsidRPr="00417977">
        <w:rPr>
          <w:rFonts w:ascii="Times New Roman" w:eastAsia="Times New Roman" w:hAnsi="Times New Roman" w:cs="Times New Roman"/>
          <w:color w:val="000000"/>
          <w:sz w:val="24"/>
          <w:szCs w:val="24"/>
          <w:lang w:val="es-CO" w:eastAsia="es-ES"/>
        </w:rPr>
        <w:t xml:space="preserve"> de buenas relaciones económicas, siendo Ecuador un mercado de suma importancia para Colombia.</w:t>
      </w:r>
    </w:p>
    <w:p w:rsidR="004959D9" w:rsidRDefault="00C75260" w:rsidP="004959D9">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color w:val="000000"/>
          <w:sz w:val="24"/>
          <w:szCs w:val="24"/>
          <w:lang w:val="es-CO" w:eastAsia="es-ES"/>
        </w:rPr>
        <w:t>El</w:t>
      </w:r>
      <w:r w:rsidRPr="00417977">
        <w:rPr>
          <w:rFonts w:ascii="Times New Roman" w:eastAsia="Times New Roman" w:hAnsi="Times New Roman" w:cs="Times New Roman"/>
          <w:color w:val="000000"/>
          <w:sz w:val="24"/>
          <w:szCs w:val="24"/>
          <w:lang w:val="es-CO" w:eastAsia="es-ES"/>
        </w:rPr>
        <w:t xml:space="preserve"> mandato de Rafael C</w:t>
      </w:r>
      <w:r w:rsidR="004959D9">
        <w:rPr>
          <w:rFonts w:ascii="Times New Roman" w:eastAsia="Times New Roman" w:hAnsi="Times New Roman" w:cs="Times New Roman"/>
          <w:color w:val="000000"/>
          <w:sz w:val="24"/>
          <w:szCs w:val="24"/>
          <w:lang w:val="es-CO" w:eastAsia="es-ES"/>
        </w:rPr>
        <w:t>orrea y las políticas aplicadas en el comercio exterior  se focalizaron en la extracción y exportación de crudo, además sufría de una presión constante por mantener suficientes dólares en el país, ya que no tiene la capacidad de emitir moneda</w:t>
      </w:r>
      <w:r w:rsidR="005105C4">
        <w:rPr>
          <w:rFonts w:ascii="Times New Roman" w:eastAsia="Times New Roman" w:hAnsi="Times New Roman" w:cs="Times New Roman"/>
          <w:color w:val="000000"/>
          <w:sz w:val="24"/>
          <w:szCs w:val="24"/>
          <w:lang w:val="es-CO" w:eastAsia="es-ES"/>
        </w:rPr>
        <w:t>; la política monetaria es restringida y el ingreso de dólares depende exclusivamente de las exportaciones, las remesas y la inversión extranjera.</w:t>
      </w:r>
      <w:r w:rsidR="004959D9">
        <w:rPr>
          <w:rFonts w:ascii="Times New Roman" w:eastAsia="Times New Roman" w:hAnsi="Times New Roman" w:cs="Times New Roman"/>
          <w:color w:val="000000"/>
          <w:sz w:val="24"/>
          <w:szCs w:val="24"/>
          <w:lang w:val="es-CO" w:eastAsia="es-ES"/>
        </w:rPr>
        <w:t xml:space="preserve"> I</w:t>
      </w:r>
      <w:r w:rsidR="000D65AF">
        <w:rPr>
          <w:rFonts w:ascii="Times New Roman" w:eastAsia="Times New Roman" w:hAnsi="Times New Roman" w:cs="Times New Roman"/>
          <w:color w:val="000000"/>
          <w:sz w:val="24"/>
          <w:szCs w:val="24"/>
          <w:lang w:val="es-CO" w:eastAsia="es-ES"/>
        </w:rPr>
        <w:t>ncorporó</w:t>
      </w:r>
      <w:r w:rsidR="004959D9">
        <w:rPr>
          <w:rFonts w:ascii="Times New Roman" w:eastAsia="Times New Roman" w:hAnsi="Times New Roman" w:cs="Times New Roman"/>
          <w:color w:val="000000"/>
          <w:sz w:val="24"/>
          <w:szCs w:val="24"/>
          <w:lang w:val="es-CO" w:eastAsia="es-ES"/>
        </w:rPr>
        <w:t xml:space="preserve"> impuestos sobre los productos fabricados en el exterior como lo fue con la tecnología y artículos de lujo, dando como resultado una baja elasticidad de consumo</w:t>
      </w:r>
      <w:r w:rsidR="005105C4">
        <w:rPr>
          <w:rFonts w:ascii="Times New Roman" w:eastAsia="Times New Roman" w:hAnsi="Times New Roman" w:cs="Times New Roman"/>
          <w:color w:val="000000"/>
          <w:sz w:val="24"/>
          <w:szCs w:val="24"/>
          <w:lang w:val="es-CO" w:eastAsia="es-ES"/>
        </w:rPr>
        <w:t>,</w:t>
      </w:r>
      <w:r w:rsidR="004959D9">
        <w:rPr>
          <w:rFonts w:ascii="Times New Roman" w:eastAsia="Times New Roman" w:hAnsi="Times New Roman" w:cs="Times New Roman"/>
          <w:color w:val="000000"/>
          <w:sz w:val="24"/>
          <w:szCs w:val="24"/>
          <w:lang w:val="es-CO" w:eastAsia="es-ES"/>
        </w:rPr>
        <w:t xml:space="preserve"> siendo un factor determinante en el incremento</w:t>
      </w:r>
      <w:r w:rsidR="005105C4">
        <w:rPr>
          <w:rFonts w:ascii="Times New Roman" w:eastAsia="Times New Roman" w:hAnsi="Times New Roman" w:cs="Times New Roman"/>
          <w:color w:val="000000"/>
          <w:sz w:val="24"/>
          <w:szCs w:val="24"/>
          <w:lang w:val="es-CO" w:eastAsia="es-ES"/>
        </w:rPr>
        <w:t xml:space="preserve"> del costo</w:t>
      </w:r>
      <w:r w:rsidR="004959D9">
        <w:rPr>
          <w:rFonts w:ascii="Times New Roman" w:eastAsia="Times New Roman" w:hAnsi="Times New Roman" w:cs="Times New Roman"/>
          <w:color w:val="000000"/>
          <w:sz w:val="24"/>
          <w:szCs w:val="24"/>
          <w:lang w:val="es-CO" w:eastAsia="es-ES"/>
        </w:rPr>
        <w:t xml:space="preserve"> de las materias primas </w:t>
      </w:r>
      <w:r w:rsidR="005105C4">
        <w:rPr>
          <w:rFonts w:ascii="Times New Roman" w:eastAsia="Times New Roman" w:hAnsi="Times New Roman" w:cs="Times New Roman"/>
          <w:color w:val="000000"/>
          <w:sz w:val="24"/>
          <w:szCs w:val="24"/>
          <w:lang w:val="es-CO" w:eastAsia="es-ES"/>
        </w:rPr>
        <w:t xml:space="preserve">para la producción de </w:t>
      </w:r>
      <w:r w:rsidR="004959D9">
        <w:rPr>
          <w:rFonts w:ascii="Times New Roman" w:eastAsia="Times New Roman" w:hAnsi="Times New Roman" w:cs="Times New Roman"/>
          <w:color w:val="000000"/>
          <w:sz w:val="24"/>
          <w:szCs w:val="24"/>
          <w:lang w:val="es-CO" w:eastAsia="es-ES"/>
        </w:rPr>
        <w:t>la industria nacional.</w:t>
      </w:r>
    </w:p>
    <w:p w:rsidR="0019434A" w:rsidRPr="00417977" w:rsidRDefault="004959D9" w:rsidP="004959D9">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color w:val="000000"/>
          <w:sz w:val="24"/>
          <w:szCs w:val="24"/>
          <w:lang w:val="es-CO" w:eastAsia="es-ES"/>
        </w:rPr>
        <w:t xml:space="preserve"> </w:t>
      </w:r>
      <w:r w:rsidR="00C75260">
        <w:rPr>
          <w:rFonts w:ascii="Times New Roman" w:eastAsia="Times New Roman" w:hAnsi="Times New Roman" w:cs="Times New Roman"/>
          <w:color w:val="000000"/>
          <w:sz w:val="24"/>
          <w:szCs w:val="24"/>
          <w:lang w:val="es-CO" w:eastAsia="es-ES"/>
        </w:rPr>
        <w:t xml:space="preserve"> </w:t>
      </w:r>
      <w:r w:rsidR="005105C4">
        <w:rPr>
          <w:rFonts w:ascii="Times New Roman" w:eastAsia="Times New Roman" w:hAnsi="Times New Roman" w:cs="Times New Roman"/>
          <w:color w:val="000000"/>
          <w:sz w:val="24"/>
          <w:szCs w:val="24"/>
          <w:lang w:val="es-CO" w:eastAsia="es-ES"/>
        </w:rPr>
        <w:t xml:space="preserve">Los impuestos </w:t>
      </w:r>
      <w:r w:rsidR="00C75260" w:rsidRPr="00417977">
        <w:rPr>
          <w:rFonts w:ascii="Times New Roman" w:eastAsia="Times New Roman" w:hAnsi="Times New Roman" w:cs="Times New Roman"/>
          <w:color w:val="000000"/>
          <w:sz w:val="24"/>
          <w:szCs w:val="24"/>
          <w:lang w:val="es-CO" w:eastAsia="es-ES"/>
        </w:rPr>
        <w:t>representaron el 65% de los ingresos del Gobierno Central, mientras que la venta de petróleo y derivados representaron el 23%</w:t>
      </w:r>
      <w:r w:rsidR="000D65AF">
        <w:rPr>
          <w:rFonts w:ascii="Times New Roman" w:eastAsia="Times New Roman" w:hAnsi="Times New Roman" w:cs="Times New Roman"/>
          <w:color w:val="000000"/>
          <w:sz w:val="24"/>
          <w:szCs w:val="24"/>
          <w:lang w:val="es-CO" w:eastAsia="es-ES"/>
        </w:rPr>
        <w:t>,</w:t>
      </w:r>
      <w:r w:rsidR="00C75260" w:rsidRPr="00417977">
        <w:rPr>
          <w:rFonts w:ascii="Times New Roman" w:eastAsia="Times New Roman" w:hAnsi="Times New Roman" w:cs="Times New Roman"/>
          <w:color w:val="000000"/>
          <w:sz w:val="24"/>
          <w:szCs w:val="24"/>
          <w:lang w:val="es-CO" w:eastAsia="es-ES"/>
        </w:rPr>
        <w:t xml:space="preserve"> finalmente el 12% restante corresponde a ingresos no tributarios y transferencias</w:t>
      </w:r>
      <w:r w:rsidR="005105C4">
        <w:rPr>
          <w:rFonts w:ascii="Times New Roman" w:eastAsia="Times New Roman" w:hAnsi="Times New Roman" w:cs="Times New Roman"/>
          <w:color w:val="000000"/>
          <w:sz w:val="24"/>
          <w:szCs w:val="24"/>
          <w:lang w:val="es-CO" w:eastAsia="es-ES"/>
        </w:rPr>
        <w:t xml:space="preserve"> (Instituto Nacional de Estadística y Censos INEC, 2016)</w:t>
      </w:r>
      <w:r w:rsidR="00C75260" w:rsidRPr="00417977">
        <w:rPr>
          <w:rFonts w:ascii="Times New Roman" w:eastAsia="Times New Roman" w:hAnsi="Times New Roman" w:cs="Times New Roman"/>
          <w:color w:val="000000"/>
          <w:sz w:val="24"/>
          <w:szCs w:val="24"/>
          <w:lang w:val="es-CO" w:eastAsia="es-ES"/>
        </w:rPr>
        <w:t>. Esto quiere decir que la mayoría de gastos e inversiones realizadas por dicho gobierno venían desde las diferentes activid</w:t>
      </w:r>
      <w:r w:rsidR="00C75260">
        <w:rPr>
          <w:rFonts w:ascii="Times New Roman" w:eastAsia="Times New Roman" w:hAnsi="Times New Roman" w:cs="Times New Roman"/>
          <w:color w:val="000000"/>
          <w:sz w:val="24"/>
          <w:szCs w:val="24"/>
          <w:lang w:val="es-CO" w:eastAsia="es-ES"/>
        </w:rPr>
        <w:t>ades económicas de la población.</w:t>
      </w:r>
    </w:p>
    <w:p w:rsidR="0019434A" w:rsidRDefault="00C0049B" w:rsidP="00C22916">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Cabe destacar que las exportaciones hacia Ecuador en dicho mandato</w:t>
      </w:r>
      <w:r w:rsidR="000D65AF">
        <w:rPr>
          <w:rFonts w:ascii="Times New Roman" w:eastAsia="Times New Roman" w:hAnsi="Times New Roman" w:cs="Times New Roman"/>
          <w:color w:val="000000"/>
          <w:sz w:val="24"/>
          <w:szCs w:val="24"/>
          <w:lang w:val="es-CO" w:eastAsia="es-ES"/>
        </w:rPr>
        <w:t>,</w:t>
      </w:r>
      <w:r w:rsidRPr="00417977">
        <w:rPr>
          <w:rFonts w:ascii="Times New Roman" w:eastAsia="Times New Roman" w:hAnsi="Times New Roman" w:cs="Times New Roman"/>
          <w:color w:val="000000"/>
          <w:sz w:val="24"/>
          <w:szCs w:val="24"/>
          <w:lang w:val="es-CO" w:eastAsia="es-ES"/>
        </w:rPr>
        <w:t xml:space="preserve"> se habían visto impactadas negativamente por las barreras arancelarias y no arancelarias impuestas por ese país al mundo, incluido Colombia, y por la reducción en la demanda de ese mercado por la compleja situación económica</w:t>
      </w:r>
      <w:r w:rsidR="00E97F1C" w:rsidRPr="00417977">
        <w:rPr>
          <w:rFonts w:ascii="Times New Roman" w:eastAsia="Times New Roman" w:hAnsi="Times New Roman" w:cs="Times New Roman"/>
          <w:color w:val="000000"/>
          <w:sz w:val="24"/>
          <w:szCs w:val="24"/>
          <w:lang w:val="es-CO" w:eastAsia="es-ES"/>
        </w:rPr>
        <w:t xml:space="preserve"> que vivían</w:t>
      </w:r>
      <w:r w:rsidRPr="00417977">
        <w:rPr>
          <w:rFonts w:ascii="Times New Roman" w:eastAsia="Times New Roman" w:hAnsi="Times New Roman" w:cs="Times New Roman"/>
          <w:color w:val="000000"/>
          <w:sz w:val="24"/>
          <w:szCs w:val="24"/>
          <w:lang w:val="es-CO" w:eastAsia="es-ES"/>
        </w:rPr>
        <w:t>.</w:t>
      </w:r>
    </w:p>
    <w:p w:rsidR="00FB51A4" w:rsidRDefault="00FB51A4" w:rsidP="00C22916">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color w:val="000000"/>
          <w:sz w:val="24"/>
          <w:szCs w:val="24"/>
          <w:lang w:val="es-CO" w:eastAsia="es-ES"/>
        </w:rPr>
        <w:lastRenderedPageBreak/>
        <w:t xml:space="preserve">Dicha </w:t>
      </w:r>
      <w:r>
        <w:rPr>
          <w:rFonts w:ascii="Times New Roman" w:eastAsia="Times New Roman" w:hAnsi="Times New Roman" w:cs="Times New Roman"/>
          <w:sz w:val="24"/>
          <w:szCs w:val="24"/>
        </w:rPr>
        <w:t>medida afecto</w:t>
      </w:r>
      <w:r w:rsidRPr="00417977">
        <w:rPr>
          <w:rFonts w:ascii="Times New Roman" w:eastAsia="Times New Roman" w:hAnsi="Times New Roman" w:cs="Times New Roman"/>
          <w:sz w:val="24"/>
          <w:szCs w:val="24"/>
        </w:rPr>
        <w:t xml:space="preserve"> a los empresario</w:t>
      </w:r>
      <w:r w:rsidR="001C5D41">
        <w:rPr>
          <w:rFonts w:ascii="Times New Roman" w:eastAsia="Times New Roman" w:hAnsi="Times New Roman" w:cs="Times New Roman"/>
          <w:sz w:val="24"/>
          <w:szCs w:val="24"/>
        </w:rPr>
        <w:t>s colombianos</w:t>
      </w:r>
      <w:r>
        <w:rPr>
          <w:rFonts w:ascii="Times New Roman" w:eastAsia="Times New Roman" w:hAnsi="Times New Roman" w:cs="Times New Roman"/>
        </w:rPr>
        <w:t>,</w:t>
      </w:r>
      <w:r w:rsidRPr="00417977">
        <w:rPr>
          <w:rFonts w:ascii="Times New Roman" w:eastAsia="Times New Roman" w:hAnsi="Times New Roman" w:cs="Times New Roman"/>
          <w:sz w:val="24"/>
          <w:szCs w:val="24"/>
        </w:rPr>
        <w:t xml:space="preserve"> hay 2.500 empresas colombianas que venden sus productos al vecino país, de ellas el 50% son pequeñas y medianas</w:t>
      </w:r>
      <w:r w:rsidR="001C5D41">
        <w:rPr>
          <w:rFonts w:ascii="Times New Roman" w:eastAsia="Times New Roman" w:hAnsi="Times New Roman" w:cs="Times New Roman"/>
          <w:sz w:val="24"/>
          <w:szCs w:val="24"/>
        </w:rPr>
        <w:t xml:space="preserve"> (ProColombia</w:t>
      </w:r>
      <w:r w:rsidR="001303C8">
        <w:rPr>
          <w:rFonts w:ascii="Times New Roman" w:eastAsia="Times New Roman" w:hAnsi="Times New Roman" w:cs="Times New Roman"/>
          <w:sz w:val="24"/>
          <w:szCs w:val="24"/>
        </w:rPr>
        <w:t>, 2017</w:t>
      </w:r>
      <w:r w:rsidR="001C5D41">
        <w:rPr>
          <w:rFonts w:ascii="Times New Roman" w:eastAsia="Times New Roman" w:hAnsi="Times New Roman" w:cs="Times New Roman"/>
          <w:sz w:val="24"/>
          <w:szCs w:val="24"/>
        </w:rPr>
        <w:t>)</w:t>
      </w:r>
      <w:r w:rsidRPr="00417977">
        <w:rPr>
          <w:rFonts w:ascii="Times New Roman" w:eastAsia="Times New Roman" w:hAnsi="Times New Roman" w:cs="Times New Roman"/>
          <w:sz w:val="24"/>
          <w:szCs w:val="24"/>
        </w:rPr>
        <w:t>.</w:t>
      </w:r>
    </w:p>
    <w:p w:rsidR="00C75260" w:rsidRPr="00417977" w:rsidRDefault="00C75260" w:rsidP="0092776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El cambio de gobierno y de las políticas comerciales del Ecuador</w:t>
      </w:r>
      <w:r w:rsidR="00781CD4">
        <w:rPr>
          <w:rFonts w:ascii="Times New Roman" w:eastAsia="Times New Roman" w:hAnsi="Times New Roman" w:cs="Times New Roman"/>
          <w:color w:val="000000"/>
          <w:sz w:val="24"/>
          <w:szCs w:val="24"/>
          <w:lang w:val="es-CO" w:eastAsia="es-ES"/>
        </w:rPr>
        <w:t>, generó</w:t>
      </w:r>
      <w:r w:rsidRPr="00417977">
        <w:rPr>
          <w:rFonts w:ascii="Times New Roman" w:eastAsia="Times New Roman" w:hAnsi="Times New Roman" w:cs="Times New Roman"/>
          <w:color w:val="000000"/>
          <w:sz w:val="24"/>
          <w:szCs w:val="24"/>
          <w:lang w:val="es-CO" w:eastAsia="es-ES"/>
        </w:rPr>
        <w:t xml:space="preserve"> un impacto en la balanza comercial  binacional para el 2018, siendo esta positiva para Colombia. </w:t>
      </w:r>
    </w:p>
    <w:p w:rsidR="00A90CBF" w:rsidRPr="00417977" w:rsidRDefault="00981AC7" w:rsidP="0092776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color w:val="000000"/>
          <w:sz w:val="24"/>
          <w:szCs w:val="24"/>
          <w:lang w:val="es-CO" w:eastAsia="es-ES"/>
        </w:rPr>
        <w:t>E</w:t>
      </w:r>
      <w:r w:rsidR="00A90CBF" w:rsidRPr="00417977">
        <w:rPr>
          <w:rFonts w:ascii="Times New Roman" w:eastAsia="Times New Roman" w:hAnsi="Times New Roman" w:cs="Times New Roman"/>
          <w:color w:val="000000"/>
          <w:sz w:val="24"/>
          <w:szCs w:val="24"/>
          <w:lang w:val="es-CO" w:eastAsia="es-ES"/>
        </w:rPr>
        <w:t>l gobierno de Lenin Moreno</w:t>
      </w:r>
      <w:r w:rsidR="008224DC" w:rsidRPr="00417977">
        <w:rPr>
          <w:rFonts w:ascii="Times New Roman" w:eastAsia="Times New Roman" w:hAnsi="Times New Roman" w:cs="Times New Roman"/>
          <w:color w:val="000000"/>
          <w:sz w:val="24"/>
          <w:szCs w:val="24"/>
          <w:lang w:val="es-CO" w:eastAsia="es-ES"/>
        </w:rPr>
        <w:t xml:space="preserve"> tomó</w:t>
      </w:r>
      <w:r w:rsidR="00A90CBF" w:rsidRPr="00417977">
        <w:rPr>
          <w:rFonts w:ascii="Times New Roman" w:eastAsia="Times New Roman" w:hAnsi="Times New Roman" w:cs="Times New Roman"/>
          <w:color w:val="000000"/>
          <w:sz w:val="24"/>
          <w:szCs w:val="24"/>
          <w:lang w:val="es-CO" w:eastAsia="es-ES"/>
        </w:rPr>
        <w:t xml:space="preserve"> nuevas medidas de acción, enfocadas principalmente en promover la inversión extranjera, el comercio exterior, generar más empleo, realizar reformas tributarias, reducir el gasto y el endeudamiento. </w:t>
      </w:r>
    </w:p>
    <w:p w:rsidR="008224DC" w:rsidRPr="00417977" w:rsidRDefault="00A90CBF" w:rsidP="0092776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 xml:space="preserve">Tal es la apertura </w:t>
      </w:r>
      <w:r w:rsidR="007D5995" w:rsidRPr="00417977">
        <w:rPr>
          <w:rFonts w:ascii="Times New Roman" w:eastAsia="Times New Roman" w:hAnsi="Times New Roman" w:cs="Times New Roman"/>
          <w:color w:val="000000"/>
          <w:sz w:val="24"/>
          <w:szCs w:val="24"/>
          <w:lang w:val="es-CO" w:eastAsia="es-ES"/>
        </w:rPr>
        <w:t xml:space="preserve">y la importancia que el </w:t>
      </w:r>
      <w:r w:rsidRPr="00417977">
        <w:rPr>
          <w:rFonts w:ascii="Times New Roman" w:eastAsia="Times New Roman" w:hAnsi="Times New Roman" w:cs="Times New Roman"/>
          <w:color w:val="000000"/>
          <w:sz w:val="24"/>
          <w:szCs w:val="24"/>
          <w:lang w:val="es-CO" w:eastAsia="es-ES"/>
        </w:rPr>
        <w:t>Presidente Moreno</w:t>
      </w:r>
      <w:r w:rsidR="007D5995" w:rsidRPr="00417977">
        <w:rPr>
          <w:rFonts w:ascii="Times New Roman" w:eastAsia="Times New Roman" w:hAnsi="Times New Roman" w:cs="Times New Roman"/>
          <w:color w:val="000000"/>
          <w:sz w:val="24"/>
          <w:szCs w:val="24"/>
          <w:lang w:val="es-CO" w:eastAsia="es-ES"/>
        </w:rPr>
        <w:t xml:space="preserve"> da al comercio exterior</w:t>
      </w:r>
      <w:r w:rsidR="00C52331">
        <w:rPr>
          <w:rFonts w:ascii="Times New Roman" w:eastAsia="Times New Roman" w:hAnsi="Times New Roman" w:cs="Times New Roman"/>
          <w:color w:val="000000"/>
          <w:sz w:val="24"/>
          <w:szCs w:val="24"/>
          <w:lang w:val="es-CO" w:eastAsia="es-ES"/>
        </w:rPr>
        <w:t>,</w:t>
      </w:r>
      <w:r w:rsidR="007D5995" w:rsidRPr="00417977">
        <w:rPr>
          <w:rFonts w:ascii="Times New Roman" w:eastAsia="Times New Roman" w:hAnsi="Times New Roman" w:cs="Times New Roman"/>
          <w:color w:val="000000"/>
          <w:sz w:val="24"/>
          <w:szCs w:val="24"/>
          <w:lang w:val="es-CO" w:eastAsia="es-ES"/>
        </w:rPr>
        <w:t xml:space="preserve"> </w:t>
      </w:r>
      <w:r w:rsidR="008224DC" w:rsidRPr="00417977">
        <w:rPr>
          <w:rFonts w:ascii="Times New Roman" w:eastAsia="Times New Roman" w:hAnsi="Times New Roman" w:cs="Times New Roman"/>
          <w:color w:val="000000"/>
          <w:sz w:val="24"/>
          <w:szCs w:val="24"/>
          <w:lang w:val="es-CO" w:eastAsia="es-ES"/>
        </w:rPr>
        <w:t>que solicitó</w:t>
      </w:r>
      <w:r w:rsidR="007D5995" w:rsidRPr="00417977">
        <w:rPr>
          <w:rFonts w:ascii="Times New Roman" w:eastAsia="Times New Roman" w:hAnsi="Times New Roman" w:cs="Times New Roman"/>
          <w:color w:val="000000"/>
          <w:sz w:val="24"/>
          <w:szCs w:val="24"/>
          <w:lang w:val="es-CO" w:eastAsia="es-ES"/>
        </w:rPr>
        <w:t xml:space="preserve"> la entra</w:t>
      </w:r>
      <w:r w:rsidR="00953C16" w:rsidRPr="00417977">
        <w:rPr>
          <w:rFonts w:ascii="Times New Roman" w:eastAsia="Times New Roman" w:hAnsi="Times New Roman" w:cs="Times New Roman"/>
          <w:color w:val="000000"/>
          <w:sz w:val="24"/>
          <w:szCs w:val="24"/>
          <w:lang w:val="es-CO" w:eastAsia="es-ES"/>
        </w:rPr>
        <w:t>da</w:t>
      </w:r>
      <w:r w:rsidR="007D5995" w:rsidRPr="00417977">
        <w:rPr>
          <w:rFonts w:ascii="Times New Roman" w:eastAsia="Times New Roman" w:hAnsi="Times New Roman" w:cs="Times New Roman"/>
          <w:color w:val="000000"/>
          <w:sz w:val="24"/>
          <w:szCs w:val="24"/>
          <w:lang w:val="es-CO" w:eastAsia="es-ES"/>
        </w:rPr>
        <w:t xml:space="preserve"> </w:t>
      </w:r>
      <w:r w:rsidR="00E97F1C" w:rsidRPr="00417977">
        <w:rPr>
          <w:rFonts w:ascii="Times New Roman" w:eastAsia="Times New Roman" w:hAnsi="Times New Roman" w:cs="Times New Roman"/>
          <w:color w:val="000000"/>
          <w:sz w:val="24"/>
          <w:szCs w:val="24"/>
          <w:lang w:val="es-CO" w:eastAsia="es-ES"/>
        </w:rPr>
        <w:t xml:space="preserve">del Ecuador </w:t>
      </w:r>
      <w:r w:rsidR="007D5995" w:rsidRPr="00417977">
        <w:rPr>
          <w:rFonts w:ascii="Times New Roman" w:eastAsia="Times New Roman" w:hAnsi="Times New Roman" w:cs="Times New Roman"/>
          <w:color w:val="000000"/>
          <w:sz w:val="24"/>
          <w:szCs w:val="24"/>
          <w:lang w:val="es-CO" w:eastAsia="es-ES"/>
        </w:rPr>
        <w:t xml:space="preserve">al bloque económico </w:t>
      </w:r>
      <w:r w:rsidR="008224DC" w:rsidRPr="00417977">
        <w:rPr>
          <w:rFonts w:ascii="Times New Roman" w:eastAsia="Times New Roman" w:hAnsi="Times New Roman" w:cs="Times New Roman"/>
          <w:color w:val="000000"/>
          <w:sz w:val="24"/>
          <w:szCs w:val="24"/>
          <w:lang w:val="es-CO" w:eastAsia="es-ES"/>
        </w:rPr>
        <w:t>Alianza del Pací</w:t>
      </w:r>
      <w:r w:rsidR="003E4F51" w:rsidRPr="00417977">
        <w:rPr>
          <w:rFonts w:ascii="Times New Roman" w:eastAsia="Times New Roman" w:hAnsi="Times New Roman" w:cs="Times New Roman"/>
          <w:color w:val="000000"/>
          <w:sz w:val="24"/>
          <w:szCs w:val="24"/>
          <w:lang w:val="es-CO" w:eastAsia="es-ES"/>
        </w:rPr>
        <w:t>fico, al ser é</w:t>
      </w:r>
      <w:r w:rsidR="007D5995" w:rsidRPr="00417977">
        <w:rPr>
          <w:rFonts w:ascii="Times New Roman" w:eastAsia="Times New Roman" w:hAnsi="Times New Roman" w:cs="Times New Roman"/>
          <w:color w:val="000000"/>
          <w:sz w:val="24"/>
          <w:szCs w:val="24"/>
          <w:lang w:val="es-CO" w:eastAsia="es-ES"/>
        </w:rPr>
        <w:t>ste una de las economías más fuertes de la región. Ello ratifica el interés que el Ecuador tiene al querer expandirse de manera comercial con sus países vecinos y diferentes bloques económicos.</w:t>
      </w:r>
    </w:p>
    <w:p w:rsidR="006F4437" w:rsidRPr="00417977" w:rsidRDefault="00AC0CC7" w:rsidP="0092776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Las medidas adopta</w:t>
      </w:r>
      <w:r w:rsidR="003E4F51" w:rsidRPr="00417977">
        <w:rPr>
          <w:rFonts w:ascii="Times New Roman" w:eastAsia="Times New Roman" w:hAnsi="Times New Roman" w:cs="Times New Roman"/>
          <w:color w:val="000000"/>
          <w:sz w:val="24"/>
          <w:szCs w:val="24"/>
          <w:lang w:val="es-CO" w:eastAsia="es-ES"/>
        </w:rPr>
        <w:t>das</w:t>
      </w:r>
      <w:r w:rsidRPr="00417977">
        <w:rPr>
          <w:rFonts w:ascii="Times New Roman" w:eastAsia="Times New Roman" w:hAnsi="Times New Roman" w:cs="Times New Roman"/>
          <w:color w:val="000000"/>
          <w:sz w:val="24"/>
          <w:szCs w:val="24"/>
          <w:lang w:val="es-CO" w:eastAsia="es-ES"/>
        </w:rPr>
        <w:t xml:space="preserve"> por el Ministerio de Comercio Exterior e Inversiones de</w:t>
      </w:r>
      <w:r w:rsidR="002514C4" w:rsidRPr="00417977">
        <w:rPr>
          <w:rFonts w:ascii="Times New Roman" w:eastAsia="Times New Roman" w:hAnsi="Times New Roman" w:cs="Times New Roman"/>
          <w:color w:val="000000"/>
          <w:sz w:val="24"/>
          <w:szCs w:val="24"/>
          <w:lang w:val="es-CO" w:eastAsia="es-ES"/>
        </w:rPr>
        <w:t>l</w:t>
      </w:r>
      <w:r w:rsidRPr="00417977">
        <w:rPr>
          <w:rFonts w:ascii="Times New Roman" w:eastAsia="Times New Roman" w:hAnsi="Times New Roman" w:cs="Times New Roman"/>
          <w:color w:val="000000"/>
          <w:sz w:val="24"/>
          <w:szCs w:val="24"/>
          <w:lang w:val="es-CO" w:eastAsia="es-ES"/>
        </w:rPr>
        <w:t xml:space="preserve"> Ecuador</w:t>
      </w:r>
      <w:r w:rsidR="00C52331">
        <w:rPr>
          <w:rFonts w:ascii="Times New Roman" w:eastAsia="Times New Roman" w:hAnsi="Times New Roman" w:cs="Times New Roman"/>
          <w:color w:val="000000"/>
          <w:sz w:val="24"/>
          <w:szCs w:val="24"/>
          <w:lang w:val="es-CO" w:eastAsia="es-ES"/>
        </w:rPr>
        <w:t>,</w:t>
      </w:r>
      <w:r w:rsidRPr="00417977">
        <w:rPr>
          <w:rFonts w:ascii="Times New Roman" w:eastAsia="Times New Roman" w:hAnsi="Times New Roman" w:cs="Times New Roman"/>
          <w:color w:val="000000"/>
          <w:sz w:val="24"/>
          <w:szCs w:val="24"/>
          <w:lang w:val="es-CO" w:eastAsia="es-ES"/>
        </w:rPr>
        <w:t xml:space="preserve"> decidió levantar la sanción que tenía contra Colombia, con relación al porcentaje de origen que debían cumplir algunos productos colombianos</w:t>
      </w:r>
      <w:r w:rsidR="00C52331">
        <w:rPr>
          <w:rFonts w:ascii="Times New Roman" w:eastAsia="Times New Roman" w:hAnsi="Times New Roman" w:cs="Times New Roman"/>
          <w:color w:val="000000"/>
          <w:sz w:val="24"/>
          <w:szCs w:val="24"/>
          <w:lang w:val="es-CO" w:eastAsia="es-ES"/>
        </w:rPr>
        <w:t>,</w:t>
      </w:r>
      <w:r w:rsidRPr="00417977">
        <w:rPr>
          <w:rFonts w:ascii="Times New Roman" w:eastAsia="Times New Roman" w:hAnsi="Times New Roman" w:cs="Times New Roman"/>
          <w:color w:val="000000"/>
          <w:sz w:val="24"/>
          <w:szCs w:val="24"/>
          <w:lang w:val="es-CO" w:eastAsia="es-ES"/>
        </w:rPr>
        <w:t xml:space="preserve"> que quisieran ingresar a ese país para poder </w:t>
      </w:r>
      <w:r w:rsidR="00981AC7">
        <w:rPr>
          <w:rFonts w:ascii="Times New Roman" w:eastAsia="Times New Roman" w:hAnsi="Times New Roman" w:cs="Times New Roman"/>
          <w:color w:val="000000"/>
          <w:sz w:val="24"/>
          <w:szCs w:val="24"/>
          <w:lang w:val="es-CO" w:eastAsia="es-ES"/>
        </w:rPr>
        <w:t>usar la preferencia arancelaria; e</w:t>
      </w:r>
      <w:r w:rsidRPr="00417977">
        <w:rPr>
          <w:rFonts w:ascii="Times New Roman" w:eastAsia="Times New Roman" w:hAnsi="Times New Roman" w:cs="Times New Roman"/>
          <w:color w:val="000000"/>
          <w:sz w:val="24"/>
          <w:szCs w:val="24"/>
          <w:lang w:val="es-CO" w:eastAsia="es-ES"/>
        </w:rPr>
        <w:t>ntre los bienes</w:t>
      </w:r>
      <w:r w:rsidR="006F4437" w:rsidRPr="00417977">
        <w:rPr>
          <w:rFonts w:ascii="Times New Roman" w:eastAsia="Times New Roman" w:hAnsi="Times New Roman" w:cs="Times New Roman"/>
          <w:color w:val="000000"/>
          <w:sz w:val="24"/>
          <w:szCs w:val="24"/>
          <w:lang w:val="es-CO" w:eastAsia="es-ES"/>
        </w:rPr>
        <w:t xml:space="preserve"> que estaban</w:t>
      </w:r>
      <w:r w:rsidRPr="00417977">
        <w:rPr>
          <w:rFonts w:ascii="Times New Roman" w:eastAsia="Times New Roman" w:hAnsi="Times New Roman" w:cs="Times New Roman"/>
          <w:color w:val="000000"/>
          <w:sz w:val="24"/>
          <w:szCs w:val="24"/>
          <w:lang w:val="es-CO" w:eastAsia="es-ES"/>
        </w:rPr>
        <w:t xml:space="preserve"> a</w:t>
      </w:r>
      <w:r w:rsidR="00C52331">
        <w:rPr>
          <w:rFonts w:ascii="Times New Roman" w:eastAsia="Times New Roman" w:hAnsi="Times New Roman" w:cs="Times New Roman"/>
          <w:color w:val="000000"/>
          <w:sz w:val="24"/>
          <w:szCs w:val="24"/>
          <w:lang w:val="es-CO" w:eastAsia="es-ES"/>
        </w:rPr>
        <w:t>fectados por dicha sanción fuero</w:t>
      </w:r>
      <w:r w:rsidR="006F4437" w:rsidRPr="00417977">
        <w:rPr>
          <w:rFonts w:ascii="Times New Roman" w:eastAsia="Times New Roman" w:hAnsi="Times New Roman" w:cs="Times New Roman"/>
          <w:color w:val="000000"/>
          <w:sz w:val="24"/>
          <w:szCs w:val="24"/>
          <w:lang w:val="es-CO" w:eastAsia="es-ES"/>
        </w:rPr>
        <w:t>n</w:t>
      </w:r>
      <w:r w:rsidRPr="00417977">
        <w:rPr>
          <w:rFonts w:ascii="Times New Roman" w:eastAsia="Times New Roman" w:hAnsi="Times New Roman" w:cs="Times New Roman"/>
          <w:color w:val="000000"/>
          <w:sz w:val="24"/>
          <w:szCs w:val="24"/>
          <w:lang w:val="es-CO" w:eastAsia="es-ES"/>
        </w:rPr>
        <w:t>: alimento para animales, baterías, cerámicas, confites, detergentes, equipos de refrigeración, galletas, preparaciones capilares, sostenes y vehículos.</w:t>
      </w:r>
    </w:p>
    <w:p w:rsidR="00A90CBF" w:rsidRPr="00417977" w:rsidRDefault="00AC0CC7" w:rsidP="0092776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Las otras dos decisiones fueron pronunciamientos de la Secretaría General de la Comunidad Andina (CAN). La primera decisión denegó la solicitud de Ecuador de imponer una salvaguardia a las importaciones de azúcar provenientes de los países miembros de la CAN. Mientras que la segunda señala que Ecuador debe eliminar el cobro de la tasa adua</w:t>
      </w:r>
      <w:r w:rsidR="00A2515A" w:rsidRPr="00417977">
        <w:rPr>
          <w:rFonts w:ascii="Times New Roman" w:eastAsia="Times New Roman" w:hAnsi="Times New Roman" w:cs="Times New Roman"/>
          <w:color w:val="000000"/>
          <w:sz w:val="24"/>
          <w:szCs w:val="24"/>
          <w:lang w:val="es-CO" w:eastAsia="es-ES"/>
        </w:rPr>
        <w:t>nera a sus socios comunitarios.</w:t>
      </w:r>
    </w:p>
    <w:p w:rsidR="00340C73" w:rsidRPr="00417977" w:rsidRDefault="00927764" w:rsidP="0092776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color w:val="000000"/>
          <w:sz w:val="24"/>
          <w:szCs w:val="24"/>
          <w:lang w:val="es-CO" w:eastAsia="es-ES"/>
        </w:rPr>
        <w:t>L</w:t>
      </w:r>
      <w:r w:rsidR="00F97D23" w:rsidRPr="00417977">
        <w:rPr>
          <w:rFonts w:ascii="Times New Roman" w:eastAsia="Times New Roman" w:hAnsi="Times New Roman" w:cs="Times New Roman"/>
          <w:color w:val="000000"/>
          <w:sz w:val="24"/>
          <w:szCs w:val="24"/>
          <w:lang w:val="es-CO" w:eastAsia="es-ES"/>
        </w:rPr>
        <w:t>as exportaciones totales de Colombia a Ecuador</w:t>
      </w:r>
      <w:r w:rsidR="00AF5C8E">
        <w:rPr>
          <w:rFonts w:ascii="Times New Roman" w:eastAsia="Times New Roman" w:hAnsi="Times New Roman" w:cs="Times New Roman"/>
          <w:color w:val="000000"/>
          <w:sz w:val="24"/>
          <w:szCs w:val="24"/>
          <w:lang w:val="es-CO" w:eastAsia="es-ES"/>
        </w:rPr>
        <w:t>,</w:t>
      </w:r>
      <w:r w:rsidR="00F97D23" w:rsidRPr="00417977">
        <w:rPr>
          <w:rFonts w:ascii="Times New Roman" w:eastAsia="Times New Roman" w:hAnsi="Times New Roman" w:cs="Times New Roman"/>
          <w:color w:val="000000"/>
          <w:sz w:val="24"/>
          <w:szCs w:val="24"/>
          <w:lang w:val="es-CO" w:eastAsia="es-ES"/>
        </w:rPr>
        <w:t xml:space="preserve"> aumentaron 44% en los c</w:t>
      </w:r>
      <w:r w:rsidR="00C13A6C" w:rsidRPr="00417977">
        <w:rPr>
          <w:rFonts w:ascii="Times New Roman" w:eastAsia="Times New Roman" w:hAnsi="Times New Roman" w:cs="Times New Roman"/>
          <w:color w:val="000000"/>
          <w:sz w:val="24"/>
          <w:szCs w:val="24"/>
          <w:lang w:val="es-CO" w:eastAsia="es-ES"/>
        </w:rPr>
        <w:t>uatro primeros meses de 2018</w:t>
      </w:r>
      <w:r w:rsidR="00AF5C8E">
        <w:rPr>
          <w:rFonts w:ascii="Times New Roman" w:eastAsia="Times New Roman" w:hAnsi="Times New Roman" w:cs="Times New Roman"/>
          <w:color w:val="000000"/>
          <w:sz w:val="24"/>
          <w:szCs w:val="24"/>
          <w:lang w:val="es-CO" w:eastAsia="es-ES"/>
        </w:rPr>
        <w:t xml:space="preserve"> </w:t>
      </w:r>
      <w:r w:rsidR="00D76D3E">
        <w:rPr>
          <w:rFonts w:ascii="Times New Roman" w:eastAsia="Times New Roman" w:hAnsi="Times New Roman" w:cs="Times New Roman"/>
          <w:color w:val="000000"/>
          <w:sz w:val="24"/>
          <w:szCs w:val="24"/>
          <w:lang w:val="es-CO" w:eastAsia="es-ES"/>
        </w:rPr>
        <w:t>frente al mismo perí</w:t>
      </w:r>
      <w:r w:rsidR="00F97D23" w:rsidRPr="00417977">
        <w:rPr>
          <w:rFonts w:ascii="Times New Roman" w:eastAsia="Times New Roman" w:hAnsi="Times New Roman" w:cs="Times New Roman"/>
          <w:color w:val="000000"/>
          <w:sz w:val="24"/>
          <w:szCs w:val="24"/>
          <w:lang w:val="es-CO" w:eastAsia="es-ES"/>
        </w:rPr>
        <w:t>odo del 2017, al pasar de US</w:t>
      </w:r>
      <w:r w:rsidR="00604B2D">
        <w:rPr>
          <w:rFonts w:ascii="Times New Roman" w:eastAsia="Times New Roman" w:hAnsi="Times New Roman" w:cs="Times New Roman"/>
          <w:color w:val="000000"/>
          <w:sz w:val="24"/>
          <w:szCs w:val="24"/>
          <w:lang w:val="es-CO" w:eastAsia="es-ES"/>
        </w:rPr>
        <w:t>D</w:t>
      </w:r>
      <w:r w:rsidR="00F97D23" w:rsidRPr="00417977">
        <w:rPr>
          <w:rFonts w:ascii="Times New Roman" w:eastAsia="Times New Roman" w:hAnsi="Times New Roman" w:cs="Times New Roman"/>
          <w:color w:val="000000"/>
          <w:sz w:val="24"/>
          <w:szCs w:val="24"/>
          <w:lang w:val="es-CO" w:eastAsia="es-ES"/>
        </w:rPr>
        <w:t>$387,5 millones a US</w:t>
      </w:r>
      <w:r w:rsidR="00604B2D">
        <w:rPr>
          <w:rFonts w:ascii="Times New Roman" w:eastAsia="Times New Roman" w:hAnsi="Times New Roman" w:cs="Times New Roman"/>
          <w:color w:val="000000"/>
          <w:sz w:val="24"/>
          <w:szCs w:val="24"/>
          <w:lang w:val="es-CO" w:eastAsia="es-ES"/>
        </w:rPr>
        <w:t>D</w:t>
      </w:r>
      <w:r w:rsidR="00F97D23" w:rsidRPr="00417977">
        <w:rPr>
          <w:rFonts w:ascii="Times New Roman" w:eastAsia="Times New Roman" w:hAnsi="Times New Roman" w:cs="Times New Roman"/>
          <w:color w:val="000000"/>
          <w:sz w:val="24"/>
          <w:szCs w:val="24"/>
          <w:lang w:val="es-CO" w:eastAsia="es-ES"/>
        </w:rPr>
        <w:t>$557,7 millones. Las ventas de bienes no minero energéticos</w:t>
      </w:r>
      <w:r w:rsidR="00386934" w:rsidRPr="00417977">
        <w:rPr>
          <w:rFonts w:ascii="Times New Roman" w:eastAsia="Times New Roman" w:hAnsi="Times New Roman" w:cs="Times New Roman"/>
          <w:color w:val="000000"/>
          <w:sz w:val="24"/>
          <w:szCs w:val="24"/>
          <w:lang w:val="es-CO" w:eastAsia="es-ES"/>
        </w:rPr>
        <w:t xml:space="preserve"> hacia ese</w:t>
      </w:r>
      <w:r w:rsidR="00F97D23" w:rsidRPr="00417977">
        <w:rPr>
          <w:rFonts w:ascii="Times New Roman" w:eastAsia="Times New Roman" w:hAnsi="Times New Roman" w:cs="Times New Roman"/>
          <w:color w:val="000000"/>
          <w:sz w:val="24"/>
          <w:szCs w:val="24"/>
          <w:lang w:val="es-CO" w:eastAsia="es-ES"/>
        </w:rPr>
        <w:t xml:space="preserve"> país</w:t>
      </w:r>
      <w:r w:rsidR="00AF5C8E">
        <w:rPr>
          <w:rFonts w:ascii="Times New Roman" w:eastAsia="Times New Roman" w:hAnsi="Times New Roman" w:cs="Times New Roman"/>
          <w:color w:val="000000"/>
          <w:sz w:val="24"/>
          <w:szCs w:val="24"/>
          <w:lang w:val="es-CO" w:eastAsia="es-ES"/>
        </w:rPr>
        <w:t>,</w:t>
      </w:r>
      <w:r w:rsidR="00F97D23" w:rsidRPr="00417977">
        <w:rPr>
          <w:rFonts w:ascii="Times New Roman" w:eastAsia="Times New Roman" w:hAnsi="Times New Roman" w:cs="Times New Roman"/>
          <w:color w:val="000000"/>
          <w:sz w:val="24"/>
          <w:szCs w:val="24"/>
          <w:lang w:val="es-CO" w:eastAsia="es-ES"/>
        </w:rPr>
        <w:t xml:space="preserve"> aumentaron 32,6%, al pasar de US</w:t>
      </w:r>
      <w:r w:rsidR="00604B2D">
        <w:rPr>
          <w:rFonts w:ascii="Times New Roman" w:eastAsia="Times New Roman" w:hAnsi="Times New Roman" w:cs="Times New Roman"/>
          <w:color w:val="000000"/>
          <w:sz w:val="24"/>
          <w:szCs w:val="24"/>
          <w:lang w:val="es-CO" w:eastAsia="es-ES"/>
        </w:rPr>
        <w:t>D</w:t>
      </w:r>
      <w:r w:rsidR="00F97D23" w:rsidRPr="00417977">
        <w:rPr>
          <w:rFonts w:ascii="Times New Roman" w:eastAsia="Times New Roman" w:hAnsi="Times New Roman" w:cs="Times New Roman"/>
          <w:color w:val="000000"/>
          <w:sz w:val="24"/>
          <w:szCs w:val="24"/>
          <w:lang w:val="es-CO" w:eastAsia="es-ES"/>
        </w:rPr>
        <w:t>$362,9 millones entre enero y abril del año pasado a US</w:t>
      </w:r>
      <w:r w:rsidR="00604B2D">
        <w:rPr>
          <w:rFonts w:ascii="Times New Roman" w:eastAsia="Times New Roman" w:hAnsi="Times New Roman" w:cs="Times New Roman"/>
          <w:color w:val="000000"/>
          <w:sz w:val="24"/>
          <w:szCs w:val="24"/>
          <w:lang w:val="es-CO" w:eastAsia="es-ES"/>
        </w:rPr>
        <w:t>D</w:t>
      </w:r>
      <w:r w:rsidR="00F97D23" w:rsidRPr="00417977">
        <w:rPr>
          <w:rFonts w:ascii="Times New Roman" w:eastAsia="Times New Roman" w:hAnsi="Times New Roman" w:cs="Times New Roman"/>
          <w:color w:val="000000"/>
          <w:sz w:val="24"/>
          <w:szCs w:val="24"/>
          <w:lang w:val="es-CO" w:eastAsia="es-ES"/>
        </w:rPr>
        <w:t>$481,2 millones en los primeros cuatro meses de 2018</w:t>
      </w:r>
      <w:r>
        <w:rPr>
          <w:rFonts w:ascii="Times New Roman" w:eastAsia="Times New Roman" w:hAnsi="Times New Roman" w:cs="Times New Roman"/>
          <w:color w:val="000000"/>
          <w:sz w:val="24"/>
          <w:szCs w:val="24"/>
          <w:lang w:val="es-CO" w:eastAsia="es-ES"/>
        </w:rPr>
        <w:t xml:space="preserve"> (</w:t>
      </w:r>
      <w:r w:rsidRPr="00417977">
        <w:rPr>
          <w:rFonts w:ascii="Times New Roman" w:eastAsia="Times New Roman" w:hAnsi="Times New Roman" w:cs="Times New Roman"/>
          <w:color w:val="000000"/>
          <w:sz w:val="24"/>
          <w:szCs w:val="24"/>
          <w:lang w:val="es-CO" w:eastAsia="es-ES"/>
        </w:rPr>
        <w:t>Ministerio de Comercio, Industria y Turismo</w:t>
      </w:r>
      <w:r>
        <w:rPr>
          <w:rFonts w:ascii="Times New Roman" w:eastAsia="Times New Roman" w:hAnsi="Times New Roman" w:cs="Times New Roman"/>
          <w:color w:val="000000"/>
          <w:sz w:val="24"/>
          <w:szCs w:val="24"/>
          <w:lang w:val="es-CO" w:eastAsia="es-ES"/>
        </w:rPr>
        <w:t xml:space="preserve"> MINCIT, 2018</w:t>
      </w:r>
      <w:proofErr w:type="gramStart"/>
      <w:r>
        <w:rPr>
          <w:rFonts w:ascii="Times New Roman" w:eastAsia="Times New Roman" w:hAnsi="Times New Roman" w:cs="Times New Roman"/>
          <w:color w:val="000000"/>
          <w:sz w:val="24"/>
          <w:szCs w:val="24"/>
          <w:lang w:val="es-CO" w:eastAsia="es-ES"/>
        </w:rPr>
        <w:t xml:space="preserve">) </w:t>
      </w:r>
      <w:r w:rsidR="00F97D23" w:rsidRPr="00417977">
        <w:rPr>
          <w:rFonts w:ascii="Times New Roman" w:eastAsia="Times New Roman" w:hAnsi="Times New Roman" w:cs="Times New Roman"/>
          <w:color w:val="000000"/>
          <w:sz w:val="24"/>
          <w:szCs w:val="24"/>
          <w:lang w:val="es-CO" w:eastAsia="es-ES"/>
        </w:rPr>
        <w:t>.</w:t>
      </w:r>
      <w:proofErr w:type="gramEnd"/>
    </w:p>
    <w:p w:rsidR="007D3CDA" w:rsidRPr="00417977" w:rsidRDefault="007D3CDA" w:rsidP="007D3CDA">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lastRenderedPageBreak/>
        <w:t>En el primer trimestre de 2018 Colombia le compró a Ecuador US</w:t>
      </w:r>
      <w:r w:rsidR="00604B2D">
        <w:rPr>
          <w:rFonts w:ascii="Times New Roman" w:eastAsia="Times New Roman" w:hAnsi="Times New Roman" w:cs="Times New Roman"/>
          <w:color w:val="000000"/>
          <w:sz w:val="24"/>
          <w:szCs w:val="24"/>
          <w:lang w:val="es-CO" w:eastAsia="es-ES"/>
        </w:rPr>
        <w:t>D</w:t>
      </w:r>
      <w:r w:rsidRPr="00417977">
        <w:rPr>
          <w:rFonts w:ascii="Times New Roman" w:eastAsia="Times New Roman" w:hAnsi="Times New Roman" w:cs="Times New Roman"/>
          <w:color w:val="000000"/>
          <w:sz w:val="24"/>
          <w:szCs w:val="24"/>
          <w:lang w:val="es-CO" w:eastAsia="es-ES"/>
        </w:rPr>
        <w:t>$201,7 millone</w:t>
      </w:r>
      <w:r>
        <w:rPr>
          <w:rFonts w:ascii="Times New Roman" w:eastAsia="Times New Roman" w:hAnsi="Times New Roman" w:cs="Times New Roman"/>
          <w:color w:val="000000"/>
          <w:sz w:val="24"/>
          <w:szCs w:val="24"/>
          <w:lang w:val="es-CO" w:eastAsia="es-ES"/>
        </w:rPr>
        <w:t>s, un aumento del 2,4% (</w:t>
      </w:r>
      <w:r w:rsidRPr="00417977">
        <w:rPr>
          <w:rFonts w:ascii="Times New Roman" w:eastAsia="Times New Roman" w:hAnsi="Times New Roman" w:cs="Times New Roman"/>
          <w:color w:val="000000"/>
          <w:sz w:val="24"/>
          <w:szCs w:val="24"/>
          <w:lang w:val="es-CO" w:eastAsia="es-ES"/>
        </w:rPr>
        <w:t>Ministerio de Comercio, Industria y Turismo</w:t>
      </w:r>
      <w:r>
        <w:rPr>
          <w:rFonts w:ascii="Times New Roman" w:eastAsia="Times New Roman" w:hAnsi="Times New Roman" w:cs="Times New Roman"/>
          <w:color w:val="000000"/>
          <w:sz w:val="24"/>
          <w:szCs w:val="24"/>
          <w:lang w:val="es-CO" w:eastAsia="es-ES"/>
        </w:rPr>
        <w:t xml:space="preserve"> MINCIT, 2018)</w:t>
      </w:r>
      <w:r w:rsidRPr="00417977">
        <w:rPr>
          <w:rFonts w:ascii="Times New Roman" w:eastAsia="Times New Roman" w:hAnsi="Times New Roman" w:cs="Times New Roman"/>
          <w:color w:val="000000"/>
          <w:sz w:val="24"/>
          <w:szCs w:val="24"/>
          <w:lang w:val="es-CO" w:eastAsia="es-ES"/>
        </w:rPr>
        <w:t>.</w:t>
      </w:r>
    </w:p>
    <w:p w:rsidR="001E439D" w:rsidRPr="00417977" w:rsidRDefault="00F97D23" w:rsidP="002C7572">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 xml:space="preserve">Además de petróleo, Colombia le vende a ese país vehículos de turismo y para el transporte de mercancías, medicamentos, insecticidas, papel y cartón, polipropileno, azúcar, preparaciones de belleza, hilos y aceite de soya, entre otros. </w:t>
      </w:r>
    </w:p>
    <w:p w:rsidR="0015559D" w:rsidRPr="00417977" w:rsidRDefault="0015559D" w:rsidP="00417977">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 xml:space="preserve">Los Productos de exportación de Colombia hacia Ecuador más importantes son: </w:t>
      </w:r>
    </w:p>
    <w:p w:rsidR="0015559D" w:rsidRPr="00417977" w:rsidRDefault="0015559D" w:rsidP="00417977">
      <w:pPr>
        <w:pStyle w:val="Prrafodelista"/>
        <w:numPr>
          <w:ilvl w:val="0"/>
          <w:numId w:val="7"/>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Manufacturas e insumos básicos y derivados: artículos del hogar, aparatos eléctricos, cosméticos y productos de aseo.</w:t>
      </w:r>
    </w:p>
    <w:p w:rsidR="0015559D" w:rsidRPr="00417977" w:rsidRDefault="0015559D" w:rsidP="00417977">
      <w:pPr>
        <w:pStyle w:val="Prrafodelista"/>
        <w:numPr>
          <w:ilvl w:val="0"/>
          <w:numId w:val="7"/>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Prendas de vestir: calzado, confección y bisutería.</w:t>
      </w:r>
    </w:p>
    <w:p w:rsidR="0015559D" w:rsidRPr="00417977" w:rsidRDefault="0015559D" w:rsidP="00417977">
      <w:pPr>
        <w:pStyle w:val="Prrafodelista"/>
        <w:numPr>
          <w:ilvl w:val="0"/>
          <w:numId w:val="7"/>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Productos de agroindustria: derivados del café, frutas frescas, productos de confitería, y productos de panadería y molinería.</w:t>
      </w:r>
    </w:p>
    <w:p w:rsidR="0015559D" w:rsidRPr="00417977" w:rsidRDefault="0015559D" w:rsidP="00417977">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 xml:space="preserve">Para las importaciones los productos principales son: </w:t>
      </w:r>
    </w:p>
    <w:p w:rsidR="0015559D" w:rsidRPr="00417977" w:rsidRDefault="0015559D" w:rsidP="00417977">
      <w:pPr>
        <w:pStyle w:val="Prrafodelista"/>
        <w:numPr>
          <w:ilvl w:val="0"/>
          <w:numId w:val="8"/>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Agroindustria: agroindustrial, acuícola y pesquero.</w:t>
      </w:r>
    </w:p>
    <w:p w:rsidR="00325E29" w:rsidRDefault="0015559D" w:rsidP="00417977">
      <w:pPr>
        <w:pStyle w:val="Prrafodelista"/>
        <w:numPr>
          <w:ilvl w:val="0"/>
          <w:numId w:val="8"/>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CO" w:eastAsia="es-ES"/>
        </w:rPr>
      </w:pPr>
      <w:r w:rsidRPr="00417977">
        <w:rPr>
          <w:rFonts w:ascii="Times New Roman" w:eastAsia="Times New Roman" w:hAnsi="Times New Roman" w:cs="Times New Roman"/>
          <w:color w:val="000000"/>
          <w:sz w:val="24"/>
          <w:szCs w:val="24"/>
          <w:lang w:val="es-CO" w:eastAsia="es-ES"/>
        </w:rPr>
        <w:t>Manufactura: vehículos y otros medios de transporte, metalmecánica, muebles y maderas.</w:t>
      </w:r>
    </w:p>
    <w:p w:rsidR="0015559D" w:rsidRPr="00325E29" w:rsidRDefault="0015559D" w:rsidP="00417977">
      <w:pPr>
        <w:pStyle w:val="Prrafodelista"/>
        <w:numPr>
          <w:ilvl w:val="0"/>
          <w:numId w:val="8"/>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CO" w:eastAsia="es-ES"/>
        </w:rPr>
      </w:pPr>
      <w:r w:rsidRPr="00325E29">
        <w:rPr>
          <w:rFonts w:ascii="Times New Roman" w:eastAsia="Times New Roman" w:hAnsi="Times New Roman" w:cs="Times New Roman"/>
          <w:color w:val="000000"/>
          <w:sz w:val="24"/>
          <w:szCs w:val="24"/>
          <w:lang w:val="es-CO" w:eastAsia="es-ES"/>
        </w:rPr>
        <w:t>Prendas de vestir: textiles y confecciones, calzado.</w:t>
      </w:r>
    </w:p>
    <w:p w:rsidR="0015559D" w:rsidRDefault="0015559D" w:rsidP="001E439D">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noProof/>
          <w:color w:val="000000"/>
          <w:sz w:val="24"/>
          <w:szCs w:val="24"/>
          <w:lang w:val="es-CO" w:eastAsia="es-CO"/>
        </w:rPr>
        <mc:AlternateContent>
          <mc:Choice Requires="wps">
            <w:drawing>
              <wp:anchor distT="0" distB="0" distL="114300" distR="114300" simplePos="0" relativeHeight="251693056" behindDoc="0" locked="0" layoutInCell="1" allowOverlap="1" wp14:anchorId="6F1C87D9" wp14:editId="3494871E">
                <wp:simplePos x="0" y="0"/>
                <wp:positionH relativeFrom="column">
                  <wp:posOffset>22578</wp:posOffset>
                </wp:positionH>
                <wp:positionV relativeFrom="paragraph">
                  <wp:posOffset>16581</wp:posOffset>
                </wp:positionV>
                <wp:extent cx="790222" cy="259644"/>
                <wp:effectExtent l="0" t="0" r="0" b="7620"/>
                <wp:wrapNone/>
                <wp:docPr id="3" name="Cuadro de texto 3"/>
                <wp:cNvGraphicFramePr/>
                <a:graphic xmlns:a="http://schemas.openxmlformats.org/drawingml/2006/main">
                  <a:graphicData uri="http://schemas.microsoft.com/office/word/2010/wordprocessingShape">
                    <wps:wsp>
                      <wps:cNvSpPr txBox="1"/>
                      <wps:spPr>
                        <a:xfrm>
                          <a:off x="0" y="0"/>
                          <a:ext cx="790222" cy="25964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97134" w:rsidRPr="00404D63" w:rsidRDefault="00897134">
                            <w:pPr>
                              <w:rPr>
                                <w:rFonts w:ascii="Times New Roman" w:hAnsi="Times New Roman" w:cs="Times New Roman"/>
                                <w:sz w:val="24"/>
                                <w:szCs w:val="24"/>
                              </w:rPr>
                            </w:pPr>
                            <w:r w:rsidRPr="00404D63">
                              <w:rPr>
                                <w:rFonts w:ascii="Times New Roman" w:hAnsi="Times New Roman" w:cs="Times New Roman"/>
                                <w:sz w:val="24"/>
                                <w:szCs w:val="24"/>
                              </w:rPr>
                              <w:t>Gráfica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1C87D9" id="_x0000_t202" coordsize="21600,21600" o:spt="202" path="m,l,21600r21600,l21600,xe">
                <v:stroke joinstyle="miter"/>
                <v:path gradientshapeok="t" o:connecttype="rect"/>
              </v:shapetype>
              <v:shape id="Cuadro de texto 3" o:spid="_x0000_s1026" type="#_x0000_t202" style="position:absolute;left:0;text-align:left;margin-left:1.8pt;margin-top:1.3pt;width:62.2pt;height:20.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" fillcolor="white [3201]" stroked="f" strokeweight=".5pt">
                <v:textbox>
                  <w:txbxContent>
                    <w:p w:rsidR="00897134" w:rsidRPr="00404D63" w:rsidRDefault="00897134">
                      <w:pPr>
                        <w:rPr>
                          <w:rFonts w:ascii="Times New Roman" w:hAnsi="Times New Roman" w:cs="Times New Roman"/>
                          <w:sz w:val="24"/>
                          <w:szCs w:val="24"/>
                        </w:rPr>
                      </w:pPr>
                      <w:r w:rsidRPr="00404D63">
                        <w:rPr>
                          <w:rFonts w:ascii="Times New Roman" w:hAnsi="Times New Roman" w:cs="Times New Roman"/>
                          <w:sz w:val="24"/>
                          <w:szCs w:val="24"/>
                        </w:rPr>
                        <w:t>Gráfica 1</w:t>
                      </w:r>
                    </w:p>
                  </w:txbxContent>
                </v:textbox>
              </v:shape>
            </w:pict>
          </mc:Fallback>
        </mc:AlternateContent>
      </w:r>
      <w:r w:rsidRPr="00F75AE2">
        <w:rPr>
          <w:rFonts w:ascii="Times New Roman" w:hAnsi="Times New Roman" w:cs="Times New Roman"/>
          <w:noProof/>
          <w:sz w:val="24"/>
          <w:szCs w:val="24"/>
          <w:lang w:val="es-CO" w:eastAsia="es-CO"/>
        </w:rPr>
        <w:drawing>
          <wp:anchor distT="0" distB="0" distL="114300" distR="114300" simplePos="0" relativeHeight="251660288" behindDoc="1" locked="0" layoutInCell="1" allowOverlap="1" wp14:anchorId="069625C5" wp14:editId="4933BB20">
            <wp:simplePos x="0" y="0"/>
            <wp:positionH relativeFrom="column">
              <wp:posOffset>22225</wp:posOffset>
            </wp:positionH>
            <wp:positionV relativeFrom="paragraph">
              <wp:posOffset>296756</wp:posOffset>
            </wp:positionV>
            <wp:extent cx="5400040" cy="3122331"/>
            <wp:effectExtent l="0" t="0" r="10160" b="1905"/>
            <wp:wrapTight wrapText="bothSides">
              <wp:wrapPolygon edited="0">
                <wp:start x="0" y="0"/>
                <wp:lineTo x="0" y="21481"/>
                <wp:lineTo x="21564" y="21481"/>
                <wp:lineTo x="21564" y="0"/>
                <wp:lineTo x="0" y="0"/>
              </wp:wrapPolygon>
            </wp:wrapTight>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A036E2" w:rsidRDefault="00A036E2" w:rsidP="00A036E2">
      <w:pPr>
        <w:pBdr>
          <w:top w:val="nil"/>
          <w:left w:val="nil"/>
          <w:bottom w:val="nil"/>
          <w:right w:val="nil"/>
          <w:between w:val="nil"/>
        </w:pBdr>
        <w:spacing w:line="360" w:lineRule="auto"/>
        <w:jc w:val="both"/>
        <w:rPr>
          <w:rFonts w:ascii="Times New Roman" w:hAnsi="Times New Roman" w:cs="Times New Roman"/>
          <w:sz w:val="24"/>
          <w:szCs w:val="24"/>
        </w:rPr>
      </w:pPr>
    </w:p>
    <w:p w:rsidR="00EA7B20" w:rsidRDefault="00EA7B20" w:rsidP="00A036E2">
      <w:pPr>
        <w:pBdr>
          <w:top w:val="nil"/>
          <w:left w:val="nil"/>
          <w:bottom w:val="nil"/>
          <w:right w:val="nil"/>
          <w:between w:val="nil"/>
        </w:pBdr>
        <w:spacing w:line="360" w:lineRule="auto"/>
        <w:jc w:val="both"/>
        <w:rPr>
          <w:rFonts w:ascii="Times New Roman" w:hAnsi="Times New Roman" w:cs="Times New Roman"/>
          <w:sz w:val="24"/>
          <w:szCs w:val="24"/>
        </w:rPr>
      </w:pPr>
    </w:p>
    <w:p w:rsidR="00EA7B20" w:rsidRDefault="00EA7B20" w:rsidP="00A036E2">
      <w:pPr>
        <w:pBdr>
          <w:top w:val="nil"/>
          <w:left w:val="nil"/>
          <w:bottom w:val="nil"/>
          <w:right w:val="nil"/>
          <w:between w:val="nil"/>
        </w:pBdr>
        <w:spacing w:line="360" w:lineRule="auto"/>
        <w:jc w:val="both"/>
        <w:rPr>
          <w:rFonts w:ascii="Times New Roman" w:hAnsi="Times New Roman" w:cs="Times New Roman"/>
          <w:sz w:val="24"/>
          <w:szCs w:val="24"/>
        </w:rPr>
      </w:pPr>
    </w:p>
    <w:p w:rsidR="00A036E2" w:rsidRDefault="00C13A6C" w:rsidP="00A036E2">
      <w:pPr>
        <w:pBdr>
          <w:top w:val="nil"/>
          <w:left w:val="nil"/>
          <w:bottom w:val="nil"/>
          <w:right w:val="nil"/>
          <w:between w:val="nil"/>
        </w:pBdr>
        <w:spacing w:line="360" w:lineRule="auto"/>
        <w:jc w:val="both"/>
        <w:rPr>
          <w:rFonts w:ascii="Times New Roman" w:hAnsi="Times New Roman" w:cs="Times New Roman"/>
          <w:sz w:val="24"/>
          <w:szCs w:val="24"/>
        </w:rPr>
      </w:pPr>
      <w:r w:rsidRPr="00F75AE2">
        <w:rPr>
          <w:rFonts w:ascii="Times New Roman" w:hAnsi="Times New Roman" w:cs="Times New Roman"/>
          <w:sz w:val="24"/>
          <w:szCs w:val="24"/>
        </w:rPr>
        <w:lastRenderedPageBreak/>
        <w:t>Fuente:</w:t>
      </w:r>
      <w:r w:rsidR="00CF6FFB">
        <w:rPr>
          <w:rFonts w:ascii="Times New Roman" w:hAnsi="Times New Roman" w:cs="Times New Roman"/>
          <w:sz w:val="24"/>
          <w:szCs w:val="24"/>
        </w:rPr>
        <w:t xml:space="preserve"> Autor </w:t>
      </w:r>
      <w:r w:rsidR="00EA7B20">
        <w:rPr>
          <w:rFonts w:ascii="Times New Roman" w:hAnsi="Times New Roman" w:cs="Times New Roman"/>
          <w:sz w:val="24"/>
          <w:szCs w:val="24"/>
        </w:rPr>
        <w:t>–</w:t>
      </w:r>
      <w:r w:rsidRPr="00F75AE2">
        <w:rPr>
          <w:rFonts w:ascii="Times New Roman" w:hAnsi="Times New Roman" w:cs="Times New Roman"/>
          <w:sz w:val="24"/>
          <w:szCs w:val="24"/>
        </w:rPr>
        <w:t xml:space="preserve"> </w:t>
      </w:r>
      <w:r w:rsidR="00FB5F1E">
        <w:rPr>
          <w:rFonts w:ascii="Times New Roman" w:hAnsi="Times New Roman" w:cs="Times New Roman"/>
          <w:sz w:val="24"/>
          <w:szCs w:val="24"/>
        </w:rPr>
        <w:t>D</w:t>
      </w:r>
      <w:r w:rsidR="00EA7B20">
        <w:rPr>
          <w:rFonts w:ascii="Times New Roman" w:hAnsi="Times New Roman" w:cs="Times New Roman"/>
          <w:sz w:val="24"/>
          <w:szCs w:val="24"/>
        </w:rPr>
        <w:t xml:space="preserve">atos recolectados del </w:t>
      </w:r>
      <w:r w:rsidRPr="00F75AE2">
        <w:rPr>
          <w:rFonts w:ascii="Times New Roman" w:hAnsi="Times New Roman" w:cs="Times New Roman"/>
          <w:sz w:val="24"/>
          <w:szCs w:val="24"/>
        </w:rPr>
        <w:t>DANE</w:t>
      </w:r>
    </w:p>
    <w:p w:rsidR="00E133E2" w:rsidRDefault="00C13A6C" w:rsidP="00897134">
      <w:pPr>
        <w:pBdr>
          <w:top w:val="nil"/>
          <w:left w:val="nil"/>
          <w:bottom w:val="nil"/>
          <w:right w:val="nil"/>
          <w:between w:val="nil"/>
        </w:pBdr>
        <w:spacing w:line="360" w:lineRule="auto"/>
        <w:ind w:firstLine="708"/>
        <w:jc w:val="both"/>
        <w:rPr>
          <w:rFonts w:ascii="Times New Roman" w:hAnsi="Times New Roman" w:cs="Times New Roman"/>
          <w:i/>
          <w:sz w:val="24"/>
          <w:szCs w:val="24"/>
        </w:rPr>
      </w:pPr>
      <w:r w:rsidRPr="00F75AE2">
        <w:rPr>
          <w:rFonts w:ascii="Times New Roman" w:hAnsi="Times New Roman" w:cs="Times New Roman"/>
          <w:sz w:val="24"/>
          <w:szCs w:val="24"/>
        </w:rPr>
        <w:t>Como lo muestra la gráfica anterior para Colombia la balanza comercial</w:t>
      </w:r>
      <w:r w:rsidR="00340C73">
        <w:rPr>
          <w:rFonts w:ascii="Times New Roman" w:hAnsi="Times New Roman" w:cs="Times New Roman"/>
          <w:sz w:val="24"/>
          <w:szCs w:val="24"/>
        </w:rPr>
        <w:t xml:space="preserve"> es</w:t>
      </w:r>
      <w:r w:rsidRPr="00F75AE2">
        <w:rPr>
          <w:rFonts w:ascii="Times New Roman" w:hAnsi="Times New Roman" w:cs="Times New Roman"/>
          <w:sz w:val="24"/>
          <w:szCs w:val="24"/>
        </w:rPr>
        <w:t xml:space="preserve"> positiva, entre </w:t>
      </w:r>
      <w:r w:rsidR="00C0049B">
        <w:rPr>
          <w:rFonts w:ascii="Times New Roman" w:hAnsi="Times New Roman" w:cs="Times New Roman"/>
          <w:sz w:val="24"/>
          <w:szCs w:val="24"/>
        </w:rPr>
        <w:t>enero y septiembre de 2018 las e</w:t>
      </w:r>
      <w:r w:rsidRPr="00F75AE2">
        <w:rPr>
          <w:rFonts w:ascii="Times New Roman" w:hAnsi="Times New Roman" w:cs="Times New Roman"/>
          <w:sz w:val="24"/>
          <w:szCs w:val="24"/>
        </w:rPr>
        <w:t xml:space="preserve">xportaciones </w:t>
      </w:r>
      <w:r w:rsidR="00340C73" w:rsidRPr="00F75AE2">
        <w:rPr>
          <w:rFonts w:ascii="Times New Roman" w:hAnsi="Times New Roman" w:cs="Times New Roman"/>
          <w:sz w:val="24"/>
          <w:szCs w:val="24"/>
        </w:rPr>
        <w:t>colombianas</w:t>
      </w:r>
      <w:r w:rsidRPr="00F75AE2">
        <w:rPr>
          <w:rFonts w:ascii="Times New Roman" w:hAnsi="Times New Roman" w:cs="Times New Roman"/>
          <w:sz w:val="24"/>
          <w:szCs w:val="24"/>
        </w:rPr>
        <w:t xml:space="preserve"> a Ecuador</w:t>
      </w:r>
      <w:r w:rsidR="00B156AE">
        <w:rPr>
          <w:rFonts w:ascii="Times New Roman" w:hAnsi="Times New Roman" w:cs="Times New Roman"/>
          <w:sz w:val="24"/>
          <w:szCs w:val="24"/>
        </w:rPr>
        <w:t xml:space="preserve"> fueron de </w:t>
      </w:r>
      <w:r w:rsidR="00B156AE" w:rsidRPr="00417977">
        <w:rPr>
          <w:rFonts w:ascii="Times New Roman" w:eastAsia="Times New Roman" w:hAnsi="Times New Roman" w:cs="Times New Roman"/>
          <w:color w:val="000000"/>
          <w:sz w:val="24"/>
          <w:szCs w:val="24"/>
          <w:lang w:val="es-CO" w:eastAsia="es-ES"/>
        </w:rPr>
        <w:t>de US</w:t>
      </w:r>
      <w:r w:rsidR="00604B2D">
        <w:rPr>
          <w:rFonts w:ascii="Times New Roman" w:eastAsia="Times New Roman" w:hAnsi="Times New Roman" w:cs="Times New Roman"/>
          <w:color w:val="000000"/>
          <w:sz w:val="24"/>
          <w:szCs w:val="24"/>
          <w:lang w:val="es-CO" w:eastAsia="es-ES"/>
        </w:rPr>
        <w:t>D</w:t>
      </w:r>
      <w:r w:rsidR="00B156AE" w:rsidRPr="00417977">
        <w:rPr>
          <w:rFonts w:ascii="Times New Roman" w:eastAsia="Times New Roman" w:hAnsi="Times New Roman" w:cs="Times New Roman"/>
          <w:color w:val="000000"/>
          <w:sz w:val="24"/>
          <w:szCs w:val="24"/>
          <w:lang w:val="es-CO" w:eastAsia="es-ES"/>
        </w:rPr>
        <w:t>$</w:t>
      </w:r>
      <w:r w:rsidR="00B156AE">
        <w:rPr>
          <w:rFonts w:ascii="Times New Roman" w:hAnsi="Times New Roman" w:cs="Times New Roman"/>
          <w:sz w:val="24"/>
          <w:szCs w:val="24"/>
        </w:rPr>
        <w:t xml:space="preserve">1.312 </w:t>
      </w:r>
      <w:r w:rsidR="00B156AE" w:rsidRPr="00417977">
        <w:rPr>
          <w:rFonts w:ascii="Times New Roman" w:eastAsia="Times New Roman" w:hAnsi="Times New Roman" w:cs="Times New Roman"/>
          <w:color w:val="000000"/>
          <w:sz w:val="24"/>
          <w:szCs w:val="24"/>
          <w:lang w:val="es-CO" w:eastAsia="es-ES"/>
        </w:rPr>
        <w:t>millones</w:t>
      </w:r>
      <w:r w:rsidR="00B156AE">
        <w:rPr>
          <w:rFonts w:ascii="Times New Roman" w:hAnsi="Times New Roman" w:cs="Times New Roman"/>
          <w:sz w:val="24"/>
          <w:szCs w:val="24"/>
        </w:rPr>
        <w:t xml:space="preserve"> a comparación del año anterior que fueron de</w:t>
      </w:r>
      <w:r w:rsidR="00B156AE" w:rsidRPr="00417977">
        <w:rPr>
          <w:rFonts w:ascii="Times New Roman" w:eastAsia="Times New Roman" w:hAnsi="Times New Roman" w:cs="Times New Roman"/>
          <w:color w:val="000000"/>
          <w:sz w:val="24"/>
          <w:szCs w:val="24"/>
          <w:lang w:val="es-CO" w:eastAsia="es-ES"/>
        </w:rPr>
        <w:t xml:space="preserve"> US</w:t>
      </w:r>
      <w:r w:rsidR="00604B2D">
        <w:rPr>
          <w:rFonts w:ascii="Times New Roman" w:eastAsia="Times New Roman" w:hAnsi="Times New Roman" w:cs="Times New Roman"/>
          <w:color w:val="000000"/>
          <w:sz w:val="24"/>
          <w:szCs w:val="24"/>
          <w:lang w:val="es-CO" w:eastAsia="es-ES"/>
        </w:rPr>
        <w:t>D</w:t>
      </w:r>
      <w:r w:rsidR="00B156AE" w:rsidRPr="00417977">
        <w:rPr>
          <w:rFonts w:ascii="Times New Roman" w:eastAsia="Times New Roman" w:hAnsi="Times New Roman" w:cs="Times New Roman"/>
          <w:color w:val="000000"/>
          <w:sz w:val="24"/>
          <w:szCs w:val="24"/>
          <w:lang w:val="es-CO" w:eastAsia="es-ES"/>
        </w:rPr>
        <w:t>$</w:t>
      </w:r>
      <w:r w:rsidR="00B156AE">
        <w:rPr>
          <w:rFonts w:ascii="Times New Roman" w:hAnsi="Times New Roman" w:cs="Times New Roman"/>
          <w:sz w:val="24"/>
          <w:szCs w:val="24"/>
        </w:rPr>
        <w:t xml:space="preserve">1.023 </w:t>
      </w:r>
      <w:r w:rsidR="00B156AE" w:rsidRPr="00417977">
        <w:rPr>
          <w:rFonts w:ascii="Times New Roman" w:eastAsia="Times New Roman" w:hAnsi="Times New Roman" w:cs="Times New Roman"/>
          <w:color w:val="000000"/>
          <w:sz w:val="24"/>
          <w:szCs w:val="24"/>
          <w:lang w:val="es-CO" w:eastAsia="es-ES"/>
        </w:rPr>
        <w:t>millones</w:t>
      </w:r>
      <w:r w:rsidR="00B156AE">
        <w:rPr>
          <w:rFonts w:ascii="Times New Roman" w:hAnsi="Times New Roman" w:cs="Times New Roman"/>
          <w:sz w:val="24"/>
          <w:szCs w:val="24"/>
        </w:rPr>
        <w:t>, estas</w:t>
      </w:r>
      <w:r w:rsidRPr="00F75AE2">
        <w:rPr>
          <w:rFonts w:ascii="Times New Roman" w:hAnsi="Times New Roman" w:cs="Times New Roman"/>
          <w:sz w:val="24"/>
          <w:szCs w:val="24"/>
        </w:rPr>
        <w:t xml:space="preserve"> se incrementa</w:t>
      </w:r>
      <w:r w:rsidR="00A41525">
        <w:rPr>
          <w:rFonts w:ascii="Times New Roman" w:hAnsi="Times New Roman" w:cs="Times New Roman"/>
          <w:sz w:val="24"/>
          <w:szCs w:val="24"/>
        </w:rPr>
        <w:t>ron</w:t>
      </w:r>
      <w:r w:rsidRPr="00F75AE2">
        <w:rPr>
          <w:rFonts w:ascii="Times New Roman" w:hAnsi="Times New Roman" w:cs="Times New Roman"/>
          <w:sz w:val="24"/>
          <w:szCs w:val="24"/>
        </w:rPr>
        <w:t xml:space="preserve"> un 28%</w:t>
      </w:r>
      <w:r w:rsidR="00B156AE">
        <w:rPr>
          <w:rFonts w:ascii="Times New Roman" w:hAnsi="Times New Roman" w:cs="Times New Roman"/>
          <w:sz w:val="24"/>
          <w:szCs w:val="24"/>
        </w:rPr>
        <w:t xml:space="preserve"> </w:t>
      </w:r>
      <w:r w:rsidR="00232B55">
        <w:rPr>
          <w:rFonts w:ascii="Times New Roman" w:hAnsi="Times New Roman" w:cs="Times New Roman"/>
          <w:sz w:val="24"/>
          <w:szCs w:val="24"/>
        </w:rPr>
        <w:t>con relación al mismo perí</w:t>
      </w:r>
      <w:r w:rsidRPr="00F75AE2">
        <w:rPr>
          <w:rFonts w:ascii="Times New Roman" w:hAnsi="Times New Roman" w:cs="Times New Roman"/>
          <w:sz w:val="24"/>
          <w:szCs w:val="24"/>
        </w:rPr>
        <w:t>odo de 2017</w:t>
      </w:r>
      <w:r>
        <w:rPr>
          <w:rFonts w:ascii="Times New Roman" w:hAnsi="Times New Roman" w:cs="Times New Roman"/>
          <w:i/>
          <w:sz w:val="24"/>
          <w:szCs w:val="24"/>
        </w:rPr>
        <w:t>.</w:t>
      </w:r>
    </w:p>
    <w:p w:rsidR="00404D63" w:rsidRPr="0015559D" w:rsidRDefault="00325E29" w:rsidP="0015559D">
      <w:pPr>
        <w:pBdr>
          <w:top w:val="nil"/>
          <w:left w:val="nil"/>
          <w:bottom w:val="nil"/>
          <w:right w:val="nil"/>
          <w:between w:val="nil"/>
        </w:pBdr>
        <w:spacing w:line="360" w:lineRule="auto"/>
        <w:jc w:val="both"/>
        <w:rPr>
          <w:rFonts w:ascii="Times New Roman" w:hAnsi="Times New Roman" w:cs="Times New Roman"/>
          <w:i/>
          <w:sz w:val="24"/>
          <w:szCs w:val="24"/>
        </w:rPr>
      </w:pPr>
      <w:r>
        <w:rPr>
          <w:rFonts w:ascii="Times New Roman" w:eastAsia="Times New Roman" w:hAnsi="Times New Roman" w:cs="Times New Roman"/>
          <w:noProof/>
          <w:color w:val="000000"/>
          <w:sz w:val="24"/>
          <w:szCs w:val="24"/>
          <w:lang w:val="es-CO" w:eastAsia="es-CO"/>
        </w:rPr>
        <mc:AlternateContent>
          <mc:Choice Requires="wps">
            <w:drawing>
              <wp:anchor distT="0" distB="0" distL="114300" distR="114300" simplePos="0" relativeHeight="251694080" behindDoc="0" locked="0" layoutInCell="1" allowOverlap="1" wp14:anchorId="4CF03228" wp14:editId="35C11793">
                <wp:simplePos x="0" y="0"/>
                <wp:positionH relativeFrom="column">
                  <wp:posOffset>-195206</wp:posOffset>
                </wp:positionH>
                <wp:positionV relativeFrom="paragraph">
                  <wp:posOffset>18377</wp:posOffset>
                </wp:positionV>
                <wp:extent cx="801511" cy="270933"/>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801511" cy="27093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97134" w:rsidRPr="00404D63" w:rsidRDefault="00897134" w:rsidP="00404D63">
                            <w:pPr>
                              <w:rPr>
                                <w:rFonts w:ascii="Times New Roman" w:hAnsi="Times New Roman" w:cs="Times New Roman"/>
                                <w:sz w:val="24"/>
                                <w:szCs w:val="24"/>
                              </w:rPr>
                            </w:pPr>
                            <w:r>
                              <w:rPr>
                                <w:rFonts w:ascii="Times New Roman" w:hAnsi="Times New Roman" w:cs="Times New Roman"/>
                                <w:sz w:val="24"/>
                                <w:szCs w:val="24"/>
                              </w:rPr>
                              <w:t>Tabla 1</w:t>
                            </w:r>
                          </w:p>
                          <w:p w:rsidR="00897134" w:rsidRPr="00404D63" w:rsidRDefault="00897134">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F03228" id="Cuadro de texto 6" o:spid="_x0000_s1027" type="#_x0000_t202" style="position:absolute;left:0;text-align:left;margin-left:-15.35pt;margin-top:1.45pt;width:63.1pt;height:21.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" fillcolor="white [3201]" stroked="f" strokeweight=".5pt">
                <v:textbox>
                  <w:txbxContent>
                    <w:p w:rsidR="00897134" w:rsidRPr="00404D63" w:rsidRDefault="00897134" w:rsidP="00404D63">
                      <w:pPr>
                        <w:rPr>
                          <w:rFonts w:ascii="Times New Roman" w:hAnsi="Times New Roman" w:cs="Times New Roman"/>
                          <w:sz w:val="24"/>
                          <w:szCs w:val="24"/>
                        </w:rPr>
                      </w:pPr>
                      <w:r>
                        <w:rPr>
                          <w:rFonts w:ascii="Times New Roman" w:hAnsi="Times New Roman" w:cs="Times New Roman"/>
                          <w:sz w:val="24"/>
                          <w:szCs w:val="24"/>
                        </w:rPr>
                        <w:t>Tabla 1</w:t>
                      </w:r>
                    </w:p>
                    <w:p w:rsidR="00897134" w:rsidRPr="00404D63" w:rsidRDefault="00897134">
                      <w:pPr>
                        <w:rPr>
                          <w:rFonts w:ascii="Times New Roman" w:hAnsi="Times New Roman" w:cs="Times New Roman"/>
                          <w:sz w:val="24"/>
                          <w:szCs w:val="24"/>
                        </w:rPr>
                      </w:pPr>
                    </w:p>
                  </w:txbxContent>
                </v:textbox>
              </v:shape>
            </w:pict>
          </mc:Fallback>
        </mc:AlternateContent>
      </w:r>
      <w:r>
        <w:rPr>
          <w:rFonts w:ascii="Times New Roman" w:eastAsia="Times New Roman" w:hAnsi="Times New Roman" w:cs="Times New Roman"/>
          <w:noProof/>
          <w:color w:val="000000"/>
          <w:sz w:val="24"/>
          <w:szCs w:val="24"/>
          <w:lang w:val="es-CO" w:eastAsia="es-CO"/>
        </w:rPr>
        <mc:AlternateContent>
          <mc:Choice Requires="wps">
            <w:drawing>
              <wp:anchor distT="0" distB="0" distL="114300" distR="114300" simplePos="0" relativeHeight="251692032" behindDoc="0" locked="0" layoutInCell="1" allowOverlap="1" wp14:anchorId="426CF77D" wp14:editId="695F4785">
                <wp:simplePos x="0" y="0"/>
                <wp:positionH relativeFrom="margin">
                  <wp:posOffset>799913</wp:posOffset>
                </wp:positionH>
                <wp:positionV relativeFrom="paragraph">
                  <wp:posOffset>11243</wp:posOffset>
                </wp:positionV>
                <wp:extent cx="4149969" cy="452176"/>
                <wp:effectExtent l="0" t="0" r="3175" b="5080"/>
                <wp:wrapNone/>
                <wp:docPr id="17" name="Cuadro de texto 17"/>
                <wp:cNvGraphicFramePr/>
                <a:graphic xmlns:a="http://schemas.openxmlformats.org/drawingml/2006/main">
                  <a:graphicData uri="http://schemas.microsoft.com/office/word/2010/wordprocessingShape">
                    <wps:wsp>
                      <wps:cNvSpPr txBox="1"/>
                      <wps:spPr>
                        <a:xfrm>
                          <a:off x="0" y="0"/>
                          <a:ext cx="4149969" cy="452176"/>
                        </a:xfrm>
                        <a:prstGeom prst="rect">
                          <a:avLst/>
                        </a:prstGeom>
                        <a:solidFill>
                          <a:schemeClr val="lt1"/>
                        </a:solidFill>
                        <a:ln w="6350">
                          <a:noFill/>
                        </a:ln>
                      </wps:spPr>
                      <wps:txbx>
                        <w:txbxContent>
                          <w:p w:rsidR="00897134" w:rsidRPr="003A796A" w:rsidRDefault="00897134" w:rsidP="003A796A">
                            <w:pPr>
                              <w:jc w:val="center"/>
                              <w:rPr>
                                <w:b/>
                                <w:i/>
                              </w:rPr>
                            </w:pPr>
                            <w:r w:rsidRPr="003A796A">
                              <w:rPr>
                                <w:b/>
                                <w:i/>
                              </w:rPr>
                              <w:t>EXPORTACIONES SECTOR AGROA</w:t>
                            </w:r>
                            <w:r w:rsidR="00232B55">
                              <w:rPr>
                                <w:b/>
                                <w:i/>
                              </w:rPr>
                              <w:t>LIMENTOS COLOMBIA – ECUADOR PERÍ</w:t>
                            </w:r>
                            <w:r w:rsidRPr="003A796A">
                              <w:rPr>
                                <w:b/>
                                <w:i/>
                              </w:rPr>
                              <w:t>ODO 2017 - 2018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26CF77D" id="Cuadro de texto 17" o:spid="_x0000_s1028" type="#_x0000_t202" style="position:absolute;left:0;text-align:left;margin-left:63pt;margin-top:.9pt;width:326.75pt;height:35.6pt;z-index:2516920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" fillcolor="white [3201]" stroked="f" strokeweight=".5pt">
                <v:textbox>
                  <w:txbxContent>
                    <w:p w:rsidR="00897134" w:rsidRPr="003A796A" w:rsidRDefault="00897134" w:rsidP="003A796A">
                      <w:pPr>
                        <w:jc w:val="center"/>
                        <w:rPr>
                          <w:b/>
                          <w:i/>
                        </w:rPr>
                      </w:pPr>
                      <w:r w:rsidRPr="003A796A">
                        <w:rPr>
                          <w:b/>
                          <w:i/>
                        </w:rPr>
                        <w:t>EXPORTACIONES SECTOR AGROA</w:t>
                      </w:r>
                      <w:r w:rsidR="00232B55">
                        <w:rPr>
                          <w:b/>
                          <w:i/>
                        </w:rPr>
                        <w:t>LIMENTOS COLOMBIA – ECUADOR PERÍ</w:t>
                      </w:r>
                      <w:r w:rsidRPr="003A796A">
                        <w:rPr>
                          <w:b/>
                          <w:i/>
                        </w:rPr>
                        <w:t>ODO 2017 - 2018</w:t>
                      </w:r>
                    </w:p>
                  </w:txbxContent>
                </v:textbox>
                <w10:wrap anchorx="margin"/>
              </v:shape>
            </w:pict>
          </mc:Fallback>
        </mc:AlternateContent>
      </w:r>
    </w:p>
    <w:p w:rsidR="003A796A" w:rsidRPr="003A796A" w:rsidRDefault="00325E29" w:rsidP="003A796A">
      <w:pPr>
        <w:pStyle w:val="Prrafodelista"/>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CO" w:eastAsia="es-ES"/>
        </w:rPr>
      </w:pPr>
      <w:r>
        <w:rPr>
          <w:noProof/>
          <w:lang w:val="es-CO" w:eastAsia="es-CO"/>
        </w:rPr>
        <mc:AlternateContent>
          <mc:Choice Requires="wps">
            <w:drawing>
              <wp:anchor distT="0" distB="0" distL="114300" distR="114300" simplePos="0" relativeHeight="251662336" behindDoc="0" locked="0" layoutInCell="1" allowOverlap="1" wp14:anchorId="6BC487F5" wp14:editId="6DA0B311">
                <wp:simplePos x="0" y="0"/>
                <wp:positionH relativeFrom="page">
                  <wp:posOffset>677695</wp:posOffset>
                </wp:positionH>
                <wp:positionV relativeFrom="paragraph">
                  <wp:posOffset>4119282</wp:posOffset>
                </wp:positionV>
                <wp:extent cx="5934075" cy="137795"/>
                <wp:effectExtent l="0" t="0" r="28575" b="14605"/>
                <wp:wrapNone/>
                <wp:docPr id="4" name="Rectángulo 4"/>
                <wp:cNvGraphicFramePr/>
                <a:graphic xmlns:a="http://schemas.openxmlformats.org/drawingml/2006/main">
                  <a:graphicData uri="http://schemas.microsoft.com/office/word/2010/wordprocessingShape">
                    <wps:wsp>
                      <wps:cNvSpPr/>
                      <wps:spPr>
                        <a:xfrm>
                          <a:off x="0" y="0"/>
                          <a:ext cx="5934075" cy="137795"/>
                        </a:xfrm>
                        <a:prstGeom prst="rect">
                          <a:avLst/>
                        </a:prstGeom>
                        <a:noFill/>
                      </wps:spPr>
                      <wps:style>
                        <a:lnRef idx="2">
                          <a:schemeClr val="accent4"/>
                        </a:lnRef>
                        <a:fillRef idx="1">
                          <a:schemeClr val="lt1"/>
                        </a:fillRef>
                        <a:effectRef idx="0">
                          <a:schemeClr val="accent4"/>
                        </a:effectRef>
                        <a:fontRef idx="minor">
                          <a:schemeClr val="dk1"/>
                        </a:fontRef>
                      </wps:style>
                      <wps:txbx>
                        <w:txbxContent>
                          <w:p w:rsidR="00897134" w:rsidRDefault="00897134" w:rsidP="00CB0B4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C487F5" id="Rectángulo 4" o:spid="_x0000_s1029" style="position:absolute;left:0;text-align:left;margin-left:53.35pt;margin-top:324.35pt;width:467.25pt;height:10.8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" filled="f" strokecolor="#ffc000 [3207]" strokeweight="1pt">
                <v:textbox>
                  <w:txbxContent>
                    <w:p w:rsidR="00897134" w:rsidRDefault="00897134" w:rsidP="00CB0B44">
                      <w:pPr>
                        <w:jc w:val="center"/>
                      </w:pPr>
                    </w:p>
                  </w:txbxContent>
                </v:textbox>
                <w10:wrap anchorx="page"/>
              </v:rect>
            </w:pict>
          </mc:Fallback>
        </mc:AlternateContent>
      </w:r>
      <w:r>
        <w:rPr>
          <w:noProof/>
          <w:lang w:val="es-CO" w:eastAsia="es-CO"/>
        </w:rPr>
        <w:drawing>
          <wp:anchor distT="0" distB="0" distL="114300" distR="114300" simplePos="0" relativeHeight="251661312" behindDoc="1" locked="0" layoutInCell="1" allowOverlap="1" wp14:anchorId="7FB747C6" wp14:editId="354969B9">
            <wp:simplePos x="0" y="0"/>
            <wp:positionH relativeFrom="margin">
              <wp:posOffset>-238462</wp:posOffset>
            </wp:positionH>
            <wp:positionV relativeFrom="paragraph">
              <wp:posOffset>219710</wp:posOffset>
            </wp:positionV>
            <wp:extent cx="6248400" cy="4081145"/>
            <wp:effectExtent l="0" t="0" r="0" b="0"/>
            <wp:wrapTight wrapText="bothSides">
              <wp:wrapPolygon edited="0">
                <wp:start x="0" y="0"/>
                <wp:lineTo x="0" y="21476"/>
                <wp:lineTo x="21534" y="21476"/>
                <wp:lineTo x="21534"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1320" t="29723" r="45525" b="8547"/>
                    <a:stretch/>
                  </pic:blipFill>
                  <pic:spPr bwMode="auto">
                    <a:xfrm>
                      <a:off x="0" y="0"/>
                      <a:ext cx="6248400" cy="40811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902A7" w:rsidRDefault="006D0D03" w:rsidP="008E2BCC">
      <w:pPr>
        <w:pBdr>
          <w:top w:val="nil"/>
          <w:left w:val="nil"/>
          <w:bottom w:val="nil"/>
          <w:right w:val="nil"/>
          <w:between w:val="nil"/>
        </w:pBdr>
        <w:spacing w:line="360" w:lineRule="auto"/>
        <w:jc w:val="both"/>
        <w:rPr>
          <w:rFonts w:ascii="Times New Roman" w:hAnsi="Times New Roman" w:cs="Times New Roman"/>
          <w:color w:val="000000" w:themeColor="text1"/>
          <w:sz w:val="24"/>
          <w:szCs w:val="24"/>
        </w:rPr>
      </w:pPr>
      <w:r w:rsidRPr="006852B1">
        <w:rPr>
          <w:rFonts w:ascii="Times New Roman" w:hAnsi="Times New Roman" w:cs="Times New Roman"/>
          <w:color w:val="000000" w:themeColor="text1"/>
          <w:sz w:val="24"/>
          <w:szCs w:val="24"/>
        </w:rPr>
        <w:t>Fuente</w:t>
      </w:r>
      <w:proofErr w:type="gramStart"/>
      <w:r w:rsidRPr="006852B1">
        <w:rPr>
          <w:rFonts w:ascii="Times New Roman" w:hAnsi="Times New Roman" w:cs="Times New Roman"/>
          <w:color w:val="000000" w:themeColor="text1"/>
          <w:sz w:val="24"/>
          <w:szCs w:val="24"/>
        </w:rPr>
        <w:t>:</w:t>
      </w:r>
      <w:r w:rsidR="002B644D">
        <w:rPr>
          <w:rFonts w:ascii="Times New Roman" w:hAnsi="Times New Roman" w:cs="Times New Roman"/>
          <w:color w:val="000000" w:themeColor="text1"/>
          <w:sz w:val="24"/>
          <w:szCs w:val="24"/>
        </w:rPr>
        <w:t>DANE</w:t>
      </w:r>
      <w:proofErr w:type="gramEnd"/>
      <w:r w:rsidR="002B644D">
        <w:rPr>
          <w:rFonts w:ascii="Times New Roman" w:hAnsi="Times New Roman" w:cs="Times New Roman"/>
          <w:color w:val="000000" w:themeColor="text1"/>
          <w:sz w:val="24"/>
          <w:szCs w:val="24"/>
        </w:rPr>
        <w:t xml:space="preserve"> </w:t>
      </w:r>
      <w:hyperlink r:id="rId12" w:history="1">
        <w:r w:rsidR="002B644D" w:rsidRPr="002E79E0">
          <w:rPr>
            <w:rStyle w:val="Hipervnculo"/>
            <w:rFonts w:ascii="Times New Roman" w:hAnsi="Times New Roman" w:cs="Times New Roman"/>
            <w:sz w:val="24"/>
            <w:szCs w:val="24"/>
          </w:rPr>
          <w:t>https://www.dane.gov.co/files/investigaciones/boletines/exportaciones/bol_exp_sep18.pdf</w:t>
        </w:r>
      </w:hyperlink>
    </w:p>
    <w:p w:rsidR="00325E29" w:rsidRPr="00325E29" w:rsidRDefault="00325E29" w:rsidP="009C1D9B">
      <w:pPr>
        <w:pBdr>
          <w:top w:val="nil"/>
          <w:left w:val="nil"/>
          <w:bottom w:val="nil"/>
          <w:right w:val="nil"/>
          <w:between w:val="nil"/>
        </w:pBdr>
        <w:spacing w:line="360" w:lineRule="auto"/>
        <w:ind w:firstLine="708"/>
        <w:jc w:val="both"/>
        <w:rPr>
          <w:rFonts w:ascii="Times New Roman" w:hAnsi="Times New Roman" w:cs="Times New Roman"/>
          <w:i/>
          <w:sz w:val="24"/>
          <w:szCs w:val="24"/>
        </w:rPr>
      </w:pPr>
      <w:r>
        <w:rPr>
          <w:rFonts w:ascii="Times New Roman" w:eastAsia="Times New Roman" w:hAnsi="Times New Roman" w:cs="Times New Roman"/>
          <w:color w:val="000000"/>
          <w:sz w:val="24"/>
          <w:szCs w:val="24"/>
          <w:lang w:val="es-CO" w:eastAsia="es-ES"/>
        </w:rPr>
        <w:t xml:space="preserve">Se observa que el sector de agro alimentos creció un 22% pasando de </w:t>
      </w:r>
      <w:r w:rsidRPr="00C47194">
        <w:rPr>
          <w:rFonts w:ascii="Times New Roman" w:eastAsia="Times New Roman" w:hAnsi="Times New Roman" w:cs="Times New Roman"/>
          <w:color w:val="000000"/>
          <w:sz w:val="24"/>
          <w:szCs w:val="24"/>
          <w:lang w:val="es-CO" w:eastAsia="es-ES"/>
        </w:rPr>
        <w:t>US</w:t>
      </w:r>
      <w:r w:rsidR="00604B2D">
        <w:rPr>
          <w:rFonts w:ascii="Times New Roman" w:eastAsia="Times New Roman" w:hAnsi="Times New Roman" w:cs="Times New Roman"/>
          <w:color w:val="000000"/>
          <w:sz w:val="24"/>
          <w:szCs w:val="24"/>
          <w:lang w:val="es-CO" w:eastAsia="es-ES"/>
        </w:rPr>
        <w:t>D</w:t>
      </w:r>
      <w:r>
        <w:rPr>
          <w:rFonts w:ascii="Times New Roman" w:eastAsia="Times New Roman" w:hAnsi="Times New Roman" w:cs="Times New Roman"/>
          <w:color w:val="000000"/>
          <w:sz w:val="24"/>
          <w:szCs w:val="24"/>
          <w:lang w:val="es-CO" w:eastAsia="es-ES"/>
        </w:rPr>
        <w:t xml:space="preserve">$125.556.421,36 millones a </w:t>
      </w:r>
      <w:r w:rsidRPr="00C47194">
        <w:rPr>
          <w:rFonts w:ascii="Times New Roman" w:eastAsia="Times New Roman" w:hAnsi="Times New Roman" w:cs="Times New Roman"/>
          <w:color w:val="000000"/>
          <w:sz w:val="24"/>
          <w:szCs w:val="24"/>
          <w:lang w:val="es-CO" w:eastAsia="es-ES"/>
        </w:rPr>
        <w:t>US</w:t>
      </w:r>
      <w:r w:rsidR="00604B2D">
        <w:rPr>
          <w:rFonts w:ascii="Times New Roman" w:eastAsia="Times New Roman" w:hAnsi="Times New Roman" w:cs="Times New Roman"/>
          <w:color w:val="000000"/>
          <w:sz w:val="24"/>
          <w:szCs w:val="24"/>
          <w:lang w:val="es-CO" w:eastAsia="es-ES"/>
        </w:rPr>
        <w:t>D</w:t>
      </w:r>
      <w:r>
        <w:rPr>
          <w:rFonts w:ascii="Times New Roman" w:eastAsia="Times New Roman" w:hAnsi="Times New Roman" w:cs="Times New Roman"/>
          <w:color w:val="000000"/>
          <w:sz w:val="24"/>
          <w:szCs w:val="24"/>
          <w:lang w:val="es-CO" w:eastAsia="es-ES"/>
        </w:rPr>
        <w:t>$152.564.276,80 millones. Los alimentos para animales fue uno de los productos que estaban bajo la sanción</w:t>
      </w:r>
      <w:r w:rsidR="00604B2D">
        <w:rPr>
          <w:rFonts w:ascii="Times New Roman" w:eastAsia="Times New Roman" w:hAnsi="Times New Roman" w:cs="Times New Roman"/>
          <w:color w:val="000000"/>
          <w:sz w:val="24"/>
          <w:szCs w:val="24"/>
          <w:lang w:val="es-CO" w:eastAsia="es-ES"/>
        </w:rPr>
        <w:t>,</w:t>
      </w:r>
      <w:r>
        <w:rPr>
          <w:rFonts w:ascii="Times New Roman" w:eastAsia="Times New Roman" w:hAnsi="Times New Roman" w:cs="Times New Roman"/>
          <w:color w:val="000000"/>
          <w:sz w:val="24"/>
          <w:szCs w:val="24"/>
          <w:lang w:val="es-CO" w:eastAsia="es-ES"/>
        </w:rPr>
        <w:t xml:space="preserve"> pero que se vieron beneficiados por la eliminación de las barreras arancelarias, es así como se observa un crecimiento del 15% al pasar de </w:t>
      </w:r>
      <w:r w:rsidRPr="00C47194">
        <w:rPr>
          <w:rFonts w:ascii="Times New Roman" w:eastAsia="Times New Roman" w:hAnsi="Times New Roman" w:cs="Times New Roman"/>
          <w:color w:val="000000"/>
          <w:sz w:val="24"/>
          <w:szCs w:val="24"/>
          <w:lang w:val="es-CO" w:eastAsia="es-ES"/>
        </w:rPr>
        <w:t>US</w:t>
      </w:r>
      <w:r>
        <w:rPr>
          <w:rFonts w:ascii="Times New Roman" w:eastAsia="Times New Roman" w:hAnsi="Times New Roman" w:cs="Times New Roman"/>
          <w:color w:val="000000"/>
          <w:sz w:val="24"/>
          <w:szCs w:val="24"/>
          <w:lang w:val="es-CO" w:eastAsia="es-ES"/>
        </w:rPr>
        <w:t xml:space="preserve">$9.369.937,06 millones a </w:t>
      </w:r>
      <w:r w:rsidRPr="00C47194">
        <w:rPr>
          <w:rFonts w:ascii="Times New Roman" w:eastAsia="Times New Roman" w:hAnsi="Times New Roman" w:cs="Times New Roman"/>
          <w:color w:val="000000"/>
          <w:sz w:val="24"/>
          <w:szCs w:val="24"/>
          <w:lang w:val="es-CO" w:eastAsia="es-ES"/>
        </w:rPr>
        <w:t>US</w:t>
      </w:r>
      <w:r w:rsidR="00604B2D">
        <w:rPr>
          <w:rFonts w:ascii="Times New Roman" w:eastAsia="Times New Roman" w:hAnsi="Times New Roman" w:cs="Times New Roman"/>
          <w:color w:val="000000"/>
          <w:sz w:val="24"/>
          <w:szCs w:val="24"/>
          <w:lang w:val="es-CO" w:eastAsia="es-ES"/>
        </w:rPr>
        <w:t>D</w:t>
      </w:r>
      <w:r>
        <w:rPr>
          <w:rFonts w:ascii="Times New Roman" w:eastAsia="Times New Roman" w:hAnsi="Times New Roman" w:cs="Times New Roman"/>
          <w:color w:val="000000"/>
          <w:sz w:val="24"/>
          <w:szCs w:val="24"/>
          <w:lang w:val="es-CO" w:eastAsia="es-ES"/>
        </w:rPr>
        <w:t>$10.784.433,35 millones.</w:t>
      </w:r>
      <w:r w:rsidRPr="00325E29">
        <w:rPr>
          <w:rFonts w:ascii="Times New Roman" w:eastAsia="Times New Roman" w:hAnsi="Times New Roman" w:cs="Times New Roman"/>
          <w:color w:val="000000"/>
          <w:sz w:val="24"/>
          <w:szCs w:val="24"/>
          <w:lang w:val="es-CO" w:eastAsia="es-ES"/>
        </w:rPr>
        <w:t xml:space="preserve"> También se puede evidenciar el gran aumento que tuvieron las </w:t>
      </w:r>
      <w:r w:rsidRPr="00325E29">
        <w:rPr>
          <w:rFonts w:ascii="Times New Roman" w:eastAsia="Times New Roman" w:hAnsi="Times New Roman" w:cs="Times New Roman"/>
          <w:color w:val="000000"/>
          <w:sz w:val="24"/>
          <w:szCs w:val="24"/>
          <w:lang w:val="es-CO" w:eastAsia="es-ES"/>
        </w:rPr>
        <w:lastRenderedPageBreak/>
        <w:t>exportaciones de diferentes productos, uno de ellos</w:t>
      </w:r>
      <w:r>
        <w:rPr>
          <w:rFonts w:ascii="Times New Roman" w:eastAsia="Times New Roman" w:hAnsi="Times New Roman" w:cs="Times New Roman"/>
          <w:color w:val="000000"/>
          <w:sz w:val="24"/>
          <w:szCs w:val="24"/>
          <w:lang w:val="es-CO" w:eastAsia="es-ES"/>
        </w:rPr>
        <w:t xml:space="preserve"> es el tabaco al haber crecido 4697%, en el 2017 se exportaba </w:t>
      </w:r>
      <w:r w:rsidRPr="00C47194">
        <w:rPr>
          <w:rFonts w:ascii="Times New Roman" w:eastAsia="Times New Roman" w:hAnsi="Times New Roman" w:cs="Times New Roman"/>
          <w:color w:val="000000"/>
          <w:sz w:val="24"/>
          <w:szCs w:val="24"/>
          <w:lang w:val="es-CO" w:eastAsia="es-ES"/>
        </w:rPr>
        <w:t>US</w:t>
      </w:r>
      <w:r w:rsidR="00604B2D">
        <w:rPr>
          <w:rFonts w:ascii="Times New Roman" w:eastAsia="Times New Roman" w:hAnsi="Times New Roman" w:cs="Times New Roman"/>
          <w:color w:val="000000"/>
          <w:sz w:val="24"/>
          <w:szCs w:val="24"/>
          <w:lang w:val="es-CO" w:eastAsia="es-ES"/>
        </w:rPr>
        <w:t>D</w:t>
      </w:r>
      <w:r>
        <w:rPr>
          <w:rFonts w:ascii="Times New Roman" w:eastAsia="Times New Roman" w:hAnsi="Times New Roman" w:cs="Times New Roman"/>
          <w:color w:val="000000"/>
          <w:sz w:val="24"/>
          <w:szCs w:val="24"/>
          <w:lang w:val="es-CO" w:eastAsia="es-ES"/>
        </w:rPr>
        <w:t xml:space="preserve">$6.492,98 millones para el 2018 las ventas se dispararon con un total de </w:t>
      </w:r>
      <w:r w:rsidRPr="00C47194">
        <w:rPr>
          <w:rFonts w:ascii="Times New Roman" w:eastAsia="Times New Roman" w:hAnsi="Times New Roman" w:cs="Times New Roman"/>
          <w:color w:val="000000"/>
          <w:sz w:val="24"/>
          <w:szCs w:val="24"/>
          <w:lang w:val="es-CO" w:eastAsia="es-ES"/>
        </w:rPr>
        <w:t>US</w:t>
      </w:r>
      <w:r w:rsidR="00604B2D">
        <w:rPr>
          <w:rFonts w:ascii="Times New Roman" w:eastAsia="Times New Roman" w:hAnsi="Times New Roman" w:cs="Times New Roman"/>
          <w:color w:val="000000"/>
          <w:sz w:val="24"/>
          <w:szCs w:val="24"/>
          <w:lang w:val="es-CO" w:eastAsia="es-ES"/>
        </w:rPr>
        <w:t>D</w:t>
      </w:r>
      <w:r>
        <w:rPr>
          <w:rFonts w:ascii="Times New Roman" w:eastAsia="Times New Roman" w:hAnsi="Times New Roman" w:cs="Times New Roman"/>
          <w:color w:val="000000"/>
          <w:sz w:val="24"/>
          <w:szCs w:val="24"/>
          <w:lang w:val="es-CO" w:eastAsia="es-ES"/>
        </w:rPr>
        <w:t>$311.459,80 millones.</w:t>
      </w:r>
    </w:p>
    <w:p w:rsidR="00632207" w:rsidRDefault="00735475" w:rsidP="00E347D6">
      <w:pPr>
        <w:jc w:val="center"/>
        <w:rPr>
          <w:b/>
          <w:i/>
        </w:rPr>
      </w:pPr>
      <w:r>
        <w:rPr>
          <w:b/>
          <w:i/>
          <w:noProof/>
          <w:lang w:val="es-CO" w:eastAsia="es-CO"/>
        </w:rPr>
        <mc:AlternateContent>
          <mc:Choice Requires="wps">
            <w:drawing>
              <wp:anchor distT="0" distB="0" distL="114300" distR="114300" simplePos="0" relativeHeight="251695104" behindDoc="0" locked="0" layoutInCell="1" allowOverlap="1" wp14:anchorId="40F75561" wp14:editId="6B934187">
                <wp:simplePos x="0" y="0"/>
                <wp:positionH relativeFrom="column">
                  <wp:posOffset>-304165</wp:posOffset>
                </wp:positionH>
                <wp:positionV relativeFrom="paragraph">
                  <wp:posOffset>100330</wp:posOffset>
                </wp:positionV>
                <wp:extent cx="789940" cy="259080"/>
                <wp:effectExtent l="0" t="0" r="0" b="7620"/>
                <wp:wrapNone/>
                <wp:docPr id="7" name="Cuadro de texto 7"/>
                <wp:cNvGraphicFramePr/>
                <a:graphic xmlns:a="http://schemas.openxmlformats.org/drawingml/2006/main">
                  <a:graphicData uri="http://schemas.microsoft.com/office/word/2010/wordprocessingShape">
                    <wps:wsp>
                      <wps:cNvSpPr txBox="1"/>
                      <wps:spPr>
                        <a:xfrm>
                          <a:off x="0" y="0"/>
                          <a:ext cx="789940" cy="2590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97134" w:rsidRPr="00632207" w:rsidRDefault="00897134">
                            <w:pPr>
                              <w:rPr>
                                <w:rFonts w:ascii="Times New Roman" w:hAnsi="Times New Roman" w:cs="Times New Roman"/>
                                <w:sz w:val="24"/>
                                <w:szCs w:val="24"/>
                              </w:rPr>
                            </w:pPr>
                            <w:r>
                              <w:rPr>
                                <w:rFonts w:ascii="Times New Roman" w:hAnsi="Times New Roman" w:cs="Times New Roman"/>
                                <w:sz w:val="24"/>
                                <w:szCs w:val="24"/>
                              </w:rPr>
                              <w:t>Tabla</w:t>
                            </w:r>
                            <w:r w:rsidRPr="00632207">
                              <w:rPr>
                                <w:rFonts w:ascii="Times New Roman" w:hAnsi="Times New Roman" w:cs="Times New Roman"/>
                                <w:sz w:val="24"/>
                                <w:szCs w:val="24"/>
                              </w:rPr>
                              <w:t xml:space="preserve"> </w:t>
                            </w:r>
                            <w:r>
                              <w:rPr>
                                <w:rFonts w:ascii="Times New Roman" w:hAnsi="Times New Roman" w:cs="Times New Roman"/>
                                <w:sz w:val="24"/>
                                <w:szCs w:val="24"/>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F75561" id="Cuadro de texto 7" o:spid="_x0000_s1030" type="#_x0000_t202" style="position:absolute;left:0;text-align:left;margin-left:-23.95pt;margin-top:7.9pt;width:62.2pt;height:20.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" fillcolor="white [3201]" stroked="f" strokeweight=".5pt">
                <v:textbox>
                  <w:txbxContent>
                    <w:p w:rsidR="00897134" w:rsidRPr="00632207" w:rsidRDefault="00897134">
                      <w:pPr>
                        <w:rPr>
                          <w:rFonts w:ascii="Times New Roman" w:hAnsi="Times New Roman" w:cs="Times New Roman"/>
                          <w:sz w:val="24"/>
                          <w:szCs w:val="24"/>
                        </w:rPr>
                      </w:pPr>
                      <w:r>
                        <w:rPr>
                          <w:rFonts w:ascii="Times New Roman" w:hAnsi="Times New Roman" w:cs="Times New Roman"/>
                          <w:sz w:val="24"/>
                          <w:szCs w:val="24"/>
                        </w:rPr>
                        <w:t>Tabla</w:t>
                      </w:r>
                      <w:r w:rsidRPr="00632207">
                        <w:rPr>
                          <w:rFonts w:ascii="Times New Roman" w:hAnsi="Times New Roman" w:cs="Times New Roman"/>
                          <w:sz w:val="24"/>
                          <w:szCs w:val="24"/>
                        </w:rPr>
                        <w:t xml:space="preserve"> </w:t>
                      </w:r>
                      <w:r>
                        <w:rPr>
                          <w:rFonts w:ascii="Times New Roman" w:hAnsi="Times New Roman" w:cs="Times New Roman"/>
                          <w:sz w:val="24"/>
                          <w:szCs w:val="24"/>
                        </w:rPr>
                        <w:t>2</w:t>
                      </w:r>
                    </w:p>
                  </w:txbxContent>
                </v:textbox>
              </v:shape>
            </w:pict>
          </mc:Fallback>
        </mc:AlternateContent>
      </w:r>
    </w:p>
    <w:p w:rsidR="00E347D6" w:rsidRPr="003A796A" w:rsidRDefault="00325E29" w:rsidP="00E347D6">
      <w:pPr>
        <w:jc w:val="center"/>
        <w:rPr>
          <w:b/>
          <w:i/>
        </w:rPr>
      </w:pPr>
      <w:r>
        <w:rPr>
          <w:noProof/>
          <w:lang w:val="es-CO" w:eastAsia="es-CO"/>
        </w:rPr>
        <mc:AlternateContent>
          <mc:Choice Requires="wps">
            <w:drawing>
              <wp:anchor distT="0" distB="0" distL="114300" distR="114300" simplePos="0" relativeHeight="251696128" behindDoc="0" locked="0" layoutInCell="1" allowOverlap="1" wp14:anchorId="4C586E94" wp14:editId="7796F73C">
                <wp:simplePos x="0" y="0"/>
                <wp:positionH relativeFrom="margin">
                  <wp:align>center</wp:align>
                </wp:positionH>
                <wp:positionV relativeFrom="paragraph">
                  <wp:posOffset>7620</wp:posOffset>
                </wp:positionV>
                <wp:extent cx="5350581" cy="270933"/>
                <wp:effectExtent l="0" t="0" r="2540" b="0"/>
                <wp:wrapNone/>
                <wp:docPr id="10" name="Cuadro de texto 10"/>
                <wp:cNvGraphicFramePr/>
                <a:graphic xmlns:a="http://schemas.openxmlformats.org/drawingml/2006/main">
                  <a:graphicData uri="http://schemas.microsoft.com/office/word/2010/wordprocessingShape">
                    <wps:wsp>
                      <wps:cNvSpPr txBox="1"/>
                      <wps:spPr>
                        <a:xfrm>
                          <a:off x="0" y="0"/>
                          <a:ext cx="5350581" cy="27093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97134" w:rsidRPr="00D84795" w:rsidRDefault="00897134" w:rsidP="00632207">
                            <w:pPr>
                              <w:jc w:val="center"/>
                              <w:rPr>
                                <w:b/>
                                <w:i/>
                              </w:rPr>
                            </w:pPr>
                            <w:r w:rsidRPr="00D84795">
                              <w:rPr>
                                <w:b/>
                                <w:i/>
                              </w:rPr>
                              <w:t>EXPORTACIONES SECTO</w:t>
                            </w:r>
                            <w:r w:rsidR="00604B2D">
                              <w:rPr>
                                <w:b/>
                                <w:i/>
                              </w:rPr>
                              <w:t>R MINERO COLOMBIA – ECUADOR PERÍ</w:t>
                            </w:r>
                            <w:r w:rsidRPr="00D84795">
                              <w:rPr>
                                <w:b/>
                                <w:i/>
                              </w:rPr>
                              <w:t>ODO 2017 - 2018</w:t>
                            </w:r>
                          </w:p>
                          <w:p w:rsidR="00897134" w:rsidRDefault="0089713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586E94" id="Cuadro de texto 10" o:spid="_x0000_s1031" type="#_x0000_t202" style="position:absolute;left:0;text-align:left;margin-left:0;margin-top:.6pt;width:421.3pt;height:21.35pt;z-index:2516961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" fillcolor="white [3201]" stroked="f" strokeweight=".5pt">
                <v:textbox>
                  <w:txbxContent>
                    <w:p w:rsidR="00897134" w:rsidRPr="00D84795" w:rsidRDefault="00897134" w:rsidP="00632207">
                      <w:pPr>
                        <w:jc w:val="center"/>
                        <w:rPr>
                          <w:b/>
                          <w:i/>
                        </w:rPr>
                      </w:pPr>
                      <w:r w:rsidRPr="00D84795">
                        <w:rPr>
                          <w:b/>
                          <w:i/>
                        </w:rPr>
                        <w:t>EXPORTACIONES SECTO</w:t>
                      </w:r>
                      <w:r w:rsidR="00604B2D">
                        <w:rPr>
                          <w:b/>
                          <w:i/>
                        </w:rPr>
                        <w:t>R MINERO COLOMBIA – ECUADOR PERÍ</w:t>
                      </w:r>
                      <w:r w:rsidRPr="00D84795">
                        <w:rPr>
                          <w:b/>
                          <w:i/>
                        </w:rPr>
                        <w:t>ODO 2017 - 2018</w:t>
                      </w:r>
                    </w:p>
                    <w:p w:rsidR="00897134" w:rsidRDefault="00897134"/>
                  </w:txbxContent>
                </v:textbox>
                <w10:wrap anchorx="margin"/>
              </v:shape>
            </w:pict>
          </mc:Fallback>
        </mc:AlternateContent>
      </w:r>
      <w:r w:rsidR="00632207">
        <w:rPr>
          <w:noProof/>
          <w:lang w:val="es-CO" w:eastAsia="es-CO"/>
        </w:rPr>
        <mc:AlternateContent>
          <mc:Choice Requires="wps">
            <w:drawing>
              <wp:anchor distT="0" distB="0" distL="114300" distR="114300" simplePos="0" relativeHeight="251673600" behindDoc="0" locked="0" layoutInCell="1" allowOverlap="1" wp14:anchorId="37522CF7" wp14:editId="6693CB1B">
                <wp:simplePos x="0" y="0"/>
                <wp:positionH relativeFrom="margin">
                  <wp:align>center</wp:align>
                </wp:positionH>
                <wp:positionV relativeFrom="paragraph">
                  <wp:posOffset>827405</wp:posOffset>
                </wp:positionV>
                <wp:extent cx="6534150" cy="133350"/>
                <wp:effectExtent l="0" t="0" r="19050" b="19050"/>
                <wp:wrapNone/>
                <wp:docPr id="8" name="Rectángulo 8"/>
                <wp:cNvGraphicFramePr/>
                <a:graphic xmlns:a="http://schemas.openxmlformats.org/drawingml/2006/main">
                  <a:graphicData uri="http://schemas.microsoft.com/office/word/2010/wordprocessingShape">
                    <wps:wsp>
                      <wps:cNvSpPr/>
                      <wps:spPr>
                        <a:xfrm>
                          <a:off x="0" y="0"/>
                          <a:ext cx="6534150" cy="133350"/>
                        </a:xfrm>
                        <a:prstGeom prst="rect">
                          <a:avLst/>
                        </a:prstGeom>
                        <a:noFill/>
                      </wps:spPr>
                      <wps:style>
                        <a:lnRef idx="2">
                          <a:schemeClr val="accent4"/>
                        </a:lnRef>
                        <a:fillRef idx="1">
                          <a:schemeClr val="lt1"/>
                        </a:fillRef>
                        <a:effectRef idx="0">
                          <a:schemeClr val="accent4"/>
                        </a:effectRef>
                        <a:fontRef idx="minor">
                          <a:schemeClr val="dk1"/>
                        </a:fontRef>
                      </wps:style>
                      <wps:txbx>
                        <w:txbxContent>
                          <w:p w:rsidR="00897134" w:rsidRDefault="00897134" w:rsidP="00207B6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522CF7" id="Rectángulo 8" o:spid="_x0000_s1032" style="position:absolute;left:0;text-align:left;margin-left:0;margin-top:65.15pt;width:514.5pt;height:10.5pt;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" filled="f" strokecolor="#ffc000 [3207]" strokeweight="1pt">
                <v:textbox>
                  <w:txbxContent>
                    <w:p w:rsidR="00897134" w:rsidRDefault="00897134" w:rsidP="00207B66">
                      <w:pPr>
                        <w:jc w:val="center"/>
                      </w:pPr>
                    </w:p>
                  </w:txbxContent>
                </v:textbox>
                <w10:wrap anchorx="margin"/>
              </v:rect>
            </w:pict>
          </mc:Fallback>
        </mc:AlternateContent>
      </w:r>
      <w:r w:rsidR="00632207">
        <w:rPr>
          <w:noProof/>
          <w:lang w:val="es-CO" w:eastAsia="es-CO"/>
        </w:rPr>
        <w:drawing>
          <wp:anchor distT="0" distB="0" distL="114300" distR="114300" simplePos="0" relativeHeight="251663360" behindDoc="1" locked="0" layoutInCell="1" allowOverlap="1" wp14:anchorId="4EE3C0AC" wp14:editId="1263559D">
            <wp:simplePos x="0" y="0"/>
            <wp:positionH relativeFrom="margin">
              <wp:align>center</wp:align>
            </wp:positionH>
            <wp:positionV relativeFrom="paragraph">
              <wp:posOffset>496852</wp:posOffset>
            </wp:positionV>
            <wp:extent cx="6626225" cy="2047875"/>
            <wp:effectExtent l="0" t="0" r="3175" b="9525"/>
            <wp:wrapTight wrapText="bothSides">
              <wp:wrapPolygon edited="0">
                <wp:start x="0" y="0"/>
                <wp:lineTo x="0" y="21500"/>
                <wp:lineTo x="21548" y="21500"/>
                <wp:lineTo x="21548"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1442" t="29623" r="47821" b="45692"/>
                    <a:stretch/>
                  </pic:blipFill>
                  <pic:spPr bwMode="auto">
                    <a:xfrm>
                      <a:off x="0" y="0"/>
                      <a:ext cx="6626225" cy="20478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325E29" w:rsidRDefault="00325E29" w:rsidP="00F975BE">
      <w:pPr>
        <w:pBdr>
          <w:top w:val="nil"/>
          <w:left w:val="nil"/>
          <w:bottom w:val="nil"/>
          <w:right w:val="nil"/>
          <w:between w:val="nil"/>
        </w:pBdr>
        <w:spacing w:line="360" w:lineRule="auto"/>
        <w:jc w:val="both"/>
        <w:rPr>
          <w:rFonts w:ascii="Times New Roman" w:hAnsi="Times New Roman" w:cs="Times New Roman"/>
          <w:color w:val="000000" w:themeColor="text1"/>
          <w:sz w:val="24"/>
          <w:szCs w:val="24"/>
        </w:rPr>
      </w:pPr>
    </w:p>
    <w:p w:rsidR="00206875" w:rsidRDefault="00174F81" w:rsidP="00F975BE">
      <w:pPr>
        <w:pBdr>
          <w:top w:val="nil"/>
          <w:left w:val="nil"/>
          <w:bottom w:val="nil"/>
          <w:right w:val="nil"/>
          <w:between w:val="nil"/>
        </w:pBdr>
        <w:spacing w:line="360" w:lineRule="auto"/>
        <w:jc w:val="both"/>
        <w:rPr>
          <w:rFonts w:ascii="Times New Roman" w:hAnsi="Times New Roman" w:cs="Times New Roman"/>
          <w:color w:val="000000" w:themeColor="text1"/>
          <w:sz w:val="24"/>
          <w:szCs w:val="24"/>
        </w:rPr>
      </w:pPr>
      <w:r w:rsidRPr="006852B1">
        <w:rPr>
          <w:rFonts w:ascii="Times New Roman" w:hAnsi="Times New Roman" w:cs="Times New Roman"/>
          <w:color w:val="000000" w:themeColor="text1"/>
          <w:sz w:val="24"/>
          <w:szCs w:val="24"/>
        </w:rPr>
        <w:t>Fuente</w:t>
      </w:r>
      <w:proofErr w:type="gramStart"/>
      <w:r w:rsidRPr="006852B1">
        <w:rPr>
          <w:rFonts w:ascii="Times New Roman" w:hAnsi="Times New Roman" w:cs="Times New Roman"/>
          <w:color w:val="000000" w:themeColor="text1"/>
          <w:sz w:val="24"/>
          <w:szCs w:val="24"/>
        </w:rPr>
        <w:t>:</w:t>
      </w:r>
      <w:r w:rsidR="002B644D">
        <w:rPr>
          <w:rFonts w:ascii="Times New Roman" w:hAnsi="Times New Roman" w:cs="Times New Roman"/>
          <w:color w:val="000000" w:themeColor="text1"/>
          <w:sz w:val="24"/>
          <w:szCs w:val="24"/>
        </w:rPr>
        <w:t>DANE</w:t>
      </w:r>
      <w:proofErr w:type="gramEnd"/>
      <w:r w:rsidR="002B644D">
        <w:rPr>
          <w:rFonts w:ascii="Times New Roman" w:hAnsi="Times New Roman" w:cs="Times New Roman"/>
          <w:color w:val="000000" w:themeColor="text1"/>
          <w:sz w:val="24"/>
          <w:szCs w:val="24"/>
        </w:rPr>
        <w:t xml:space="preserve"> </w:t>
      </w:r>
      <w:hyperlink r:id="rId14" w:history="1">
        <w:r w:rsidR="002B644D" w:rsidRPr="002E79E0">
          <w:rPr>
            <w:rStyle w:val="Hipervnculo"/>
            <w:rFonts w:ascii="Times New Roman" w:hAnsi="Times New Roman" w:cs="Times New Roman"/>
            <w:sz w:val="24"/>
            <w:szCs w:val="24"/>
          </w:rPr>
          <w:t>https://www.dane.gov.co/files/investigaciones/boletines/exportaciones/bol_exp_sep18.pdf</w:t>
        </w:r>
      </w:hyperlink>
      <w:r w:rsidR="00206875">
        <w:rPr>
          <w:rFonts w:ascii="Times New Roman" w:hAnsi="Times New Roman" w:cs="Times New Roman"/>
          <w:color w:val="000000" w:themeColor="text1"/>
          <w:sz w:val="24"/>
          <w:szCs w:val="24"/>
        </w:rPr>
        <w:t xml:space="preserve"> </w:t>
      </w:r>
    </w:p>
    <w:p w:rsidR="00B34A26" w:rsidRDefault="00B34A26" w:rsidP="000224A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p>
    <w:p w:rsidR="00FB5F1E" w:rsidRPr="00206875" w:rsidRDefault="00D26BF4" w:rsidP="000224A4">
      <w:pPr>
        <w:pBdr>
          <w:top w:val="nil"/>
          <w:left w:val="nil"/>
          <w:bottom w:val="nil"/>
          <w:right w:val="nil"/>
          <w:between w:val="nil"/>
        </w:pBdr>
        <w:spacing w:line="360" w:lineRule="auto"/>
        <w:ind w:firstLine="708"/>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sz w:val="24"/>
          <w:szCs w:val="24"/>
          <w:lang w:val="es-CO" w:eastAsia="es-ES"/>
        </w:rPr>
        <w:t>En la tabla</w:t>
      </w:r>
      <w:r w:rsidR="00A7349B" w:rsidRPr="0045121D">
        <w:rPr>
          <w:rFonts w:ascii="Times New Roman" w:eastAsia="Times New Roman" w:hAnsi="Times New Roman" w:cs="Times New Roman"/>
          <w:color w:val="000000"/>
          <w:sz w:val="24"/>
          <w:szCs w:val="24"/>
          <w:lang w:val="es-CO" w:eastAsia="es-ES"/>
        </w:rPr>
        <w:t xml:space="preserve"> anterior podemos observar</w:t>
      </w:r>
      <w:r w:rsidR="00604B2D">
        <w:rPr>
          <w:rFonts w:ascii="Times New Roman" w:eastAsia="Times New Roman" w:hAnsi="Times New Roman" w:cs="Times New Roman"/>
          <w:color w:val="000000"/>
          <w:sz w:val="24"/>
          <w:szCs w:val="24"/>
          <w:lang w:val="es-CO" w:eastAsia="es-ES"/>
        </w:rPr>
        <w:t xml:space="preserve"> cifras del perí</w:t>
      </w:r>
      <w:r w:rsidR="00A7349B">
        <w:rPr>
          <w:rFonts w:ascii="Times New Roman" w:eastAsia="Times New Roman" w:hAnsi="Times New Roman" w:cs="Times New Roman"/>
          <w:color w:val="000000"/>
          <w:sz w:val="24"/>
          <w:szCs w:val="24"/>
          <w:lang w:val="es-CO" w:eastAsia="es-ES"/>
        </w:rPr>
        <w:t xml:space="preserve">odo 2017-2018, el sector minero tuvo un aumento de 212%, ya que para el 2017 era </w:t>
      </w:r>
      <w:r w:rsidR="00206875">
        <w:rPr>
          <w:rFonts w:ascii="Times New Roman" w:eastAsia="Times New Roman" w:hAnsi="Times New Roman" w:cs="Times New Roman"/>
          <w:color w:val="000000"/>
          <w:sz w:val="24"/>
          <w:szCs w:val="24"/>
          <w:lang w:val="es-CO" w:eastAsia="es-ES"/>
        </w:rPr>
        <w:t>US</w:t>
      </w:r>
      <w:r w:rsidR="00604B2D">
        <w:rPr>
          <w:rFonts w:ascii="Times New Roman" w:eastAsia="Times New Roman" w:hAnsi="Times New Roman" w:cs="Times New Roman"/>
          <w:color w:val="000000"/>
          <w:sz w:val="24"/>
          <w:szCs w:val="24"/>
          <w:lang w:val="es-CO" w:eastAsia="es-ES"/>
        </w:rPr>
        <w:t>D</w:t>
      </w:r>
      <w:r w:rsidR="00A7349B">
        <w:rPr>
          <w:rFonts w:ascii="Times New Roman" w:eastAsia="Times New Roman" w:hAnsi="Times New Roman" w:cs="Times New Roman"/>
          <w:color w:val="000000"/>
          <w:sz w:val="24"/>
          <w:szCs w:val="24"/>
          <w:lang w:val="es-CO" w:eastAsia="es-ES"/>
        </w:rPr>
        <w:t>$46.647.893,50</w:t>
      </w:r>
      <w:r w:rsidR="00206875">
        <w:rPr>
          <w:rFonts w:ascii="Times New Roman" w:eastAsia="Times New Roman" w:hAnsi="Times New Roman" w:cs="Times New Roman"/>
          <w:color w:val="000000"/>
          <w:sz w:val="24"/>
          <w:szCs w:val="24"/>
          <w:lang w:val="es-CO" w:eastAsia="es-ES"/>
        </w:rPr>
        <w:t xml:space="preserve"> millones</w:t>
      </w:r>
      <w:r w:rsidR="00A7349B">
        <w:rPr>
          <w:rFonts w:ascii="Times New Roman" w:eastAsia="Times New Roman" w:hAnsi="Times New Roman" w:cs="Times New Roman"/>
          <w:color w:val="000000"/>
          <w:sz w:val="24"/>
          <w:szCs w:val="24"/>
          <w:lang w:val="es-CO" w:eastAsia="es-ES"/>
        </w:rPr>
        <w:t xml:space="preserve"> y para el 2018 paso a </w:t>
      </w:r>
      <w:r w:rsidR="00206875">
        <w:rPr>
          <w:rFonts w:ascii="Times New Roman" w:eastAsia="Times New Roman" w:hAnsi="Times New Roman" w:cs="Times New Roman"/>
          <w:color w:val="000000"/>
          <w:sz w:val="24"/>
          <w:szCs w:val="24"/>
          <w:lang w:val="es-CO" w:eastAsia="es-ES"/>
        </w:rPr>
        <w:t>US</w:t>
      </w:r>
      <w:r w:rsidR="00604B2D">
        <w:rPr>
          <w:rFonts w:ascii="Times New Roman" w:eastAsia="Times New Roman" w:hAnsi="Times New Roman" w:cs="Times New Roman"/>
          <w:color w:val="000000"/>
          <w:sz w:val="24"/>
          <w:szCs w:val="24"/>
          <w:lang w:val="es-CO" w:eastAsia="es-ES"/>
        </w:rPr>
        <w:t>D</w:t>
      </w:r>
      <w:r w:rsidR="00A7349B">
        <w:rPr>
          <w:rFonts w:ascii="Times New Roman" w:eastAsia="Times New Roman" w:hAnsi="Times New Roman" w:cs="Times New Roman"/>
          <w:color w:val="000000"/>
          <w:sz w:val="24"/>
          <w:szCs w:val="24"/>
          <w:lang w:val="es-CO" w:eastAsia="es-ES"/>
        </w:rPr>
        <w:t>$145.385.701,84</w:t>
      </w:r>
      <w:r w:rsidR="00206875">
        <w:rPr>
          <w:rFonts w:ascii="Times New Roman" w:eastAsia="Times New Roman" w:hAnsi="Times New Roman" w:cs="Times New Roman"/>
          <w:color w:val="000000"/>
          <w:sz w:val="24"/>
          <w:szCs w:val="24"/>
          <w:lang w:val="es-CO" w:eastAsia="es-ES"/>
        </w:rPr>
        <w:t xml:space="preserve"> millones</w:t>
      </w:r>
      <w:r w:rsidR="00A7349B">
        <w:rPr>
          <w:rFonts w:ascii="Times New Roman" w:eastAsia="Times New Roman" w:hAnsi="Times New Roman" w:cs="Times New Roman"/>
          <w:color w:val="000000"/>
          <w:sz w:val="24"/>
          <w:szCs w:val="24"/>
          <w:lang w:val="es-CO" w:eastAsia="es-ES"/>
        </w:rPr>
        <w:t>.</w:t>
      </w:r>
    </w:p>
    <w:p w:rsidR="00B34A26" w:rsidRDefault="008F3523" w:rsidP="00B34A26">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color w:val="000000"/>
          <w:sz w:val="24"/>
          <w:szCs w:val="24"/>
          <w:lang w:val="es-CO" w:eastAsia="es-ES"/>
        </w:rPr>
        <w:t>L</w:t>
      </w:r>
      <w:r w:rsidR="00BA65BF">
        <w:rPr>
          <w:rFonts w:ascii="Times New Roman" w:eastAsia="Times New Roman" w:hAnsi="Times New Roman" w:cs="Times New Roman"/>
          <w:color w:val="000000"/>
          <w:sz w:val="24"/>
          <w:szCs w:val="24"/>
          <w:lang w:val="es-CO" w:eastAsia="es-ES"/>
        </w:rPr>
        <w:t>a tabla</w:t>
      </w:r>
      <w:r>
        <w:rPr>
          <w:rFonts w:ascii="Times New Roman" w:eastAsia="Times New Roman" w:hAnsi="Times New Roman" w:cs="Times New Roman"/>
          <w:color w:val="000000"/>
          <w:sz w:val="24"/>
          <w:szCs w:val="24"/>
          <w:lang w:val="es-CO" w:eastAsia="es-ES"/>
        </w:rPr>
        <w:t xml:space="preserve"> a</w:t>
      </w:r>
      <w:r w:rsidR="00206875">
        <w:rPr>
          <w:rFonts w:ascii="Times New Roman" w:eastAsia="Times New Roman" w:hAnsi="Times New Roman" w:cs="Times New Roman"/>
          <w:color w:val="000000"/>
          <w:sz w:val="24"/>
          <w:szCs w:val="24"/>
          <w:lang w:val="es-CO" w:eastAsia="es-ES"/>
        </w:rPr>
        <w:t xml:space="preserve"> continuación,</w:t>
      </w:r>
      <w:r w:rsidR="00462D08">
        <w:rPr>
          <w:rFonts w:ascii="Times New Roman" w:eastAsia="Times New Roman" w:hAnsi="Times New Roman" w:cs="Times New Roman"/>
          <w:color w:val="000000"/>
          <w:sz w:val="24"/>
          <w:szCs w:val="24"/>
          <w:lang w:val="es-CO" w:eastAsia="es-ES"/>
        </w:rPr>
        <w:t xml:space="preserve"> </w:t>
      </w:r>
      <w:r w:rsidR="00126E5A">
        <w:rPr>
          <w:rFonts w:ascii="Times New Roman" w:eastAsia="Times New Roman" w:hAnsi="Times New Roman" w:cs="Times New Roman"/>
          <w:color w:val="000000"/>
          <w:sz w:val="24"/>
          <w:szCs w:val="24"/>
          <w:lang w:val="es-CO" w:eastAsia="es-ES"/>
        </w:rPr>
        <w:t>indica el sector de metalmecánica,</w:t>
      </w:r>
      <w:r w:rsidR="000224A4">
        <w:rPr>
          <w:rFonts w:ascii="Times New Roman" w:eastAsia="Times New Roman" w:hAnsi="Times New Roman" w:cs="Times New Roman"/>
          <w:color w:val="000000"/>
          <w:sz w:val="24"/>
          <w:szCs w:val="24"/>
          <w:lang w:val="es-CO" w:eastAsia="es-ES"/>
        </w:rPr>
        <w:t xml:space="preserve"> donde muestra</w:t>
      </w:r>
      <w:r w:rsidR="00325E29">
        <w:rPr>
          <w:rFonts w:ascii="Times New Roman" w:eastAsia="Times New Roman" w:hAnsi="Times New Roman" w:cs="Times New Roman"/>
          <w:color w:val="000000"/>
          <w:sz w:val="24"/>
          <w:szCs w:val="24"/>
          <w:lang w:val="es-CO" w:eastAsia="es-ES"/>
        </w:rPr>
        <w:t xml:space="preserve"> un incremento</w:t>
      </w:r>
      <w:r w:rsidR="000224A4">
        <w:rPr>
          <w:rFonts w:ascii="Times New Roman" w:eastAsia="Times New Roman" w:hAnsi="Times New Roman" w:cs="Times New Roman"/>
          <w:color w:val="000000"/>
          <w:sz w:val="24"/>
          <w:szCs w:val="24"/>
          <w:lang w:val="es-CO" w:eastAsia="es-ES"/>
        </w:rPr>
        <w:t xml:space="preserve"> del 37% al pasar de US</w:t>
      </w:r>
      <w:r w:rsidR="00604B2D">
        <w:rPr>
          <w:rFonts w:ascii="Times New Roman" w:eastAsia="Times New Roman" w:hAnsi="Times New Roman" w:cs="Times New Roman"/>
          <w:color w:val="000000"/>
          <w:sz w:val="24"/>
          <w:szCs w:val="24"/>
          <w:lang w:val="es-CO" w:eastAsia="es-ES"/>
        </w:rPr>
        <w:t>D</w:t>
      </w:r>
      <w:r w:rsidR="000224A4">
        <w:rPr>
          <w:rFonts w:ascii="Times New Roman" w:eastAsia="Times New Roman" w:hAnsi="Times New Roman" w:cs="Times New Roman"/>
          <w:color w:val="000000"/>
          <w:sz w:val="24"/>
          <w:szCs w:val="24"/>
          <w:lang w:val="es-CO" w:eastAsia="es-ES"/>
        </w:rPr>
        <w:t xml:space="preserve">$376.827.669,04 millones en 2017 a US$515.534.183,00 millones; </w:t>
      </w:r>
      <w:r w:rsidR="00126E5A">
        <w:rPr>
          <w:rFonts w:ascii="Times New Roman" w:eastAsia="Times New Roman" w:hAnsi="Times New Roman" w:cs="Times New Roman"/>
          <w:color w:val="000000"/>
          <w:sz w:val="24"/>
          <w:szCs w:val="24"/>
          <w:lang w:val="es-CO" w:eastAsia="es-ES"/>
        </w:rPr>
        <w:t>allí se encuentra la cerámica uno de los productos que estaban siendo afectados por las restricciones impuestas por el Ecuador, en el 2</w:t>
      </w:r>
      <w:r w:rsidR="00604B2D">
        <w:rPr>
          <w:rFonts w:ascii="Times New Roman" w:eastAsia="Times New Roman" w:hAnsi="Times New Roman" w:cs="Times New Roman"/>
          <w:color w:val="000000"/>
          <w:sz w:val="24"/>
          <w:szCs w:val="24"/>
          <w:lang w:val="es-CO" w:eastAsia="es-ES"/>
        </w:rPr>
        <w:t>018 cuando la sanción se eliminó,</w:t>
      </w:r>
      <w:r w:rsidR="00126E5A">
        <w:rPr>
          <w:rFonts w:ascii="Times New Roman" w:eastAsia="Times New Roman" w:hAnsi="Times New Roman" w:cs="Times New Roman"/>
          <w:color w:val="000000"/>
          <w:sz w:val="24"/>
          <w:szCs w:val="24"/>
          <w:lang w:val="es-CO" w:eastAsia="es-ES"/>
        </w:rPr>
        <w:t xml:space="preserve"> hubo un incremento del 132% de las exportaciones pasando de US</w:t>
      </w:r>
      <w:r w:rsidR="00604B2D">
        <w:rPr>
          <w:rFonts w:ascii="Times New Roman" w:eastAsia="Times New Roman" w:hAnsi="Times New Roman" w:cs="Times New Roman"/>
          <w:color w:val="000000"/>
          <w:sz w:val="24"/>
          <w:szCs w:val="24"/>
          <w:lang w:val="es-CO" w:eastAsia="es-ES"/>
        </w:rPr>
        <w:t>D$</w:t>
      </w:r>
      <w:r w:rsidR="00126E5A">
        <w:rPr>
          <w:rFonts w:ascii="Times New Roman" w:eastAsia="Times New Roman" w:hAnsi="Times New Roman" w:cs="Times New Roman"/>
          <w:color w:val="000000"/>
          <w:sz w:val="24"/>
          <w:szCs w:val="24"/>
          <w:lang w:val="es-CO" w:eastAsia="es-ES"/>
        </w:rPr>
        <w:t>1.605.922,22 millones a US</w:t>
      </w:r>
      <w:r w:rsidR="00604B2D">
        <w:rPr>
          <w:rFonts w:ascii="Times New Roman" w:eastAsia="Times New Roman" w:hAnsi="Times New Roman" w:cs="Times New Roman"/>
          <w:color w:val="000000"/>
          <w:sz w:val="24"/>
          <w:szCs w:val="24"/>
          <w:lang w:val="es-CO" w:eastAsia="es-ES"/>
        </w:rPr>
        <w:t>D$</w:t>
      </w:r>
      <w:r w:rsidR="00126E5A">
        <w:rPr>
          <w:rFonts w:ascii="Times New Roman" w:eastAsia="Times New Roman" w:hAnsi="Times New Roman" w:cs="Times New Roman"/>
          <w:color w:val="000000"/>
          <w:sz w:val="24"/>
          <w:szCs w:val="24"/>
          <w:lang w:val="es-CO" w:eastAsia="es-ES"/>
        </w:rPr>
        <w:t>3.727.160,86 millones. En este mismo sector</w:t>
      </w:r>
      <w:r w:rsidR="00CB0B44">
        <w:rPr>
          <w:rFonts w:ascii="Times New Roman" w:eastAsia="Times New Roman" w:hAnsi="Times New Roman" w:cs="Times New Roman"/>
          <w:color w:val="000000"/>
          <w:sz w:val="24"/>
          <w:szCs w:val="24"/>
          <w:lang w:val="es-CO" w:eastAsia="es-ES"/>
        </w:rPr>
        <w:t xml:space="preserve"> se </w:t>
      </w:r>
      <w:r w:rsidR="00895FAF">
        <w:rPr>
          <w:rFonts w:ascii="Times New Roman" w:eastAsia="Times New Roman" w:hAnsi="Times New Roman" w:cs="Times New Roman"/>
          <w:color w:val="000000"/>
          <w:sz w:val="24"/>
          <w:szCs w:val="24"/>
          <w:lang w:val="es-CO" w:eastAsia="es-ES"/>
        </w:rPr>
        <w:t>incrementó</w:t>
      </w:r>
      <w:r w:rsidR="00CB0B44">
        <w:rPr>
          <w:rFonts w:ascii="Times New Roman" w:eastAsia="Times New Roman" w:hAnsi="Times New Roman" w:cs="Times New Roman"/>
          <w:color w:val="000000"/>
          <w:sz w:val="24"/>
          <w:szCs w:val="24"/>
          <w:lang w:val="es-CO" w:eastAsia="es-ES"/>
        </w:rPr>
        <w:t xml:space="preserve"> un 406% las aeronaves y sus</w:t>
      </w:r>
      <w:r w:rsidR="00B06DEC">
        <w:rPr>
          <w:rFonts w:ascii="Times New Roman" w:eastAsia="Times New Roman" w:hAnsi="Times New Roman" w:cs="Times New Roman"/>
          <w:color w:val="000000"/>
          <w:sz w:val="24"/>
          <w:szCs w:val="24"/>
          <w:lang w:val="es-CO" w:eastAsia="es-ES"/>
        </w:rPr>
        <w:t xml:space="preserve"> </w:t>
      </w:r>
      <w:r w:rsidR="00CB0B44">
        <w:rPr>
          <w:rFonts w:ascii="Times New Roman" w:eastAsia="Times New Roman" w:hAnsi="Times New Roman" w:cs="Times New Roman"/>
          <w:color w:val="000000"/>
          <w:sz w:val="24"/>
          <w:szCs w:val="24"/>
          <w:lang w:val="es-CO" w:eastAsia="es-ES"/>
        </w:rPr>
        <w:t>partes</w:t>
      </w:r>
      <w:r w:rsidR="00B06DEC">
        <w:rPr>
          <w:rFonts w:ascii="Times New Roman" w:eastAsia="Times New Roman" w:hAnsi="Times New Roman" w:cs="Times New Roman"/>
          <w:color w:val="000000"/>
          <w:sz w:val="24"/>
          <w:szCs w:val="24"/>
          <w:lang w:val="es-CO" w:eastAsia="es-ES"/>
        </w:rPr>
        <w:t xml:space="preserve"> pasando de US</w:t>
      </w:r>
      <w:r w:rsidR="007860A8">
        <w:rPr>
          <w:rFonts w:ascii="Times New Roman" w:eastAsia="Times New Roman" w:hAnsi="Times New Roman" w:cs="Times New Roman"/>
          <w:color w:val="000000"/>
          <w:sz w:val="24"/>
          <w:szCs w:val="24"/>
          <w:lang w:val="es-CO" w:eastAsia="es-ES"/>
        </w:rPr>
        <w:t>D</w:t>
      </w:r>
      <w:r w:rsidR="00B06DEC">
        <w:rPr>
          <w:rFonts w:ascii="Times New Roman" w:eastAsia="Times New Roman" w:hAnsi="Times New Roman" w:cs="Times New Roman"/>
          <w:color w:val="000000"/>
          <w:sz w:val="24"/>
          <w:szCs w:val="24"/>
          <w:lang w:val="es-CO" w:eastAsia="es-ES"/>
        </w:rPr>
        <w:t>3.889</w:t>
      </w:r>
      <w:proofErr w:type="gramStart"/>
      <w:r w:rsidR="007860A8">
        <w:rPr>
          <w:rFonts w:ascii="Times New Roman" w:eastAsia="Times New Roman" w:hAnsi="Times New Roman" w:cs="Times New Roman"/>
          <w:color w:val="000000"/>
          <w:sz w:val="24"/>
          <w:szCs w:val="24"/>
          <w:lang w:val="es-CO" w:eastAsia="es-ES"/>
        </w:rPr>
        <w:t>,</w:t>
      </w:r>
      <w:r w:rsidR="00762554">
        <w:rPr>
          <w:rFonts w:ascii="Times New Roman" w:eastAsia="Times New Roman" w:hAnsi="Times New Roman" w:cs="Times New Roman"/>
          <w:color w:val="000000"/>
          <w:sz w:val="24"/>
          <w:szCs w:val="24"/>
          <w:lang w:val="es-CO" w:eastAsia="es-ES"/>
        </w:rPr>
        <w:t>00</w:t>
      </w:r>
      <w:proofErr w:type="gramEnd"/>
      <w:r w:rsidR="00B06DEC">
        <w:rPr>
          <w:rFonts w:ascii="Times New Roman" w:eastAsia="Times New Roman" w:hAnsi="Times New Roman" w:cs="Times New Roman"/>
          <w:color w:val="000000"/>
          <w:sz w:val="24"/>
          <w:szCs w:val="24"/>
          <w:lang w:val="es-CO" w:eastAsia="es-ES"/>
        </w:rPr>
        <w:t xml:space="preserve"> millones a US</w:t>
      </w:r>
      <w:r w:rsidR="007860A8">
        <w:rPr>
          <w:rFonts w:ascii="Times New Roman" w:eastAsia="Times New Roman" w:hAnsi="Times New Roman" w:cs="Times New Roman"/>
          <w:color w:val="000000"/>
          <w:sz w:val="24"/>
          <w:szCs w:val="24"/>
          <w:lang w:val="es-CO" w:eastAsia="es-ES"/>
        </w:rPr>
        <w:t>D$</w:t>
      </w:r>
      <w:r w:rsidR="00B06DEC">
        <w:rPr>
          <w:rFonts w:ascii="Times New Roman" w:eastAsia="Times New Roman" w:hAnsi="Times New Roman" w:cs="Times New Roman"/>
          <w:color w:val="000000"/>
          <w:sz w:val="24"/>
          <w:szCs w:val="24"/>
          <w:lang w:val="es-CO" w:eastAsia="es-ES"/>
        </w:rPr>
        <w:t>19.689</w:t>
      </w:r>
      <w:r w:rsidR="007860A8">
        <w:rPr>
          <w:rFonts w:ascii="Times New Roman" w:eastAsia="Times New Roman" w:hAnsi="Times New Roman" w:cs="Times New Roman"/>
          <w:color w:val="000000"/>
          <w:sz w:val="24"/>
          <w:szCs w:val="24"/>
          <w:lang w:val="es-CO" w:eastAsia="es-ES"/>
        </w:rPr>
        <w:t>,</w:t>
      </w:r>
      <w:r w:rsidR="00762554">
        <w:rPr>
          <w:rFonts w:ascii="Times New Roman" w:eastAsia="Times New Roman" w:hAnsi="Times New Roman" w:cs="Times New Roman"/>
          <w:color w:val="000000"/>
          <w:sz w:val="24"/>
          <w:szCs w:val="24"/>
          <w:lang w:val="es-CO" w:eastAsia="es-ES"/>
        </w:rPr>
        <w:t>91</w:t>
      </w:r>
      <w:r w:rsidR="00B06DEC">
        <w:rPr>
          <w:rFonts w:ascii="Times New Roman" w:eastAsia="Times New Roman" w:hAnsi="Times New Roman" w:cs="Times New Roman"/>
          <w:color w:val="000000"/>
          <w:sz w:val="24"/>
          <w:szCs w:val="24"/>
          <w:lang w:val="es-CO" w:eastAsia="es-ES"/>
        </w:rPr>
        <w:t xml:space="preserve"> millones</w:t>
      </w:r>
      <w:r w:rsidR="00895FAF">
        <w:rPr>
          <w:rFonts w:ascii="Times New Roman" w:eastAsia="Times New Roman" w:hAnsi="Times New Roman" w:cs="Times New Roman"/>
          <w:color w:val="000000"/>
          <w:sz w:val="24"/>
          <w:szCs w:val="24"/>
          <w:lang w:val="es-CO" w:eastAsia="es-ES"/>
        </w:rPr>
        <w:t xml:space="preserve">; </w:t>
      </w:r>
      <w:r w:rsidR="00E347D6">
        <w:rPr>
          <w:rFonts w:ascii="Times New Roman" w:eastAsia="Times New Roman" w:hAnsi="Times New Roman" w:cs="Times New Roman"/>
          <w:color w:val="000000"/>
          <w:sz w:val="24"/>
          <w:szCs w:val="24"/>
          <w:lang w:val="es-CO" w:eastAsia="es-ES"/>
        </w:rPr>
        <w:t>fina</w:t>
      </w:r>
      <w:r w:rsidR="00604B2D">
        <w:rPr>
          <w:rFonts w:ascii="Times New Roman" w:eastAsia="Times New Roman" w:hAnsi="Times New Roman" w:cs="Times New Roman"/>
          <w:color w:val="000000"/>
          <w:sz w:val="24"/>
          <w:szCs w:val="24"/>
          <w:lang w:val="es-CO" w:eastAsia="es-ES"/>
        </w:rPr>
        <w:t>l</w:t>
      </w:r>
      <w:r w:rsidR="00E347D6">
        <w:rPr>
          <w:rFonts w:ascii="Times New Roman" w:eastAsia="Times New Roman" w:hAnsi="Times New Roman" w:cs="Times New Roman"/>
          <w:color w:val="000000"/>
          <w:sz w:val="24"/>
          <w:szCs w:val="24"/>
          <w:lang w:val="es-CO" w:eastAsia="es-ES"/>
        </w:rPr>
        <w:t>mente un aumento significativo que se puede observar de 202%</w:t>
      </w:r>
      <w:r w:rsidR="007860A8">
        <w:rPr>
          <w:rFonts w:ascii="Times New Roman" w:eastAsia="Times New Roman" w:hAnsi="Times New Roman" w:cs="Times New Roman"/>
          <w:color w:val="000000"/>
          <w:sz w:val="24"/>
          <w:szCs w:val="24"/>
          <w:lang w:val="es-CO" w:eastAsia="es-ES"/>
        </w:rPr>
        <w:t>,</w:t>
      </w:r>
      <w:r w:rsidR="00E347D6">
        <w:rPr>
          <w:rFonts w:ascii="Times New Roman" w:eastAsia="Times New Roman" w:hAnsi="Times New Roman" w:cs="Times New Roman"/>
          <w:color w:val="000000"/>
          <w:sz w:val="24"/>
          <w:szCs w:val="24"/>
          <w:lang w:val="es-CO" w:eastAsia="es-ES"/>
        </w:rPr>
        <w:t xml:space="preserve"> pertenece a los automóviles de turismo y uso familiar pasando de US</w:t>
      </w:r>
      <w:r w:rsidR="007860A8">
        <w:rPr>
          <w:rFonts w:ascii="Times New Roman" w:eastAsia="Times New Roman" w:hAnsi="Times New Roman" w:cs="Times New Roman"/>
          <w:color w:val="000000"/>
          <w:sz w:val="24"/>
          <w:szCs w:val="24"/>
          <w:lang w:val="es-CO" w:eastAsia="es-ES"/>
        </w:rPr>
        <w:t>D$</w:t>
      </w:r>
      <w:r w:rsidR="00E347D6">
        <w:rPr>
          <w:rFonts w:ascii="Times New Roman" w:eastAsia="Times New Roman" w:hAnsi="Times New Roman" w:cs="Times New Roman"/>
          <w:color w:val="000000"/>
          <w:sz w:val="24"/>
          <w:szCs w:val="24"/>
          <w:lang w:val="es-CO" w:eastAsia="es-ES"/>
        </w:rPr>
        <w:t>29.908.669</w:t>
      </w:r>
      <w:r w:rsidR="007860A8">
        <w:rPr>
          <w:rFonts w:ascii="Times New Roman" w:eastAsia="Times New Roman" w:hAnsi="Times New Roman" w:cs="Times New Roman"/>
          <w:color w:val="000000"/>
          <w:sz w:val="24"/>
          <w:szCs w:val="24"/>
          <w:lang w:val="es-CO" w:eastAsia="es-ES"/>
        </w:rPr>
        <w:t>,</w:t>
      </w:r>
      <w:r w:rsidR="00762554">
        <w:rPr>
          <w:rFonts w:ascii="Times New Roman" w:eastAsia="Times New Roman" w:hAnsi="Times New Roman" w:cs="Times New Roman"/>
          <w:color w:val="000000"/>
          <w:sz w:val="24"/>
          <w:szCs w:val="24"/>
          <w:lang w:val="es-CO" w:eastAsia="es-ES"/>
        </w:rPr>
        <w:t>23</w:t>
      </w:r>
      <w:r w:rsidR="00E347D6">
        <w:rPr>
          <w:rFonts w:ascii="Times New Roman" w:eastAsia="Times New Roman" w:hAnsi="Times New Roman" w:cs="Times New Roman"/>
          <w:color w:val="000000"/>
          <w:sz w:val="24"/>
          <w:szCs w:val="24"/>
          <w:lang w:val="es-CO" w:eastAsia="es-ES"/>
        </w:rPr>
        <w:t xml:space="preserve"> millones a US</w:t>
      </w:r>
      <w:r w:rsidR="007860A8">
        <w:rPr>
          <w:rFonts w:ascii="Times New Roman" w:eastAsia="Times New Roman" w:hAnsi="Times New Roman" w:cs="Times New Roman"/>
          <w:color w:val="000000"/>
          <w:sz w:val="24"/>
          <w:szCs w:val="24"/>
          <w:lang w:val="es-CO" w:eastAsia="es-ES"/>
        </w:rPr>
        <w:t>D$</w:t>
      </w:r>
      <w:r w:rsidR="00E347D6">
        <w:rPr>
          <w:rFonts w:ascii="Times New Roman" w:eastAsia="Times New Roman" w:hAnsi="Times New Roman" w:cs="Times New Roman"/>
          <w:color w:val="000000"/>
          <w:sz w:val="24"/>
          <w:szCs w:val="24"/>
          <w:lang w:val="es-CO" w:eastAsia="es-ES"/>
        </w:rPr>
        <w:t>90.322.110</w:t>
      </w:r>
      <w:r w:rsidR="007860A8">
        <w:rPr>
          <w:rFonts w:ascii="Times New Roman" w:eastAsia="Times New Roman" w:hAnsi="Times New Roman" w:cs="Times New Roman"/>
          <w:color w:val="000000"/>
          <w:sz w:val="24"/>
          <w:szCs w:val="24"/>
          <w:lang w:val="es-CO" w:eastAsia="es-ES"/>
        </w:rPr>
        <w:t>,</w:t>
      </w:r>
      <w:r w:rsidR="00762554">
        <w:rPr>
          <w:rFonts w:ascii="Times New Roman" w:eastAsia="Times New Roman" w:hAnsi="Times New Roman" w:cs="Times New Roman"/>
          <w:color w:val="000000"/>
          <w:sz w:val="24"/>
          <w:szCs w:val="24"/>
          <w:lang w:val="es-CO" w:eastAsia="es-ES"/>
        </w:rPr>
        <w:t>80</w:t>
      </w:r>
      <w:r w:rsidR="00B34A26">
        <w:rPr>
          <w:rFonts w:ascii="Times New Roman" w:eastAsia="Times New Roman" w:hAnsi="Times New Roman" w:cs="Times New Roman"/>
          <w:color w:val="000000"/>
          <w:sz w:val="24"/>
          <w:szCs w:val="24"/>
          <w:lang w:val="es-CO" w:eastAsia="es-ES"/>
        </w:rPr>
        <w:t xml:space="preserve"> millones.</w:t>
      </w:r>
    </w:p>
    <w:p w:rsidR="00955E27" w:rsidRDefault="00955E27" w:rsidP="008A22B5">
      <w:pPr>
        <w:pBdr>
          <w:top w:val="nil"/>
          <w:left w:val="nil"/>
          <w:bottom w:val="nil"/>
          <w:right w:val="nil"/>
          <w:between w:val="nil"/>
        </w:pBdr>
        <w:tabs>
          <w:tab w:val="left" w:pos="7650"/>
        </w:tabs>
        <w:spacing w:line="360" w:lineRule="auto"/>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noProof/>
          <w:color w:val="000000"/>
          <w:sz w:val="24"/>
          <w:szCs w:val="24"/>
          <w:lang w:val="es-CO" w:eastAsia="es-CO"/>
        </w:rPr>
        <w:lastRenderedPageBreak/>
        <mc:AlternateContent>
          <mc:Choice Requires="wps">
            <w:drawing>
              <wp:anchor distT="0" distB="0" distL="114300" distR="114300" simplePos="0" relativeHeight="251697152" behindDoc="0" locked="0" layoutInCell="1" allowOverlap="1">
                <wp:simplePos x="0" y="0"/>
                <wp:positionH relativeFrom="column">
                  <wp:posOffset>-191770</wp:posOffset>
                </wp:positionH>
                <wp:positionV relativeFrom="paragraph">
                  <wp:posOffset>5927</wp:posOffset>
                </wp:positionV>
                <wp:extent cx="778934" cy="248355"/>
                <wp:effectExtent l="0" t="0" r="2540" b="0"/>
                <wp:wrapNone/>
                <wp:docPr id="11" name="Cuadro de texto 11"/>
                <wp:cNvGraphicFramePr/>
                <a:graphic xmlns:a="http://schemas.openxmlformats.org/drawingml/2006/main">
                  <a:graphicData uri="http://schemas.microsoft.com/office/word/2010/wordprocessingShape">
                    <wps:wsp>
                      <wps:cNvSpPr txBox="1"/>
                      <wps:spPr>
                        <a:xfrm>
                          <a:off x="0" y="0"/>
                          <a:ext cx="778934" cy="2483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97134" w:rsidRPr="00E22B56" w:rsidRDefault="00897134">
                            <w:pPr>
                              <w:rPr>
                                <w:rFonts w:ascii="Times New Roman" w:hAnsi="Times New Roman" w:cs="Times New Roman"/>
                                <w:sz w:val="24"/>
                                <w:szCs w:val="24"/>
                              </w:rPr>
                            </w:pPr>
                            <w:r>
                              <w:rPr>
                                <w:rFonts w:ascii="Times New Roman" w:hAnsi="Times New Roman" w:cs="Times New Roman"/>
                                <w:sz w:val="24"/>
                                <w:szCs w:val="24"/>
                              </w:rPr>
                              <w:t>Tabla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 o:spid="_x0000_s1033" type="#_x0000_t202" style="position:absolute;left:0;text-align:left;margin-left:-15.1pt;margin-top:.45pt;width:61.35pt;height:19.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" fillcolor="white [3201]" stroked="f" strokeweight=".5pt">
                <v:textbox>
                  <w:txbxContent>
                    <w:p w:rsidR="00897134" w:rsidRPr="00E22B56" w:rsidRDefault="00897134">
                      <w:pPr>
                        <w:rPr>
                          <w:rFonts w:ascii="Times New Roman" w:hAnsi="Times New Roman" w:cs="Times New Roman"/>
                          <w:sz w:val="24"/>
                          <w:szCs w:val="24"/>
                        </w:rPr>
                      </w:pPr>
                      <w:r>
                        <w:rPr>
                          <w:rFonts w:ascii="Times New Roman" w:hAnsi="Times New Roman" w:cs="Times New Roman"/>
                          <w:sz w:val="24"/>
                          <w:szCs w:val="24"/>
                        </w:rPr>
                        <w:t>Tabla 3</w:t>
                      </w:r>
                    </w:p>
                  </w:txbxContent>
                </v:textbox>
              </v:shape>
            </w:pict>
          </mc:Fallback>
        </mc:AlternateContent>
      </w:r>
      <w:r w:rsidR="008A22B5">
        <w:rPr>
          <w:rFonts w:ascii="Times New Roman" w:eastAsia="Times New Roman" w:hAnsi="Times New Roman" w:cs="Times New Roman"/>
          <w:color w:val="000000"/>
          <w:sz w:val="24"/>
          <w:szCs w:val="24"/>
          <w:lang w:val="es-CO" w:eastAsia="es-ES"/>
        </w:rPr>
        <w:tab/>
      </w:r>
    </w:p>
    <w:p w:rsidR="00206875" w:rsidRPr="00E347D6" w:rsidRDefault="00E347D6" w:rsidP="00F975BE">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lang w:val="es-CO" w:eastAsia="es-ES"/>
        </w:rPr>
      </w:pPr>
      <w:r w:rsidRPr="003A796A">
        <w:rPr>
          <w:b/>
          <w:i/>
        </w:rPr>
        <w:t xml:space="preserve">EXPORTACIONES SECTOR </w:t>
      </w:r>
      <w:r>
        <w:rPr>
          <w:b/>
          <w:i/>
        </w:rPr>
        <w:t>METALMECÁNICA</w:t>
      </w:r>
      <w:r w:rsidR="002007EC">
        <w:rPr>
          <w:b/>
          <w:i/>
        </w:rPr>
        <w:t xml:space="preserve"> COLOMBIA – ECUADOR PERÍ</w:t>
      </w:r>
      <w:r w:rsidRPr="003A796A">
        <w:rPr>
          <w:b/>
          <w:i/>
        </w:rPr>
        <w:t>ODO 2017 - 2018</w:t>
      </w:r>
    </w:p>
    <w:p w:rsidR="00FD3698" w:rsidRDefault="002007EC" w:rsidP="00F975BE">
      <w:pPr>
        <w:pBdr>
          <w:top w:val="nil"/>
          <w:left w:val="nil"/>
          <w:bottom w:val="nil"/>
          <w:right w:val="nil"/>
          <w:between w:val="nil"/>
        </w:pBdr>
        <w:spacing w:line="360" w:lineRule="auto"/>
        <w:jc w:val="both"/>
        <w:rPr>
          <w:rFonts w:ascii="Times New Roman" w:hAnsi="Times New Roman" w:cs="Times New Roman"/>
          <w:color w:val="000000" w:themeColor="text1"/>
          <w:sz w:val="24"/>
          <w:szCs w:val="24"/>
        </w:rPr>
      </w:pPr>
      <w:r>
        <w:rPr>
          <w:noProof/>
          <w:lang w:val="es-CO" w:eastAsia="es-CO"/>
        </w:rPr>
        <w:drawing>
          <wp:anchor distT="0" distB="0" distL="114300" distR="114300" simplePos="0" relativeHeight="251684864" behindDoc="0" locked="0" layoutInCell="1" allowOverlap="1" wp14:anchorId="32794331" wp14:editId="711377AA">
            <wp:simplePos x="0" y="0"/>
            <wp:positionH relativeFrom="margin">
              <wp:posOffset>-227965</wp:posOffset>
            </wp:positionH>
            <wp:positionV relativeFrom="paragraph">
              <wp:posOffset>4869815</wp:posOffset>
            </wp:positionV>
            <wp:extent cx="6351905" cy="2061210"/>
            <wp:effectExtent l="0" t="0" r="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1414" t="29833" r="48237" b="47578"/>
                    <a:stretch/>
                  </pic:blipFill>
                  <pic:spPr bwMode="auto">
                    <a:xfrm>
                      <a:off x="0" y="0"/>
                      <a:ext cx="6351905" cy="20612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82ED9">
        <w:rPr>
          <w:noProof/>
          <w:lang w:val="es-CO" w:eastAsia="es-CO"/>
        </w:rPr>
        <mc:AlternateContent>
          <mc:Choice Requires="wps">
            <w:drawing>
              <wp:anchor distT="0" distB="0" distL="114300" distR="114300" simplePos="0" relativeHeight="251688960" behindDoc="0" locked="0" layoutInCell="1" allowOverlap="1" wp14:anchorId="6602476F" wp14:editId="007B68BC">
                <wp:simplePos x="0" y="0"/>
                <wp:positionH relativeFrom="margin">
                  <wp:posOffset>-95250</wp:posOffset>
                </wp:positionH>
                <wp:positionV relativeFrom="paragraph">
                  <wp:posOffset>1409700</wp:posOffset>
                </wp:positionV>
                <wp:extent cx="6172200" cy="123825"/>
                <wp:effectExtent l="0" t="0" r="19050" b="28575"/>
                <wp:wrapNone/>
                <wp:docPr id="15" name="Rectángulo 15"/>
                <wp:cNvGraphicFramePr/>
                <a:graphic xmlns:a="http://schemas.openxmlformats.org/drawingml/2006/main">
                  <a:graphicData uri="http://schemas.microsoft.com/office/word/2010/wordprocessingShape">
                    <wps:wsp>
                      <wps:cNvSpPr/>
                      <wps:spPr>
                        <a:xfrm>
                          <a:off x="0" y="0"/>
                          <a:ext cx="6172200" cy="123825"/>
                        </a:xfrm>
                        <a:prstGeom prst="rect">
                          <a:avLst/>
                        </a:prstGeom>
                        <a:noFill/>
                      </wps:spPr>
                      <wps:style>
                        <a:lnRef idx="2">
                          <a:schemeClr val="accent4"/>
                        </a:lnRef>
                        <a:fillRef idx="1">
                          <a:schemeClr val="lt1"/>
                        </a:fillRef>
                        <a:effectRef idx="0">
                          <a:schemeClr val="accent4"/>
                        </a:effectRef>
                        <a:fontRef idx="minor">
                          <a:schemeClr val="dk1"/>
                        </a:fontRef>
                      </wps:style>
                      <wps:txbx>
                        <w:txbxContent>
                          <w:p w:rsidR="00897134" w:rsidRDefault="00897134" w:rsidP="00E82ED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02476F" id="Rectángulo 15" o:spid="_x0000_s1034" style="position:absolute;left:0;text-align:left;margin-left:-7.5pt;margin-top:111pt;width:486pt;height:9.7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" filled="f" strokecolor="#ffc000 [3207]" strokeweight="1pt">
                <v:textbox>
                  <w:txbxContent>
                    <w:p w:rsidR="00897134" w:rsidRDefault="00897134" w:rsidP="00E82ED9">
                      <w:pPr>
                        <w:jc w:val="center"/>
                      </w:pPr>
                    </w:p>
                  </w:txbxContent>
                </v:textbox>
                <w10:wrap anchorx="margin"/>
              </v:rect>
            </w:pict>
          </mc:Fallback>
        </mc:AlternateContent>
      </w:r>
      <w:r w:rsidR="00E82ED9">
        <w:rPr>
          <w:noProof/>
          <w:lang w:val="es-CO" w:eastAsia="es-CO"/>
        </w:rPr>
        <mc:AlternateContent>
          <mc:Choice Requires="wps">
            <w:drawing>
              <wp:anchor distT="0" distB="0" distL="114300" distR="114300" simplePos="0" relativeHeight="251686912" behindDoc="0" locked="0" layoutInCell="1" allowOverlap="1" wp14:anchorId="196DADFF" wp14:editId="1FB8BDDF">
                <wp:simplePos x="0" y="0"/>
                <wp:positionH relativeFrom="margin">
                  <wp:posOffset>-57150</wp:posOffset>
                </wp:positionH>
                <wp:positionV relativeFrom="paragraph">
                  <wp:posOffset>419100</wp:posOffset>
                </wp:positionV>
                <wp:extent cx="6105525" cy="142875"/>
                <wp:effectExtent l="0" t="0" r="28575" b="28575"/>
                <wp:wrapNone/>
                <wp:docPr id="14" name="Rectángulo 14"/>
                <wp:cNvGraphicFramePr/>
                <a:graphic xmlns:a="http://schemas.openxmlformats.org/drawingml/2006/main">
                  <a:graphicData uri="http://schemas.microsoft.com/office/word/2010/wordprocessingShape">
                    <wps:wsp>
                      <wps:cNvSpPr/>
                      <wps:spPr>
                        <a:xfrm>
                          <a:off x="0" y="0"/>
                          <a:ext cx="6105525" cy="142875"/>
                        </a:xfrm>
                        <a:prstGeom prst="rect">
                          <a:avLst/>
                        </a:prstGeom>
                        <a:noFill/>
                      </wps:spPr>
                      <wps:style>
                        <a:lnRef idx="2">
                          <a:schemeClr val="accent4"/>
                        </a:lnRef>
                        <a:fillRef idx="1">
                          <a:schemeClr val="lt1"/>
                        </a:fillRef>
                        <a:effectRef idx="0">
                          <a:schemeClr val="accent4"/>
                        </a:effectRef>
                        <a:fontRef idx="minor">
                          <a:schemeClr val="dk1"/>
                        </a:fontRef>
                      </wps:style>
                      <wps:txbx>
                        <w:txbxContent>
                          <w:p w:rsidR="00897134" w:rsidRDefault="00897134" w:rsidP="00E82ED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6DADFF" id="Rectángulo 14" o:spid="_x0000_s1035" style="position:absolute;left:0;text-align:left;margin-left:-4.5pt;margin-top:33pt;width:480.75pt;height:11.2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" filled="f" strokecolor="#ffc000 [3207]" strokeweight="1pt">
                <v:textbox>
                  <w:txbxContent>
                    <w:p w:rsidR="00897134" w:rsidRDefault="00897134" w:rsidP="00E82ED9">
                      <w:pPr>
                        <w:jc w:val="center"/>
                      </w:pPr>
                    </w:p>
                  </w:txbxContent>
                </v:textbox>
                <w10:wrap anchorx="margin"/>
              </v:rect>
            </w:pict>
          </mc:Fallback>
        </mc:AlternateContent>
      </w:r>
      <w:r w:rsidR="00E82ED9">
        <w:rPr>
          <w:noProof/>
          <w:lang w:val="es-CO" w:eastAsia="es-CO"/>
        </w:rPr>
        <w:drawing>
          <wp:anchor distT="0" distB="0" distL="114300" distR="114300" simplePos="0" relativeHeight="251682816" behindDoc="0" locked="0" layoutInCell="1" allowOverlap="1" wp14:anchorId="0D58D5C4" wp14:editId="240D6F73">
            <wp:simplePos x="0" y="0"/>
            <wp:positionH relativeFrom="margin">
              <wp:align>center</wp:align>
            </wp:positionH>
            <wp:positionV relativeFrom="paragraph">
              <wp:posOffset>0</wp:posOffset>
            </wp:positionV>
            <wp:extent cx="6392545" cy="3590925"/>
            <wp:effectExtent l="0" t="0" r="8255" b="9525"/>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282" t="29798" r="47596" b="8832"/>
                    <a:stretch/>
                  </pic:blipFill>
                  <pic:spPr bwMode="auto">
                    <a:xfrm>
                      <a:off x="0" y="0"/>
                      <a:ext cx="6392545" cy="35909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41A89" w:rsidRPr="006852B1">
        <w:rPr>
          <w:rFonts w:ascii="Times New Roman" w:hAnsi="Times New Roman" w:cs="Times New Roman"/>
          <w:color w:val="000000" w:themeColor="text1"/>
          <w:sz w:val="24"/>
          <w:szCs w:val="24"/>
        </w:rPr>
        <w:t>Fuente</w:t>
      </w:r>
      <w:proofErr w:type="gramStart"/>
      <w:r w:rsidR="00212EEC" w:rsidRPr="006852B1">
        <w:rPr>
          <w:rFonts w:ascii="Times New Roman" w:hAnsi="Times New Roman" w:cs="Times New Roman"/>
          <w:color w:val="000000" w:themeColor="text1"/>
          <w:sz w:val="24"/>
          <w:szCs w:val="24"/>
        </w:rPr>
        <w:t>:</w:t>
      </w:r>
      <w:r w:rsidR="00212EEC">
        <w:rPr>
          <w:rFonts w:ascii="Times New Roman" w:hAnsi="Times New Roman" w:cs="Times New Roman"/>
          <w:color w:val="000000" w:themeColor="text1"/>
          <w:sz w:val="24"/>
          <w:szCs w:val="24"/>
        </w:rPr>
        <w:t>DANE</w:t>
      </w:r>
      <w:proofErr w:type="gramEnd"/>
      <w:r w:rsidR="00941A89">
        <w:rPr>
          <w:rFonts w:ascii="Times New Roman" w:hAnsi="Times New Roman" w:cs="Times New Roman"/>
          <w:color w:val="000000" w:themeColor="text1"/>
          <w:sz w:val="24"/>
          <w:szCs w:val="24"/>
        </w:rPr>
        <w:t xml:space="preserve"> </w:t>
      </w:r>
      <w:hyperlink r:id="rId17" w:history="1">
        <w:r w:rsidR="00941A89" w:rsidRPr="002E79E0">
          <w:rPr>
            <w:rStyle w:val="Hipervnculo"/>
            <w:rFonts w:ascii="Times New Roman" w:hAnsi="Times New Roman" w:cs="Times New Roman"/>
            <w:sz w:val="24"/>
            <w:szCs w:val="24"/>
          </w:rPr>
          <w:t>https://www.dane.gov.co/files/investigaciones/boletines/exportaciones/bol_exp_sep18.pdf</w:t>
        </w:r>
      </w:hyperlink>
      <w:r w:rsidR="00126E5A">
        <w:rPr>
          <w:rFonts w:ascii="Times New Roman" w:eastAsia="Times New Roman" w:hAnsi="Times New Roman" w:cs="Times New Roman"/>
          <w:color w:val="000000"/>
          <w:sz w:val="24"/>
          <w:szCs w:val="24"/>
          <w:lang w:val="es-CO" w:eastAsia="es-ES"/>
        </w:rPr>
        <w:t xml:space="preserve"> </w:t>
      </w:r>
    </w:p>
    <w:p w:rsidR="00F975BE" w:rsidRPr="00F975BE" w:rsidRDefault="00457784" w:rsidP="00F975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CO" w:eastAsia="es-ES"/>
        </w:rPr>
      </w:pPr>
      <w:r>
        <w:rPr>
          <w:rFonts w:ascii="Times New Roman" w:eastAsia="Times New Roman" w:hAnsi="Times New Roman" w:cs="Times New Roman"/>
          <w:noProof/>
          <w:color w:val="000000"/>
          <w:sz w:val="24"/>
          <w:szCs w:val="24"/>
          <w:lang w:val="es-CO" w:eastAsia="es-CO"/>
        </w:rPr>
        <mc:AlternateContent>
          <mc:Choice Requires="wps">
            <w:drawing>
              <wp:anchor distT="0" distB="0" distL="114300" distR="114300" simplePos="0" relativeHeight="251698176" behindDoc="0" locked="0" layoutInCell="1" allowOverlap="1" wp14:anchorId="18CE878F" wp14:editId="46332E73">
                <wp:simplePos x="0" y="0"/>
                <wp:positionH relativeFrom="column">
                  <wp:posOffset>-226060</wp:posOffset>
                </wp:positionH>
                <wp:positionV relativeFrom="paragraph">
                  <wp:posOffset>87630</wp:posOffset>
                </wp:positionV>
                <wp:extent cx="869244" cy="270933"/>
                <wp:effectExtent l="0" t="0" r="7620" b="0"/>
                <wp:wrapNone/>
                <wp:docPr id="12" name="Cuadro de texto 12"/>
                <wp:cNvGraphicFramePr/>
                <a:graphic xmlns:a="http://schemas.openxmlformats.org/drawingml/2006/main">
                  <a:graphicData uri="http://schemas.microsoft.com/office/word/2010/wordprocessingShape">
                    <wps:wsp>
                      <wps:cNvSpPr txBox="1"/>
                      <wps:spPr>
                        <a:xfrm>
                          <a:off x="0" y="0"/>
                          <a:ext cx="869244" cy="27093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97134" w:rsidRPr="00E22B56" w:rsidRDefault="00897134" w:rsidP="00F975BE">
                            <w:pPr>
                              <w:rPr>
                                <w:rFonts w:ascii="Times New Roman" w:hAnsi="Times New Roman" w:cs="Times New Roman"/>
                                <w:sz w:val="24"/>
                                <w:szCs w:val="24"/>
                              </w:rPr>
                            </w:pPr>
                            <w:r>
                              <w:rPr>
                                <w:rFonts w:ascii="Times New Roman" w:hAnsi="Times New Roman" w:cs="Times New Roman"/>
                                <w:sz w:val="24"/>
                                <w:szCs w:val="24"/>
                              </w:rPr>
                              <w:t>Tabla 4</w:t>
                            </w:r>
                          </w:p>
                          <w:p w:rsidR="00897134" w:rsidRDefault="0089713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8CE878F" id="Cuadro de texto 12" o:spid="_x0000_s1036" type="#_x0000_t202" style="position:absolute;left:0;text-align:left;margin-left:-17.8pt;margin-top:6.9pt;width:68.45pt;height:21.35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" fillcolor="white [3201]" stroked="f" strokeweight=".5pt">
                <v:textbox>
                  <w:txbxContent>
                    <w:p w:rsidR="00897134" w:rsidRPr="00E22B56" w:rsidRDefault="00897134" w:rsidP="00F975BE">
                      <w:pPr>
                        <w:rPr>
                          <w:rFonts w:ascii="Times New Roman" w:hAnsi="Times New Roman" w:cs="Times New Roman"/>
                          <w:sz w:val="24"/>
                          <w:szCs w:val="24"/>
                        </w:rPr>
                      </w:pPr>
                      <w:r>
                        <w:rPr>
                          <w:rFonts w:ascii="Times New Roman" w:hAnsi="Times New Roman" w:cs="Times New Roman"/>
                          <w:sz w:val="24"/>
                          <w:szCs w:val="24"/>
                        </w:rPr>
                        <w:t>Tabla 4</w:t>
                      </w:r>
                    </w:p>
                    <w:p w:rsidR="00897134" w:rsidRDefault="00897134"/>
                  </w:txbxContent>
                </v:textbox>
              </v:shape>
            </w:pict>
          </mc:Fallback>
        </mc:AlternateContent>
      </w:r>
    </w:p>
    <w:p w:rsidR="00D97178" w:rsidRDefault="003B22B8" w:rsidP="002007EC">
      <w:pPr>
        <w:pBdr>
          <w:top w:val="nil"/>
          <w:left w:val="nil"/>
          <w:bottom w:val="nil"/>
          <w:right w:val="nil"/>
          <w:between w:val="nil"/>
        </w:pBdr>
        <w:spacing w:line="360" w:lineRule="auto"/>
        <w:rPr>
          <w:b/>
          <w:i/>
        </w:rPr>
      </w:pPr>
      <w:r>
        <w:rPr>
          <w:noProof/>
          <w:lang w:val="es-CO" w:eastAsia="es-CO"/>
        </w:rPr>
        <mc:AlternateContent>
          <mc:Choice Requires="wps">
            <w:drawing>
              <wp:anchor distT="0" distB="0" distL="114300" distR="114300" simplePos="0" relativeHeight="251691008" behindDoc="0" locked="0" layoutInCell="1" allowOverlap="1" wp14:anchorId="3489BFC7" wp14:editId="238F1281">
                <wp:simplePos x="0" y="0"/>
                <wp:positionH relativeFrom="margin">
                  <wp:posOffset>-194714</wp:posOffset>
                </wp:positionH>
                <wp:positionV relativeFrom="paragraph">
                  <wp:posOffset>450940</wp:posOffset>
                </wp:positionV>
                <wp:extent cx="6391275" cy="142875"/>
                <wp:effectExtent l="0" t="0" r="28575" b="28575"/>
                <wp:wrapNone/>
                <wp:docPr id="16" name="Rectángulo 16"/>
                <wp:cNvGraphicFramePr/>
                <a:graphic xmlns:a="http://schemas.openxmlformats.org/drawingml/2006/main">
                  <a:graphicData uri="http://schemas.microsoft.com/office/word/2010/wordprocessingShape">
                    <wps:wsp>
                      <wps:cNvSpPr/>
                      <wps:spPr>
                        <a:xfrm>
                          <a:off x="0" y="0"/>
                          <a:ext cx="6391275" cy="142875"/>
                        </a:xfrm>
                        <a:prstGeom prst="rect">
                          <a:avLst/>
                        </a:prstGeom>
                        <a:noFill/>
                      </wps:spPr>
                      <wps:style>
                        <a:lnRef idx="2">
                          <a:schemeClr val="accent4"/>
                        </a:lnRef>
                        <a:fillRef idx="1">
                          <a:schemeClr val="lt1"/>
                        </a:fillRef>
                        <a:effectRef idx="0">
                          <a:schemeClr val="accent4"/>
                        </a:effectRef>
                        <a:fontRef idx="minor">
                          <a:schemeClr val="dk1"/>
                        </a:fontRef>
                      </wps:style>
                      <wps:txbx>
                        <w:txbxContent>
                          <w:p w:rsidR="00897134" w:rsidRDefault="00897134" w:rsidP="002D6F4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89BFC7" id="Rectángulo 16" o:spid="_x0000_s1037" style="position:absolute;margin-left:-15.35pt;margin-top:35.5pt;width:503.25pt;height:11.2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" filled="f" strokecolor="#ffc000 [3207]" strokeweight="1pt">
                <v:textbox>
                  <w:txbxContent>
                    <w:p w:rsidR="00897134" w:rsidRDefault="00897134" w:rsidP="002D6F4D">
                      <w:pPr>
                        <w:jc w:val="center"/>
                      </w:pPr>
                    </w:p>
                  </w:txbxContent>
                </v:textbox>
                <w10:wrap anchorx="margin"/>
              </v:rect>
            </w:pict>
          </mc:Fallback>
        </mc:AlternateContent>
      </w:r>
      <w:r w:rsidRPr="003A796A">
        <w:rPr>
          <w:b/>
          <w:i/>
        </w:rPr>
        <w:t xml:space="preserve">EXPORTACIONES SECTOR </w:t>
      </w:r>
      <w:r>
        <w:rPr>
          <w:b/>
          <w:i/>
        </w:rPr>
        <w:t>MODA</w:t>
      </w:r>
      <w:r w:rsidR="002007EC">
        <w:rPr>
          <w:b/>
          <w:i/>
        </w:rPr>
        <w:t xml:space="preserve"> COLOMBIA – ECUADOR PERÍ</w:t>
      </w:r>
      <w:r w:rsidRPr="003A796A">
        <w:rPr>
          <w:b/>
          <w:i/>
        </w:rPr>
        <w:t xml:space="preserve">ODO 2017 </w:t>
      </w:r>
      <w:r w:rsidR="00D97178">
        <w:rPr>
          <w:b/>
          <w:i/>
        </w:rPr>
        <w:t>–</w:t>
      </w:r>
      <w:r w:rsidRPr="003A796A">
        <w:rPr>
          <w:b/>
          <w:i/>
        </w:rPr>
        <w:t xml:space="preserve"> 2018</w:t>
      </w:r>
    </w:p>
    <w:p w:rsidR="000D7236" w:rsidRPr="001C48B6" w:rsidRDefault="00F975BE" w:rsidP="001C48B6">
      <w:pPr>
        <w:pBdr>
          <w:top w:val="nil"/>
          <w:left w:val="nil"/>
          <w:bottom w:val="nil"/>
          <w:right w:val="nil"/>
          <w:between w:val="nil"/>
        </w:pBdr>
        <w:spacing w:line="360" w:lineRule="auto"/>
        <w:rPr>
          <w:rFonts w:ascii="Times New Roman" w:eastAsia="Times New Roman" w:hAnsi="Times New Roman" w:cs="Times New Roman"/>
          <w:b/>
        </w:rPr>
      </w:pPr>
      <w:r w:rsidRPr="006852B1">
        <w:rPr>
          <w:rFonts w:ascii="Times New Roman" w:hAnsi="Times New Roman" w:cs="Times New Roman"/>
          <w:color w:val="000000" w:themeColor="text1"/>
          <w:sz w:val="24"/>
          <w:szCs w:val="24"/>
        </w:rPr>
        <w:t>Fuente</w:t>
      </w:r>
      <w:proofErr w:type="gramStart"/>
      <w:r w:rsidRPr="006852B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DANE</w:t>
      </w:r>
      <w:proofErr w:type="gramEnd"/>
      <w:r>
        <w:rPr>
          <w:rFonts w:ascii="Times New Roman" w:hAnsi="Times New Roman" w:cs="Times New Roman"/>
          <w:color w:val="000000" w:themeColor="text1"/>
          <w:sz w:val="24"/>
          <w:szCs w:val="24"/>
        </w:rPr>
        <w:t xml:space="preserve"> </w:t>
      </w:r>
      <w:hyperlink r:id="rId18" w:history="1">
        <w:r w:rsidRPr="002E79E0">
          <w:rPr>
            <w:rStyle w:val="Hipervnculo"/>
            <w:rFonts w:ascii="Times New Roman" w:hAnsi="Times New Roman" w:cs="Times New Roman"/>
            <w:sz w:val="24"/>
            <w:szCs w:val="24"/>
          </w:rPr>
          <w:t>https://www.dane.gov.co/files/investigaciones/boletines/exportaciones/bol_exp_sep18.pdf</w:t>
        </w:r>
      </w:hyperlink>
    </w:p>
    <w:p w:rsidR="009C1D9B" w:rsidRDefault="009C1D9B" w:rsidP="00CA68DE">
      <w:pPr>
        <w:pBdr>
          <w:top w:val="nil"/>
          <w:left w:val="nil"/>
          <w:bottom w:val="nil"/>
          <w:right w:val="nil"/>
          <w:between w:val="nil"/>
        </w:pBdr>
        <w:spacing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Una cadena importante para Colombia es el sector moda, donde si bien es cierto su aumento fue tan solo del 10%, ello suma a la balanza comercial positiva para Colombia. Dicha industria paso de US</w:t>
      </w:r>
      <w:r w:rsidR="002007EC">
        <w:rPr>
          <w:rFonts w:ascii="Times New Roman" w:hAnsi="Times New Roman" w:cs="Times New Roman"/>
          <w:color w:val="000000" w:themeColor="text1"/>
          <w:sz w:val="24"/>
          <w:szCs w:val="24"/>
        </w:rPr>
        <w:t>D$96.183.609,</w:t>
      </w:r>
      <w:r>
        <w:rPr>
          <w:rFonts w:ascii="Times New Roman" w:hAnsi="Times New Roman" w:cs="Times New Roman"/>
          <w:color w:val="000000" w:themeColor="text1"/>
          <w:sz w:val="24"/>
          <w:szCs w:val="24"/>
        </w:rPr>
        <w:t>04 millones a US</w:t>
      </w:r>
      <w:r w:rsidR="002007EC">
        <w:rPr>
          <w:rFonts w:ascii="Times New Roman" w:hAnsi="Times New Roman" w:cs="Times New Roman"/>
          <w:color w:val="000000" w:themeColor="text1"/>
          <w:sz w:val="24"/>
          <w:szCs w:val="24"/>
        </w:rPr>
        <w:t>D$106.231.362,</w:t>
      </w:r>
      <w:r>
        <w:rPr>
          <w:rFonts w:ascii="Times New Roman" w:hAnsi="Times New Roman" w:cs="Times New Roman"/>
          <w:color w:val="000000" w:themeColor="text1"/>
          <w:sz w:val="24"/>
          <w:szCs w:val="24"/>
        </w:rPr>
        <w:t>65 millones, como lo indica la tabla anterior.</w:t>
      </w:r>
    </w:p>
    <w:p w:rsidR="00CA68DE" w:rsidRDefault="00CA68DE" w:rsidP="00CA68DE">
      <w:pPr>
        <w:pBdr>
          <w:top w:val="nil"/>
          <w:left w:val="nil"/>
          <w:bottom w:val="nil"/>
          <w:right w:val="nil"/>
          <w:between w:val="nil"/>
        </w:pBdr>
        <w:spacing w:line="360" w:lineRule="auto"/>
        <w:ind w:firstLine="708"/>
        <w:jc w:val="both"/>
        <w:rPr>
          <w:rFonts w:ascii="Times New Roman" w:eastAsia="Times New Roman" w:hAnsi="Times New Roman" w:cs="Times New Roman"/>
          <w:color w:val="000000"/>
          <w:spacing w:val="-3"/>
          <w:sz w:val="24"/>
          <w:szCs w:val="24"/>
          <w:lang w:val="es-CO" w:eastAsia="es-CO"/>
        </w:rPr>
      </w:pPr>
      <w:r>
        <w:rPr>
          <w:rFonts w:ascii="Times New Roman" w:hAnsi="Times New Roman" w:cs="Times New Roman"/>
          <w:color w:val="000000" w:themeColor="text1"/>
          <w:sz w:val="24"/>
          <w:szCs w:val="24"/>
        </w:rPr>
        <w:t>El análisis anteriormente expuesto</w:t>
      </w:r>
      <w:r w:rsidR="002007E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nos indica que el buen manejo de las relaciones diplomáticas y la implementación de medidas comerciales dan como resultado cifras positivas, como fue el caso de la balanza </w:t>
      </w:r>
      <w:r w:rsidRPr="000D7236">
        <w:rPr>
          <w:rFonts w:ascii="Times New Roman" w:eastAsia="Times New Roman" w:hAnsi="Times New Roman" w:cs="Times New Roman"/>
          <w:color w:val="000000"/>
          <w:spacing w:val="-3"/>
          <w:sz w:val="24"/>
          <w:szCs w:val="24"/>
          <w:lang w:val="es-CO" w:eastAsia="es-CO"/>
        </w:rPr>
        <w:t>colombo-ecuatoriana.</w:t>
      </w:r>
    </w:p>
    <w:p w:rsidR="002C1CC1" w:rsidRDefault="00CA68DE" w:rsidP="005270C9">
      <w:pPr>
        <w:pBdr>
          <w:top w:val="nil"/>
          <w:left w:val="nil"/>
          <w:bottom w:val="nil"/>
          <w:right w:val="nil"/>
          <w:between w:val="nil"/>
        </w:pBdr>
        <w:spacing w:line="360" w:lineRule="auto"/>
        <w:ind w:firstLine="708"/>
        <w:jc w:val="both"/>
        <w:rPr>
          <w:rFonts w:ascii="Times New Roman" w:eastAsia="Times New Roman" w:hAnsi="Times New Roman" w:cs="Times New Roman"/>
          <w:color w:val="000000"/>
          <w:spacing w:val="-3"/>
          <w:sz w:val="24"/>
          <w:szCs w:val="24"/>
          <w:lang w:val="es-CO" w:eastAsia="es-CO"/>
        </w:rPr>
      </w:pPr>
      <w:r>
        <w:rPr>
          <w:rFonts w:ascii="Times New Roman" w:eastAsia="Times New Roman" w:hAnsi="Times New Roman" w:cs="Times New Roman"/>
          <w:color w:val="000000"/>
          <w:spacing w:val="-3"/>
          <w:sz w:val="24"/>
          <w:szCs w:val="24"/>
          <w:lang w:val="es-CO" w:eastAsia="es-CO"/>
        </w:rPr>
        <w:t xml:space="preserve">A lo largo de la historia la diplomacia ha venido sufriendo varios cambios, en sus inicios </w:t>
      </w:r>
      <w:r w:rsidRPr="0019420C">
        <w:rPr>
          <w:rFonts w:ascii="Times New Roman" w:eastAsia="Times New Roman" w:hAnsi="Times New Roman" w:cs="Times New Roman"/>
          <w:color w:val="000000"/>
          <w:spacing w:val="-3"/>
          <w:sz w:val="24"/>
          <w:szCs w:val="24"/>
          <w:lang w:val="es-CO" w:eastAsia="es-CO"/>
        </w:rPr>
        <w:t>el propósito de embajadores y cónsules era promover y facilitar el intercambio comercial entre reinos e imperios, ofrecían productos y servicios, llevaban propuestas</w:t>
      </w:r>
      <w:r w:rsidR="002007EC">
        <w:rPr>
          <w:rFonts w:ascii="Times New Roman" w:eastAsia="Times New Roman" w:hAnsi="Times New Roman" w:cs="Times New Roman"/>
          <w:color w:val="000000"/>
          <w:spacing w:val="-3"/>
          <w:sz w:val="24"/>
          <w:szCs w:val="24"/>
          <w:lang w:val="es-CO" w:eastAsia="es-CO"/>
        </w:rPr>
        <w:t xml:space="preserve">, </w:t>
      </w:r>
      <w:r w:rsidRPr="0019420C">
        <w:rPr>
          <w:rFonts w:ascii="Times New Roman" w:eastAsia="Times New Roman" w:hAnsi="Times New Roman" w:cs="Times New Roman"/>
          <w:color w:val="000000"/>
          <w:spacing w:val="-3"/>
          <w:sz w:val="24"/>
          <w:szCs w:val="24"/>
          <w:lang w:val="es-CO" w:eastAsia="es-CO"/>
        </w:rPr>
        <w:t xml:space="preserve"> mediaban en desacuerdos y disputas para normalizar o beneficiar a su país.</w:t>
      </w:r>
      <w:r w:rsidR="005270C9">
        <w:rPr>
          <w:rFonts w:ascii="Times New Roman" w:eastAsia="Times New Roman" w:hAnsi="Times New Roman" w:cs="Times New Roman"/>
          <w:color w:val="000000"/>
          <w:spacing w:val="-3"/>
          <w:sz w:val="24"/>
          <w:szCs w:val="24"/>
          <w:lang w:val="es-CO" w:eastAsia="es-CO"/>
        </w:rPr>
        <w:t xml:space="preserve"> </w:t>
      </w:r>
    </w:p>
    <w:p w:rsidR="005270C9" w:rsidRPr="005270C9" w:rsidRDefault="002C1CC1" w:rsidP="005270C9">
      <w:pPr>
        <w:pBdr>
          <w:top w:val="nil"/>
          <w:left w:val="nil"/>
          <w:bottom w:val="nil"/>
          <w:right w:val="nil"/>
          <w:between w:val="nil"/>
        </w:pBdr>
        <w:spacing w:line="360" w:lineRule="auto"/>
        <w:ind w:firstLine="708"/>
        <w:jc w:val="both"/>
        <w:rPr>
          <w:rFonts w:ascii="Times New Roman" w:eastAsia="Times New Roman" w:hAnsi="Times New Roman" w:cs="Times New Roman"/>
          <w:color w:val="000000"/>
          <w:spacing w:val="-3"/>
          <w:sz w:val="24"/>
          <w:szCs w:val="24"/>
          <w:lang w:val="es-CO" w:eastAsia="es-CO"/>
        </w:rPr>
      </w:pPr>
      <w:r>
        <w:rPr>
          <w:rFonts w:ascii="Times New Roman" w:eastAsia="Times New Roman" w:hAnsi="Times New Roman" w:cs="Times New Roman"/>
          <w:color w:val="000000"/>
          <w:spacing w:val="-3"/>
          <w:sz w:val="24"/>
          <w:szCs w:val="24"/>
          <w:lang w:val="es-CO" w:eastAsia="es-CO"/>
        </w:rPr>
        <w:t>A e</w:t>
      </w:r>
      <w:r w:rsidR="005270C9">
        <w:rPr>
          <w:rFonts w:ascii="Times New Roman" w:eastAsia="Times New Roman" w:hAnsi="Times New Roman" w:cs="Times New Roman"/>
          <w:color w:val="000000"/>
          <w:spacing w:val="-3"/>
          <w:sz w:val="24"/>
          <w:szCs w:val="24"/>
          <w:lang w:val="es-CO" w:eastAsia="es-CO"/>
        </w:rPr>
        <w:t>ste concepto se le han venido sumando más labores y ahora vemos una diplomacia comprometida</w:t>
      </w:r>
      <w:r w:rsidR="002007EC">
        <w:rPr>
          <w:rFonts w:ascii="Times New Roman" w:eastAsia="Times New Roman" w:hAnsi="Times New Roman" w:cs="Times New Roman"/>
          <w:color w:val="000000"/>
          <w:spacing w:val="-3"/>
          <w:sz w:val="24"/>
          <w:szCs w:val="24"/>
          <w:lang w:val="es-CO" w:eastAsia="es-CO"/>
        </w:rPr>
        <w:t>,</w:t>
      </w:r>
      <w:r w:rsidR="005270C9">
        <w:rPr>
          <w:rFonts w:ascii="Times New Roman" w:eastAsia="Times New Roman" w:hAnsi="Times New Roman" w:cs="Times New Roman"/>
          <w:color w:val="000000"/>
          <w:spacing w:val="-3"/>
          <w:sz w:val="24"/>
          <w:szCs w:val="24"/>
          <w:lang w:val="es-CO" w:eastAsia="es-CO"/>
        </w:rPr>
        <w:t xml:space="preserve"> </w:t>
      </w:r>
      <w:r>
        <w:rPr>
          <w:rFonts w:ascii="Times New Roman" w:eastAsia="Times New Roman" w:hAnsi="Times New Roman" w:cs="Times New Roman"/>
          <w:color w:val="000000"/>
          <w:spacing w:val="-3"/>
          <w:sz w:val="24"/>
          <w:szCs w:val="24"/>
          <w:lang w:val="es-CO" w:eastAsia="es-CO"/>
        </w:rPr>
        <w:t>en mantener  no solo una armonía entre dos estados sino entre un grupo de ellos, además la importancia que da al establecimiento de bloques y organismos internacionales que velen por el buen complimiento de las políticas.</w:t>
      </w:r>
      <w:r w:rsidR="005270C9">
        <w:rPr>
          <w:rFonts w:ascii="Times New Roman" w:eastAsia="Times New Roman" w:hAnsi="Times New Roman" w:cs="Times New Roman"/>
          <w:color w:val="000000"/>
          <w:spacing w:val="-3"/>
          <w:sz w:val="24"/>
          <w:szCs w:val="24"/>
          <w:lang w:val="es-CO" w:eastAsia="es-CO"/>
        </w:rPr>
        <w:t xml:space="preserve"> </w:t>
      </w:r>
      <w:r>
        <w:rPr>
          <w:rFonts w:ascii="Times New Roman" w:eastAsia="Times New Roman" w:hAnsi="Times New Roman" w:cs="Times New Roman"/>
          <w:color w:val="000000"/>
          <w:spacing w:val="-3"/>
          <w:sz w:val="24"/>
          <w:szCs w:val="24"/>
          <w:lang w:val="es-CO" w:eastAsia="es-CO"/>
        </w:rPr>
        <w:t xml:space="preserve">Cabe destacar la creación de instituciones enfocadas específicamente en el tema económico, en nuestro caso tenemos a ProColombia que trabaja de la mano con las misiones diplomáticas y la cual tiene oficinas en cada país para brindar el apoyo requerido.  </w:t>
      </w:r>
    </w:p>
    <w:p w:rsidR="008250EB" w:rsidRDefault="008250EB" w:rsidP="001B5184">
      <w:pPr>
        <w:shd w:val="clear" w:color="auto" w:fill="FFFFFF"/>
        <w:spacing w:after="600" w:line="360" w:lineRule="auto"/>
        <w:jc w:val="both"/>
        <w:textAlignment w:val="baseline"/>
        <w:rPr>
          <w:rFonts w:ascii="Times New Roman" w:hAnsi="Times New Roman" w:cs="Times New Roman"/>
          <w:color w:val="000000"/>
          <w:spacing w:val="-3"/>
          <w:sz w:val="24"/>
          <w:szCs w:val="24"/>
          <w:shd w:val="clear" w:color="auto" w:fill="FFFFFF"/>
        </w:rPr>
      </w:pPr>
    </w:p>
    <w:p w:rsidR="001B5184" w:rsidRDefault="0009391D" w:rsidP="001B5184">
      <w:pPr>
        <w:shd w:val="clear" w:color="auto" w:fill="FFFFFF"/>
        <w:spacing w:after="600" w:line="360" w:lineRule="auto"/>
        <w:jc w:val="both"/>
        <w:textAlignment w:val="baseline"/>
        <w:rPr>
          <w:rFonts w:ascii="Times New Roman" w:eastAsia="Times New Roman" w:hAnsi="Times New Roman" w:cs="Times New Roman"/>
          <w:b/>
          <w:sz w:val="24"/>
          <w:szCs w:val="24"/>
        </w:rPr>
      </w:pPr>
      <w:r w:rsidRPr="0009391D">
        <w:rPr>
          <w:rFonts w:ascii="Times New Roman" w:eastAsia="Times New Roman" w:hAnsi="Times New Roman" w:cs="Times New Roman"/>
          <w:b/>
          <w:sz w:val="24"/>
          <w:szCs w:val="24"/>
        </w:rPr>
        <w:t>Conclusiones</w:t>
      </w:r>
    </w:p>
    <w:p w:rsidR="00ED3042" w:rsidRDefault="00ED3042" w:rsidP="001B5184">
      <w:pPr>
        <w:shd w:val="clear" w:color="auto" w:fill="FFFFFF"/>
        <w:spacing w:after="600" w:line="360" w:lineRule="auto"/>
        <w:ind w:firstLine="708"/>
        <w:jc w:val="both"/>
        <w:textAlignment w:val="baseline"/>
        <w:rPr>
          <w:rFonts w:ascii="Times New Roman" w:eastAsia="Times New Roman" w:hAnsi="Times New Roman" w:cs="Times New Roman"/>
          <w:color w:val="000000"/>
          <w:spacing w:val="-3"/>
          <w:sz w:val="24"/>
          <w:szCs w:val="24"/>
          <w:lang w:val="es-CO" w:eastAsia="es-CO"/>
        </w:rPr>
      </w:pPr>
      <w:r>
        <w:rPr>
          <w:rFonts w:ascii="Times New Roman" w:hAnsi="Times New Roman" w:cs="Times New Roman"/>
          <w:sz w:val="24"/>
          <w:szCs w:val="24"/>
        </w:rPr>
        <w:t>En la</w:t>
      </w:r>
      <w:r w:rsidR="00753B72" w:rsidRPr="002705B5">
        <w:rPr>
          <w:rFonts w:ascii="Times New Roman" w:hAnsi="Times New Roman" w:cs="Times New Roman"/>
          <w:sz w:val="24"/>
          <w:szCs w:val="24"/>
        </w:rPr>
        <w:t xml:space="preserve"> práctica</w:t>
      </w:r>
      <w:r w:rsidR="002007EC">
        <w:rPr>
          <w:rFonts w:ascii="Times New Roman" w:hAnsi="Times New Roman" w:cs="Times New Roman"/>
          <w:sz w:val="24"/>
          <w:szCs w:val="24"/>
        </w:rPr>
        <w:t xml:space="preserve"> que realicé</w:t>
      </w:r>
      <w:r w:rsidR="005E3ECB">
        <w:rPr>
          <w:rFonts w:ascii="Times New Roman" w:hAnsi="Times New Roman" w:cs="Times New Roman"/>
          <w:sz w:val="24"/>
          <w:szCs w:val="24"/>
        </w:rPr>
        <w:t xml:space="preserve"> en la </w:t>
      </w:r>
      <w:r w:rsidR="00613FB8">
        <w:rPr>
          <w:rFonts w:ascii="Times New Roman" w:hAnsi="Times New Roman" w:cs="Times New Roman"/>
          <w:sz w:val="24"/>
          <w:szCs w:val="24"/>
        </w:rPr>
        <w:t>Embajada de Colombia en</w:t>
      </w:r>
      <w:r w:rsidR="001673A9">
        <w:rPr>
          <w:rFonts w:ascii="Times New Roman" w:hAnsi="Times New Roman" w:cs="Times New Roman"/>
          <w:sz w:val="24"/>
          <w:szCs w:val="24"/>
        </w:rPr>
        <w:t xml:space="preserve"> la República del</w:t>
      </w:r>
      <w:r w:rsidR="005E3ECB">
        <w:rPr>
          <w:rFonts w:ascii="Times New Roman" w:hAnsi="Times New Roman" w:cs="Times New Roman"/>
          <w:sz w:val="24"/>
          <w:szCs w:val="24"/>
        </w:rPr>
        <w:t xml:space="preserve"> Ecuador, aprendí la importancia que tiene el manejo de una buena diplomacia en la relación </w:t>
      </w:r>
      <w:r w:rsidR="00D40FC6">
        <w:rPr>
          <w:rFonts w:ascii="Times New Roman" w:hAnsi="Times New Roman" w:cs="Times New Roman"/>
          <w:sz w:val="24"/>
          <w:szCs w:val="24"/>
        </w:rPr>
        <w:t xml:space="preserve">entre </w:t>
      </w:r>
      <w:r w:rsidR="005E3ECB">
        <w:rPr>
          <w:rFonts w:ascii="Times New Roman" w:hAnsi="Times New Roman" w:cs="Times New Roman"/>
          <w:sz w:val="24"/>
          <w:szCs w:val="24"/>
        </w:rPr>
        <w:t>dos Estados</w:t>
      </w:r>
      <w:r w:rsidR="00885A3B">
        <w:rPr>
          <w:rFonts w:ascii="Times New Roman" w:hAnsi="Times New Roman" w:cs="Times New Roman"/>
          <w:sz w:val="24"/>
          <w:szCs w:val="24"/>
        </w:rPr>
        <w:t>,</w:t>
      </w:r>
      <w:r w:rsidR="005E3ECB">
        <w:rPr>
          <w:rFonts w:ascii="Times New Roman" w:hAnsi="Times New Roman" w:cs="Times New Roman"/>
          <w:sz w:val="24"/>
          <w:szCs w:val="24"/>
        </w:rPr>
        <w:t xml:space="preserve"> y como ello repercute en la relación económica</w:t>
      </w:r>
      <w:r w:rsidR="00D40FC6">
        <w:rPr>
          <w:rFonts w:ascii="Times New Roman" w:hAnsi="Times New Roman" w:cs="Times New Roman"/>
          <w:sz w:val="24"/>
          <w:szCs w:val="24"/>
        </w:rPr>
        <w:t>, es así</w:t>
      </w:r>
      <w:r w:rsidR="005E3ECB">
        <w:rPr>
          <w:rFonts w:ascii="Times New Roman" w:hAnsi="Times New Roman" w:cs="Times New Roman"/>
          <w:sz w:val="24"/>
          <w:szCs w:val="24"/>
        </w:rPr>
        <w:t xml:space="preserve"> que anualmente se reúnen los presidentes para abordar y</w:t>
      </w:r>
      <w:r w:rsidR="00D40FC6">
        <w:rPr>
          <w:rFonts w:ascii="Times New Roman" w:hAnsi="Times New Roman" w:cs="Times New Roman"/>
          <w:sz w:val="24"/>
          <w:szCs w:val="24"/>
        </w:rPr>
        <w:t xml:space="preserve"> dar seguimiento a los compromisos planteados cada año, estos son establecidos por una mesa técnica con las delegaciones de ambos países, a ello se lo conoce como ejes temáticos y abordan los temas de</w:t>
      </w:r>
      <w:r w:rsidR="00D40FC6">
        <w:rPr>
          <w:rFonts w:ascii="Times New Roman" w:eastAsia="Times New Roman" w:hAnsi="Times New Roman" w:cs="Times New Roman"/>
          <w:color w:val="000000"/>
          <w:sz w:val="24"/>
          <w:szCs w:val="24"/>
        </w:rPr>
        <w:t xml:space="preserve"> seguridad y defensa, asuntos fronterizos, infraestructura y conectividad, </w:t>
      </w:r>
      <w:r w:rsidR="00885A3B">
        <w:rPr>
          <w:rFonts w:ascii="Times New Roman" w:eastAsia="Times New Roman" w:hAnsi="Times New Roman" w:cs="Times New Roman"/>
          <w:color w:val="000000"/>
          <w:sz w:val="24"/>
          <w:szCs w:val="24"/>
        </w:rPr>
        <w:t xml:space="preserve">asuntos </w:t>
      </w:r>
      <w:r w:rsidR="00D40FC6">
        <w:rPr>
          <w:rFonts w:ascii="Times New Roman" w:eastAsia="Times New Roman" w:hAnsi="Times New Roman" w:cs="Times New Roman"/>
          <w:color w:val="000000"/>
          <w:sz w:val="24"/>
          <w:szCs w:val="24"/>
        </w:rPr>
        <w:t>económicos y comerciales, ambientales, culturales y sociales.</w:t>
      </w:r>
    </w:p>
    <w:p w:rsidR="0009391D" w:rsidRPr="00ED3042" w:rsidRDefault="00235963" w:rsidP="001808F1">
      <w:pPr>
        <w:shd w:val="clear" w:color="auto" w:fill="FFFFFF"/>
        <w:spacing w:after="600" w:line="360" w:lineRule="auto"/>
        <w:ind w:firstLine="708"/>
        <w:jc w:val="both"/>
        <w:textAlignment w:val="baseline"/>
        <w:rPr>
          <w:rFonts w:ascii="Times New Roman" w:eastAsia="Times New Roman" w:hAnsi="Times New Roman" w:cs="Times New Roman"/>
          <w:color w:val="000000"/>
          <w:spacing w:val="-3"/>
          <w:sz w:val="24"/>
          <w:szCs w:val="24"/>
          <w:lang w:val="es-CO" w:eastAsia="es-CO"/>
        </w:rPr>
      </w:pPr>
      <w:r>
        <w:rPr>
          <w:rFonts w:ascii="Times New Roman" w:eastAsia="Times New Roman" w:hAnsi="Times New Roman" w:cs="Times New Roman"/>
          <w:color w:val="000000"/>
          <w:sz w:val="24"/>
          <w:szCs w:val="24"/>
        </w:rPr>
        <w:lastRenderedPageBreak/>
        <w:t>El VII Gabinete Binacional se llevó a cabo los días 3 y 4 de diciembre de 2018 en la ciudad de Quito, donde f</w:t>
      </w:r>
      <w:r w:rsidR="00D40FC6">
        <w:rPr>
          <w:rFonts w:ascii="Times New Roman" w:eastAsia="Times New Roman" w:hAnsi="Times New Roman" w:cs="Times New Roman"/>
          <w:color w:val="000000"/>
          <w:sz w:val="24"/>
          <w:szCs w:val="24"/>
        </w:rPr>
        <w:t>ui parte de la mesa técnica de</w:t>
      </w:r>
      <w:r>
        <w:rPr>
          <w:rFonts w:ascii="Times New Roman" w:eastAsia="Times New Roman" w:hAnsi="Times New Roman" w:cs="Times New Roman"/>
          <w:color w:val="000000"/>
          <w:sz w:val="24"/>
          <w:szCs w:val="24"/>
        </w:rPr>
        <w:t>l eje de seguridad y defensa, allí se trató los temas de mayor relevancia y los avances que se habían realizado en dicha materia</w:t>
      </w:r>
      <w:r w:rsidR="002007E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con el fin de dar paso al</w:t>
      </w:r>
      <w:r w:rsidR="00D40FC6">
        <w:rPr>
          <w:rFonts w:ascii="Times New Roman" w:eastAsia="Times New Roman" w:hAnsi="Times New Roman" w:cs="Times New Roman"/>
          <w:color w:val="000000"/>
          <w:sz w:val="24"/>
          <w:szCs w:val="24"/>
        </w:rPr>
        <w:t xml:space="preserve"> fortalecimiento del vínculo entre ambos estados</w:t>
      </w:r>
      <w:r>
        <w:rPr>
          <w:rFonts w:ascii="Times New Roman" w:eastAsia="Times New Roman" w:hAnsi="Times New Roman" w:cs="Times New Roman"/>
          <w:color w:val="000000"/>
          <w:sz w:val="24"/>
          <w:szCs w:val="24"/>
        </w:rPr>
        <w:t xml:space="preserve"> encontrando</w:t>
      </w:r>
      <w:r w:rsidR="002007EC">
        <w:rPr>
          <w:rFonts w:ascii="Times New Roman" w:eastAsia="Times New Roman" w:hAnsi="Times New Roman" w:cs="Times New Roman"/>
          <w:color w:val="000000"/>
          <w:sz w:val="24"/>
          <w:szCs w:val="24"/>
        </w:rPr>
        <w:t xml:space="preserve"> apoyo en las instituciones homó</w:t>
      </w:r>
      <w:r>
        <w:rPr>
          <w:rFonts w:ascii="Times New Roman" w:eastAsia="Times New Roman" w:hAnsi="Times New Roman" w:cs="Times New Roman"/>
          <w:color w:val="000000"/>
          <w:sz w:val="24"/>
          <w:szCs w:val="24"/>
        </w:rPr>
        <w:t>logas.</w:t>
      </w:r>
      <w:r w:rsidR="00ED3042">
        <w:rPr>
          <w:rFonts w:ascii="Times New Roman" w:eastAsia="Times New Roman" w:hAnsi="Times New Roman" w:cs="Times New Roman"/>
          <w:color w:val="000000"/>
          <w:spacing w:val="-3"/>
          <w:sz w:val="24"/>
          <w:szCs w:val="24"/>
          <w:lang w:val="es-CO" w:eastAsia="es-CO"/>
        </w:rPr>
        <w:t xml:space="preserve"> </w:t>
      </w:r>
      <w:r w:rsidR="0009391D">
        <w:rPr>
          <w:rFonts w:ascii="Times New Roman" w:eastAsia="Times New Roman" w:hAnsi="Times New Roman" w:cs="Times New Roman"/>
          <w:color w:val="000000"/>
          <w:sz w:val="24"/>
          <w:szCs w:val="24"/>
        </w:rPr>
        <w:t>Para el año 2019 vienen grandes retos en materia económica, los cuales fueron planteados</w:t>
      </w:r>
      <w:r w:rsidR="00ED3042">
        <w:rPr>
          <w:rFonts w:ascii="Times New Roman" w:eastAsia="Times New Roman" w:hAnsi="Times New Roman" w:cs="Times New Roman"/>
          <w:color w:val="000000"/>
          <w:sz w:val="24"/>
          <w:szCs w:val="24"/>
        </w:rPr>
        <w:t xml:space="preserve"> tanto</w:t>
      </w:r>
      <w:r w:rsidR="0009391D">
        <w:rPr>
          <w:rFonts w:ascii="Times New Roman" w:eastAsia="Times New Roman" w:hAnsi="Times New Roman" w:cs="Times New Roman"/>
          <w:color w:val="000000"/>
          <w:sz w:val="24"/>
          <w:szCs w:val="24"/>
        </w:rPr>
        <w:t xml:space="preserve"> en</w:t>
      </w:r>
      <w:r w:rsidR="0009391D" w:rsidRPr="00F75AE2">
        <w:rPr>
          <w:rFonts w:ascii="Times New Roman" w:eastAsia="Times New Roman" w:hAnsi="Times New Roman" w:cs="Times New Roman"/>
          <w:color w:val="000000"/>
          <w:sz w:val="24"/>
          <w:szCs w:val="24"/>
        </w:rPr>
        <w:t xml:space="preserve"> el Gabinete</w:t>
      </w:r>
      <w:r w:rsidR="0009391D">
        <w:rPr>
          <w:rFonts w:ascii="Times New Roman" w:eastAsia="Times New Roman" w:hAnsi="Times New Roman" w:cs="Times New Roman"/>
          <w:color w:val="000000"/>
          <w:sz w:val="24"/>
          <w:szCs w:val="24"/>
        </w:rPr>
        <w:t xml:space="preserve"> Binacional</w:t>
      </w:r>
      <w:r w:rsidR="00ED3042">
        <w:rPr>
          <w:rFonts w:ascii="Times New Roman" w:eastAsia="Times New Roman" w:hAnsi="Times New Roman" w:cs="Times New Roman"/>
          <w:color w:val="000000"/>
          <w:sz w:val="24"/>
          <w:szCs w:val="24"/>
        </w:rPr>
        <w:t xml:space="preserve"> como en la reunión</w:t>
      </w:r>
      <w:r w:rsidR="0009391D" w:rsidRPr="00F75AE2">
        <w:rPr>
          <w:rFonts w:ascii="Times New Roman" w:eastAsia="Times New Roman" w:hAnsi="Times New Roman" w:cs="Times New Roman"/>
          <w:color w:val="000000"/>
          <w:sz w:val="24"/>
          <w:szCs w:val="24"/>
        </w:rPr>
        <w:t xml:space="preserve"> Presidencial</w:t>
      </w:r>
      <w:r w:rsidR="0009391D">
        <w:rPr>
          <w:rFonts w:ascii="Times New Roman" w:eastAsia="Times New Roman" w:hAnsi="Times New Roman" w:cs="Times New Roman"/>
          <w:color w:val="000000"/>
          <w:sz w:val="24"/>
          <w:szCs w:val="24"/>
        </w:rPr>
        <w:t>,</w:t>
      </w:r>
      <w:r w:rsidR="00ED3042">
        <w:rPr>
          <w:rFonts w:ascii="Times New Roman" w:eastAsia="Times New Roman" w:hAnsi="Times New Roman" w:cs="Times New Roman"/>
          <w:color w:val="000000"/>
          <w:sz w:val="24"/>
          <w:szCs w:val="24"/>
        </w:rPr>
        <w:t xml:space="preserve"> </w:t>
      </w:r>
      <w:r w:rsidR="0009391D">
        <w:rPr>
          <w:rFonts w:ascii="Times New Roman" w:eastAsia="Times New Roman" w:hAnsi="Times New Roman" w:cs="Times New Roman"/>
          <w:color w:val="000000"/>
          <w:sz w:val="24"/>
          <w:szCs w:val="24"/>
        </w:rPr>
        <w:t>con ello se espera que el año en curso supere las cifras del 2018</w:t>
      </w:r>
      <w:r w:rsidR="0009391D" w:rsidRPr="00F75AE2">
        <w:rPr>
          <w:rFonts w:ascii="Times New Roman" w:eastAsia="Times New Roman" w:hAnsi="Times New Roman" w:cs="Times New Roman"/>
          <w:color w:val="000000"/>
          <w:sz w:val="24"/>
          <w:szCs w:val="24"/>
        </w:rPr>
        <w:t xml:space="preserve">.   </w:t>
      </w:r>
    </w:p>
    <w:p w:rsidR="0009391D" w:rsidRPr="00F75AE2" w:rsidRDefault="0009391D" w:rsidP="00897134">
      <w:pPr>
        <w:spacing w:line="360" w:lineRule="auto"/>
        <w:ind w:firstLine="708"/>
        <w:jc w:val="both"/>
        <w:rPr>
          <w:rFonts w:ascii="Times New Roman" w:eastAsia="Times New Roman" w:hAnsi="Times New Roman" w:cs="Times New Roman"/>
          <w:color w:val="000000"/>
          <w:sz w:val="24"/>
          <w:szCs w:val="24"/>
        </w:rPr>
      </w:pPr>
      <w:r w:rsidRPr="00F75AE2">
        <w:rPr>
          <w:rFonts w:ascii="Times New Roman" w:eastAsia="Times New Roman" w:hAnsi="Times New Roman" w:cs="Times New Roman"/>
          <w:color w:val="000000"/>
          <w:sz w:val="24"/>
          <w:szCs w:val="24"/>
        </w:rPr>
        <w:t>La propuesta de valor, que se llevó a cabo por parte del practicante fue la realización del informe de gestión de la embajada,</w:t>
      </w:r>
      <w:r w:rsidR="00470AB1">
        <w:rPr>
          <w:rFonts w:ascii="Times New Roman" w:eastAsia="Times New Roman" w:hAnsi="Times New Roman" w:cs="Times New Roman"/>
          <w:color w:val="000000"/>
          <w:sz w:val="24"/>
          <w:szCs w:val="24"/>
        </w:rPr>
        <w:t xml:space="preserve"> el cual se elaboró</w:t>
      </w:r>
      <w:r>
        <w:rPr>
          <w:rFonts w:ascii="Times New Roman" w:eastAsia="Times New Roman" w:hAnsi="Times New Roman" w:cs="Times New Roman"/>
          <w:color w:val="000000"/>
          <w:sz w:val="24"/>
          <w:szCs w:val="24"/>
        </w:rPr>
        <w:t xml:space="preserve"> por primera vez. </w:t>
      </w:r>
      <w:r w:rsidRPr="00F75AE2">
        <w:rPr>
          <w:rFonts w:ascii="Times New Roman" w:eastAsia="Times New Roman" w:hAnsi="Times New Roman" w:cs="Times New Roman"/>
          <w:color w:val="000000"/>
          <w:sz w:val="24"/>
          <w:szCs w:val="24"/>
        </w:rPr>
        <w:t>Dicho informe fue entregado en el mes de diciembre de 2018 a la viceministra de relaciones exteriores</w:t>
      </w:r>
      <w:r w:rsidR="001F6CF6">
        <w:rPr>
          <w:rFonts w:ascii="Times New Roman" w:eastAsia="Times New Roman" w:hAnsi="Times New Roman" w:cs="Times New Roman"/>
          <w:color w:val="000000"/>
          <w:sz w:val="24"/>
          <w:szCs w:val="24"/>
        </w:rPr>
        <w:t>,</w:t>
      </w:r>
      <w:r w:rsidRPr="00F75AE2">
        <w:rPr>
          <w:rFonts w:ascii="Times New Roman" w:eastAsia="Times New Roman" w:hAnsi="Times New Roman" w:cs="Times New Roman"/>
          <w:color w:val="000000"/>
          <w:sz w:val="24"/>
          <w:szCs w:val="24"/>
        </w:rPr>
        <w:t xml:space="preserve"> con el fin de dar a conocer la gestión de la embajada durante</w:t>
      </w:r>
      <w:r>
        <w:rPr>
          <w:rFonts w:ascii="Times New Roman" w:eastAsia="Times New Roman" w:hAnsi="Times New Roman" w:cs="Times New Roman"/>
          <w:color w:val="000000"/>
          <w:sz w:val="24"/>
          <w:szCs w:val="24"/>
        </w:rPr>
        <w:t xml:space="preserve"> el periodo 2010-2018</w:t>
      </w:r>
      <w:r w:rsidRPr="00F75AE2">
        <w:rPr>
          <w:rFonts w:ascii="Times New Roman" w:eastAsia="Times New Roman" w:hAnsi="Times New Roman" w:cs="Times New Roman"/>
          <w:color w:val="000000"/>
          <w:sz w:val="24"/>
          <w:szCs w:val="24"/>
        </w:rPr>
        <w:t>.</w:t>
      </w:r>
    </w:p>
    <w:p w:rsidR="0009391D" w:rsidRDefault="001F6CF6" w:rsidP="001808F1">
      <w:pPr>
        <w:spacing w:line="360" w:lineRule="auto"/>
        <w:ind w:firstLine="708"/>
        <w:jc w:val="both"/>
        <w:rPr>
          <w:rFonts w:ascii="Times New Roman" w:hAnsi="Times New Roman" w:cs="Times New Roman"/>
          <w:sz w:val="24"/>
          <w:szCs w:val="24"/>
        </w:rPr>
      </w:pPr>
      <w:r>
        <w:rPr>
          <w:rFonts w:ascii="Times New Roman" w:eastAsia="Times New Roman" w:hAnsi="Times New Roman" w:cs="Times New Roman"/>
          <w:color w:val="000000"/>
          <w:sz w:val="24"/>
          <w:szCs w:val="24"/>
        </w:rPr>
        <w:t>A su vez, elaboré</w:t>
      </w:r>
      <w:r w:rsidR="0009391D">
        <w:rPr>
          <w:rFonts w:ascii="Times New Roman" w:eastAsia="Times New Roman" w:hAnsi="Times New Roman" w:cs="Times New Roman"/>
          <w:color w:val="000000"/>
          <w:sz w:val="24"/>
          <w:szCs w:val="24"/>
        </w:rPr>
        <w:t xml:space="preserve"> </w:t>
      </w:r>
      <w:r w:rsidR="0009391D" w:rsidRPr="00F75AE2">
        <w:rPr>
          <w:rFonts w:ascii="Times New Roman" w:eastAsia="Times New Roman" w:hAnsi="Times New Roman" w:cs="Times New Roman"/>
          <w:color w:val="000000"/>
          <w:sz w:val="24"/>
          <w:szCs w:val="24"/>
        </w:rPr>
        <w:t>documentos los cuales sirvieron para</w:t>
      </w:r>
      <w:r w:rsidR="0009391D">
        <w:rPr>
          <w:rFonts w:ascii="Times New Roman" w:eastAsia="Times New Roman" w:hAnsi="Times New Roman" w:cs="Times New Roman"/>
          <w:color w:val="000000"/>
          <w:sz w:val="24"/>
          <w:szCs w:val="24"/>
        </w:rPr>
        <w:t xml:space="preserve"> las diferentes</w:t>
      </w:r>
      <w:r w:rsidR="0009391D" w:rsidRPr="00F75AE2">
        <w:rPr>
          <w:rFonts w:ascii="Times New Roman" w:eastAsia="Times New Roman" w:hAnsi="Times New Roman" w:cs="Times New Roman"/>
          <w:color w:val="000000"/>
          <w:sz w:val="24"/>
          <w:szCs w:val="24"/>
        </w:rPr>
        <w:t xml:space="preserve"> charlas que llevaba a cabo el embajador, </w:t>
      </w:r>
      <w:r w:rsidR="00470AB1">
        <w:rPr>
          <w:rFonts w:ascii="Times New Roman" w:eastAsia="Times New Roman" w:hAnsi="Times New Roman" w:cs="Times New Roman"/>
          <w:color w:val="000000"/>
          <w:sz w:val="24"/>
          <w:szCs w:val="24"/>
        </w:rPr>
        <w:t>a raíz de ello</w:t>
      </w:r>
      <w:r w:rsidR="0009391D">
        <w:rPr>
          <w:rFonts w:ascii="Times New Roman" w:eastAsia="Times New Roman" w:hAnsi="Times New Roman" w:cs="Times New Roman"/>
          <w:color w:val="000000"/>
          <w:sz w:val="24"/>
          <w:szCs w:val="24"/>
        </w:rPr>
        <w:t xml:space="preserve"> </w:t>
      </w:r>
      <w:r w:rsidR="0009391D" w:rsidRPr="00F75AE2">
        <w:rPr>
          <w:rFonts w:ascii="Times New Roman" w:eastAsia="Times New Roman" w:hAnsi="Times New Roman" w:cs="Times New Roman"/>
          <w:color w:val="000000"/>
          <w:sz w:val="24"/>
          <w:szCs w:val="24"/>
        </w:rPr>
        <w:t>asistía con él a los eventos académicos, siendo estos de gran aporte para mi vida profesional</w:t>
      </w:r>
      <w:r w:rsidR="00470AB1">
        <w:rPr>
          <w:rFonts w:ascii="Times New Roman" w:eastAsia="Times New Roman" w:hAnsi="Times New Roman" w:cs="Times New Roman"/>
          <w:color w:val="000000"/>
          <w:sz w:val="24"/>
          <w:szCs w:val="24"/>
        </w:rPr>
        <w:t>.</w:t>
      </w:r>
    </w:p>
    <w:p w:rsidR="00753B72" w:rsidRDefault="00613FB8" w:rsidP="001808F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470AB1">
        <w:rPr>
          <w:rFonts w:ascii="Times New Roman" w:hAnsi="Times New Roman" w:cs="Times New Roman"/>
          <w:sz w:val="24"/>
          <w:szCs w:val="24"/>
        </w:rPr>
        <w:t xml:space="preserve">En cuanto a la </w:t>
      </w:r>
      <w:r w:rsidR="005D6CAC">
        <w:rPr>
          <w:rFonts w:ascii="Times New Roman" w:hAnsi="Times New Roman" w:cs="Times New Roman"/>
          <w:sz w:val="24"/>
          <w:szCs w:val="24"/>
        </w:rPr>
        <w:t>Cancillería</w:t>
      </w:r>
      <w:r w:rsidR="00470AB1">
        <w:rPr>
          <w:rFonts w:ascii="Times New Roman" w:hAnsi="Times New Roman" w:cs="Times New Roman"/>
          <w:sz w:val="24"/>
          <w:szCs w:val="24"/>
        </w:rPr>
        <w:t xml:space="preserve"> se evi</w:t>
      </w:r>
      <w:r w:rsidR="001F6CF6">
        <w:rPr>
          <w:rFonts w:ascii="Times New Roman" w:hAnsi="Times New Roman" w:cs="Times New Roman"/>
          <w:sz w:val="24"/>
          <w:szCs w:val="24"/>
        </w:rPr>
        <w:t>denció</w:t>
      </w:r>
      <w:r w:rsidR="00470AB1">
        <w:rPr>
          <w:rFonts w:ascii="Times New Roman" w:hAnsi="Times New Roman" w:cs="Times New Roman"/>
          <w:sz w:val="24"/>
          <w:szCs w:val="24"/>
        </w:rPr>
        <w:t xml:space="preserve"> que</w:t>
      </w:r>
      <w:r w:rsidR="00885A3B">
        <w:rPr>
          <w:rFonts w:ascii="Times New Roman" w:hAnsi="Times New Roman" w:cs="Times New Roman"/>
          <w:sz w:val="24"/>
          <w:szCs w:val="24"/>
        </w:rPr>
        <w:t xml:space="preserve"> es el</w:t>
      </w:r>
      <w:r w:rsidR="00A821AF" w:rsidRPr="002705B5">
        <w:rPr>
          <w:rFonts w:ascii="Times New Roman" w:hAnsi="Times New Roman" w:cs="Times New Roman"/>
          <w:sz w:val="24"/>
          <w:szCs w:val="24"/>
        </w:rPr>
        <w:t xml:space="preserve"> gestor en gran parte del </w:t>
      </w:r>
      <w:r w:rsidR="00753B72" w:rsidRPr="002705B5">
        <w:rPr>
          <w:rFonts w:ascii="Times New Roman" w:hAnsi="Times New Roman" w:cs="Times New Roman"/>
          <w:sz w:val="24"/>
          <w:szCs w:val="24"/>
        </w:rPr>
        <w:t>desarroll</w:t>
      </w:r>
      <w:r w:rsidR="00251A83">
        <w:rPr>
          <w:rFonts w:ascii="Times New Roman" w:hAnsi="Times New Roman" w:cs="Times New Roman"/>
          <w:sz w:val="24"/>
          <w:szCs w:val="24"/>
        </w:rPr>
        <w:t xml:space="preserve">o que el país tiene en materia </w:t>
      </w:r>
      <w:r w:rsidR="00251A83" w:rsidRPr="002705B5">
        <w:rPr>
          <w:rFonts w:ascii="Times New Roman" w:hAnsi="Times New Roman" w:cs="Times New Roman"/>
          <w:sz w:val="24"/>
          <w:szCs w:val="24"/>
        </w:rPr>
        <w:t>econ</w:t>
      </w:r>
      <w:r w:rsidR="00D76E86">
        <w:rPr>
          <w:rFonts w:ascii="Times New Roman" w:hAnsi="Times New Roman" w:cs="Times New Roman"/>
          <w:sz w:val="24"/>
          <w:szCs w:val="24"/>
        </w:rPr>
        <w:t>ó</w:t>
      </w:r>
      <w:r w:rsidR="00251A83">
        <w:rPr>
          <w:rFonts w:ascii="Times New Roman" w:hAnsi="Times New Roman" w:cs="Times New Roman"/>
          <w:sz w:val="24"/>
          <w:szCs w:val="24"/>
        </w:rPr>
        <w:t>mica con</w:t>
      </w:r>
      <w:r w:rsidR="00F50ECA" w:rsidRPr="002705B5">
        <w:rPr>
          <w:rFonts w:ascii="Times New Roman" w:hAnsi="Times New Roman" w:cs="Times New Roman"/>
          <w:sz w:val="24"/>
          <w:szCs w:val="24"/>
        </w:rPr>
        <w:t xml:space="preserve"> </w:t>
      </w:r>
      <w:r w:rsidR="00470AB1">
        <w:rPr>
          <w:rFonts w:ascii="Times New Roman" w:hAnsi="Times New Roman" w:cs="Times New Roman"/>
          <w:sz w:val="24"/>
          <w:szCs w:val="24"/>
        </w:rPr>
        <w:t>el mundo y su región</w:t>
      </w:r>
      <w:r w:rsidR="00205767" w:rsidRPr="002705B5">
        <w:rPr>
          <w:rFonts w:ascii="Times New Roman" w:hAnsi="Times New Roman" w:cs="Times New Roman"/>
          <w:sz w:val="24"/>
          <w:szCs w:val="24"/>
        </w:rPr>
        <w:t>,</w:t>
      </w:r>
      <w:r w:rsidR="00885A3B">
        <w:rPr>
          <w:rFonts w:ascii="Times New Roman" w:hAnsi="Times New Roman" w:cs="Times New Roman"/>
          <w:sz w:val="24"/>
          <w:szCs w:val="24"/>
        </w:rPr>
        <w:t xml:space="preserve"> debido a la labor que realiza por medio de sus diferentes misiones diplomáticas.</w:t>
      </w:r>
    </w:p>
    <w:p w:rsidR="005D6CAC" w:rsidRDefault="002420ED" w:rsidP="001808F1">
      <w:pPr>
        <w:spacing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w:t>
      </w:r>
      <w:r w:rsidR="00EB5D84" w:rsidRPr="00F75AE2">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rPr>
        <w:t xml:space="preserve"> un</w:t>
      </w:r>
      <w:r w:rsidR="00EB5D84" w:rsidRPr="00F75AE2">
        <w:rPr>
          <w:rFonts w:ascii="Times New Roman" w:eastAsia="Times New Roman" w:hAnsi="Times New Roman" w:cs="Times New Roman"/>
          <w:color w:val="000000"/>
          <w:sz w:val="24"/>
          <w:szCs w:val="24"/>
        </w:rPr>
        <w:t xml:space="preserve"> mundo tan globalizado es necesario el ace</w:t>
      </w:r>
      <w:r w:rsidR="005D6CAC">
        <w:rPr>
          <w:rFonts w:ascii="Times New Roman" w:eastAsia="Times New Roman" w:hAnsi="Times New Roman" w:cs="Times New Roman"/>
          <w:color w:val="000000"/>
          <w:sz w:val="24"/>
          <w:szCs w:val="24"/>
        </w:rPr>
        <w:t>rcamiento y apoyo entre estados</w:t>
      </w:r>
      <w:r w:rsidR="00EB5D84" w:rsidRPr="00F75AE2">
        <w:rPr>
          <w:rFonts w:ascii="Times New Roman" w:eastAsia="Times New Roman" w:hAnsi="Times New Roman" w:cs="Times New Roman"/>
          <w:color w:val="000000"/>
          <w:sz w:val="24"/>
          <w:szCs w:val="24"/>
        </w:rPr>
        <w:t xml:space="preserve">, </w:t>
      </w:r>
      <w:r w:rsidR="00EB5D84">
        <w:rPr>
          <w:rFonts w:ascii="Times New Roman" w:eastAsia="Times New Roman" w:hAnsi="Times New Roman" w:cs="Times New Roman"/>
          <w:color w:val="000000"/>
          <w:sz w:val="24"/>
          <w:szCs w:val="24"/>
        </w:rPr>
        <w:t>es así como Colombia y Ecuador lograron mejorar su comercio exterior, eliminando barreras arancelarias</w:t>
      </w:r>
      <w:r w:rsidR="005D6CAC">
        <w:rPr>
          <w:rFonts w:ascii="Times New Roman" w:eastAsia="Times New Roman" w:hAnsi="Times New Roman" w:cs="Times New Roman"/>
          <w:color w:val="000000"/>
          <w:sz w:val="24"/>
          <w:szCs w:val="24"/>
        </w:rPr>
        <w:t>; es claro que para el lado colombiano hubo mayores beneficios lo que trajo una balanza c</w:t>
      </w:r>
      <w:r w:rsidR="005D6CAC" w:rsidRPr="005D6CAC">
        <w:rPr>
          <w:rFonts w:ascii="Times New Roman" w:eastAsia="Times New Roman" w:hAnsi="Times New Roman" w:cs="Times New Roman"/>
          <w:color w:val="000000"/>
          <w:sz w:val="24"/>
          <w:szCs w:val="24"/>
        </w:rPr>
        <w:t>omercial positiva; es decir, un superávit, porque de esta forma están entrando más recursos al país a través de las ganancias de las exportaciones que los recursos que salen por el pago de las importaciones, ya que los productores nacionales y la economía en general tienen mayores recursos para realizar sus actividades y desarrollar otras nuevas y, así, incentivar y desarrollar la economía nacional.</w:t>
      </w:r>
      <w:r w:rsidR="00A74896">
        <w:rPr>
          <w:rFonts w:ascii="Times New Roman" w:eastAsia="Times New Roman" w:hAnsi="Times New Roman" w:cs="Times New Roman"/>
          <w:color w:val="000000"/>
          <w:sz w:val="24"/>
          <w:szCs w:val="24"/>
        </w:rPr>
        <w:t xml:space="preserve"> </w:t>
      </w:r>
    </w:p>
    <w:p w:rsidR="00A74896" w:rsidRDefault="00A74896" w:rsidP="001808F1">
      <w:pPr>
        <w:spacing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pesar que la balanza comercial del Ecuador tuvo un incremento comparado con el año 2017</w:t>
      </w:r>
      <w:r w:rsidR="00470AB1">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fue negativa, siendo esto </w:t>
      </w:r>
      <w:r w:rsidRPr="00853285">
        <w:rPr>
          <w:rFonts w:ascii="Times New Roman" w:eastAsia="Times New Roman" w:hAnsi="Times New Roman" w:cs="Times New Roman"/>
          <w:color w:val="000000"/>
          <w:sz w:val="24"/>
          <w:szCs w:val="24"/>
        </w:rPr>
        <w:t>un déficit comercial debido a que la cantidad</w:t>
      </w:r>
      <w:r w:rsidR="00853285" w:rsidRPr="00853285">
        <w:rPr>
          <w:rFonts w:ascii="Times New Roman" w:eastAsia="Times New Roman" w:hAnsi="Times New Roman" w:cs="Times New Roman"/>
          <w:color w:val="000000"/>
          <w:sz w:val="24"/>
          <w:szCs w:val="24"/>
        </w:rPr>
        <w:t xml:space="preserve"> de bienes y servicios que el</w:t>
      </w:r>
      <w:r w:rsidRPr="00853285">
        <w:rPr>
          <w:rFonts w:ascii="Times New Roman" w:eastAsia="Times New Roman" w:hAnsi="Times New Roman" w:cs="Times New Roman"/>
          <w:color w:val="000000"/>
          <w:sz w:val="24"/>
          <w:szCs w:val="24"/>
        </w:rPr>
        <w:t xml:space="preserve"> país exporta es menor que la cantidad de bienes que importa.</w:t>
      </w:r>
    </w:p>
    <w:p w:rsidR="00810593" w:rsidRPr="00460B34" w:rsidRDefault="002420ED" w:rsidP="001808F1">
      <w:pPr>
        <w:spacing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Hay un gran </w:t>
      </w:r>
      <w:r w:rsidR="00097221" w:rsidRPr="00460B34">
        <w:rPr>
          <w:rFonts w:ascii="Times New Roman" w:eastAsia="Times New Roman" w:hAnsi="Times New Roman" w:cs="Times New Roman"/>
          <w:color w:val="000000"/>
          <w:sz w:val="24"/>
          <w:szCs w:val="24"/>
        </w:rPr>
        <w:t>debate acerca de las razones legítimas o proteccionistas que moti</w:t>
      </w:r>
      <w:r w:rsidR="00810593" w:rsidRPr="00460B34">
        <w:rPr>
          <w:rFonts w:ascii="Times New Roman" w:eastAsia="Times New Roman" w:hAnsi="Times New Roman" w:cs="Times New Roman"/>
          <w:color w:val="000000"/>
          <w:sz w:val="24"/>
          <w:szCs w:val="24"/>
        </w:rPr>
        <w:t>van</w:t>
      </w:r>
      <w:r>
        <w:rPr>
          <w:rFonts w:ascii="Times New Roman" w:eastAsia="Times New Roman" w:hAnsi="Times New Roman" w:cs="Times New Roman"/>
          <w:color w:val="000000"/>
          <w:sz w:val="24"/>
          <w:szCs w:val="24"/>
        </w:rPr>
        <w:t xml:space="preserve"> a los Estados</w:t>
      </w:r>
      <w:r w:rsidR="00470AB1">
        <w:rPr>
          <w:rFonts w:ascii="Times New Roman" w:eastAsia="Times New Roman" w:hAnsi="Times New Roman" w:cs="Times New Roman"/>
          <w:color w:val="000000"/>
          <w:sz w:val="24"/>
          <w:szCs w:val="24"/>
        </w:rPr>
        <w:t xml:space="preserve"> a</w:t>
      </w:r>
      <w:r w:rsidR="00810593" w:rsidRPr="00460B34">
        <w:rPr>
          <w:rFonts w:ascii="Times New Roman" w:eastAsia="Times New Roman" w:hAnsi="Times New Roman" w:cs="Times New Roman"/>
          <w:color w:val="000000"/>
          <w:sz w:val="24"/>
          <w:szCs w:val="24"/>
        </w:rPr>
        <w:t xml:space="preserve"> la aplicación de medidas no </w:t>
      </w:r>
      <w:r w:rsidR="00097221" w:rsidRPr="00460B34">
        <w:rPr>
          <w:rFonts w:ascii="Times New Roman" w:eastAsia="Times New Roman" w:hAnsi="Times New Roman" w:cs="Times New Roman"/>
          <w:color w:val="000000"/>
          <w:sz w:val="24"/>
          <w:szCs w:val="24"/>
        </w:rPr>
        <w:t>arancelarias.</w:t>
      </w:r>
      <w:r w:rsidR="00810593" w:rsidRPr="00460B34">
        <w:rPr>
          <w:rFonts w:ascii="Times New Roman" w:eastAsia="Times New Roman" w:hAnsi="Times New Roman" w:cs="Times New Roman"/>
          <w:color w:val="000000"/>
          <w:sz w:val="24"/>
          <w:szCs w:val="24"/>
        </w:rPr>
        <w:t xml:space="preserve"> </w:t>
      </w:r>
      <w:r w:rsidR="00460B34" w:rsidRPr="00460B34">
        <w:rPr>
          <w:rFonts w:ascii="Times New Roman" w:eastAsia="Times New Roman" w:hAnsi="Times New Roman" w:cs="Times New Roman"/>
          <w:color w:val="000000"/>
          <w:sz w:val="24"/>
          <w:szCs w:val="24"/>
        </w:rPr>
        <w:t>Históricamente l</w:t>
      </w:r>
      <w:r w:rsidR="00810593" w:rsidRPr="00460B34">
        <w:rPr>
          <w:rFonts w:ascii="Times New Roman" w:eastAsia="Times New Roman" w:hAnsi="Times New Roman" w:cs="Times New Roman"/>
          <w:color w:val="000000"/>
          <w:sz w:val="24"/>
          <w:szCs w:val="24"/>
        </w:rPr>
        <w:t>a uti</w:t>
      </w:r>
      <w:r w:rsidR="00460B34" w:rsidRPr="00460B34">
        <w:rPr>
          <w:rFonts w:ascii="Times New Roman" w:eastAsia="Times New Roman" w:hAnsi="Times New Roman" w:cs="Times New Roman"/>
          <w:color w:val="000000"/>
          <w:sz w:val="24"/>
          <w:szCs w:val="24"/>
        </w:rPr>
        <w:t>lización en mayor o menor escala</w:t>
      </w:r>
      <w:r>
        <w:rPr>
          <w:rFonts w:ascii="Times New Roman" w:eastAsia="Times New Roman" w:hAnsi="Times New Roman" w:cs="Times New Roman"/>
          <w:color w:val="000000"/>
          <w:sz w:val="24"/>
          <w:szCs w:val="24"/>
        </w:rPr>
        <w:t xml:space="preserve"> de dichas medidas </w:t>
      </w:r>
      <w:r w:rsidR="0074544E" w:rsidRPr="00460B34">
        <w:rPr>
          <w:rFonts w:ascii="Times New Roman" w:eastAsia="Times New Roman" w:hAnsi="Times New Roman" w:cs="Times New Roman"/>
          <w:color w:val="000000"/>
          <w:sz w:val="24"/>
          <w:szCs w:val="24"/>
        </w:rPr>
        <w:t>ha</w:t>
      </w:r>
      <w:r w:rsidR="00810593" w:rsidRPr="00460B34">
        <w:rPr>
          <w:rFonts w:ascii="Times New Roman" w:eastAsia="Times New Roman" w:hAnsi="Times New Roman" w:cs="Times New Roman"/>
          <w:color w:val="000000"/>
          <w:sz w:val="24"/>
          <w:szCs w:val="24"/>
        </w:rPr>
        <w:t xml:space="preserve"> transitado por diferentes momentos, de manera que se pueden </w:t>
      </w:r>
      <w:r w:rsidR="0092136A">
        <w:rPr>
          <w:rFonts w:ascii="Times New Roman" w:eastAsia="Times New Roman" w:hAnsi="Times New Roman" w:cs="Times New Roman"/>
          <w:color w:val="000000"/>
          <w:sz w:val="24"/>
          <w:szCs w:val="24"/>
        </w:rPr>
        <w:t>identificar dos</w:t>
      </w:r>
      <w:r w:rsidR="00810593" w:rsidRPr="00460B34">
        <w:rPr>
          <w:rFonts w:ascii="Times New Roman" w:eastAsia="Times New Roman" w:hAnsi="Times New Roman" w:cs="Times New Roman"/>
          <w:color w:val="000000"/>
          <w:sz w:val="24"/>
          <w:szCs w:val="24"/>
        </w:rPr>
        <w:t xml:space="preserve"> etapas. La primera, durante la década de los setenta y ochenta, se caracterizó por el predominio de políticas comerciales proteccionistas. En ese período, con las crisis del petróleo </w:t>
      </w:r>
      <w:r w:rsidR="0074544E">
        <w:rPr>
          <w:rFonts w:ascii="Times New Roman" w:eastAsia="Times New Roman" w:hAnsi="Times New Roman" w:cs="Times New Roman"/>
          <w:color w:val="000000"/>
          <w:sz w:val="24"/>
          <w:szCs w:val="24"/>
        </w:rPr>
        <w:t xml:space="preserve">y de la deuda, </w:t>
      </w:r>
      <w:r w:rsidR="00810593" w:rsidRPr="00460B34">
        <w:rPr>
          <w:rFonts w:ascii="Times New Roman" w:eastAsia="Times New Roman" w:hAnsi="Times New Roman" w:cs="Times New Roman"/>
          <w:color w:val="000000"/>
          <w:sz w:val="24"/>
          <w:szCs w:val="24"/>
        </w:rPr>
        <w:t>varios países reforzaron sus políticas comerciales con medidas restrictivas de tipo no arancelarias. En esta etapa prevaleció en el comercio internacional una limitada transparencia y una apertura relativamente baja.</w:t>
      </w:r>
    </w:p>
    <w:p w:rsidR="00194C66" w:rsidRDefault="00810593" w:rsidP="001808F1">
      <w:pPr>
        <w:spacing w:line="360" w:lineRule="auto"/>
        <w:ind w:firstLine="708"/>
        <w:jc w:val="both"/>
        <w:rPr>
          <w:rFonts w:ascii="Times New Roman" w:eastAsia="Times New Roman" w:hAnsi="Times New Roman" w:cs="Times New Roman"/>
          <w:color w:val="000000"/>
          <w:sz w:val="24"/>
          <w:szCs w:val="24"/>
        </w:rPr>
      </w:pPr>
      <w:r w:rsidRPr="00460B34">
        <w:rPr>
          <w:rFonts w:ascii="Times New Roman" w:eastAsia="Times New Roman" w:hAnsi="Times New Roman" w:cs="Times New Roman"/>
          <w:color w:val="000000"/>
          <w:sz w:val="24"/>
          <w:szCs w:val="24"/>
        </w:rPr>
        <w:t xml:space="preserve">Posteriormente, entre los años noventa y hasta 2008, hubo una segunda etapa en la que aumentó la apertura comercial, influenciada en cierta medida por la entrada en vigor de varios acuerdos. De forma gradual, se fueron desmontando restricciones comerciales tradicionales y se implantaron nuevas medidas, con el propósito de ejercer un fuerte control sobre las condiciones que debían cumplir los </w:t>
      </w:r>
      <w:r w:rsidR="0074544E">
        <w:rPr>
          <w:rFonts w:ascii="Times New Roman" w:eastAsia="Times New Roman" w:hAnsi="Times New Roman" w:cs="Times New Roman"/>
          <w:color w:val="000000"/>
          <w:sz w:val="24"/>
          <w:szCs w:val="24"/>
        </w:rPr>
        <w:t xml:space="preserve">productos surgieron </w:t>
      </w:r>
      <w:r w:rsidRPr="00460B34">
        <w:rPr>
          <w:rFonts w:ascii="Times New Roman" w:eastAsia="Times New Roman" w:hAnsi="Times New Roman" w:cs="Times New Roman"/>
          <w:color w:val="000000"/>
          <w:sz w:val="24"/>
          <w:szCs w:val="24"/>
        </w:rPr>
        <w:t xml:space="preserve">medidas relacionadas con la sanidad, la protección del medio ambiente, trámites y </w:t>
      </w:r>
      <w:r w:rsidR="00460B34" w:rsidRPr="00460B34">
        <w:rPr>
          <w:rFonts w:ascii="Times New Roman" w:eastAsia="Times New Roman" w:hAnsi="Times New Roman" w:cs="Times New Roman"/>
          <w:color w:val="000000"/>
          <w:sz w:val="24"/>
          <w:szCs w:val="24"/>
        </w:rPr>
        <w:t>documentación rigurosa</w:t>
      </w:r>
      <w:r w:rsidRPr="00460B34">
        <w:rPr>
          <w:rFonts w:ascii="Times New Roman" w:eastAsia="Times New Roman" w:hAnsi="Times New Roman" w:cs="Times New Roman"/>
          <w:color w:val="000000"/>
          <w:sz w:val="24"/>
          <w:szCs w:val="24"/>
        </w:rPr>
        <w:t xml:space="preserve"> y reglamentos técnicos.</w:t>
      </w:r>
    </w:p>
    <w:p w:rsidR="00DE5DDD" w:rsidRDefault="00194C66" w:rsidP="001808F1">
      <w:pPr>
        <w:spacing w:line="360" w:lineRule="auto"/>
        <w:ind w:firstLine="708"/>
        <w:jc w:val="both"/>
        <w:rPr>
          <w:rFonts w:ascii="Times New Roman" w:eastAsia="Times New Roman" w:hAnsi="Times New Roman" w:cs="Times New Roman"/>
          <w:color w:val="000000"/>
          <w:sz w:val="24"/>
          <w:szCs w:val="24"/>
        </w:rPr>
      </w:pPr>
      <w:r w:rsidRPr="00194C66">
        <w:rPr>
          <w:rFonts w:ascii="Times New Roman" w:eastAsia="Times New Roman" w:hAnsi="Times New Roman" w:cs="Times New Roman"/>
          <w:color w:val="000000"/>
          <w:sz w:val="24"/>
          <w:szCs w:val="24"/>
        </w:rPr>
        <w:t xml:space="preserve">Un estudio del (International  </w:t>
      </w:r>
      <w:proofErr w:type="spellStart"/>
      <w:r w:rsidRPr="00194C66">
        <w:rPr>
          <w:rFonts w:ascii="Times New Roman" w:eastAsia="Times New Roman" w:hAnsi="Times New Roman" w:cs="Times New Roman"/>
          <w:color w:val="000000"/>
          <w:sz w:val="24"/>
          <w:szCs w:val="24"/>
        </w:rPr>
        <w:t>Monetary</w:t>
      </w:r>
      <w:proofErr w:type="spellEnd"/>
      <w:r w:rsidRPr="00194C66">
        <w:rPr>
          <w:rFonts w:ascii="Times New Roman" w:eastAsia="Times New Roman" w:hAnsi="Times New Roman" w:cs="Times New Roman"/>
          <w:color w:val="000000"/>
          <w:sz w:val="24"/>
          <w:szCs w:val="24"/>
        </w:rPr>
        <w:t xml:space="preserve"> </w:t>
      </w:r>
      <w:proofErr w:type="spellStart"/>
      <w:r w:rsidRPr="00194C66">
        <w:rPr>
          <w:rFonts w:ascii="Times New Roman" w:eastAsia="Times New Roman" w:hAnsi="Times New Roman" w:cs="Times New Roman"/>
          <w:color w:val="000000"/>
          <w:sz w:val="24"/>
          <w:szCs w:val="24"/>
        </w:rPr>
        <w:t>Fund</w:t>
      </w:r>
      <w:proofErr w:type="spellEnd"/>
      <w:r w:rsidRPr="00194C66">
        <w:rPr>
          <w:rFonts w:ascii="Times New Roman" w:eastAsia="Times New Roman" w:hAnsi="Times New Roman" w:cs="Times New Roman"/>
          <w:color w:val="000000"/>
          <w:sz w:val="24"/>
          <w:szCs w:val="24"/>
        </w:rPr>
        <w:t xml:space="preserve"> IMF) indica que la reducción de las barreras al comercio internacional y la inversión extranjera directa (IED) podría estimula</w:t>
      </w:r>
      <w:r w:rsidR="009421EF">
        <w:rPr>
          <w:rFonts w:ascii="Times New Roman" w:eastAsia="Times New Roman" w:hAnsi="Times New Roman" w:cs="Times New Roman"/>
          <w:color w:val="000000"/>
          <w:sz w:val="24"/>
          <w:szCs w:val="24"/>
        </w:rPr>
        <w:t>r la productividad</w:t>
      </w:r>
      <w:r w:rsidRPr="00194C66">
        <w:rPr>
          <w:rFonts w:ascii="Times New Roman" w:eastAsia="Times New Roman" w:hAnsi="Times New Roman" w:cs="Times New Roman"/>
          <w:color w:val="000000"/>
          <w:sz w:val="24"/>
          <w:szCs w:val="24"/>
        </w:rPr>
        <w:t>.</w:t>
      </w:r>
      <w:r w:rsidR="00810593" w:rsidRPr="00460B34">
        <w:rPr>
          <w:rFonts w:ascii="Times New Roman" w:eastAsia="Times New Roman" w:hAnsi="Times New Roman" w:cs="Times New Roman"/>
          <w:color w:val="000000"/>
          <w:sz w:val="24"/>
          <w:szCs w:val="24"/>
        </w:rPr>
        <w:t xml:space="preserve"> </w:t>
      </w:r>
      <w:r w:rsidR="009421EF">
        <w:rPr>
          <w:rFonts w:ascii="Times New Roman" w:eastAsia="Times New Roman" w:hAnsi="Times New Roman" w:cs="Times New Roman"/>
          <w:color w:val="000000"/>
          <w:sz w:val="24"/>
          <w:szCs w:val="24"/>
        </w:rPr>
        <w:t>D</w:t>
      </w:r>
      <w:r>
        <w:rPr>
          <w:rFonts w:ascii="Times New Roman" w:eastAsia="Times New Roman" w:hAnsi="Times New Roman" w:cs="Times New Roman"/>
          <w:color w:val="000000"/>
          <w:sz w:val="24"/>
          <w:szCs w:val="24"/>
        </w:rPr>
        <w:t xml:space="preserve">ía a día </w:t>
      </w:r>
      <w:r w:rsidR="009421EF">
        <w:rPr>
          <w:rFonts w:ascii="Times New Roman" w:eastAsia="Times New Roman" w:hAnsi="Times New Roman" w:cs="Times New Roman"/>
          <w:color w:val="000000"/>
          <w:sz w:val="24"/>
          <w:szCs w:val="24"/>
        </w:rPr>
        <w:t xml:space="preserve">se observa como </w:t>
      </w:r>
      <w:r>
        <w:rPr>
          <w:rFonts w:ascii="Times New Roman" w:eastAsia="Times New Roman" w:hAnsi="Times New Roman" w:cs="Times New Roman"/>
          <w:color w:val="000000"/>
          <w:sz w:val="24"/>
          <w:szCs w:val="24"/>
        </w:rPr>
        <w:t>los estados buscan la creación de bloques económicos o alianzas comerciales para tener un mejor acceso de sus productos al otro país y q</w:t>
      </w:r>
      <w:r w:rsidR="009421EF">
        <w:rPr>
          <w:rFonts w:ascii="Times New Roman" w:eastAsia="Times New Roman" w:hAnsi="Times New Roman" w:cs="Times New Roman"/>
          <w:color w:val="000000"/>
          <w:sz w:val="24"/>
          <w:szCs w:val="24"/>
        </w:rPr>
        <w:t>ue estos</w:t>
      </w:r>
      <w:r>
        <w:rPr>
          <w:rFonts w:ascii="Times New Roman" w:eastAsia="Times New Roman" w:hAnsi="Times New Roman" w:cs="Times New Roman"/>
          <w:color w:val="000000"/>
          <w:sz w:val="24"/>
          <w:szCs w:val="24"/>
        </w:rPr>
        <w:t xml:space="preserve"> llegue</w:t>
      </w:r>
      <w:r w:rsidR="009421EF">
        <w:rPr>
          <w:rFonts w:ascii="Times New Roman" w:eastAsia="Times New Roman" w:hAnsi="Times New Roman" w:cs="Times New Roman"/>
          <w:color w:val="000000"/>
          <w:sz w:val="24"/>
          <w:szCs w:val="24"/>
        </w:rPr>
        <w:t>n sin tantas complicaciones o a su vez unen producción para ser enviada a los países Europeos como es el caso del b</w:t>
      </w:r>
      <w:r w:rsidR="009C5B29">
        <w:rPr>
          <w:rFonts w:ascii="Times New Roman" w:eastAsia="Times New Roman" w:hAnsi="Times New Roman" w:cs="Times New Roman"/>
          <w:color w:val="000000"/>
          <w:sz w:val="24"/>
          <w:szCs w:val="24"/>
        </w:rPr>
        <w:t>loque económico Alianza del Pací</w:t>
      </w:r>
      <w:r w:rsidR="009421EF">
        <w:rPr>
          <w:rFonts w:ascii="Times New Roman" w:eastAsia="Times New Roman" w:hAnsi="Times New Roman" w:cs="Times New Roman"/>
          <w:color w:val="000000"/>
          <w:sz w:val="24"/>
          <w:szCs w:val="24"/>
        </w:rPr>
        <w:t>fico.</w:t>
      </w:r>
    </w:p>
    <w:p w:rsidR="00460B34" w:rsidRDefault="00DE5DDD" w:rsidP="001808F1">
      <w:pPr>
        <w:spacing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Finalmente, </w:t>
      </w:r>
      <w:r w:rsidR="004A23BB">
        <w:rPr>
          <w:rFonts w:ascii="Times New Roman" w:eastAsia="Times New Roman" w:hAnsi="Times New Roman" w:cs="Times New Roman"/>
          <w:color w:val="000000"/>
          <w:sz w:val="24"/>
          <w:szCs w:val="24"/>
        </w:rPr>
        <w:t>en la actualidad se ha visto una reducción de las medidas no arancelarias por parte de los países desarrollados, pero a pesar de la eliminación de</w:t>
      </w:r>
      <w:r w:rsidR="00470AB1">
        <w:rPr>
          <w:rFonts w:ascii="Times New Roman" w:eastAsia="Times New Roman" w:hAnsi="Times New Roman" w:cs="Times New Roman"/>
          <w:color w:val="000000"/>
          <w:sz w:val="24"/>
          <w:szCs w:val="24"/>
        </w:rPr>
        <w:t xml:space="preserve"> dichas barreras </w:t>
      </w:r>
      <w:r w:rsidR="004A23BB">
        <w:rPr>
          <w:rFonts w:ascii="Times New Roman" w:eastAsia="Times New Roman" w:hAnsi="Times New Roman" w:cs="Times New Roman"/>
          <w:color w:val="000000"/>
          <w:sz w:val="24"/>
          <w:szCs w:val="24"/>
        </w:rPr>
        <w:t>surgieron nuevas</w:t>
      </w:r>
      <w:r w:rsidR="00470AB1">
        <w:rPr>
          <w:rFonts w:ascii="Times New Roman" w:eastAsia="Times New Roman" w:hAnsi="Times New Roman" w:cs="Times New Roman"/>
          <w:color w:val="000000"/>
          <w:sz w:val="24"/>
          <w:szCs w:val="24"/>
        </w:rPr>
        <w:t xml:space="preserve"> medidas,</w:t>
      </w:r>
      <w:r w:rsidR="004A23BB">
        <w:rPr>
          <w:rFonts w:ascii="Times New Roman" w:eastAsia="Times New Roman" w:hAnsi="Times New Roman" w:cs="Times New Roman"/>
          <w:color w:val="000000"/>
          <w:sz w:val="24"/>
          <w:szCs w:val="24"/>
        </w:rPr>
        <w:t xml:space="preserve"> como lo mencionaba antes, las cuales se refieren al tema de sanidad, medio ambiente, </w:t>
      </w:r>
      <w:r w:rsidR="001D1A4E">
        <w:rPr>
          <w:rFonts w:ascii="Times New Roman" w:eastAsia="Times New Roman" w:hAnsi="Times New Roman" w:cs="Times New Roman"/>
          <w:color w:val="000000"/>
          <w:sz w:val="24"/>
          <w:szCs w:val="24"/>
        </w:rPr>
        <w:t>etc.</w:t>
      </w:r>
      <w:r w:rsidR="004A23BB">
        <w:rPr>
          <w:rFonts w:ascii="Times New Roman" w:eastAsia="Times New Roman" w:hAnsi="Times New Roman" w:cs="Times New Roman"/>
          <w:color w:val="000000"/>
          <w:sz w:val="24"/>
          <w:szCs w:val="24"/>
        </w:rPr>
        <w:t xml:space="preserve"> y que hacen demorada la entrada de productos a países como Estados Unidos o Europa al hacer estos grandes exigencias en este sentido.  </w:t>
      </w:r>
      <w:r w:rsidR="00194C66">
        <w:rPr>
          <w:rFonts w:ascii="Times New Roman" w:eastAsia="Times New Roman" w:hAnsi="Times New Roman" w:cs="Times New Roman"/>
          <w:color w:val="000000"/>
          <w:sz w:val="24"/>
          <w:szCs w:val="24"/>
        </w:rPr>
        <w:t xml:space="preserve">  </w:t>
      </w:r>
    </w:p>
    <w:p w:rsidR="00C921FE" w:rsidRDefault="00C921FE" w:rsidP="00F75AE2">
      <w:pPr>
        <w:spacing w:line="360" w:lineRule="auto"/>
        <w:jc w:val="both"/>
        <w:rPr>
          <w:rFonts w:ascii="Times New Roman" w:eastAsia="Times New Roman" w:hAnsi="Times New Roman" w:cs="Times New Roman"/>
          <w:b/>
          <w:color w:val="000000"/>
          <w:sz w:val="24"/>
          <w:szCs w:val="24"/>
        </w:rPr>
      </w:pPr>
    </w:p>
    <w:p w:rsidR="001C48B6" w:rsidRDefault="001C48B6" w:rsidP="00F75AE2">
      <w:pPr>
        <w:spacing w:line="360" w:lineRule="auto"/>
        <w:jc w:val="both"/>
        <w:rPr>
          <w:rFonts w:ascii="Times New Roman" w:eastAsia="Times New Roman" w:hAnsi="Times New Roman" w:cs="Times New Roman"/>
          <w:b/>
          <w:color w:val="000000"/>
          <w:sz w:val="24"/>
          <w:szCs w:val="24"/>
        </w:rPr>
      </w:pPr>
    </w:p>
    <w:p w:rsidR="001C48B6" w:rsidRDefault="001C48B6" w:rsidP="00F75AE2">
      <w:pPr>
        <w:spacing w:line="360" w:lineRule="auto"/>
        <w:jc w:val="both"/>
        <w:rPr>
          <w:rFonts w:ascii="Times New Roman" w:eastAsia="Times New Roman" w:hAnsi="Times New Roman" w:cs="Times New Roman"/>
          <w:b/>
          <w:color w:val="000000"/>
          <w:sz w:val="24"/>
          <w:szCs w:val="24"/>
        </w:rPr>
      </w:pPr>
    </w:p>
    <w:p w:rsidR="00EE14C0" w:rsidRPr="00FA7F02" w:rsidRDefault="001B73F1" w:rsidP="00F75AE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Referencias</w:t>
      </w:r>
    </w:p>
    <w:p w:rsidR="001B5184" w:rsidRDefault="001B5184" w:rsidP="001B5184">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 xml:space="preserve">Ministerio de Comercio, Industria y Turismo. (23 de Septiembre de 2018). Estadísticas. </w:t>
      </w:r>
      <w:r w:rsidRPr="00612289">
        <w:rPr>
          <w:rFonts w:ascii="Times New Roman" w:eastAsia="Calibri" w:hAnsi="Times New Roman" w:cs="Times New Roman"/>
          <w:color w:val="000000"/>
          <w:sz w:val="24"/>
          <w:szCs w:val="24"/>
          <w:lang w:val="es-CO" w:eastAsia="es-ES"/>
        </w:rPr>
        <w:t>Recuperado el 17 de Diciembre de 2018)  de</w:t>
      </w:r>
      <w:r w:rsidRPr="00612289">
        <w:rPr>
          <w:rFonts w:ascii="Times New Roman" w:eastAsia="Calibri" w:hAnsi="Times New Roman" w:cs="Times New Roman"/>
          <w:sz w:val="24"/>
          <w:szCs w:val="24"/>
          <w:lang w:val="es-CO" w:eastAsia="es-ES"/>
        </w:rPr>
        <w:t xml:space="preserve">, </w:t>
      </w:r>
      <w:hyperlink r:id="rId19" w:history="1">
        <w:r w:rsidRPr="00612289">
          <w:rPr>
            <w:rFonts w:ascii="Times New Roman" w:eastAsia="Calibri" w:hAnsi="Times New Roman" w:cs="Times New Roman"/>
            <w:sz w:val="24"/>
            <w:szCs w:val="24"/>
            <w:lang w:val="es-CO" w:eastAsia="es-ES"/>
          </w:rPr>
          <w:t>http://www.mincit.gov.co/</w:t>
        </w:r>
      </w:hyperlink>
    </w:p>
    <w:p w:rsidR="00C921FE" w:rsidRPr="00612289" w:rsidRDefault="00C921FE" w:rsidP="00C921FE">
      <w:pPr>
        <w:pBdr>
          <w:top w:val="nil"/>
          <w:left w:val="nil"/>
          <w:bottom w:val="nil"/>
          <w:right w:val="nil"/>
          <w:between w:val="nil"/>
        </w:pBdr>
        <w:spacing w:line="360" w:lineRule="auto"/>
        <w:ind w:left="720" w:hanging="720"/>
        <w:jc w:val="both"/>
        <w:rPr>
          <w:rFonts w:ascii="Times New Roman" w:eastAsia="Calibri" w:hAnsi="Times New Roman" w:cs="Times New Roman"/>
          <w:color w:val="000000"/>
          <w:sz w:val="24"/>
          <w:szCs w:val="24"/>
          <w:lang w:val="es-CO" w:eastAsia="es-ES"/>
        </w:rPr>
      </w:pPr>
      <w:r w:rsidRPr="00612289">
        <w:rPr>
          <w:rFonts w:ascii="Times New Roman" w:eastAsia="Calibri" w:hAnsi="Times New Roman" w:cs="Times New Roman"/>
          <w:color w:val="000000"/>
          <w:sz w:val="24"/>
          <w:szCs w:val="24"/>
          <w:lang w:val="es-CO" w:eastAsia="es-ES"/>
        </w:rPr>
        <w:t>DANE. (01 de Noviembre de 2018). Boletín Técnico Exportaciones Colombia-Ecuador. Recuperado el 27 de Febrero de 2019)   de</w:t>
      </w:r>
      <w:r w:rsidRPr="00612289">
        <w:rPr>
          <w:rFonts w:ascii="Times New Roman" w:eastAsia="Calibri" w:hAnsi="Times New Roman" w:cs="Times New Roman"/>
          <w:sz w:val="24"/>
          <w:szCs w:val="24"/>
          <w:lang w:val="es-CO" w:eastAsia="es-ES"/>
        </w:rPr>
        <w:t xml:space="preserve">, </w:t>
      </w:r>
      <w:hyperlink r:id="rId20" w:history="1">
        <w:r w:rsidRPr="00612289">
          <w:rPr>
            <w:rFonts w:ascii="Times New Roman" w:eastAsia="Calibri" w:hAnsi="Times New Roman" w:cs="Times New Roman"/>
            <w:sz w:val="24"/>
            <w:szCs w:val="24"/>
            <w:lang w:val="es-CO" w:eastAsia="es-ES"/>
          </w:rPr>
          <w:t>https://www.dane.gov.co/files/investigaciones/boletines/exportaciones/bol_exp_sep18.pdf</w:t>
        </w:r>
      </w:hyperlink>
    </w:p>
    <w:p w:rsidR="00C921FE" w:rsidRPr="001B5184" w:rsidRDefault="00C921FE" w:rsidP="00C921FE">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 xml:space="preserve">ProColombia. (30 de Septiembre de 2018). Exportaciones. Recuperado el 28 de Noviembre de 2018)  de, </w:t>
      </w:r>
      <w:hyperlink r:id="rId21" w:history="1">
        <w:r w:rsidRPr="00612289">
          <w:rPr>
            <w:rFonts w:ascii="Times New Roman" w:eastAsia="Calibri" w:hAnsi="Times New Roman" w:cs="Times New Roman"/>
            <w:sz w:val="24"/>
            <w:szCs w:val="24"/>
            <w:lang w:val="es-CO" w:eastAsia="es-ES"/>
          </w:rPr>
          <w:t>http://www.mincit.gov.co/</w:t>
        </w:r>
      </w:hyperlink>
    </w:p>
    <w:p w:rsidR="008418AB" w:rsidRPr="00612289" w:rsidRDefault="008418AB" w:rsidP="00612289">
      <w:pPr>
        <w:pBdr>
          <w:top w:val="nil"/>
          <w:left w:val="nil"/>
          <w:bottom w:val="nil"/>
          <w:right w:val="nil"/>
          <w:between w:val="nil"/>
        </w:pBdr>
        <w:spacing w:line="360" w:lineRule="auto"/>
        <w:ind w:left="720" w:hanging="720"/>
        <w:jc w:val="both"/>
        <w:rPr>
          <w:rFonts w:ascii="Times New Roman" w:eastAsia="Calibri" w:hAnsi="Times New Roman" w:cs="Times New Roman"/>
          <w:color w:val="000000"/>
          <w:sz w:val="24"/>
          <w:szCs w:val="24"/>
          <w:lang w:val="es-CO" w:eastAsia="es-ES"/>
        </w:rPr>
      </w:pPr>
      <w:r w:rsidRPr="00612289">
        <w:rPr>
          <w:rFonts w:ascii="Times New Roman" w:eastAsia="Calibri" w:hAnsi="Times New Roman" w:cs="Times New Roman"/>
          <w:color w:val="000000"/>
          <w:sz w:val="24"/>
          <w:szCs w:val="24"/>
          <w:lang w:val="es-CO" w:eastAsia="es-ES"/>
        </w:rPr>
        <w:t>TELESUR. (02 de abril de 2018). TELESUR. Recuperado el 25 de Febrero de 2019</w:t>
      </w:r>
      <w:r w:rsidR="00410DB2" w:rsidRPr="00612289">
        <w:rPr>
          <w:rFonts w:ascii="Times New Roman" w:eastAsia="Calibri" w:hAnsi="Times New Roman" w:cs="Times New Roman"/>
          <w:color w:val="000000"/>
          <w:sz w:val="24"/>
          <w:szCs w:val="24"/>
          <w:lang w:val="es-CO" w:eastAsia="es-ES"/>
        </w:rPr>
        <w:t xml:space="preserve">) </w:t>
      </w:r>
      <w:r w:rsidRPr="00612289">
        <w:rPr>
          <w:rFonts w:ascii="Times New Roman" w:eastAsia="Calibri" w:hAnsi="Times New Roman" w:cs="Times New Roman"/>
          <w:color w:val="000000"/>
          <w:sz w:val="24"/>
          <w:szCs w:val="24"/>
          <w:lang w:val="es-CO" w:eastAsia="es-ES"/>
        </w:rPr>
        <w:t xml:space="preserve">de, </w:t>
      </w:r>
      <w:r w:rsidR="00F44394" w:rsidRPr="00612289">
        <w:rPr>
          <w:rFonts w:ascii="Times New Roman" w:eastAsia="Calibri" w:hAnsi="Times New Roman" w:cs="Times New Roman"/>
          <w:color w:val="000000"/>
          <w:sz w:val="24"/>
          <w:szCs w:val="24"/>
          <w:lang w:val="es-CO" w:eastAsia="es-ES"/>
        </w:rPr>
        <w:t xml:space="preserve">   </w:t>
      </w:r>
      <w:hyperlink r:id="rId22" w:history="1">
        <w:r w:rsidRPr="00612289">
          <w:rPr>
            <w:rFonts w:ascii="Times New Roman" w:eastAsia="Calibri" w:hAnsi="Times New Roman" w:cs="Times New Roman"/>
            <w:color w:val="000000"/>
            <w:sz w:val="24"/>
            <w:szCs w:val="24"/>
            <w:lang w:val="es-CO" w:eastAsia="es-ES"/>
          </w:rPr>
          <w:t>https://www.telesurtv.net/news/ecuador-lenin-moreno-plan-economico-gobierno-20180402-0057.html</w:t>
        </w:r>
      </w:hyperlink>
    </w:p>
    <w:p w:rsidR="008418AB" w:rsidRPr="00612289" w:rsidRDefault="00EF3CCD" w:rsidP="00612289">
      <w:pPr>
        <w:pBdr>
          <w:top w:val="nil"/>
          <w:left w:val="nil"/>
          <w:bottom w:val="nil"/>
          <w:right w:val="nil"/>
          <w:between w:val="nil"/>
        </w:pBdr>
        <w:spacing w:line="360" w:lineRule="auto"/>
        <w:ind w:left="720" w:hanging="720"/>
        <w:jc w:val="both"/>
        <w:rPr>
          <w:rFonts w:ascii="Times New Roman" w:eastAsia="Calibri" w:hAnsi="Times New Roman" w:cs="Times New Roman"/>
          <w:color w:val="000000"/>
          <w:sz w:val="24"/>
          <w:szCs w:val="24"/>
          <w:lang w:val="es-CO" w:eastAsia="es-ES"/>
        </w:rPr>
      </w:pPr>
      <w:r w:rsidRPr="00612289">
        <w:rPr>
          <w:rFonts w:ascii="Times New Roman" w:eastAsia="Calibri" w:hAnsi="Times New Roman" w:cs="Times New Roman"/>
          <w:color w:val="000000"/>
          <w:sz w:val="24"/>
          <w:szCs w:val="24"/>
          <w:lang w:val="es-CO" w:eastAsia="es-ES"/>
        </w:rPr>
        <w:t>GKILLCITY</w:t>
      </w:r>
      <w:r w:rsidR="008418AB" w:rsidRPr="00612289">
        <w:rPr>
          <w:rFonts w:ascii="Times New Roman" w:eastAsia="Calibri" w:hAnsi="Times New Roman" w:cs="Times New Roman"/>
          <w:color w:val="000000"/>
          <w:sz w:val="24"/>
          <w:szCs w:val="24"/>
          <w:lang w:val="es-CO" w:eastAsia="es-ES"/>
        </w:rPr>
        <w:t xml:space="preserve">. </w:t>
      </w:r>
      <w:r w:rsidRPr="00612289">
        <w:rPr>
          <w:rFonts w:ascii="Times New Roman" w:eastAsia="Calibri" w:hAnsi="Times New Roman" w:cs="Times New Roman"/>
          <w:color w:val="000000"/>
          <w:sz w:val="24"/>
          <w:szCs w:val="24"/>
          <w:lang w:val="es-CO" w:eastAsia="es-ES"/>
        </w:rPr>
        <w:t>(21 de Septiembre de 2017). GK. Recuperado el 25</w:t>
      </w:r>
      <w:r w:rsidR="008418AB" w:rsidRPr="00612289">
        <w:rPr>
          <w:rFonts w:ascii="Times New Roman" w:eastAsia="Calibri" w:hAnsi="Times New Roman" w:cs="Times New Roman"/>
          <w:color w:val="000000"/>
          <w:sz w:val="24"/>
          <w:szCs w:val="24"/>
          <w:lang w:val="es-CO" w:eastAsia="es-ES"/>
        </w:rPr>
        <w:t xml:space="preserve"> de </w:t>
      </w:r>
      <w:r w:rsidRPr="00612289">
        <w:rPr>
          <w:rFonts w:ascii="Times New Roman" w:eastAsia="Calibri" w:hAnsi="Times New Roman" w:cs="Times New Roman"/>
          <w:color w:val="000000"/>
          <w:sz w:val="24"/>
          <w:szCs w:val="24"/>
          <w:lang w:val="es-CO" w:eastAsia="es-ES"/>
        </w:rPr>
        <w:t>Febrero de 2019</w:t>
      </w:r>
      <w:r w:rsidR="00F44394" w:rsidRPr="00612289">
        <w:rPr>
          <w:rFonts w:ascii="Times New Roman" w:eastAsia="Calibri" w:hAnsi="Times New Roman" w:cs="Times New Roman"/>
          <w:color w:val="000000"/>
          <w:sz w:val="24"/>
          <w:szCs w:val="24"/>
          <w:lang w:val="es-CO" w:eastAsia="es-ES"/>
        </w:rPr>
        <w:t xml:space="preserve">)   de,               </w:t>
      </w:r>
      <w:hyperlink r:id="rId23" w:history="1">
        <w:r w:rsidRPr="00612289">
          <w:rPr>
            <w:rFonts w:ascii="Times New Roman" w:eastAsia="Calibri" w:hAnsi="Times New Roman" w:cs="Times New Roman"/>
            <w:color w:val="000000"/>
            <w:sz w:val="24"/>
            <w:szCs w:val="24"/>
            <w:lang w:val="es-CO" w:eastAsia="es-ES"/>
          </w:rPr>
          <w:t>https://gk.city/2017/09/21/politica-economica-rafael-correa/</w:t>
        </w:r>
      </w:hyperlink>
    </w:p>
    <w:p w:rsidR="006C2DF2" w:rsidRPr="00612289" w:rsidRDefault="006C2DF2" w:rsidP="00612289">
      <w:pPr>
        <w:pBdr>
          <w:top w:val="nil"/>
          <w:left w:val="nil"/>
          <w:bottom w:val="nil"/>
          <w:right w:val="nil"/>
          <w:between w:val="nil"/>
        </w:pBdr>
        <w:spacing w:line="360" w:lineRule="auto"/>
        <w:ind w:left="720" w:hanging="720"/>
        <w:jc w:val="both"/>
        <w:rPr>
          <w:rFonts w:ascii="Times New Roman" w:eastAsia="Calibri" w:hAnsi="Times New Roman" w:cs="Times New Roman"/>
          <w:color w:val="000000"/>
          <w:sz w:val="24"/>
          <w:szCs w:val="24"/>
          <w:lang w:val="es-CO" w:eastAsia="es-ES"/>
        </w:rPr>
      </w:pPr>
      <w:r w:rsidRPr="00612289">
        <w:rPr>
          <w:rFonts w:ascii="Times New Roman" w:eastAsia="Calibri" w:hAnsi="Times New Roman" w:cs="Times New Roman"/>
          <w:color w:val="000000"/>
          <w:sz w:val="24"/>
          <w:szCs w:val="24"/>
          <w:lang w:val="es-CO" w:eastAsia="es-ES"/>
        </w:rPr>
        <w:t xml:space="preserve">Escuela de Organización Industrial. (25 de Diciembre </w:t>
      </w:r>
      <w:r w:rsidR="00F44394" w:rsidRPr="00612289">
        <w:rPr>
          <w:rFonts w:ascii="Times New Roman" w:eastAsia="Calibri" w:hAnsi="Times New Roman" w:cs="Times New Roman"/>
          <w:color w:val="000000"/>
          <w:sz w:val="24"/>
          <w:szCs w:val="24"/>
          <w:lang w:val="es-CO" w:eastAsia="es-ES"/>
        </w:rPr>
        <w:t xml:space="preserve">de 2016). EOI. Obtenido de EOI: </w:t>
      </w:r>
      <w:hyperlink r:id="rId24" w:history="1">
        <w:r w:rsidR="00AE1F0F" w:rsidRPr="00612289">
          <w:rPr>
            <w:rFonts w:ascii="Times New Roman" w:eastAsia="Calibri" w:hAnsi="Times New Roman" w:cs="Times New Roman"/>
            <w:color w:val="000000"/>
            <w:sz w:val="24"/>
            <w:szCs w:val="24"/>
            <w:lang w:val="es-CO" w:eastAsia="es-ES"/>
          </w:rPr>
          <w:t>http://www.eoi.es/blogs/embatur/2013/08/04/la-gestion-del-tiempo-diagrama-de-gantt/</w:t>
        </w:r>
      </w:hyperlink>
    </w:p>
    <w:p w:rsidR="00AE1F0F" w:rsidRPr="00612289" w:rsidRDefault="00AE1F0F" w:rsidP="00612289">
      <w:pPr>
        <w:pBdr>
          <w:top w:val="nil"/>
          <w:left w:val="nil"/>
          <w:bottom w:val="nil"/>
          <w:right w:val="nil"/>
          <w:between w:val="nil"/>
        </w:pBdr>
        <w:spacing w:line="360" w:lineRule="auto"/>
        <w:ind w:left="720" w:hanging="720"/>
        <w:jc w:val="both"/>
        <w:rPr>
          <w:rFonts w:ascii="Times New Roman" w:eastAsia="Calibri" w:hAnsi="Times New Roman" w:cs="Times New Roman"/>
          <w:color w:val="000000"/>
          <w:sz w:val="24"/>
          <w:szCs w:val="24"/>
          <w:lang w:val="es-CO" w:eastAsia="es-ES"/>
        </w:rPr>
      </w:pPr>
      <w:r w:rsidRPr="00612289">
        <w:rPr>
          <w:rFonts w:ascii="Times New Roman" w:eastAsia="Calibri" w:hAnsi="Times New Roman" w:cs="Times New Roman"/>
          <w:color w:val="000000"/>
          <w:sz w:val="24"/>
          <w:szCs w:val="24"/>
          <w:lang w:val="es-CO" w:eastAsia="es-ES"/>
        </w:rPr>
        <w:t>Celestino del Arenal. (2006). PODER Y RELACIONES INTERNACIONALES: UN ANÁLISIS CONCEPTUAL. Obtenido de file:///C:/Users/Catalina%20Moreno/Downloads/Dialnet-PoderYRelacionesInternacionales-2496100.pdf</w:t>
      </w:r>
    </w:p>
    <w:p w:rsidR="000932B9" w:rsidRPr="00612289" w:rsidRDefault="000932B9" w:rsidP="00612289">
      <w:pPr>
        <w:pBdr>
          <w:top w:val="nil"/>
          <w:left w:val="nil"/>
          <w:bottom w:val="nil"/>
          <w:right w:val="nil"/>
          <w:between w:val="nil"/>
        </w:pBdr>
        <w:spacing w:line="360" w:lineRule="auto"/>
        <w:ind w:left="720" w:hanging="720"/>
        <w:jc w:val="both"/>
        <w:rPr>
          <w:rFonts w:ascii="Times New Roman" w:eastAsia="Calibri" w:hAnsi="Times New Roman" w:cs="Times New Roman"/>
          <w:color w:val="000000"/>
          <w:sz w:val="24"/>
          <w:szCs w:val="24"/>
          <w:lang w:val="es-CO" w:eastAsia="es-ES"/>
        </w:rPr>
      </w:pPr>
      <w:r w:rsidRPr="00612289">
        <w:rPr>
          <w:rFonts w:ascii="Times New Roman" w:eastAsia="Calibri" w:hAnsi="Times New Roman" w:cs="Times New Roman"/>
          <w:color w:val="000000"/>
          <w:sz w:val="24"/>
          <w:szCs w:val="24"/>
          <w:lang w:val="es-CO" w:eastAsia="es-ES"/>
        </w:rPr>
        <w:t xml:space="preserve">Universidad Internacional. (5 de Enero de 2018). Las Relaciones Internacionales en la economía </w:t>
      </w:r>
      <w:r w:rsidR="0089700D" w:rsidRPr="00612289">
        <w:rPr>
          <w:rFonts w:ascii="Times New Roman" w:eastAsia="Calibri" w:hAnsi="Times New Roman" w:cs="Times New Roman"/>
          <w:color w:val="000000"/>
          <w:sz w:val="24"/>
          <w:szCs w:val="24"/>
          <w:lang w:val="es-CO" w:eastAsia="es-ES"/>
        </w:rPr>
        <w:t>global</w:t>
      </w:r>
      <w:r w:rsidRPr="00612289">
        <w:rPr>
          <w:rFonts w:ascii="Times New Roman" w:eastAsia="Calibri" w:hAnsi="Times New Roman" w:cs="Times New Roman"/>
          <w:color w:val="000000"/>
          <w:sz w:val="24"/>
          <w:szCs w:val="24"/>
          <w:lang w:val="es-CO" w:eastAsia="es-ES"/>
        </w:rPr>
        <w:t xml:space="preserve">. Recuperado el 10 de octubre de 2018, de </w:t>
      </w:r>
      <w:hyperlink r:id="rId25" w:history="1">
        <w:r w:rsidR="008075E1" w:rsidRPr="00612289">
          <w:rPr>
            <w:rFonts w:ascii="Times New Roman" w:eastAsia="Calibri" w:hAnsi="Times New Roman" w:cs="Times New Roman"/>
            <w:color w:val="000000"/>
            <w:sz w:val="24"/>
            <w:szCs w:val="24"/>
            <w:lang w:val="es-CO" w:eastAsia="es-ES"/>
          </w:rPr>
          <w:t>https://dacsuninter.wordpress.com/2018/01/05/las-relaciones-internacionales-en-la-economia-global/</w:t>
        </w:r>
      </w:hyperlink>
    </w:p>
    <w:p w:rsidR="008075E1" w:rsidRPr="00612289" w:rsidRDefault="000932B9" w:rsidP="00612289">
      <w:pPr>
        <w:pBdr>
          <w:top w:val="nil"/>
          <w:left w:val="nil"/>
          <w:bottom w:val="nil"/>
          <w:right w:val="nil"/>
          <w:between w:val="nil"/>
        </w:pBdr>
        <w:spacing w:line="360" w:lineRule="auto"/>
        <w:ind w:left="720" w:hanging="720"/>
        <w:jc w:val="both"/>
        <w:rPr>
          <w:rFonts w:ascii="Times New Roman" w:eastAsia="Calibri" w:hAnsi="Times New Roman" w:cs="Times New Roman"/>
          <w:color w:val="000000"/>
          <w:sz w:val="24"/>
          <w:szCs w:val="24"/>
          <w:lang w:val="es-CO" w:eastAsia="es-ES"/>
        </w:rPr>
      </w:pPr>
      <w:r w:rsidRPr="00612289">
        <w:rPr>
          <w:rFonts w:ascii="Times New Roman" w:eastAsia="Calibri" w:hAnsi="Times New Roman" w:cs="Times New Roman"/>
          <w:color w:val="000000"/>
          <w:sz w:val="24"/>
          <w:szCs w:val="24"/>
          <w:lang w:val="es-CO" w:eastAsia="es-ES"/>
        </w:rPr>
        <w:t>Atlas Media. (</w:t>
      </w:r>
      <w:r w:rsidR="0089700D" w:rsidRPr="00612289">
        <w:rPr>
          <w:rFonts w:ascii="Times New Roman" w:eastAsia="Calibri" w:hAnsi="Times New Roman" w:cs="Times New Roman"/>
          <w:color w:val="000000"/>
          <w:sz w:val="24"/>
          <w:szCs w:val="24"/>
          <w:lang w:val="es-CO" w:eastAsia="es-ES"/>
        </w:rPr>
        <w:t xml:space="preserve">1 de  Noviembre de 2018). Productos de importación y exportación. Recuperado el 15 de Noviembre de 2018, de </w:t>
      </w:r>
      <w:hyperlink r:id="rId26" w:history="1">
        <w:r w:rsidR="00B02DBA" w:rsidRPr="00612289">
          <w:rPr>
            <w:rFonts w:ascii="Times New Roman" w:eastAsia="Calibri" w:hAnsi="Times New Roman" w:cs="Times New Roman"/>
            <w:color w:val="000000"/>
            <w:sz w:val="24"/>
            <w:szCs w:val="24"/>
            <w:lang w:val="es-CO" w:eastAsia="es-ES"/>
          </w:rPr>
          <w:t>https://atlas.media.mit.edu/en/</w:t>
        </w:r>
      </w:hyperlink>
    </w:p>
    <w:p w:rsidR="00EF3CCD" w:rsidRPr="00612289" w:rsidRDefault="00EF3CCD" w:rsidP="00612289">
      <w:pPr>
        <w:pBdr>
          <w:top w:val="nil"/>
          <w:left w:val="nil"/>
          <w:bottom w:val="nil"/>
          <w:right w:val="nil"/>
          <w:between w:val="nil"/>
        </w:pBdr>
        <w:spacing w:line="360" w:lineRule="auto"/>
        <w:ind w:left="720" w:hanging="720"/>
        <w:jc w:val="both"/>
        <w:rPr>
          <w:rFonts w:ascii="Times New Roman" w:eastAsia="Calibri" w:hAnsi="Times New Roman" w:cs="Times New Roman"/>
          <w:color w:val="000000"/>
          <w:sz w:val="24"/>
          <w:szCs w:val="24"/>
          <w:lang w:val="es-CO" w:eastAsia="es-ES"/>
        </w:rPr>
      </w:pPr>
      <w:r w:rsidRPr="00612289">
        <w:rPr>
          <w:rFonts w:ascii="Times New Roman" w:eastAsia="Calibri" w:hAnsi="Times New Roman" w:cs="Times New Roman"/>
          <w:color w:val="000000"/>
          <w:sz w:val="24"/>
          <w:szCs w:val="24"/>
          <w:lang w:val="es-CO" w:eastAsia="es-ES"/>
        </w:rPr>
        <w:lastRenderedPageBreak/>
        <w:t xml:space="preserve">PORTAFOLIO. (08 de Marzo de 2018). PORTAFOLIO. Recuperado el 25 de Febrero de 2019)   de, </w:t>
      </w:r>
      <w:hyperlink r:id="rId27" w:history="1">
        <w:r w:rsidRPr="00612289">
          <w:rPr>
            <w:rFonts w:ascii="Times New Roman" w:eastAsia="Calibri" w:hAnsi="Times New Roman" w:cs="Times New Roman"/>
            <w:color w:val="000000"/>
            <w:sz w:val="24"/>
            <w:szCs w:val="24"/>
            <w:lang w:val="es-CO" w:eastAsia="es-ES"/>
          </w:rPr>
          <w:t>https://www.portafolio.co/economia/ecuador-levanto-las-medidas-arancelarias-contra-colombia-515058</w:t>
        </w:r>
      </w:hyperlink>
    </w:p>
    <w:p w:rsidR="00214FC7" w:rsidRPr="00612289" w:rsidRDefault="009A7E0F"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color w:val="000000"/>
          <w:sz w:val="24"/>
          <w:szCs w:val="24"/>
          <w:lang w:val="es-CO" w:eastAsia="es-ES"/>
        </w:rPr>
        <w:t>EL TELEGRAFO</w:t>
      </w:r>
      <w:r w:rsidR="00F85085" w:rsidRPr="00612289">
        <w:rPr>
          <w:rFonts w:ascii="Times New Roman" w:eastAsia="Calibri" w:hAnsi="Times New Roman" w:cs="Times New Roman"/>
          <w:color w:val="000000"/>
          <w:sz w:val="24"/>
          <w:szCs w:val="24"/>
          <w:lang w:val="es-CO" w:eastAsia="es-ES"/>
        </w:rPr>
        <w:t xml:space="preserve">. </w:t>
      </w:r>
      <w:r w:rsidRPr="00612289">
        <w:rPr>
          <w:rFonts w:ascii="Times New Roman" w:eastAsia="Calibri" w:hAnsi="Times New Roman" w:cs="Times New Roman"/>
          <w:color w:val="000000"/>
          <w:sz w:val="24"/>
          <w:szCs w:val="24"/>
          <w:lang w:val="es-CO" w:eastAsia="es-ES"/>
        </w:rPr>
        <w:t>(22 de Abril de 2018). EL TELEGRAFO. Recuperado el 18 de Noviembre de 2018)   de, https://www.eltelegrafo.com.ec/noticias/politica/3/ecuador-colombia-estrecha-relacion</w:t>
      </w:r>
    </w:p>
    <w:p w:rsidR="000F38A0" w:rsidRPr="00612289" w:rsidRDefault="000F38A0"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Departamento Administrativo Nacional de Estadística DANE. (15 de Septiembre de 2018). Indicadores - Estadística. Recuperado el 9 de Diciembre de 2018)  de, https://www.dane.gov.co/</w:t>
      </w:r>
      <w:hyperlink r:id="rId28" w:history="1"/>
    </w:p>
    <w:p w:rsidR="000F38A0" w:rsidRPr="00612289" w:rsidRDefault="00067121"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 xml:space="preserve">Ministerio de Relaciones Exteriores. (5 de Agosto de 2018). Cancillería. Recuperado el 5 de Noviembre de 2018)  de, </w:t>
      </w:r>
      <w:hyperlink r:id="rId29" w:history="1">
        <w:r w:rsidR="003D29BA" w:rsidRPr="00612289">
          <w:rPr>
            <w:rFonts w:ascii="Times New Roman" w:eastAsia="Calibri" w:hAnsi="Times New Roman" w:cs="Times New Roman"/>
            <w:sz w:val="24"/>
            <w:szCs w:val="24"/>
            <w:lang w:val="es-CO" w:eastAsia="es-ES"/>
          </w:rPr>
          <w:t>https://www.cancilleria.gov.co/</w:t>
        </w:r>
      </w:hyperlink>
    </w:p>
    <w:p w:rsidR="00597D25" w:rsidRPr="00612289" w:rsidRDefault="00597D25"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Organización Mundial del Comercio. (12 de Julio de 2017). OMC</w:t>
      </w:r>
      <w:r w:rsidR="007D0DB2" w:rsidRPr="00612289">
        <w:rPr>
          <w:rFonts w:ascii="Times New Roman" w:eastAsia="Calibri" w:hAnsi="Times New Roman" w:cs="Times New Roman"/>
          <w:sz w:val="24"/>
          <w:szCs w:val="24"/>
          <w:lang w:val="es-CO" w:eastAsia="es-ES"/>
        </w:rPr>
        <w:t>. Recuperado el 1</w:t>
      </w:r>
      <w:r w:rsidR="002936C1" w:rsidRPr="00612289">
        <w:rPr>
          <w:rFonts w:ascii="Times New Roman" w:eastAsia="Calibri" w:hAnsi="Times New Roman" w:cs="Times New Roman"/>
          <w:sz w:val="24"/>
          <w:szCs w:val="24"/>
          <w:lang w:val="es-CO" w:eastAsia="es-ES"/>
        </w:rPr>
        <w:t>8 de septiembre  de 2018, de OMC:</w:t>
      </w:r>
      <w:r w:rsidR="007A0E75" w:rsidRPr="00612289">
        <w:rPr>
          <w:rFonts w:ascii="Times New Roman" w:eastAsia="Calibri" w:hAnsi="Times New Roman" w:cs="Times New Roman"/>
          <w:sz w:val="24"/>
          <w:szCs w:val="24"/>
          <w:lang w:val="es-CO" w:eastAsia="es-ES"/>
        </w:rPr>
        <w:t xml:space="preserve"> </w:t>
      </w:r>
      <w:hyperlink r:id="rId30" w:history="1">
        <w:r w:rsidR="007A0E75" w:rsidRPr="00612289">
          <w:rPr>
            <w:rFonts w:ascii="Times New Roman" w:eastAsia="Calibri" w:hAnsi="Times New Roman" w:cs="Times New Roman"/>
            <w:sz w:val="24"/>
            <w:szCs w:val="24"/>
            <w:lang w:val="es-CO" w:eastAsia="es-ES"/>
          </w:rPr>
          <w:t>https://www.wto.org/spanish/news_s/news17_s/gr17_12jul17_s.htm</w:t>
        </w:r>
      </w:hyperlink>
    </w:p>
    <w:p w:rsidR="007A0E75" w:rsidRPr="00612289" w:rsidRDefault="00514133"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proofErr w:type="spellStart"/>
      <w:r w:rsidRPr="00612289">
        <w:rPr>
          <w:rFonts w:ascii="Times New Roman" w:eastAsia="Calibri" w:hAnsi="Times New Roman" w:cs="Times New Roman"/>
          <w:sz w:val="24"/>
          <w:szCs w:val="24"/>
          <w:lang w:val="es-CO" w:eastAsia="es-ES"/>
        </w:rPr>
        <w:t>Balcoldex</w:t>
      </w:r>
      <w:proofErr w:type="spellEnd"/>
      <w:r w:rsidR="007A0E75" w:rsidRPr="00612289">
        <w:rPr>
          <w:rFonts w:ascii="Times New Roman" w:eastAsia="Calibri" w:hAnsi="Times New Roman" w:cs="Times New Roman"/>
          <w:sz w:val="24"/>
          <w:szCs w:val="24"/>
          <w:lang w:val="es-CO" w:eastAsia="es-ES"/>
        </w:rPr>
        <w:t>. (</w:t>
      </w:r>
      <w:r w:rsidRPr="00612289">
        <w:rPr>
          <w:rFonts w:ascii="Times New Roman" w:eastAsia="Calibri" w:hAnsi="Times New Roman" w:cs="Times New Roman"/>
          <w:sz w:val="24"/>
          <w:szCs w:val="24"/>
          <w:lang w:val="es-CO" w:eastAsia="es-ES"/>
        </w:rPr>
        <w:t>19</w:t>
      </w:r>
      <w:r w:rsidR="007A0E75" w:rsidRPr="00612289">
        <w:rPr>
          <w:rFonts w:ascii="Times New Roman" w:eastAsia="Calibri" w:hAnsi="Times New Roman" w:cs="Times New Roman"/>
          <w:sz w:val="24"/>
          <w:szCs w:val="24"/>
          <w:lang w:val="es-CO" w:eastAsia="es-ES"/>
        </w:rPr>
        <w:t xml:space="preserve"> de </w:t>
      </w:r>
      <w:r w:rsidRPr="00612289">
        <w:rPr>
          <w:rFonts w:ascii="Times New Roman" w:eastAsia="Calibri" w:hAnsi="Times New Roman" w:cs="Times New Roman"/>
          <w:sz w:val="24"/>
          <w:szCs w:val="24"/>
          <w:lang w:val="es-CO" w:eastAsia="es-ES"/>
        </w:rPr>
        <w:t>octubre</w:t>
      </w:r>
      <w:r w:rsidR="007A0E75" w:rsidRPr="00612289">
        <w:rPr>
          <w:rFonts w:ascii="Times New Roman" w:eastAsia="Calibri" w:hAnsi="Times New Roman" w:cs="Times New Roman"/>
          <w:sz w:val="24"/>
          <w:szCs w:val="24"/>
          <w:lang w:val="es-CO" w:eastAsia="es-ES"/>
        </w:rPr>
        <w:t xml:space="preserve"> de 2018). </w:t>
      </w:r>
      <w:proofErr w:type="spellStart"/>
      <w:r w:rsidRPr="00612289">
        <w:rPr>
          <w:rFonts w:ascii="Times New Roman" w:eastAsia="Calibri" w:hAnsi="Times New Roman" w:cs="Times New Roman"/>
          <w:sz w:val="24"/>
          <w:szCs w:val="24"/>
          <w:lang w:val="es-CO" w:eastAsia="es-ES"/>
        </w:rPr>
        <w:t>Balcoldex</w:t>
      </w:r>
      <w:proofErr w:type="spellEnd"/>
      <w:r w:rsidR="007A0E75" w:rsidRPr="00612289">
        <w:rPr>
          <w:rFonts w:ascii="Times New Roman" w:eastAsia="Calibri" w:hAnsi="Times New Roman" w:cs="Times New Roman"/>
          <w:sz w:val="24"/>
          <w:szCs w:val="24"/>
          <w:lang w:val="es-CO" w:eastAsia="es-ES"/>
        </w:rPr>
        <w:t xml:space="preserve">. Recuperado el </w:t>
      </w:r>
      <w:r w:rsidRPr="00612289">
        <w:rPr>
          <w:rFonts w:ascii="Times New Roman" w:eastAsia="Calibri" w:hAnsi="Times New Roman" w:cs="Times New Roman"/>
          <w:sz w:val="24"/>
          <w:szCs w:val="24"/>
          <w:lang w:val="es-CO" w:eastAsia="es-ES"/>
        </w:rPr>
        <w:t>14</w:t>
      </w:r>
      <w:r w:rsidR="007A0E75" w:rsidRPr="00612289">
        <w:rPr>
          <w:rFonts w:ascii="Times New Roman" w:eastAsia="Calibri" w:hAnsi="Times New Roman" w:cs="Times New Roman"/>
          <w:sz w:val="24"/>
          <w:szCs w:val="24"/>
          <w:lang w:val="es-CO" w:eastAsia="es-ES"/>
        </w:rPr>
        <w:t xml:space="preserve"> de </w:t>
      </w:r>
      <w:r w:rsidRPr="00612289">
        <w:rPr>
          <w:rFonts w:ascii="Times New Roman" w:eastAsia="Calibri" w:hAnsi="Times New Roman" w:cs="Times New Roman"/>
          <w:sz w:val="24"/>
          <w:szCs w:val="24"/>
          <w:lang w:val="es-CO" w:eastAsia="es-ES"/>
        </w:rPr>
        <w:t>Diciembre</w:t>
      </w:r>
      <w:r w:rsidR="007A0E75" w:rsidRPr="00612289">
        <w:rPr>
          <w:rFonts w:ascii="Times New Roman" w:eastAsia="Calibri" w:hAnsi="Times New Roman" w:cs="Times New Roman"/>
          <w:sz w:val="24"/>
          <w:szCs w:val="24"/>
          <w:lang w:val="es-CO" w:eastAsia="es-ES"/>
        </w:rPr>
        <w:t xml:space="preserve"> de 2018)  de, </w:t>
      </w:r>
      <w:hyperlink r:id="rId31" w:history="1">
        <w:r w:rsidR="007E75DF" w:rsidRPr="00612289">
          <w:rPr>
            <w:rFonts w:ascii="Times New Roman" w:eastAsia="Calibri" w:hAnsi="Times New Roman" w:cs="Times New Roman"/>
            <w:sz w:val="24"/>
            <w:szCs w:val="24"/>
            <w:lang w:val="es-CO" w:eastAsia="es-ES"/>
          </w:rPr>
          <w:t>https://www.bancoldex.com/</w:t>
        </w:r>
      </w:hyperlink>
    </w:p>
    <w:p w:rsidR="007E75DF" w:rsidRPr="00612289" w:rsidRDefault="00B53D8B"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0D65AF">
        <w:rPr>
          <w:rFonts w:ascii="Times New Roman" w:eastAsia="Calibri" w:hAnsi="Times New Roman" w:cs="Times New Roman"/>
          <w:sz w:val="24"/>
          <w:szCs w:val="24"/>
          <w:lang w:val="en-US" w:eastAsia="es-ES"/>
        </w:rPr>
        <w:t xml:space="preserve">Experts in trade of development countries. </w:t>
      </w:r>
      <w:r w:rsidRPr="00612289">
        <w:rPr>
          <w:rFonts w:ascii="Times New Roman" w:eastAsia="Calibri" w:hAnsi="Times New Roman" w:cs="Times New Roman"/>
          <w:sz w:val="24"/>
          <w:szCs w:val="24"/>
          <w:lang w:val="es-CO" w:eastAsia="es-ES"/>
        </w:rPr>
        <w:t xml:space="preserve">(7 de Abril de 2018). </w:t>
      </w:r>
      <w:r w:rsidR="00F4155D" w:rsidRPr="00612289">
        <w:rPr>
          <w:rFonts w:ascii="Times New Roman" w:eastAsia="Calibri" w:hAnsi="Times New Roman" w:cs="Times New Roman"/>
          <w:sz w:val="24"/>
          <w:szCs w:val="24"/>
          <w:lang w:val="es-CO" w:eastAsia="es-ES"/>
        </w:rPr>
        <w:t>TFO</w:t>
      </w:r>
      <w:r w:rsidRPr="00612289">
        <w:rPr>
          <w:rFonts w:ascii="Times New Roman" w:eastAsia="Calibri" w:hAnsi="Times New Roman" w:cs="Times New Roman"/>
          <w:sz w:val="24"/>
          <w:szCs w:val="24"/>
          <w:lang w:val="es-CO" w:eastAsia="es-ES"/>
        </w:rPr>
        <w:t xml:space="preserve">. Recuperado el </w:t>
      </w:r>
      <w:r w:rsidR="00F4155D" w:rsidRPr="00612289">
        <w:rPr>
          <w:rFonts w:ascii="Times New Roman" w:eastAsia="Calibri" w:hAnsi="Times New Roman" w:cs="Times New Roman"/>
          <w:sz w:val="24"/>
          <w:szCs w:val="24"/>
          <w:lang w:val="es-CO" w:eastAsia="es-ES"/>
        </w:rPr>
        <w:t>3</w:t>
      </w:r>
      <w:r w:rsidRPr="00612289">
        <w:rPr>
          <w:rFonts w:ascii="Times New Roman" w:eastAsia="Calibri" w:hAnsi="Times New Roman" w:cs="Times New Roman"/>
          <w:sz w:val="24"/>
          <w:szCs w:val="24"/>
          <w:lang w:val="es-CO" w:eastAsia="es-ES"/>
        </w:rPr>
        <w:t xml:space="preserve"> de Diciembre de 2018)  de</w:t>
      </w:r>
      <w:r w:rsidR="00455925" w:rsidRPr="00612289">
        <w:rPr>
          <w:rFonts w:ascii="Times New Roman" w:eastAsia="Calibri" w:hAnsi="Times New Roman" w:cs="Times New Roman"/>
          <w:sz w:val="24"/>
          <w:szCs w:val="24"/>
          <w:lang w:val="es-CO" w:eastAsia="es-ES"/>
        </w:rPr>
        <w:t xml:space="preserve">, </w:t>
      </w:r>
      <w:hyperlink r:id="rId32" w:history="1">
        <w:r w:rsidR="00E85C83" w:rsidRPr="00612289">
          <w:rPr>
            <w:rFonts w:ascii="Times New Roman" w:eastAsia="Calibri" w:hAnsi="Times New Roman" w:cs="Times New Roman"/>
            <w:sz w:val="24"/>
            <w:szCs w:val="24"/>
            <w:lang w:val="es-CO" w:eastAsia="es-ES"/>
          </w:rPr>
          <w:t>https://www.tfocanada.ca/</w:t>
        </w:r>
      </w:hyperlink>
    </w:p>
    <w:p w:rsidR="00E85C83" w:rsidRPr="00612289" w:rsidRDefault="00E85C83"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Agencia Presidencial de Cooperación Internacional. (</w:t>
      </w:r>
      <w:r w:rsidR="00E37973" w:rsidRPr="00612289">
        <w:rPr>
          <w:rFonts w:ascii="Times New Roman" w:eastAsia="Calibri" w:hAnsi="Times New Roman" w:cs="Times New Roman"/>
          <w:sz w:val="24"/>
          <w:szCs w:val="24"/>
          <w:lang w:val="es-CO" w:eastAsia="es-ES"/>
        </w:rPr>
        <w:t>12 de mayo</w:t>
      </w:r>
      <w:r w:rsidRPr="00612289">
        <w:rPr>
          <w:rFonts w:ascii="Times New Roman" w:eastAsia="Calibri" w:hAnsi="Times New Roman" w:cs="Times New Roman"/>
          <w:sz w:val="24"/>
          <w:szCs w:val="24"/>
          <w:lang w:val="es-CO" w:eastAsia="es-ES"/>
        </w:rPr>
        <w:t xml:space="preserve"> de 2018). </w:t>
      </w:r>
      <w:r w:rsidR="00E37973" w:rsidRPr="00612289">
        <w:rPr>
          <w:rFonts w:ascii="Times New Roman" w:eastAsia="Calibri" w:hAnsi="Times New Roman" w:cs="Times New Roman"/>
          <w:sz w:val="24"/>
          <w:szCs w:val="24"/>
          <w:lang w:val="es-CO" w:eastAsia="es-ES"/>
        </w:rPr>
        <w:t>APC</w:t>
      </w:r>
      <w:r w:rsidRPr="00612289">
        <w:rPr>
          <w:rFonts w:ascii="Times New Roman" w:eastAsia="Calibri" w:hAnsi="Times New Roman" w:cs="Times New Roman"/>
          <w:sz w:val="24"/>
          <w:szCs w:val="24"/>
          <w:lang w:val="es-CO" w:eastAsia="es-ES"/>
        </w:rPr>
        <w:t xml:space="preserve">. Recuperado el </w:t>
      </w:r>
      <w:r w:rsidR="00E37973" w:rsidRPr="00612289">
        <w:rPr>
          <w:rFonts w:ascii="Times New Roman" w:eastAsia="Calibri" w:hAnsi="Times New Roman" w:cs="Times New Roman"/>
          <w:sz w:val="24"/>
          <w:szCs w:val="24"/>
          <w:lang w:val="es-CO" w:eastAsia="es-ES"/>
        </w:rPr>
        <w:t>6</w:t>
      </w:r>
      <w:r w:rsidRPr="00612289">
        <w:rPr>
          <w:rFonts w:ascii="Times New Roman" w:eastAsia="Calibri" w:hAnsi="Times New Roman" w:cs="Times New Roman"/>
          <w:sz w:val="24"/>
          <w:szCs w:val="24"/>
          <w:lang w:val="es-CO" w:eastAsia="es-ES"/>
        </w:rPr>
        <w:t xml:space="preserve"> de </w:t>
      </w:r>
      <w:r w:rsidR="00E37973" w:rsidRPr="00612289">
        <w:rPr>
          <w:rFonts w:ascii="Times New Roman" w:eastAsia="Calibri" w:hAnsi="Times New Roman" w:cs="Times New Roman"/>
          <w:sz w:val="24"/>
          <w:szCs w:val="24"/>
          <w:lang w:val="es-CO" w:eastAsia="es-ES"/>
        </w:rPr>
        <w:t>Noviembre</w:t>
      </w:r>
      <w:r w:rsidRPr="00612289">
        <w:rPr>
          <w:rFonts w:ascii="Times New Roman" w:eastAsia="Calibri" w:hAnsi="Times New Roman" w:cs="Times New Roman"/>
          <w:sz w:val="24"/>
          <w:szCs w:val="24"/>
          <w:lang w:val="es-CO" w:eastAsia="es-ES"/>
        </w:rPr>
        <w:t xml:space="preserve"> de 2018)  de, </w:t>
      </w:r>
      <w:hyperlink r:id="rId33" w:history="1">
        <w:r w:rsidR="00E37973" w:rsidRPr="00612289">
          <w:rPr>
            <w:rFonts w:ascii="Times New Roman" w:eastAsia="Calibri" w:hAnsi="Times New Roman" w:cs="Times New Roman"/>
            <w:sz w:val="24"/>
            <w:szCs w:val="24"/>
            <w:lang w:val="es-CO" w:eastAsia="es-ES"/>
          </w:rPr>
          <w:t>https://www.apccolombia.gov.co/</w:t>
        </w:r>
      </w:hyperlink>
    </w:p>
    <w:p w:rsidR="00815C39" w:rsidRPr="00612289" w:rsidRDefault="00CE0B22"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 xml:space="preserve">Revista Semana. (01 de Octubre de 2015). El lio de los aranceles con Ecuador. Recuperado el 27 de </w:t>
      </w:r>
      <w:r w:rsidR="00A43A04" w:rsidRPr="00612289">
        <w:rPr>
          <w:rFonts w:ascii="Times New Roman" w:eastAsia="Calibri" w:hAnsi="Times New Roman" w:cs="Times New Roman"/>
          <w:sz w:val="24"/>
          <w:szCs w:val="24"/>
          <w:lang w:val="es-CO" w:eastAsia="es-ES"/>
        </w:rPr>
        <w:t xml:space="preserve">     </w:t>
      </w:r>
      <w:r w:rsidRPr="00612289">
        <w:rPr>
          <w:rFonts w:ascii="Times New Roman" w:eastAsia="Calibri" w:hAnsi="Times New Roman" w:cs="Times New Roman"/>
          <w:sz w:val="24"/>
          <w:szCs w:val="24"/>
          <w:lang w:val="es-CO" w:eastAsia="es-ES"/>
        </w:rPr>
        <w:t>Febrero de 2019</w:t>
      </w:r>
      <w:r w:rsidR="002B24BA" w:rsidRPr="00612289">
        <w:rPr>
          <w:rFonts w:ascii="Times New Roman" w:eastAsia="Calibri" w:hAnsi="Times New Roman" w:cs="Times New Roman"/>
          <w:sz w:val="24"/>
          <w:szCs w:val="24"/>
          <w:lang w:val="es-CO" w:eastAsia="es-ES"/>
        </w:rPr>
        <w:t xml:space="preserve">)  de, </w:t>
      </w:r>
      <w:hyperlink r:id="rId34" w:history="1">
        <w:r w:rsidRPr="00612289">
          <w:rPr>
            <w:rFonts w:ascii="Times New Roman" w:eastAsia="Calibri" w:hAnsi="Times New Roman" w:cs="Times New Roman"/>
            <w:sz w:val="24"/>
            <w:szCs w:val="24"/>
            <w:lang w:val="es-CO" w:eastAsia="es-ES"/>
          </w:rPr>
          <w:t>https://www.semana.com/economia/articulo/ecuador-lio-de-los-aranceles/414450-3</w:t>
        </w:r>
      </w:hyperlink>
    </w:p>
    <w:p w:rsidR="002B24BA" w:rsidRPr="00612289" w:rsidRDefault="002B24BA"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Superintendencia de Industria y Comercio. (8 de Septiembre de 2018). Superintendencia de Industria y Comercio. Recuperado el 17 de Diciembre de 2018)  de, http://www.sic.gov.co/</w:t>
      </w:r>
    </w:p>
    <w:p w:rsidR="002B24BA" w:rsidRPr="00612289" w:rsidRDefault="00F44394"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Universidad ICESI</w:t>
      </w:r>
      <w:r w:rsidR="002B24BA" w:rsidRPr="00612289">
        <w:rPr>
          <w:rFonts w:ascii="Times New Roman" w:eastAsia="Calibri" w:hAnsi="Times New Roman" w:cs="Times New Roman"/>
          <w:sz w:val="24"/>
          <w:szCs w:val="24"/>
          <w:lang w:val="es-CO" w:eastAsia="es-ES"/>
        </w:rPr>
        <w:t xml:space="preserve">. </w:t>
      </w:r>
      <w:r w:rsidR="005479C2" w:rsidRPr="00612289">
        <w:rPr>
          <w:rFonts w:ascii="Times New Roman" w:eastAsia="Calibri" w:hAnsi="Times New Roman" w:cs="Times New Roman"/>
          <w:sz w:val="24"/>
          <w:szCs w:val="24"/>
          <w:lang w:val="es-CO" w:eastAsia="es-ES"/>
        </w:rPr>
        <w:t>(11 de Octubre</w:t>
      </w:r>
      <w:r w:rsidR="002B24BA" w:rsidRPr="00612289">
        <w:rPr>
          <w:rFonts w:ascii="Times New Roman" w:eastAsia="Calibri" w:hAnsi="Times New Roman" w:cs="Times New Roman"/>
          <w:sz w:val="24"/>
          <w:szCs w:val="24"/>
          <w:lang w:val="es-CO" w:eastAsia="es-ES"/>
        </w:rPr>
        <w:t xml:space="preserve"> de 2018). </w:t>
      </w:r>
      <w:r w:rsidRPr="00612289">
        <w:rPr>
          <w:rFonts w:ascii="Times New Roman" w:eastAsia="Calibri" w:hAnsi="Times New Roman" w:cs="Times New Roman"/>
          <w:sz w:val="24"/>
          <w:szCs w:val="24"/>
          <w:lang w:val="es-CO" w:eastAsia="es-ES"/>
        </w:rPr>
        <w:t>Consultorio de Comercio Exterior. Recuperado el 27</w:t>
      </w:r>
      <w:r w:rsidR="002B24BA" w:rsidRPr="00612289">
        <w:rPr>
          <w:rFonts w:ascii="Times New Roman" w:eastAsia="Calibri" w:hAnsi="Times New Roman" w:cs="Times New Roman"/>
          <w:sz w:val="24"/>
          <w:szCs w:val="24"/>
          <w:lang w:val="es-CO" w:eastAsia="es-ES"/>
        </w:rPr>
        <w:t xml:space="preserve"> de </w:t>
      </w:r>
      <w:r w:rsidRPr="00612289">
        <w:rPr>
          <w:rFonts w:ascii="Times New Roman" w:eastAsia="Calibri" w:hAnsi="Times New Roman" w:cs="Times New Roman"/>
          <w:sz w:val="24"/>
          <w:szCs w:val="24"/>
          <w:lang w:val="es-CO" w:eastAsia="es-ES"/>
        </w:rPr>
        <w:t>Febrero de 2019</w:t>
      </w:r>
      <w:r w:rsidR="002B24BA" w:rsidRPr="00612289">
        <w:rPr>
          <w:rFonts w:ascii="Times New Roman" w:eastAsia="Calibri" w:hAnsi="Times New Roman" w:cs="Times New Roman"/>
          <w:sz w:val="24"/>
          <w:szCs w:val="24"/>
          <w:lang w:val="es-CO" w:eastAsia="es-ES"/>
        </w:rPr>
        <w:t xml:space="preserve">)  de, </w:t>
      </w:r>
      <w:hyperlink r:id="rId35" w:history="1">
        <w:r w:rsidRPr="00612289">
          <w:rPr>
            <w:rFonts w:ascii="Times New Roman" w:eastAsia="Calibri" w:hAnsi="Times New Roman" w:cs="Times New Roman"/>
            <w:sz w:val="24"/>
            <w:szCs w:val="24"/>
            <w:lang w:val="es-CO" w:eastAsia="es-ES"/>
          </w:rPr>
          <w:t>http://www.icesi.edu.co/blogs/icecomex/2009/02/13/relaciones-comerciales-colombia-ecuador/</w:t>
        </w:r>
      </w:hyperlink>
    </w:p>
    <w:p w:rsidR="005479C2" w:rsidRPr="00612289" w:rsidRDefault="00F44394"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 xml:space="preserve">Revista Dinero. (06 de Diciembre de 2018). Medidas que esclarecen panorama con </w:t>
      </w:r>
      <w:proofErr w:type="spellStart"/>
      <w:r w:rsidRPr="00612289">
        <w:rPr>
          <w:rFonts w:ascii="Times New Roman" w:eastAsia="Calibri" w:hAnsi="Times New Roman" w:cs="Times New Roman"/>
          <w:sz w:val="24"/>
          <w:szCs w:val="24"/>
          <w:lang w:val="es-CO" w:eastAsia="es-ES"/>
        </w:rPr>
        <w:t>Ecaudor</w:t>
      </w:r>
      <w:proofErr w:type="spellEnd"/>
      <w:r w:rsidRPr="00612289">
        <w:rPr>
          <w:rFonts w:ascii="Times New Roman" w:eastAsia="Calibri" w:hAnsi="Times New Roman" w:cs="Times New Roman"/>
          <w:sz w:val="24"/>
          <w:szCs w:val="24"/>
          <w:lang w:val="es-CO" w:eastAsia="es-ES"/>
        </w:rPr>
        <w:t>. Recuperado el 27 de Febrero de 2019</w:t>
      </w:r>
      <w:r w:rsidR="005479C2" w:rsidRPr="00612289">
        <w:rPr>
          <w:rFonts w:ascii="Times New Roman" w:eastAsia="Calibri" w:hAnsi="Times New Roman" w:cs="Times New Roman"/>
          <w:sz w:val="24"/>
          <w:szCs w:val="24"/>
          <w:lang w:val="es-CO" w:eastAsia="es-ES"/>
        </w:rPr>
        <w:t>)  de,</w:t>
      </w:r>
      <w:r w:rsidRPr="00612289">
        <w:rPr>
          <w:rFonts w:ascii="Times New Roman" w:eastAsia="Calibri" w:hAnsi="Times New Roman" w:cs="Times New Roman"/>
          <w:sz w:val="24"/>
          <w:szCs w:val="24"/>
          <w:lang w:val="es-CO" w:eastAsia="es-ES"/>
        </w:rPr>
        <w:t xml:space="preserve"> </w:t>
      </w:r>
      <w:hyperlink r:id="rId36" w:history="1">
        <w:r w:rsidRPr="00612289">
          <w:rPr>
            <w:rFonts w:ascii="Times New Roman" w:eastAsia="Calibri" w:hAnsi="Times New Roman" w:cs="Times New Roman"/>
            <w:sz w:val="24"/>
            <w:szCs w:val="24"/>
            <w:lang w:val="es-CO" w:eastAsia="es-ES"/>
          </w:rPr>
          <w:t>https://www.dinero.com/economia/articulo/medidas-que-mejoran-relaciones-comerciales-con-ecuador/259255</w:t>
        </w:r>
      </w:hyperlink>
      <w:r w:rsidRPr="00612289">
        <w:rPr>
          <w:rFonts w:ascii="Times New Roman" w:eastAsia="Calibri" w:hAnsi="Times New Roman" w:cs="Times New Roman"/>
          <w:sz w:val="24"/>
          <w:szCs w:val="24"/>
          <w:lang w:val="es-CO" w:eastAsia="es-ES"/>
        </w:rPr>
        <w:t xml:space="preserve"> </w:t>
      </w:r>
    </w:p>
    <w:p w:rsidR="00DC0CA8" w:rsidRPr="00612289" w:rsidRDefault="00DC0CA8"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 xml:space="preserve">Cox, Robert W. (2013). Fuerzas sociales, estados y órdenes mundiales: Más allá de la teoría de Relaciones Internacionales. Obtenido de </w:t>
      </w:r>
      <w:hyperlink r:id="rId37" w:history="1">
        <w:r w:rsidR="00AD681A" w:rsidRPr="00612289">
          <w:rPr>
            <w:rFonts w:ascii="Times New Roman" w:eastAsia="Calibri" w:hAnsi="Times New Roman" w:cs="Times New Roman"/>
            <w:sz w:val="24"/>
            <w:szCs w:val="24"/>
            <w:lang w:val="es-CO" w:eastAsia="es-ES"/>
          </w:rPr>
          <w:t>https://repositorio.uam.es/handle/10486/677391</w:t>
        </w:r>
      </w:hyperlink>
    </w:p>
    <w:p w:rsidR="000B15D0" w:rsidRPr="00612289" w:rsidRDefault="000B15D0"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 xml:space="preserve">Hovland, I. (1 de Octubre de 2005). ODI.ORG. (V. W. </w:t>
      </w:r>
      <w:proofErr w:type="spellStart"/>
      <w:r w:rsidRPr="00612289">
        <w:rPr>
          <w:rFonts w:ascii="Times New Roman" w:eastAsia="Calibri" w:hAnsi="Times New Roman" w:cs="Times New Roman"/>
          <w:sz w:val="24"/>
          <w:szCs w:val="24"/>
          <w:lang w:val="es-CO" w:eastAsia="es-ES"/>
        </w:rPr>
        <w:t>Yanina</w:t>
      </w:r>
      <w:proofErr w:type="spellEnd"/>
      <w:r w:rsidRPr="00612289">
        <w:rPr>
          <w:rFonts w:ascii="Times New Roman" w:eastAsia="Calibri" w:hAnsi="Times New Roman" w:cs="Times New Roman"/>
          <w:sz w:val="24"/>
          <w:szCs w:val="24"/>
          <w:lang w:val="es-CO" w:eastAsia="es-ES"/>
        </w:rPr>
        <w:t xml:space="preserve"> Vega, Ed.) Recuperado el 28 de Mayo de 2018, de ODI.ORG: </w:t>
      </w:r>
      <w:hyperlink r:id="rId38" w:history="1">
        <w:r w:rsidRPr="00612289">
          <w:rPr>
            <w:rFonts w:ascii="Times New Roman" w:eastAsia="Calibri" w:hAnsi="Times New Roman" w:cs="Times New Roman"/>
            <w:sz w:val="24"/>
            <w:szCs w:val="24"/>
            <w:lang w:val="es-CO" w:eastAsia="es-ES"/>
          </w:rPr>
          <w:t>https://www.odi.org/sites/odi.org.uk/files/odi-assets/publications-opinion-files/3518.pdf</w:t>
        </w:r>
      </w:hyperlink>
    </w:p>
    <w:p w:rsidR="000B15D0" w:rsidRPr="00612289" w:rsidRDefault="000B15D0"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 xml:space="preserve">NACIONES UNIDAS. (1 de Diciembre de 2016). CEPAL.ORG. Recuperado el 28 de Mayo de 2018, de CEPAL.ORG: </w:t>
      </w:r>
      <w:hyperlink r:id="rId39" w:history="1">
        <w:r w:rsidR="00921404" w:rsidRPr="00612289">
          <w:rPr>
            <w:rFonts w:ascii="Times New Roman" w:eastAsia="Calibri" w:hAnsi="Times New Roman" w:cs="Times New Roman"/>
            <w:sz w:val="24"/>
            <w:szCs w:val="24"/>
            <w:lang w:val="es-CO" w:eastAsia="es-ES"/>
          </w:rPr>
          <w:t>https://repositorio.cepal.org/bitstream/handle/11362/40856/1/S1601255_es.pdf</w:t>
        </w:r>
      </w:hyperlink>
    </w:p>
    <w:p w:rsidR="00921404" w:rsidRPr="00612289" w:rsidRDefault="00921404" w:rsidP="00612289">
      <w:pPr>
        <w:pBdr>
          <w:top w:val="nil"/>
          <w:left w:val="nil"/>
          <w:bottom w:val="nil"/>
          <w:right w:val="nil"/>
          <w:between w:val="nil"/>
        </w:pBdr>
        <w:spacing w:line="360" w:lineRule="auto"/>
        <w:ind w:left="720" w:hanging="720"/>
        <w:jc w:val="both"/>
        <w:rPr>
          <w:rFonts w:ascii="Times New Roman" w:eastAsia="Calibri" w:hAnsi="Times New Roman" w:cs="Times New Roman"/>
          <w:sz w:val="24"/>
          <w:szCs w:val="24"/>
          <w:lang w:val="es-CO" w:eastAsia="es-ES"/>
        </w:rPr>
      </w:pPr>
      <w:r w:rsidRPr="00612289">
        <w:rPr>
          <w:rFonts w:ascii="Times New Roman" w:eastAsia="Calibri" w:hAnsi="Times New Roman" w:cs="Times New Roman"/>
          <w:sz w:val="24"/>
          <w:szCs w:val="24"/>
          <w:lang w:val="es-CO" w:eastAsia="es-ES"/>
        </w:rPr>
        <w:t>Portafolio. (23 de Noviembre de 2018). Cancillería. Recuperado</w:t>
      </w:r>
      <w:r w:rsidRPr="00612289">
        <w:rPr>
          <w:rStyle w:val="Hipervnculo"/>
          <w:rFonts w:ascii="Times New Roman" w:hAnsi="Times New Roman" w:cs="Times New Roman"/>
          <w:color w:val="000000"/>
          <w:sz w:val="24"/>
          <w:szCs w:val="24"/>
          <w:u w:val="none"/>
        </w:rPr>
        <w:t xml:space="preserve"> el </w:t>
      </w:r>
      <w:r w:rsidRPr="00612289">
        <w:rPr>
          <w:rFonts w:ascii="Times New Roman" w:eastAsia="Calibri" w:hAnsi="Times New Roman" w:cs="Times New Roman"/>
          <w:sz w:val="24"/>
          <w:szCs w:val="24"/>
          <w:lang w:val="es-CO" w:eastAsia="es-ES"/>
        </w:rPr>
        <w:t>29 de Noviembre de 2018)  de, https://www.portafolio.co/</w:t>
      </w:r>
    </w:p>
    <w:p w:rsidR="00921404" w:rsidRPr="000B15D0" w:rsidRDefault="00921404" w:rsidP="000B15D0">
      <w:pPr>
        <w:ind w:left="720" w:hanging="720"/>
        <w:rPr>
          <w:rStyle w:val="Hipervnculo"/>
          <w:rFonts w:ascii="Times New Roman" w:hAnsi="Times New Roman" w:cs="Times New Roman"/>
          <w:color w:val="000000"/>
          <w:sz w:val="24"/>
          <w:szCs w:val="24"/>
          <w:u w:val="none"/>
        </w:rPr>
      </w:pPr>
    </w:p>
    <w:p w:rsidR="000B15D0" w:rsidRPr="000B15D0" w:rsidRDefault="000B15D0" w:rsidP="000B15D0">
      <w:pPr>
        <w:ind w:left="720" w:hanging="720"/>
        <w:rPr>
          <w:rStyle w:val="Hipervnculo"/>
          <w:rFonts w:ascii="Times New Roman" w:hAnsi="Times New Roman" w:cs="Times New Roman"/>
          <w:color w:val="000000"/>
          <w:sz w:val="24"/>
          <w:szCs w:val="24"/>
          <w:u w:val="none"/>
        </w:rPr>
      </w:pPr>
    </w:p>
    <w:p w:rsidR="00AD681A" w:rsidRDefault="00AD681A" w:rsidP="005479C2">
      <w:pPr>
        <w:ind w:left="720" w:hanging="720"/>
        <w:rPr>
          <w:rStyle w:val="Hipervnculo"/>
          <w:color w:val="000000"/>
          <w:u w:val="none"/>
        </w:rPr>
      </w:pPr>
    </w:p>
    <w:p w:rsidR="00111474" w:rsidRPr="002B24BA" w:rsidRDefault="00111474" w:rsidP="005A0AB2"/>
    <w:sectPr w:rsidR="00111474" w:rsidRPr="002B24BA" w:rsidSect="00D35278">
      <w:footerReference w:type="default" r:id="rId40"/>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7EDB" w:rsidRDefault="00C77EDB" w:rsidP="001F7B20">
      <w:pPr>
        <w:spacing w:after="0" w:line="240" w:lineRule="auto"/>
      </w:pPr>
      <w:r>
        <w:separator/>
      </w:r>
    </w:p>
  </w:endnote>
  <w:endnote w:type="continuationSeparator" w:id="0">
    <w:p w:rsidR="00C77EDB" w:rsidRDefault="00C77EDB" w:rsidP="001F7B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5884359"/>
      <w:docPartObj>
        <w:docPartGallery w:val="Page Numbers (Bottom of Page)"/>
        <w:docPartUnique/>
      </w:docPartObj>
    </w:sdtPr>
    <w:sdtEndPr/>
    <w:sdtContent>
      <w:p w:rsidR="00897134" w:rsidRDefault="00897134">
        <w:pPr>
          <w:pStyle w:val="Piedepgina"/>
          <w:jc w:val="right"/>
        </w:pPr>
        <w:r>
          <w:fldChar w:fldCharType="begin"/>
        </w:r>
        <w:r>
          <w:instrText>PAGE   \* MERGEFORMAT</w:instrText>
        </w:r>
        <w:r>
          <w:fldChar w:fldCharType="separate"/>
        </w:r>
        <w:r w:rsidR="00BA5BD6">
          <w:rPr>
            <w:noProof/>
          </w:rPr>
          <w:t>15</w:t>
        </w:r>
        <w:r>
          <w:fldChar w:fldCharType="end"/>
        </w:r>
      </w:p>
    </w:sdtContent>
  </w:sdt>
  <w:p w:rsidR="00897134" w:rsidRDefault="0089713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7EDB" w:rsidRDefault="00C77EDB" w:rsidP="001F7B20">
      <w:pPr>
        <w:spacing w:after="0" w:line="240" w:lineRule="auto"/>
      </w:pPr>
      <w:r>
        <w:separator/>
      </w:r>
    </w:p>
  </w:footnote>
  <w:footnote w:type="continuationSeparator" w:id="0">
    <w:p w:rsidR="00C77EDB" w:rsidRDefault="00C77EDB" w:rsidP="001F7B2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D4EB3"/>
    <w:multiLevelType w:val="hybridMultilevel"/>
    <w:tmpl w:val="0D1C677A"/>
    <w:lvl w:ilvl="0" w:tplc="0C0A0001">
      <w:start w:val="1"/>
      <w:numFmt w:val="bullet"/>
      <w:lvlText w:val=""/>
      <w:lvlJc w:val="left"/>
      <w:pPr>
        <w:ind w:left="643" w:hanging="360"/>
      </w:pPr>
      <w:rPr>
        <w:rFonts w:ascii="Symbol" w:hAnsi="Symbol" w:hint="default"/>
      </w:rPr>
    </w:lvl>
    <w:lvl w:ilvl="1" w:tplc="0C0A0003" w:tentative="1">
      <w:start w:val="1"/>
      <w:numFmt w:val="bullet"/>
      <w:lvlText w:val="o"/>
      <w:lvlJc w:val="left"/>
      <w:pPr>
        <w:ind w:left="1363" w:hanging="360"/>
      </w:pPr>
      <w:rPr>
        <w:rFonts w:ascii="Courier New" w:hAnsi="Courier New" w:cs="Courier New" w:hint="default"/>
      </w:rPr>
    </w:lvl>
    <w:lvl w:ilvl="2" w:tplc="0C0A0005" w:tentative="1">
      <w:start w:val="1"/>
      <w:numFmt w:val="bullet"/>
      <w:lvlText w:val=""/>
      <w:lvlJc w:val="left"/>
      <w:pPr>
        <w:ind w:left="2083" w:hanging="360"/>
      </w:pPr>
      <w:rPr>
        <w:rFonts w:ascii="Wingdings" w:hAnsi="Wingdings" w:hint="default"/>
      </w:rPr>
    </w:lvl>
    <w:lvl w:ilvl="3" w:tplc="0C0A0001" w:tentative="1">
      <w:start w:val="1"/>
      <w:numFmt w:val="bullet"/>
      <w:lvlText w:val=""/>
      <w:lvlJc w:val="left"/>
      <w:pPr>
        <w:ind w:left="2803" w:hanging="360"/>
      </w:pPr>
      <w:rPr>
        <w:rFonts w:ascii="Symbol" w:hAnsi="Symbol" w:hint="default"/>
      </w:rPr>
    </w:lvl>
    <w:lvl w:ilvl="4" w:tplc="0C0A0003" w:tentative="1">
      <w:start w:val="1"/>
      <w:numFmt w:val="bullet"/>
      <w:lvlText w:val="o"/>
      <w:lvlJc w:val="left"/>
      <w:pPr>
        <w:ind w:left="3523" w:hanging="360"/>
      </w:pPr>
      <w:rPr>
        <w:rFonts w:ascii="Courier New" w:hAnsi="Courier New" w:cs="Courier New" w:hint="default"/>
      </w:rPr>
    </w:lvl>
    <w:lvl w:ilvl="5" w:tplc="0C0A0005" w:tentative="1">
      <w:start w:val="1"/>
      <w:numFmt w:val="bullet"/>
      <w:lvlText w:val=""/>
      <w:lvlJc w:val="left"/>
      <w:pPr>
        <w:ind w:left="4243" w:hanging="360"/>
      </w:pPr>
      <w:rPr>
        <w:rFonts w:ascii="Wingdings" w:hAnsi="Wingdings" w:hint="default"/>
      </w:rPr>
    </w:lvl>
    <w:lvl w:ilvl="6" w:tplc="0C0A0001" w:tentative="1">
      <w:start w:val="1"/>
      <w:numFmt w:val="bullet"/>
      <w:lvlText w:val=""/>
      <w:lvlJc w:val="left"/>
      <w:pPr>
        <w:ind w:left="4963" w:hanging="360"/>
      </w:pPr>
      <w:rPr>
        <w:rFonts w:ascii="Symbol" w:hAnsi="Symbol" w:hint="default"/>
      </w:rPr>
    </w:lvl>
    <w:lvl w:ilvl="7" w:tplc="0C0A0003" w:tentative="1">
      <w:start w:val="1"/>
      <w:numFmt w:val="bullet"/>
      <w:lvlText w:val="o"/>
      <w:lvlJc w:val="left"/>
      <w:pPr>
        <w:ind w:left="5683" w:hanging="360"/>
      </w:pPr>
      <w:rPr>
        <w:rFonts w:ascii="Courier New" w:hAnsi="Courier New" w:cs="Courier New" w:hint="default"/>
      </w:rPr>
    </w:lvl>
    <w:lvl w:ilvl="8" w:tplc="0C0A0005" w:tentative="1">
      <w:start w:val="1"/>
      <w:numFmt w:val="bullet"/>
      <w:lvlText w:val=""/>
      <w:lvlJc w:val="left"/>
      <w:pPr>
        <w:ind w:left="6403" w:hanging="360"/>
      </w:pPr>
      <w:rPr>
        <w:rFonts w:ascii="Wingdings" w:hAnsi="Wingdings" w:hint="default"/>
      </w:rPr>
    </w:lvl>
  </w:abstractNum>
  <w:abstractNum w:abstractNumId="1">
    <w:nsid w:val="2310595A"/>
    <w:multiLevelType w:val="hybridMultilevel"/>
    <w:tmpl w:val="DBEC96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31CC2181"/>
    <w:multiLevelType w:val="hybridMultilevel"/>
    <w:tmpl w:val="1C3C927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42754FC3"/>
    <w:multiLevelType w:val="multilevel"/>
    <w:tmpl w:val="68EA4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3891918"/>
    <w:multiLevelType w:val="hybridMultilevel"/>
    <w:tmpl w:val="DA80E5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9A039CF"/>
    <w:multiLevelType w:val="hybridMultilevel"/>
    <w:tmpl w:val="2CCE48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636A2C4C"/>
    <w:multiLevelType w:val="hybridMultilevel"/>
    <w:tmpl w:val="156AE2E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72BE2541"/>
    <w:multiLevelType w:val="hybridMultilevel"/>
    <w:tmpl w:val="DCB6D0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6"/>
  </w:num>
  <w:num w:numId="5">
    <w:abstractNumId w:val="4"/>
  </w:num>
  <w:num w:numId="6">
    <w:abstractNumId w:val="7"/>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3669"/>
    <w:rsid w:val="0000118B"/>
    <w:rsid w:val="0000324D"/>
    <w:rsid w:val="000120FC"/>
    <w:rsid w:val="000224A4"/>
    <w:rsid w:val="000244D7"/>
    <w:rsid w:val="000320A8"/>
    <w:rsid w:val="00045A64"/>
    <w:rsid w:val="00046E96"/>
    <w:rsid w:val="00047E1A"/>
    <w:rsid w:val="00052929"/>
    <w:rsid w:val="00056895"/>
    <w:rsid w:val="00056C5C"/>
    <w:rsid w:val="0005743E"/>
    <w:rsid w:val="00061097"/>
    <w:rsid w:val="00061CA3"/>
    <w:rsid w:val="00064680"/>
    <w:rsid w:val="00067121"/>
    <w:rsid w:val="000674AE"/>
    <w:rsid w:val="000707BB"/>
    <w:rsid w:val="00071D90"/>
    <w:rsid w:val="00084627"/>
    <w:rsid w:val="00085A51"/>
    <w:rsid w:val="000932B9"/>
    <w:rsid w:val="0009391D"/>
    <w:rsid w:val="000942E2"/>
    <w:rsid w:val="00097221"/>
    <w:rsid w:val="000A37AD"/>
    <w:rsid w:val="000B15D0"/>
    <w:rsid w:val="000B2844"/>
    <w:rsid w:val="000B2B9C"/>
    <w:rsid w:val="000B6EA1"/>
    <w:rsid w:val="000C5C16"/>
    <w:rsid w:val="000D65AF"/>
    <w:rsid w:val="000D6921"/>
    <w:rsid w:val="000D7236"/>
    <w:rsid w:val="000E1A13"/>
    <w:rsid w:val="000E3A78"/>
    <w:rsid w:val="000E43C8"/>
    <w:rsid w:val="000F0A69"/>
    <w:rsid w:val="000F38A0"/>
    <w:rsid w:val="000F5B92"/>
    <w:rsid w:val="0010482A"/>
    <w:rsid w:val="00111474"/>
    <w:rsid w:val="001121E8"/>
    <w:rsid w:val="001212E3"/>
    <w:rsid w:val="00126E5A"/>
    <w:rsid w:val="001303C8"/>
    <w:rsid w:val="00134734"/>
    <w:rsid w:val="001356CB"/>
    <w:rsid w:val="00135F1A"/>
    <w:rsid w:val="00141887"/>
    <w:rsid w:val="0015559D"/>
    <w:rsid w:val="00156165"/>
    <w:rsid w:val="001673A9"/>
    <w:rsid w:val="00170A12"/>
    <w:rsid w:val="00174E75"/>
    <w:rsid w:val="00174F81"/>
    <w:rsid w:val="001808F1"/>
    <w:rsid w:val="00181E1A"/>
    <w:rsid w:val="00182499"/>
    <w:rsid w:val="00183105"/>
    <w:rsid w:val="00193E53"/>
    <w:rsid w:val="0019420C"/>
    <w:rsid w:val="0019434A"/>
    <w:rsid w:val="00194C66"/>
    <w:rsid w:val="001A30F9"/>
    <w:rsid w:val="001A5A5B"/>
    <w:rsid w:val="001A7089"/>
    <w:rsid w:val="001B4C0D"/>
    <w:rsid w:val="001B5184"/>
    <w:rsid w:val="001B73F1"/>
    <w:rsid w:val="001C2377"/>
    <w:rsid w:val="001C4684"/>
    <w:rsid w:val="001C48B6"/>
    <w:rsid w:val="001C4AE3"/>
    <w:rsid w:val="001C5D41"/>
    <w:rsid w:val="001C727A"/>
    <w:rsid w:val="001D1A4E"/>
    <w:rsid w:val="001D2EEE"/>
    <w:rsid w:val="001D5D8E"/>
    <w:rsid w:val="001E0CBB"/>
    <w:rsid w:val="001E439D"/>
    <w:rsid w:val="001E53D7"/>
    <w:rsid w:val="001F0146"/>
    <w:rsid w:val="001F6467"/>
    <w:rsid w:val="001F6CF6"/>
    <w:rsid w:val="001F7B20"/>
    <w:rsid w:val="002007EC"/>
    <w:rsid w:val="00204693"/>
    <w:rsid w:val="00205767"/>
    <w:rsid w:val="00206875"/>
    <w:rsid w:val="00207B66"/>
    <w:rsid w:val="00210B81"/>
    <w:rsid w:val="00212BAB"/>
    <w:rsid w:val="00212EEC"/>
    <w:rsid w:val="00214FC7"/>
    <w:rsid w:val="00221567"/>
    <w:rsid w:val="002226F5"/>
    <w:rsid w:val="00232B55"/>
    <w:rsid w:val="00234DB3"/>
    <w:rsid w:val="00235963"/>
    <w:rsid w:val="00236FDC"/>
    <w:rsid w:val="002420ED"/>
    <w:rsid w:val="00245A66"/>
    <w:rsid w:val="002514C4"/>
    <w:rsid w:val="00251A83"/>
    <w:rsid w:val="0025260C"/>
    <w:rsid w:val="00252FC6"/>
    <w:rsid w:val="002565D4"/>
    <w:rsid w:val="00257457"/>
    <w:rsid w:val="0026115E"/>
    <w:rsid w:val="00261F07"/>
    <w:rsid w:val="00266CBC"/>
    <w:rsid w:val="002705B5"/>
    <w:rsid w:val="00274503"/>
    <w:rsid w:val="00277120"/>
    <w:rsid w:val="00283B8A"/>
    <w:rsid w:val="002851C2"/>
    <w:rsid w:val="00287D16"/>
    <w:rsid w:val="0029054B"/>
    <w:rsid w:val="0029109A"/>
    <w:rsid w:val="002936C1"/>
    <w:rsid w:val="002937D4"/>
    <w:rsid w:val="00294C30"/>
    <w:rsid w:val="002A25A4"/>
    <w:rsid w:val="002B24BA"/>
    <w:rsid w:val="002B644D"/>
    <w:rsid w:val="002C1CC1"/>
    <w:rsid w:val="002C7572"/>
    <w:rsid w:val="002D152C"/>
    <w:rsid w:val="002D30AC"/>
    <w:rsid w:val="002D6F4D"/>
    <w:rsid w:val="002E0A10"/>
    <w:rsid w:val="002E256F"/>
    <w:rsid w:val="002E6048"/>
    <w:rsid w:val="002F1373"/>
    <w:rsid w:val="002F16D5"/>
    <w:rsid w:val="002F3C1B"/>
    <w:rsid w:val="00302168"/>
    <w:rsid w:val="00305921"/>
    <w:rsid w:val="003213EB"/>
    <w:rsid w:val="00325E29"/>
    <w:rsid w:val="00327B20"/>
    <w:rsid w:val="00340C73"/>
    <w:rsid w:val="00340CDC"/>
    <w:rsid w:val="0034276E"/>
    <w:rsid w:val="003429C7"/>
    <w:rsid w:val="00346528"/>
    <w:rsid w:val="00351D6B"/>
    <w:rsid w:val="00357074"/>
    <w:rsid w:val="003757AC"/>
    <w:rsid w:val="00375CE7"/>
    <w:rsid w:val="0038315D"/>
    <w:rsid w:val="00386753"/>
    <w:rsid w:val="00386934"/>
    <w:rsid w:val="00394186"/>
    <w:rsid w:val="003963C5"/>
    <w:rsid w:val="003968E6"/>
    <w:rsid w:val="00396F46"/>
    <w:rsid w:val="003A2A98"/>
    <w:rsid w:val="003A796A"/>
    <w:rsid w:val="003B22B8"/>
    <w:rsid w:val="003B6E4D"/>
    <w:rsid w:val="003C09E4"/>
    <w:rsid w:val="003C0A84"/>
    <w:rsid w:val="003D10E3"/>
    <w:rsid w:val="003D29BA"/>
    <w:rsid w:val="003D4D14"/>
    <w:rsid w:val="003E1B6B"/>
    <w:rsid w:val="003E3B56"/>
    <w:rsid w:val="003E4F51"/>
    <w:rsid w:val="003F69F5"/>
    <w:rsid w:val="004014F3"/>
    <w:rsid w:val="004037C8"/>
    <w:rsid w:val="00404D63"/>
    <w:rsid w:val="00410DB2"/>
    <w:rsid w:val="00411533"/>
    <w:rsid w:val="00413A06"/>
    <w:rsid w:val="00417977"/>
    <w:rsid w:val="00422277"/>
    <w:rsid w:val="00423C07"/>
    <w:rsid w:val="0042560A"/>
    <w:rsid w:val="004256B8"/>
    <w:rsid w:val="004325EB"/>
    <w:rsid w:val="0043768D"/>
    <w:rsid w:val="00441DFC"/>
    <w:rsid w:val="0045121D"/>
    <w:rsid w:val="00455925"/>
    <w:rsid w:val="00456C40"/>
    <w:rsid w:val="00457658"/>
    <w:rsid w:val="00457784"/>
    <w:rsid w:val="004606DF"/>
    <w:rsid w:val="00460B34"/>
    <w:rsid w:val="00462D08"/>
    <w:rsid w:val="00466A72"/>
    <w:rsid w:val="00470AB1"/>
    <w:rsid w:val="00472302"/>
    <w:rsid w:val="00480C31"/>
    <w:rsid w:val="004824F1"/>
    <w:rsid w:val="0048306F"/>
    <w:rsid w:val="0048443B"/>
    <w:rsid w:val="00487BBB"/>
    <w:rsid w:val="00491D01"/>
    <w:rsid w:val="004959D9"/>
    <w:rsid w:val="00495A49"/>
    <w:rsid w:val="004A23BB"/>
    <w:rsid w:val="004A742F"/>
    <w:rsid w:val="004A75CD"/>
    <w:rsid w:val="004B0628"/>
    <w:rsid w:val="004B0F30"/>
    <w:rsid w:val="004C435D"/>
    <w:rsid w:val="004C58D3"/>
    <w:rsid w:val="004D10FE"/>
    <w:rsid w:val="004E1F00"/>
    <w:rsid w:val="004E215A"/>
    <w:rsid w:val="004E31D4"/>
    <w:rsid w:val="004E5A09"/>
    <w:rsid w:val="004F57E5"/>
    <w:rsid w:val="004F6861"/>
    <w:rsid w:val="00507791"/>
    <w:rsid w:val="005105C4"/>
    <w:rsid w:val="00510FD7"/>
    <w:rsid w:val="00513CE5"/>
    <w:rsid w:val="00514133"/>
    <w:rsid w:val="0051456D"/>
    <w:rsid w:val="0052328D"/>
    <w:rsid w:val="005252FC"/>
    <w:rsid w:val="005270C9"/>
    <w:rsid w:val="0053130E"/>
    <w:rsid w:val="00534B56"/>
    <w:rsid w:val="00535DF4"/>
    <w:rsid w:val="00540732"/>
    <w:rsid w:val="0054084B"/>
    <w:rsid w:val="00545569"/>
    <w:rsid w:val="00547231"/>
    <w:rsid w:val="005479C2"/>
    <w:rsid w:val="0055028D"/>
    <w:rsid w:val="00552ABB"/>
    <w:rsid w:val="00561533"/>
    <w:rsid w:val="005736A0"/>
    <w:rsid w:val="005758CE"/>
    <w:rsid w:val="005873A0"/>
    <w:rsid w:val="00592C2F"/>
    <w:rsid w:val="005961D9"/>
    <w:rsid w:val="00596AFD"/>
    <w:rsid w:val="0059734E"/>
    <w:rsid w:val="00597D25"/>
    <w:rsid w:val="005A096F"/>
    <w:rsid w:val="005A0AB2"/>
    <w:rsid w:val="005A0F1B"/>
    <w:rsid w:val="005B1C78"/>
    <w:rsid w:val="005B552A"/>
    <w:rsid w:val="005C3668"/>
    <w:rsid w:val="005C54F0"/>
    <w:rsid w:val="005C595D"/>
    <w:rsid w:val="005C5C62"/>
    <w:rsid w:val="005C6312"/>
    <w:rsid w:val="005D1D48"/>
    <w:rsid w:val="005D6CAC"/>
    <w:rsid w:val="005E02E7"/>
    <w:rsid w:val="005E28AD"/>
    <w:rsid w:val="005E3ECB"/>
    <w:rsid w:val="005F6F6F"/>
    <w:rsid w:val="00601248"/>
    <w:rsid w:val="00602A66"/>
    <w:rsid w:val="00604B2D"/>
    <w:rsid w:val="006052E6"/>
    <w:rsid w:val="006063A8"/>
    <w:rsid w:val="00606F6C"/>
    <w:rsid w:val="0061215B"/>
    <w:rsid w:val="00612185"/>
    <w:rsid w:val="00612289"/>
    <w:rsid w:val="00613FB8"/>
    <w:rsid w:val="00632207"/>
    <w:rsid w:val="0063532A"/>
    <w:rsid w:val="00635466"/>
    <w:rsid w:val="00644BD2"/>
    <w:rsid w:val="00645153"/>
    <w:rsid w:val="00652B69"/>
    <w:rsid w:val="006567B8"/>
    <w:rsid w:val="006576CA"/>
    <w:rsid w:val="00665DD0"/>
    <w:rsid w:val="006679DB"/>
    <w:rsid w:val="00681A77"/>
    <w:rsid w:val="006827E5"/>
    <w:rsid w:val="006852B1"/>
    <w:rsid w:val="00687D5D"/>
    <w:rsid w:val="00695DDB"/>
    <w:rsid w:val="00695FAE"/>
    <w:rsid w:val="006A29DE"/>
    <w:rsid w:val="006A477C"/>
    <w:rsid w:val="006B19C3"/>
    <w:rsid w:val="006B1F53"/>
    <w:rsid w:val="006B4345"/>
    <w:rsid w:val="006B6A18"/>
    <w:rsid w:val="006C2DF2"/>
    <w:rsid w:val="006C410C"/>
    <w:rsid w:val="006D0D03"/>
    <w:rsid w:val="006D3B5D"/>
    <w:rsid w:val="006D69B4"/>
    <w:rsid w:val="006E0EB9"/>
    <w:rsid w:val="006F1C94"/>
    <w:rsid w:val="006F4437"/>
    <w:rsid w:val="006F6DF8"/>
    <w:rsid w:val="007074E2"/>
    <w:rsid w:val="00710E76"/>
    <w:rsid w:val="00712C61"/>
    <w:rsid w:val="0071536A"/>
    <w:rsid w:val="00716869"/>
    <w:rsid w:val="0072350F"/>
    <w:rsid w:val="00724AB1"/>
    <w:rsid w:val="00735475"/>
    <w:rsid w:val="007411ED"/>
    <w:rsid w:val="00743F40"/>
    <w:rsid w:val="0074544E"/>
    <w:rsid w:val="00750772"/>
    <w:rsid w:val="00753B72"/>
    <w:rsid w:val="00755860"/>
    <w:rsid w:val="00755B30"/>
    <w:rsid w:val="00761381"/>
    <w:rsid w:val="00762554"/>
    <w:rsid w:val="00763A60"/>
    <w:rsid w:val="007648B1"/>
    <w:rsid w:val="0077397F"/>
    <w:rsid w:val="00781CD4"/>
    <w:rsid w:val="00782AE9"/>
    <w:rsid w:val="00785677"/>
    <w:rsid w:val="007860A8"/>
    <w:rsid w:val="00786A22"/>
    <w:rsid w:val="00787353"/>
    <w:rsid w:val="00795230"/>
    <w:rsid w:val="00795CEF"/>
    <w:rsid w:val="007A0480"/>
    <w:rsid w:val="007A086B"/>
    <w:rsid w:val="007A0E75"/>
    <w:rsid w:val="007A1B87"/>
    <w:rsid w:val="007A46EE"/>
    <w:rsid w:val="007C2759"/>
    <w:rsid w:val="007D0DB2"/>
    <w:rsid w:val="007D27C2"/>
    <w:rsid w:val="007D3CDA"/>
    <w:rsid w:val="007D5995"/>
    <w:rsid w:val="007D6088"/>
    <w:rsid w:val="007E45D8"/>
    <w:rsid w:val="007E5BEC"/>
    <w:rsid w:val="007E75DF"/>
    <w:rsid w:val="007F1E61"/>
    <w:rsid w:val="007F2EA4"/>
    <w:rsid w:val="007F3669"/>
    <w:rsid w:val="00802EBC"/>
    <w:rsid w:val="008061C6"/>
    <w:rsid w:val="008075E1"/>
    <w:rsid w:val="00810593"/>
    <w:rsid w:val="008156A0"/>
    <w:rsid w:val="00815C39"/>
    <w:rsid w:val="008224DC"/>
    <w:rsid w:val="00824327"/>
    <w:rsid w:val="008248F1"/>
    <w:rsid w:val="008250EB"/>
    <w:rsid w:val="008304CD"/>
    <w:rsid w:val="00834372"/>
    <w:rsid w:val="00834787"/>
    <w:rsid w:val="008348FC"/>
    <w:rsid w:val="00834F00"/>
    <w:rsid w:val="008418AB"/>
    <w:rsid w:val="008421F8"/>
    <w:rsid w:val="00847147"/>
    <w:rsid w:val="00853285"/>
    <w:rsid w:val="008533D0"/>
    <w:rsid w:val="008536F8"/>
    <w:rsid w:val="00853AF1"/>
    <w:rsid w:val="00855417"/>
    <w:rsid w:val="00865461"/>
    <w:rsid w:val="00865C69"/>
    <w:rsid w:val="00876BC9"/>
    <w:rsid w:val="0088022B"/>
    <w:rsid w:val="00885A3B"/>
    <w:rsid w:val="00886596"/>
    <w:rsid w:val="00890705"/>
    <w:rsid w:val="00895FAF"/>
    <w:rsid w:val="0089700D"/>
    <w:rsid w:val="00897134"/>
    <w:rsid w:val="008A2241"/>
    <w:rsid w:val="008A22B5"/>
    <w:rsid w:val="008A4C0C"/>
    <w:rsid w:val="008B1035"/>
    <w:rsid w:val="008C0436"/>
    <w:rsid w:val="008C1BB5"/>
    <w:rsid w:val="008C6D62"/>
    <w:rsid w:val="008D1191"/>
    <w:rsid w:val="008D2519"/>
    <w:rsid w:val="008D7608"/>
    <w:rsid w:val="008E1449"/>
    <w:rsid w:val="008E2BCC"/>
    <w:rsid w:val="008E6DA2"/>
    <w:rsid w:val="008F01F6"/>
    <w:rsid w:val="008F3523"/>
    <w:rsid w:val="008F4814"/>
    <w:rsid w:val="008F7000"/>
    <w:rsid w:val="008F7B1B"/>
    <w:rsid w:val="00900A89"/>
    <w:rsid w:val="009033F4"/>
    <w:rsid w:val="009034FE"/>
    <w:rsid w:val="00903A34"/>
    <w:rsid w:val="00905B60"/>
    <w:rsid w:val="00905DE6"/>
    <w:rsid w:val="009169E7"/>
    <w:rsid w:val="0092136A"/>
    <w:rsid w:val="00921404"/>
    <w:rsid w:val="00921DDC"/>
    <w:rsid w:val="00927764"/>
    <w:rsid w:val="009301B3"/>
    <w:rsid w:val="00936D79"/>
    <w:rsid w:val="00941A89"/>
    <w:rsid w:val="009421EF"/>
    <w:rsid w:val="00944FCA"/>
    <w:rsid w:val="0095044F"/>
    <w:rsid w:val="00953C16"/>
    <w:rsid w:val="00955E27"/>
    <w:rsid w:val="00963F26"/>
    <w:rsid w:val="00973D9D"/>
    <w:rsid w:val="009806C5"/>
    <w:rsid w:val="00981AC7"/>
    <w:rsid w:val="00983012"/>
    <w:rsid w:val="009833EA"/>
    <w:rsid w:val="009874B0"/>
    <w:rsid w:val="00987CFB"/>
    <w:rsid w:val="009A7E0F"/>
    <w:rsid w:val="009C0CA9"/>
    <w:rsid w:val="009C1603"/>
    <w:rsid w:val="009C1D9B"/>
    <w:rsid w:val="009C5579"/>
    <w:rsid w:val="009C5B29"/>
    <w:rsid w:val="009C7A8E"/>
    <w:rsid w:val="009D317E"/>
    <w:rsid w:val="009D3414"/>
    <w:rsid w:val="009D77FD"/>
    <w:rsid w:val="009D7CBA"/>
    <w:rsid w:val="009E17E4"/>
    <w:rsid w:val="009E3A71"/>
    <w:rsid w:val="009E7381"/>
    <w:rsid w:val="009F015B"/>
    <w:rsid w:val="009F150E"/>
    <w:rsid w:val="009F40D3"/>
    <w:rsid w:val="009F5973"/>
    <w:rsid w:val="00A01902"/>
    <w:rsid w:val="00A036E2"/>
    <w:rsid w:val="00A037AA"/>
    <w:rsid w:val="00A0630B"/>
    <w:rsid w:val="00A11E10"/>
    <w:rsid w:val="00A21093"/>
    <w:rsid w:val="00A21633"/>
    <w:rsid w:val="00A23238"/>
    <w:rsid w:val="00A2515A"/>
    <w:rsid w:val="00A30D78"/>
    <w:rsid w:val="00A37ED1"/>
    <w:rsid w:val="00A41525"/>
    <w:rsid w:val="00A42789"/>
    <w:rsid w:val="00A4343F"/>
    <w:rsid w:val="00A43A04"/>
    <w:rsid w:val="00A43F83"/>
    <w:rsid w:val="00A4711D"/>
    <w:rsid w:val="00A5236D"/>
    <w:rsid w:val="00A5383B"/>
    <w:rsid w:val="00A54A0D"/>
    <w:rsid w:val="00A55F9B"/>
    <w:rsid w:val="00A6494A"/>
    <w:rsid w:val="00A7349B"/>
    <w:rsid w:val="00A74896"/>
    <w:rsid w:val="00A77CE0"/>
    <w:rsid w:val="00A80F7A"/>
    <w:rsid w:val="00A821AF"/>
    <w:rsid w:val="00A8285D"/>
    <w:rsid w:val="00A902A7"/>
    <w:rsid w:val="00A90CBF"/>
    <w:rsid w:val="00AB69BA"/>
    <w:rsid w:val="00AC0CC7"/>
    <w:rsid w:val="00AC44E1"/>
    <w:rsid w:val="00AC6553"/>
    <w:rsid w:val="00AD681A"/>
    <w:rsid w:val="00AD73E4"/>
    <w:rsid w:val="00AE09C4"/>
    <w:rsid w:val="00AE1F0F"/>
    <w:rsid w:val="00AE4C07"/>
    <w:rsid w:val="00AF375C"/>
    <w:rsid w:val="00AF3CD5"/>
    <w:rsid w:val="00AF5C8E"/>
    <w:rsid w:val="00B02DBA"/>
    <w:rsid w:val="00B030D9"/>
    <w:rsid w:val="00B04B84"/>
    <w:rsid w:val="00B068A4"/>
    <w:rsid w:val="00B06DEC"/>
    <w:rsid w:val="00B156AE"/>
    <w:rsid w:val="00B25B35"/>
    <w:rsid w:val="00B27EA7"/>
    <w:rsid w:val="00B31D69"/>
    <w:rsid w:val="00B3337A"/>
    <w:rsid w:val="00B34A26"/>
    <w:rsid w:val="00B451DB"/>
    <w:rsid w:val="00B51CEA"/>
    <w:rsid w:val="00B53D8B"/>
    <w:rsid w:val="00B54066"/>
    <w:rsid w:val="00B57770"/>
    <w:rsid w:val="00B63A46"/>
    <w:rsid w:val="00B6736A"/>
    <w:rsid w:val="00B7274D"/>
    <w:rsid w:val="00B77050"/>
    <w:rsid w:val="00B80380"/>
    <w:rsid w:val="00B82A74"/>
    <w:rsid w:val="00B85E0B"/>
    <w:rsid w:val="00B928B1"/>
    <w:rsid w:val="00B9423F"/>
    <w:rsid w:val="00B956E9"/>
    <w:rsid w:val="00B96206"/>
    <w:rsid w:val="00BA5BD6"/>
    <w:rsid w:val="00BA63F0"/>
    <w:rsid w:val="00BA65BF"/>
    <w:rsid w:val="00BB1A28"/>
    <w:rsid w:val="00BB1BEA"/>
    <w:rsid w:val="00BB62DE"/>
    <w:rsid w:val="00BB6A31"/>
    <w:rsid w:val="00BB75A0"/>
    <w:rsid w:val="00BB7E20"/>
    <w:rsid w:val="00BC24FF"/>
    <w:rsid w:val="00BC5817"/>
    <w:rsid w:val="00BD5207"/>
    <w:rsid w:val="00BD7A92"/>
    <w:rsid w:val="00BE1848"/>
    <w:rsid w:val="00BF11E6"/>
    <w:rsid w:val="00C0049B"/>
    <w:rsid w:val="00C13A6C"/>
    <w:rsid w:val="00C15680"/>
    <w:rsid w:val="00C16C16"/>
    <w:rsid w:val="00C22916"/>
    <w:rsid w:val="00C37C5D"/>
    <w:rsid w:val="00C41179"/>
    <w:rsid w:val="00C4381A"/>
    <w:rsid w:val="00C47194"/>
    <w:rsid w:val="00C52331"/>
    <w:rsid w:val="00C55FBC"/>
    <w:rsid w:val="00C56829"/>
    <w:rsid w:val="00C56FD0"/>
    <w:rsid w:val="00C6215C"/>
    <w:rsid w:val="00C62B33"/>
    <w:rsid w:val="00C75260"/>
    <w:rsid w:val="00C75967"/>
    <w:rsid w:val="00C77EDB"/>
    <w:rsid w:val="00C85B88"/>
    <w:rsid w:val="00C85F5C"/>
    <w:rsid w:val="00C91778"/>
    <w:rsid w:val="00C921FE"/>
    <w:rsid w:val="00C97F2D"/>
    <w:rsid w:val="00CA10E7"/>
    <w:rsid w:val="00CA2A32"/>
    <w:rsid w:val="00CA47A6"/>
    <w:rsid w:val="00CA48F3"/>
    <w:rsid w:val="00CA4C42"/>
    <w:rsid w:val="00CA640C"/>
    <w:rsid w:val="00CA6499"/>
    <w:rsid w:val="00CA68DE"/>
    <w:rsid w:val="00CB0B44"/>
    <w:rsid w:val="00CB533D"/>
    <w:rsid w:val="00CC0C1A"/>
    <w:rsid w:val="00CD26F2"/>
    <w:rsid w:val="00CD3D4D"/>
    <w:rsid w:val="00CD4BF8"/>
    <w:rsid w:val="00CD58C9"/>
    <w:rsid w:val="00CD6A88"/>
    <w:rsid w:val="00CD6ADF"/>
    <w:rsid w:val="00CE0001"/>
    <w:rsid w:val="00CE0B22"/>
    <w:rsid w:val="00CE4690"/>
    <w:rsid w:val="00CE6428"/>
    <w:rsid w:val="00CF04F5"/>
    <w:rsid w:val="00CF52A8"/>
    <w:rsid w:val="00CF67BC"/>
    <w:rsid w:val="00CF6FFB"/>
    <w:rsid w:val="00D00334"/>
    <w:rsid w:val="00D00B8C"/>
    <w:rsid w:val="00D01A07"/>
    <w:rsid w:val="00D02963"/>
    <w:rsid w:val="00D03302"/>
    <w:rsid w:val="00D1588F"/>
    <w:rsid w:val="00D171B0"/>
    <w:rsid w:val="00D26BF4"/>
    <w:rsid w:val="00D332D8"/>
    <w:rsid w:val="00D33ECD"/>
    <w:rsid w:val="00D35278"/>
    <w:rsid w:val="00D40FC6"/>
    <w:rsid w:val="00D50D04"/>
    <w:rsid w:val="00D53ECE"/>
    <w:rsid w:val="00D576A3"/>
    <w:rsid w:val="00D63847"/>
    <w:rsid w:val="00D70E4F"/>
    <w:rsid w:val="00D76D3E"/>
    <w:rsid w:val="00D76E86"/>
    <w:rsid w:val="00D770D7"/>
    <w:rsid w:val="00D84795"/>
    <w:rsid w:val="00D936BF"/>
    <w:rsid w:val="00D97178"/>
    <w:rsid w:val="00DA5242"/>
    <w:rsid w:val="00DC0CA8"/>
    <w:rsid w:val="00DC1FE1"/>
    <w:rsid w:val="00DC558D"/>
    <w:rsid w:val="00DC5A3E"/>
    <w:rsid w:val="00DC5D57"/>
    <w:rsid w:val="00DE5DDD"/>
    <w:rsid w:val="00DE5F09"/>
    <w:rsid w:val="00DE62B3"/>
    <w:rsid w:val="00DF55C4"/>
    <w:rsid w:val="00E00C74"/>
    <w:rsid w:val="00E0270F"/>
    <w:rsid w:val="00E11403"/>
    <w:rsid w:val="00E133E2"/>
    <w:rsid w:val="00E2140E"/>
    <w:rsid w:val="00E22B56"/>
    <w:rsid w:val="00E30E31"/>
    <w:rsid w:val="00E339DA"/>
    <w:rsid w:val="00E347D6"/>
    <w:rsid w:val="00E37973"/>
    <w:rsid w:val="00E37AF0"/>
    <w:rsid w:val="00E43186"/>
    <w:rsid w:val="00E535FF"/>
    <w:rsid w:val="00E539D9"/>
    <w:rsid w:val="00E64F92"/>
    <w:rsid w:val="00E65EB7"/>
    <w:rsid w:val="00E71B91"/>
    <w:rsid w:val="00E73163"/>
    <w:rsid w:val="00E80121"/>
    <w:rsid w:val="00E82ED9"/>
    <w:rsid w:val="00E85C83"/>
    <w:rsid w:val="00E9419A"/>
    <w:rsid w:val="00E959DA"/>
    <w:rsid w:val="00E96FF3"/>
    <w:rsid w:val="00E97F1C"/>
    <w:rsid w:val="00EA0639"/>
    <w:rsid w:val="00EA2C9E"/>
    <w:rsid w:val="00EA6D9B"/>
    <w:rsid w:val="00EA7B20"/>
    <w:rsid w:val="00EB5D84"/>
    <w:rsid w:val="00EC403C"/>
    <w:rsid w:val="00EC5BEB"/>
    <w:rsid w:val="00EC73EE"/>
    <w:rsid w:val="00ED3042"/>
    <w:rsid w:val="00EE14C0"/>
    <w:rsid w:val="00EE2777"/>
    <w:rsid w:val="00EE5EDA"/>
    <w:rsid w:val="00EE7E06"/>
    <w:rsid w:val="00EE7E29"/>
    <w:rsid w:val="00EE7EB6"/>
    <w:rsid w:val="00EF0445"/>
    <w:rsid w:val="00EF3CCD"/>
    <w:rsid w:val="00EF73D4"/>
    <w:rsid w:val="00F01D42"/>
    <w:rsid w:val="00F02559"/>
    <w:rsid w:val="00F12F1D"/>
    <w:rsid w:val="00F30E8B"/>
    <w:rsid w:val="00F33E39"/>
    <w:rsid w:val="00F4155D"/>
    <w:rsid w:val="00F4275E"/>
    <w:rsid w:val="00F42860"/>
    <w:rsid w:val="00F44120"/>
    <w:rsid w:val="00F44394"/>
    <w:rsid w:val="00F46363"/>
    <w:rsid w:val="00F50ECA"/>
    <w:rsid w:val="00F54BB3"/>
    <w:rsid w:val="00F56DDE"/>
    <w:rsid w:val="00F57F7B"/>
    <w:rsid w:val="00F63614"/>
    <w:rsid w:val="00F72CB1"/>
    <w:rsid w:val="00F7326E"/>
    <w:rsid w:val="00F73562"/>
    <w:rsid w:val="00F75AE2"/>
    <w:rsid w:val="00F77452"/>
    <w:rsid w:val="00F85085"/>
    <w:rsid w:val="00F9212F"/>
    <w:rsid w:val="00F975BE"/>
    <w:rsid w:val="00F97D23"/>
    <w:rsid w:val="00FA28CB"/>
    <w:rsid w:val="00FA7F02"/>
    <w:rsid w:val="00FB1CE6"/>
    <w:rsid w:val="00FB4FF2"/>
    <w:rsid w:val="00FB51A4"/>
    <w:rsid w:val="00FB5F1E"/>
    <w:rsid w:val="00FC6E19"/>
    <w:rsid w:val="00FD070E"/>
    <w:rsid w:val="00FD1D66"/>
    <w:rsid w:val="00FD22BF"/>
    <w:rsid w:val="00FD3698"/>
    <w:rsid w:val="00FE03D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AAC818-A6AF-4A0E-AF00-4A6FA3F72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HTMLconformatoprevio">
    <w:name w:val="HTML Preformatted"/>
    <w:basedOn w:val="Normal"/>
    <w:link w:val="HTMLconformatoprevioCar"/>
    <w:uiPriority w:val="99"/>
    <w:semiHidden/>
    <w:unhideWhenUsed/>
    <w:rsid w:val="008D25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8D2519"/>
    <w:rPr>
      <w:rFonts w:ascii="Courier New" w:eastAsia="Times New Roman" w:hAnsi="Courier New" w:cs="Courier New"/>
      <w:sz w:val="20"/>
      <w:szCs w:val="20"/>
      <w:lang w:eastAsia="es-ES"/>
    </w:rPr>
  </w:style>
  <w:style w:type="character" w:styleId="Hipervnculo">
    <w:name w:val="Hyperlink"/>
    <w:basedOn w:val="Fuentedeprrafopredeter"/>
    <w:uiPriority w:val="99"/>
    <w:unhideWhenUsed/>
    <w:rsid w:val="00181E1A"/>
    <w:rPr>
      <w:color w:val="0000FF"/>
      <w:u w:val="single"/>
    </w:rPr>
  </w:style>
  <w:style w:type="paragraph" w:styleId="Prrafodelista">
    <w:name w:val="List Paragraph"/>
    <w:basedOn w:val="Normal"/>
    <w:uiPriority w:val="34"/>
    <w:qFormat/>
    <w:rsid w:val="00BB75A0"/>
    <w:pPr>
      <w:ind w:left="720"/>
      <w:contextualSpacing/>
    </w:pPr>
  </w:style>
  <w:style w:type="paragraph" w:customStyle="1" w:styleId="Default">
    <w:name w:val="Default"/>
    <w:rsid w:val="00BB75A0"/>
    <w:pPr>
      <w:autoSpaceDE w:val="0"/>
      <w:autoSpaceDN w:val="0"/>
      <w:adjustRightInd w:val="0"/>
      <w:spacing w:after="0" w:line="240" w:lineRule="auto"/>
    </w:pPr>
    <w:rPr>
      <w:rFonts w:ascii="Calibri" w:hAnsi="Calibri" w:cs="Calibri"/>
      <w:color w:val="000000"/>
      <w:sz w:val="24"/>
      <w:szCs w:val="24"/>
    </w:rPr>
  </w:style>
  <w:style w:type="character" w:customStyle="1" w:styleId="Mencinsinresolver1">
    <w:name w:val="Mención sin resolver1"/>
    <w:basedOn w:val="Fuentedeprrafopredeter"/>
    <w:uiPriority w:val="99"/>
    <w:semiHidden/>
    <w:unhideWhenUsed/>
    <w:rsid w:val="00111474"/>
    <w:rPr>
      <w:color w:val="808080"/>
      <w:shd w:val="clear" w:color="auto" w:fill="E6E6E6"/>
    </w:rPr>
  </w:style>
  <w:style w:type="paragraph" w:customStyle="1" w:styleId="rtejustify">
    <w:name w:val="rtejustify"/>
    <w:basedOn w:val="Normal"/>
    <w:rsid w:val="00F57F7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F57F7B"/>
    <w:rPr>
      <w:b/>
      <w:bCs/>
    </w:rPr>
  </w:style>
  <w:style w:type="paragraph" w:styleId="NormalWeb">
    <w:name w:val="Normal (Web)"/>
    <w:basedOn w:val="Normal"/>
    <w:uiPriority w:val="99"/>
    <w:unhideWhenUsed/>
    <w:rsid w:val="00170A1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Descripcin">
    <w:name w:val="caption"/>
    <w:basedOn w:val="Normal"/>
    <w:next w:val="Normal"/>
    <w:uiPriority w:val="35"/>
    <w:unhideWhenUsed/>
    <w:qFormat/>
    <w:rsid w:val="002D152C"/>
    <w:pPr>
      <w:spacing w:after="200" w:line="240" w:lineRule="auto"/>
      <w:jc w:val="both"/>
    </w:pPr>
    <w:rPr>
      <w:i/>
      <w:iCs/>
      <w:color w:val="44546A" w:themeColor="text2"/>
      <w:sz w:val="18"/>
      <w:szCs w:val="18"/>
    </w:rPr>
  </w:style>
  <w:style w:type="table" w:styleId="Tablaconcuadrcula">
    <w:name w:val="Table Grid"/>
    <w:basedOn w:val="Tablanormal"/>
    <w:uiPriority w:val="39"/>
    <w:rsid w:val="00EA6D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decuadrcula4-nfasis21">
    <w:name w:val="Tabla de cuadrícula 4 - Énfasis 21"/>
    <w:basedOn w:val="Tablanormal"/>
    <w:uiPriority w:val="49"/>
    <w:rsid w:val="00EA6D9B"/>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ladecuadrcula4-nfasis61">
    <w:name w:val="Tabla de cuadrícula 4 - Énfasis 61"/>
    <w:basedOn w:val="Tablanormal"/>
    <w:uiPriority w:val="49"/>
    <w:rsid w:val="00EA6D9B"/>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cuadrcula1clara-nfasis61">
    <w:name w:val="Tabla de cuadrícula 1 clara - Énfasis 61"/>
    <w:basedOn w:val="Tablanormal"/>
    <w:uiPriority w:val="46"/>
    <w:rsid w:val="00EA6D9B"/>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Tabladecuadrcula4-nfasis41">
    <w:name w:val="Tabla de cuadrícula 4 - Énfasis 41"/>
    <w:basedOn w:val="Tablanormal"/>
    <w:uiPriority w:val="49"/>
    <w:rsid w:val="00EA6D9B"/>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normal11">
    <w:name w:val="Tabla normal 11"/>
    <w:basedOn w:val="Tablanormal"/>
    <w:uiPriority w:val="41"/>
    <w:rsid w:val="00BD5207"/>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Encabezado">
    <w:name w:val="header"/>
    <w:basedOn w:val="Normal"/>
    <w:link w:val="EncabezadoCar"/>
    <w:uiPriority w:val="99"/>
    <w:unhideWhenUsed/>
    <w:rsid w:val="001F7B2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F7B20"/>
  </w:style>
  <w:style w:type="paragraph" w:styleId="Piedepgina">
    <w:name w:val="footer"/>
    <w:basedOn w:val="Normal"/>
    <w:link w:val="PiedepginaCar"/>
    <w:uiPriority w:val="99"/>
    <w:unhideWhenUsed/>
    <w:rsid w:val="001F7B2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F7B20"/>
  </w:style>
  <w:style w:type="character" w:customStyle="1" w:styleId="UnresolvedMention">
    <w:name w:val="Unresolved Mention"/>
    <w:basedOn w:val="Fuentedeprrafopredeter"/>
    <w:uiPriority w:val="99"/>
    <w:semiHidden/>
    <w:unhideWhenUsed/>
    <w:rsid w:val="002B64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191177">
      <w:bodyDiv w:val="1"/>
      <w:marLeft w:val="0"/>
      <w:marRight w:val="0"/>
      <w:marTop w:val="0"/>
      <w:marBottom w:val="0"/>
      <w:divBdr>
        <w:top w:val="none" w:sz="0" w:space="0" w:color="auto"/>
        <w:left w:val="none" w:sz="0" w:space="0" w:color="auto"/>
        <w:bottom w:val="none" w:sz="0" w:space="0" w:color="auto"/>
        <w:right w:val="none" w:sz="0" w:space="0" w:color="auto"/>
      </w:divBdr>
    </w:div>
    <w:div w:id="151331509">
      <w:bodyDiv w:val="1"/>
      <w:marLeft w:val="0"/>
      <w:marRight w:val="0"/>
      <w:marTop w:val="0"/>
      <w:marBottom w:val="0"/>
      <w:divBdr>
        <w:top w:val="none" w:sz="0" w:space="0" w:color="auto"/>
        <w:left w:val="none" w:sz="0" w:space="0" w:color="auto"/>
        <w:bottom w:val="none" w:sz="0" w:space="0" w:color="auto"/>
        <w:right w:val="none" w:sz="0" w:space="0" w:color="auto"/>
      </w:divBdr>
    </w:div>
    <w:div w:id="344140464">
      <w:bodyDiv w:val="1"/>
      <w:marLeft w:val="0"/>
      <w:marRight w:val="0"/>
      <w:marTop w:val="0"/>
      <w:marBottom w:val="0"/>
      <w:divBdr>
        <w:top w:val="none" w:sz="0" w:space="0" w:color="auto"/>
        <w:left w:val="none" w:sz="0" w:space="0" w:color="auto"/>
        <w:bottom w:val="none" w:sz="0" w:space="0" w:color="auto"/>
        <w:right w:val="none" w:sz="0" w:space="0" w:color="auto"/>
      </w:divBdr>
    </w:div>
    <w:div w:id="447050455">
      <w:bodyDiv w:val="1"/>
      <w:marLeft w:val="0"/>
      <w:marRight w:val="0"/>
      <w:marTop w:val="0"/>
      <w:marBottom w:val="0"/>
      <w:divBdr>
        <w:top w:val="none" w:sz="0" w:space="0" w:color="auto"/>
        <w:left w:val="none" w:sz="0" w:space="0" w:color="auto"/>
        <w:bottom w:val="none" w:sz="0" w:space="0" w:color="auto"/>
        <w:right w:val="none" w:sz="0" w:space="0" w:color="auto"/>
      </w:divBdr>
    </w:div>
    <w:div w:id="562059270">
      <w:bodyDiv w:val="1"/>
      <w:marLeft w:val="0"/>
      <w:marRight w:val="0"/>
      <w:marTop w:val="0"/>
      <w:marBottom w:val="0"/>
      <w:divBdr>
        <w:top w:val="none" w:sz="0" w:space="0" w:color="auto"/>
        <w:left w:val="none" w:sz="0" w:space="0" w:color="auto"/>
        <w:bottom w:val="none" w:sz="0" w:space="0" w:color="auto"/>
        <w:right w:val="none" w:sz="0" w:space="0" w:color="auto"/>
      </w:divBdr>
    </w:div>
    <w:div w:id="663053541">
      <w:bodyDiv w:val="1"/>
      <w:marLeft w:val="0"/>
      <w:marRight w:val="0"/>
      <w:marTop w:val="0"/>
      <w:marBottom w:val="0"/>
      <w:divBdr>
        <w:top w:val="none" w:sz="0" w:space="0" w:color="auto"/>
        <w:left w:val="none" w:sz="0" w:space="0" w:color="auto"/>
        <w:bottom w:val="none" w:sz="0" w:space="0" w:color="auto"/>
        <w:right w:val="none" w:sz="0" w:space="0" w:color="auto"/>
      </w:divBdr>
    </w:div>
    <w:div w:id="1011494800">
      <w:bodyDiv w:val="1"/>
      <w:marLeft w:val="0"/>
      <w:marRight w:val="0"/>
      <w:marTop w:val="0"/>
      <w:marBottom w:val="0"/>
      <w:divBdr>
        <w:top w:val="none" w:sz="0" w:space="0" w:color="auto"/>
        <w:left w:val="none" w:sz="0" w:space="0" w:color="auto"/>
        <w:bottom w:val="none" w:sz="0" w:space="0" w:color="auto"/>
        <w:right w:val="none" w:sz="0" w:space="0" w:color="auto"/>
      </w:divBdr>
    </w:div>
    <w:div w:id="1295477945">
      <w:bodyDiv w:val="1"/>
      <w:marLeft w:val="0"/>
      <w:marRight w:val="0"/>
      <w:marTop w:val="0"/>
      <w:marBottom w:val="0"/>
      <w:divBdr>
        <w:top w:val="none" w:sz="0" w:space="0" w:color="auto"/>
        <w:left w:val="none" w:sz="0" w:space="0" w:color="auto"/>
        <w:bottom w:val="none" w:sz="0" w:space="0" w:color="auto"/>
        <w:right w:val="none" w:sz="0" w:space="0" w:color="auto"/>
      </w:divBdr>
    </w:div>
    <w:div w:id="1320963804">
      <w:bodyDiv w:val="1"/>
      <w:marLeft w:val="0"/>
      <w:marRight w:val="0"/>
      <w:marTop w:val="0"/>
      <w:marBottom w:val="0"/>
      <w:divBdr>
        <w:top w:val="none" w:sz="0" w:space="0" w:color="auto"/>
        <w:left w:val="none" w:sz="0" w:space="0" w:color="auto"/>
        <w:bottom w:val="none" w:sz="0" w:space="0" w:color="auto"/>
        <w:right w:val="none" w:sz="0" w:space="0" w:color="auto"/>
      </w:divBdr>
    </w:div>
    <w:div w:id="1399473544">
      <w:bodyDiv w:val="1"/>
      <w:marLeft w:val="0"/>
      <w:marRight w:val="0"/>
      <w:marTop w:val="0"/>
      <w:marBottom w:val="0"/>
      <w:divBdr>
        <w:top w:val="none" w:sz="0" w:space="0" w:color="auto"/>
        <w:left w:val="none" w:sz="0" w:space="0" w:color="auto"/>
        <w:bottom w:val="none" w:sz="0" w:space="0" w:color="auto"/>
        <w:right w:val="none" w:sz="0" w:space="0" w:color="auto"/>
      </w:divBdr>
    </w:div>
    <w:div w:id="1539120977">
      <w:bodyDiv w:val="1"/>
      <w:marLeft w:val="0"/>
      <w:marRight w:val="0"/>
      <w:marTop w:val="0"/>
      <w:marBottom w:val="0"/>
      <w:divBdr>
        <w:top w:val="none" w:sz="0" w:space="0" w:color="auto"/>
        <w:left w:val="none" w:sz="0" w:space="0" w:color="auto"/>
        <w:bottom w:val="none" w:sz="0" w:space="0" w:color="auto"/>
        <w:right w:val="none" w:sz="0" w:space="0" w:color="auto"/>
      </w:divBdr>
    </w:div>
    <w:div w:id="1544059740">
      <w:bodyDiv w:val="1"/>
      <w:marLeft w:val="0"/>
      <w:marRight w:val="0"/>
      <w:marTop w:val="0"/>
      <w:marBottom w:val="0"/>
      <w:divBdr>
        <w:top w:val="none" w:sz="0" w:space="0" w:color="auto"/>
        <w:left w:val="none" w:sz="0" w:space="0" w:color="auto"/>
        <w:bottom w:val="none" w:sz="0" w:space="0" w:color="auto"/>
        <w:right w:val="none" w:sz="0" w:space="0" w:color="auto"/>
      </w:divBdr>
    </w:div>
    <w:div w:id="1585919837">
      <w:bodyDiv w:val="1"/>
      <w:marLeft w:val="0"/>
      <w:marRight w:val="0"/>
      <w:marTop w:val="0"/>
      <w:marBottom w:val="0"/>
      <w:divBdr>
        <w:top w:val="none" w:sz="0" w:space="0" w:color="auto"/>
        <w:left w:val="none" w:sz="0" w:space="0" w:color="auto"/>
        <w:bottom w:val="none" w:sz="0" w:space="0" w:color="auto"/>
        <w:right w:val="none" w:sz="0" w:space="0" w:color="auto"/>
      </w:divBdr>
    </w:div>
    <w:div w:id="1697387239">
      <w:bodyDiv w:val="1"/>
      <w:marLeft w:val="0"/>
      <w:marRight w:val="0"/>
      <w:marTop w:val="0"/>
      <w:marBottom w:val="0"/>
      <w:divBdr>
        <w:top w:val="none" w:sz="0" w:space="0" w:color="auto"/>
        <w:left w:val="none" w:sz="0" w:space="0" w:color="auto"/>
        <w:bottom w:val="none" w:sz="0" w:space="0" w:color="auto"/>
        <w:right w:val="none" w:sz="0" w:space="0" w:color="auto"/>
      </w:divBdr>
    </w:div>
    <w:div w:id="1768383423">
      <w:bodyDiv w:val="1"/>
      <w:marLeft w:val="0"/>
      <w:marRight w:val="0"/>
      <w:marTop w:val="0"/>
      <w:marBottom w:val="0"/>
      <w:divBdr>
        <w:top w:val="none" w:sz="0" w:space="0" w:color="auto"/>
        <w:left w:val="none" w:sz="0" w:space="0" w:color="auto"/>
        <w:bottom w:val="none" w:sz="0" w:space="0" w:color="auto"/>
        <w:right w:val="none" w:sz="0" w:space="0" w:color="auto"/>
      </w:divBdr>
    </w:div>
    <w:div w:id="1778015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niela.morenog@usantoto.edu.co" TargetMode="External"/><Relationship Id="rId13" Type="http://schemas.openxmlformats.org/officeDocument/2006/relationships/image" Target="media/image2.png"/><Relationship Id="rId18" Type="http://schemas.openxmlformats.org/officeDocument/2006/relationships/hyperlink" Target="https://www.dane.gov.co/files/investigaciones/boletines/exportaciones/bol_exp_sep18.pdf" TargetMode="External"/><Relationship Id="rId26" Type="http://schemas.openxmlformats.org/officeDocument/2006/relationships/hyperlink" Target="https://atlas.media.mit.edu/en/" TargetMode="External"/><Relationship Id="rId39" Type="http://schemas.openxmlformats.org/officeDocument/2006/relationships/hyperlink" Target="https://repositorio.cepal.org/bitstream/handle/11362/40856/1/S1601255_es.pdf" TargetMode="External"/><Relationship Id="rId3" Type="http://schemas.openxmlformats.org/officeDocument/2006/relationships/styles" Target="styles.xml"/><Relationship Id="rId21" Type="http://schemas.openxmlformats.org/officeDocument/2006/relationships/hyperlink" Target="http://www.mincit.gov.co/" TargetMode="External"/><Relationship Id="rId34" Type="http://schemas.openxmlformats.org/officeDocument/2006/relationships/hyperlink" Target="https://www.semana.com/economia/articulo/ecuador-lio-de-los-aranceles/414450-3"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dane.gov.co/files/investigaciones/boletines/exportaciones/bol_exp_sep18.pdf" TargetMode="External"/><Relationship Id="rId17" Type="http://schemas.openxmlformats.org/officeDocument/2006/relationships/hyperlink" Target="https://www.dane.gov.co/files/investigaciones/boletines/exportaciones/bol_exp_sep18.pdf" TargetMode="External"/><Relationship Id="rId25" Type="http://schemas.openxmlformats.org/officeDocument/2006/relationships/hyperlink" Target="https://dacsuninter.wordpress.com/2018/01/05/las-relaciones-internacionales-en-la-economia-global/" TargetMode="External"/><Relationship Id="rId33" Type="http://schemas.openxmlformats.org/officeDocument/2006/relationships/hyperlink" Target="https://www.apccolombia.gov.co/" TargetMode="External"/><Relationship Id="rId38" Type="http://schemas.openxmlformats.org/officeDocument/2006/relationships/hyperlink" Target="https://www.odi.org/sites/odi.org.uk/files/odi-assets/publications-opinion-files/3518.pdf"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s://www.dane.gov.co/files/investigaciones/boletines/exportaciones/bol_exp_sep18.pdf" TargetMode="External"/><Relationship Id="rId29" Type="http://schemas.openxmlformats.org/officeDocument/2006/relationships/hyperlink" Target="https://www.cancilleria.gov.co/"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www.eoi.es/blogs/embatur/2013/08/04/la-gestion-del-tiempo-diagrama-de-gantt/" TargetMode="External"/><Relationship Id="rId32" Type="http://schemas.openxmlformats.org/officeDocument/2006/relationships/hyperlink" Target="https://www.tfocanada.ca/" TargetMode="External"/><Relationship Id="rId37" Type="http://schemas.openxmlformats.org/officeDocument/2006/relationships/hyperlink" Target="https://repositorio.uam.es/handle/10486/677391"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s://gk.city/2017/09/21/politica-economica-rafael-correa/" TargetMode="External"/><Relationship Id="rId28" Type="http://schemas.openxmlformats.org/officeDocument/2006/relationships/hyperlink" Target="http://www.mincit.gov.co/" TargetMode="External"/><Relationship Id="rId36" Type="http://schemas.openxmlformats.org/officeDocument/2006/relationships/hyperlink" Target="https://www.dinero.com/economia/articulo/medidas-que-mejoran-relaciones-comerciales-con-ecuador/259255" TargetMode="External"/><Relationship Id="rId10" Type="http://schemas.openxmlformats.org/officeDocument/2006/relationships/chart" Target="charts/chart1.xml"/><Relationship Id="rId19" Type="http://schemas.openxmlformats.org/officeDocument/2006/relationships/hyperlink" Target="http://www.mincit.gov.co/" TargetMode="External"/><Relationship Id="rId31" Type="http://schemas.openxmlformats.org/officeDocument/2006/relationships/hyperlink" Target="https://www.bancoldex.com/" TargetMode="External"/><Relationship Id="rId4" Type="http://schemas.openxmlformats.org/officeDocument/2006/relationships/settings" Target="settings.xml"/><Relationship Id="rId9" Type="http://schemas.openxmlformats.org/officeDocument/2006/relationships/hyperlink" Target="http://vocabularies.unesco.org/browser/thesaurus/es/page/concept8787?clang=en" TargetMode="External"/><Relationship Id="rId14" Type="http://schemas.openxmlformats.org/officeDocument/2006/relationships/hyperlink" Target="https://www.dane.gov.co/files/investigaciones/boletines/exportaciones/bol_exp_sep18.pdf" TargetMode="External"/><Relationship Id="rId22" Type="http://schemas.openxmlformats.org/officeDocument/2006/relationships/hyperlink" Target="https://www.telesurtv.net/news/ecuador-lenin-moreno-plan-economico-gobierno-20180402-0057.html" TargetMode="External"/><Relationship Id="rId27" Type="http://schemas.openxmlformats.org/officeDocument/2006/relationships/hyperlink" Target="https://www.portafolio.co/economia/ecuador-levanto-las-medidas-arancelarias-contra-colombia-515058" TargetMode="External"/><Relationship Id="rId30" Type="http://schemas.openxmlformats.org/officeDocument/2006/relationships/hyperlink" Target="https://www.wto.org/spanish/news_s/news17_s/gr17_12jul17_s.htm" TargetMode="External"/><Relationship Id="rId35" Type="http://schemas.openxmlformats.org/officeDocument/2006/relationships/hyperlink" Target="http://www.icesi.edu.co/blogs/icecomex/2009/02/13/relaciones-comerciales-colombia-ecuador/"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t>BALANZA</a:t>
            </a:r>
            <a:r>
              <a:rPr lang="es-ES" baseline="0"/>
              <a:t> COMERCIAL COLOMBIA - ECUADOR </a:t>
            </a:r>
            <a:endParaRPr lang="es-ES"/>
          </a:p>
        </c:rich>
      </c:tx>
      <c:layout/>
      <c:overlay val="0"/>
      <c:spPr>
        <a:noFill/>
        <a:ln>
          <a:noFill/>
        </a:ln>
        <a:effectLst/>
      </c:spPr>
    </c:title>
    <c:autoTitleDeleted val="0"/>
    <c:plotArea>
      <c:layout>
        <c:manualLayout>
          <c:layoutTarget val="inner"/>
          <c:xMode val="edge"/>
          <c:yMode val="edge"/>
          <c:x val="8.7227502018503558E-2"/>
          <c:y val="0.14436656369753656"/>
          <c:w val="0.89630965696550391"/>
          <c:h val="0.66173119452197826"/>
        </c:manualLayout>
      </c:layout>
      <c:barChart>
        <c:barDir val="col"/>
        <c:grouping val="clustered"/>
        <c:varyColors val="0"/>
        <c:ser>
          <c:idx val="0"/>
          <c:order val="0"/>
          <c:tx>
            <c:strRef>
              <c:f>Hoja1!$B$1</c:f>
              <c:strCache>
                <c:ptCount val="1"/>
                <c:pt idx="0">
                  <c:v>EXPORTACIONES DESDE COLOMBIA
</c:v>
                </c:pt>
              </c:strCache>
            </c:strRef>
          </c:tx>
          <c:spPr>
            <a:solidFill>
              <a:schemeClr val="accent1"/>
            </a:solidFill>
            <a:ln>
              <a:noFill/>
            </a:ln>
            <a:effectLst/>
          </c:spPr>
          <c:invertIfNegative val="0"/>
          <c:cat>
            <c:strRef>
              <c:f>Hoja1!$A$2:$A$7</c:f>
              <c:strCache>
                <c:ptCount val="6"/>
                <c:pt idx="0">
                  <c:v>2014</c:v>
                </c:pt>
                <c:pt idx="1">
                  <c:v>2015</c:v>
                </c:pt>
                <c:pt idx="2">
                  <c:v>2016</c:v>
                </c:pt>
                <c:pt idx="3">
                  <c:v>2017</c:v>
                </c:pt>
                <c:pt idx="4">
                  <c:v>2017 (SEP)</c:v>
                </c:pt>
                <c:pt idx="5">
                  <c:v>2018 (SEP)</c:v>
                </c:pt>
              </c:strCache>
            </c:strRef>
          </c:cat>
          <c:val>
            <c:numRef>
              <c:f>Hoja1!$B$2:$B$7</c:f>
              <c:numCache>
                <c:formatCode>General</c:formatCode>
                <c:ptCount val="6"/>
                <c:pt idx="0">
                  <c:v>1884</c:v>
                </c:pt>
                <c:pt idx="1">
                  <c:v>1433</c:v>
                </c:pt>
                <c:pt idx="2">
                  <c:v>1200</c:v>
                </c:pt>
                <c:pt idx="3">
                  <c:v>1465</c:v>
                </c:pt>
                <c:pt idx="4">
                  <c:v>1023</c:v>
                </c:pt>
                <c:pt idx="5">
                  <c:v>1312</c:v>
                </c:pt>
              </c:numCache>
            </c:numRef>
          </c:val>
          <c:extLst xmlns:c16r2="http://schemas.microsoft.com/office/drawing/2015/06/chart">
            <c:ext xmlns:c16="http://schemas.microsoft.com/office/drawing/2014/chart" uri="{C3380CC4-5D6E-409C-BE32-E72D297353CC}">
              <c16:uniqueId val="{00000000-96FA-4629-B19E-FEEB76C52F1C}"/>
            </c:ext>
          </c:extLst>
        </c:ser>
        <c:ser>
          <c:idx val="1"/>
          <c:order val="1"/>
          <c:tx>
            <c:strRef>
              <c:f>Hoja1!$C$1</c:f>
              <c:strCache>
                <c:ptCount val="1"/>
                <c:pt idx="0">
                  <c:v>IMPORTACIONES HACIA COLOMBIA
</c:v>
                </c:pt>
              </c:strCache>
            </c:strRef>
          </c:tx>
          <c:spPr>
            <a:solidFill>
              <a:schemeClr val="accent2"/>
            </a:solidFill>
            <a:ln>
              <a:noFill/>
            </a:ln>
            <a:effectLst/>
          </c:spPr>
          <c:invertIfNegative val="0"/>
          <c:cat>
            <c:strRef>
              <c:f>Hoja1!$A$2:$A$7</c:f>
              <c:strCache>
                <c:ptCount val="6"/>
                <c:pt idx="0">
                  <c:v>2014</c:v>
                </c:pt>
                <c:pt idx="1">
                  <c:v>2015</c:v>
                </c:pt>
                <c:pt idx="2">
                  <c:v>2016</c:v>
                </c:pt>
                <c:pt idx="3">
                  <c:v>2017</c:v>
                </c:pt>
                <c:pt idx="4">
                  <c:v>2017 (SEP)</c:v>
                </c:pt>
                <c:pt idx="5">
                  <c:v>2018 (SEP)</c:v>
                </c:pt>
              </c:strCache>
            </c:strRef>
          </c:cat>
          <c:val>
            <c:numRef>
              <c:f>Hoja1!$C$2:$C$7</c:f>
              <c:numCache>
                <c:formatCode>General</c:formatCode>
                <c:ptCount val="6"/>
                <c:pt idx="0">
                  <c:v>918</c:v>
                </c:pt>
                <c:pt idx="1">
                  <c:v>717</c:v>
                </c:pt>
                <c:pt idx="2">
                  <c:v>725</c:v>
                </c:pt>
                <c:pt idx="3">
                  <c:v>715</c:v>
                </c:pt>
                <c:pt idx="4">
                  <c:v>591</c:v>
                </c:pt>
                <c:pt idx="5">
                  <c:v>741</c:v>
                </c:pt>
              </c:numCache>
            </c:numRef>
          </c:val>
          <c:extLst xmlns:c16r2="http://schemas.microsoft.com/office/drawing/2015/06/chart">
            <c:ext xmlns:c16="http://schemas.microsoft.com/office/drawing/2014/chart" uri="{C3380CC4-5D6E-409C-BE32-E72D297353CC}">
              <c16:uniqueId val="{00000001-96FA-4629-B19E-FEEB76C52F1C}"/>
            </c:ext>
          </c:extLst>
        </c:ser>
        <c:ser>
          <c:idx val="2"/>
          <c:order val="2"/>
          <c:tx>
            <c:strRef>
              <c:f>Hoja1!$D$1</c:f>
              <c:strCache>
                <c:ptCount val="1"/>
                <c:pt idx="0">
                  <c:v>BALANZA COMERCIAL
</c:v>
                </c:pt>
              </c:strCache>
            </c:strRef>
          </c:tx>
          <c:spPr>
            <a:solidFill>
              <a:schemeClr val="accent3"/>
            </a:solidFill>
            <a:ln>
              <a:noFill/>
            </a:ln>
            <a:effectLst/>
          </c:spPr>
          <c:invertIfNegative val="0"/>
          <c:cat>
            <c:strRef>
              <c:f>Hoja1!$A$2:$A$7</c:f>
              <c:strCache>
                <c:ptCount val="6"/>
                <c:pt idx="0">
                  <c:v>2014</c:v>
                </c:pt>
                <c:pt idx="1">
                  <c:v>2015</c:v>
                </c:pt>
                <c:pt idx="2">
                  <c:v>2016</c:v>
                </c:pt>
                <c:pt idx="3">
                  <c:v>2017</c:v>
                </c:pt>
                <c:pt idx="4">
                  <c:v>2017 (SEP)</c:v>
                </c:pt>
                <c:pt idx="5">
                  <c:v>2018 (SEP)</c:v>
                </c:pt>
              </c:strCache>
            </c:strRef>
          </c:cat>
          <c:val>
            <c:numRef>
              <c:f>Hoja1!$D$2:$D$7</c:f>
              <c:numCache>
                <c:formatCode>General</c:formatCode>
                <c:ptCount val="6"/>
                <c:pt idx="0">
                  <c:v>966</c:v>
                </c:pt>
                <c:pt idx="1">
                  <c:v>716</c:v>
                </c:pt>
                <c:pt idx="2">
                  <c:v>474</c:v>
                </c:pt>
                <c:pt idx="3">
                  <c:v>750</c:v>
                </c:pt>
                <c:pt idx="4">
                  <c:v>432</c:v>
                </c:pt>
                <c:pt idx="5">
                  <c:v>571</c:v>
                </c:pt>
              </c:numCache>
            </c:numRef>
          </c:val>
          <c:extLst xmlns:c16r2="http://schemas.microsoft.com/office/drawing/2015/06/chart">
            <c:ext xmlns:c16="http://schemas.microsoft.com/office/drawing/2014/chart" uri="{C3380CC4-5D6E-409C-BE32-E72D297353CC}">
              <c16:uniqueId val="{00000002-96FA-4629-B19E-FEEB76C52F1C}"/>
            </c:ext>
          </c:extLst>
        </c:ser>
        <c:dLbls>
          <c:showLegendKey val="0"/>
          <c:showVal val="0"/>
          <c:showCatName val="0"/>
          <c:showSerName val="0"/>
          <c:showPercent val="0"/>
          <c:showBubbleSize val="0"/>
        </c:dLbls>
        <c:gapWidth val="219"/>
        <c:overlap val="-27"/>
        <c:axId val="198298056"/>
        <c:axId val="198296488"/>
      </c:barChart>
      <c:catAx>
        <c:axId val="198298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8296488"/>
        <c:crosses val="autoZero"/>
        <c:auto val="1"/>
        <c:lblAlgn val="ctr"/>
        <c:lblOffset val="100"/>
        <c:noMultiLvlLbl val="0"/>
      </c:catAx>
      <c:valAx>
        <c:axId val="198296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829805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B84B47-1890-49F4-A844-2D53563ED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4170</Words>
  <Characters>22941</Characters>
  <Application>Microsoft Office Word</Application>
  <DocSecurity>0</DocSecurity>
  <Lines>191</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Estudiante</dc:creator>
  <cp:lastModifiedBy>Catalina del Pilar Moreno Galvis</cp:lastModifiedBy>
  <cp:revision>4</cp:revision>
  <dcterms:created xsi:type="dcterms:W3CDTF">2019-04-29T16:29:00Z</dcterms:created>
  <dcterms:modified xsi:type="dcterms:W3CDTF">2019-04-30T04:06:00Z</dcterms:modified>
</cp:coreProperties>
</file>