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B9712" w14:textId="77777777" w:rsidR="002A18AF" w:rsidRPr="00A80D92" w:rsidRDefault="00642463" w:rsidP="00A80D92">
      <w:pPr>
        <w:spacing w:line="276" w:lineRule="auto"/>
        <w:jc w:val="center"/>
        <w:rPr>
          <w:rFonts w:ascii="Times New Roman" w:hAnsi="Times New Roman" w:cs="Times New Roman"/>
          <w:b/>
          <w:lang w:val="es-ES"/>
        </w:rPr>
      </w:pPr>
      <w:r w:rsidRPr="00A80D92">
        <w:rPr>
          <w:rFonts w:ascii="Times New Roman" w:hAnsi="Times New Roman" w:cs="Times New Roman"/>
          <w:b/>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RPr="00A80D92" w14:paraId="2A2138DE"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DDF49DB"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Título del proyecto</w:t>
            </w:r>
          </w:p>
        </w:tc>
      </w:tr>
      <w:tr w:rsidR="002A18AF" w:rsidRPr="00A80D92" w14:paraId="31CD989B"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8F5C1D" w14:textId="157AC0BB" w:rsidR="002A18AF" w:rsidRPr="00A80D92" w:rsidRDefault="00323F98"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Análisis metodológico de la implementación de herramientas de inteligencia  artificial para la gestión de residuos sólidos urbanos en megaciudades</w:t>
            </w:r>
          </w:p>
        </w:tc>
      </w:tr>
      <w:tr w:rsidR="00265B89" w:rsidRPr="00A80D92" w14:paraId="7E1833DC"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7644481" w14:textId="77777777" w:rsidR="00265B89" w:rsidRPr="00A80D92" w:rsidRDefault="00265B89"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1CA4ECAC" w14:textId="77777777" w:rsidR="00265B89" w:rsidRPr="00A80D92" w:rsidRDefault="00265B89"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Transdisciplinariedad - Aporte al PIM</w:t>
            </w:r>
          </w:p>
        </w:tc>
      </w:tr>
      <w:tr w:rsidR="00265B89" w:rsidRPr="00A80D92" w14:paraId="5C3D7378"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8A73AA" w14:textId="41E6C58D" w:rsidR="00265B89"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Ambiente</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3783F43C" w14:textId="270ED096" w:rsidR="00265B89" w:rsidRPr="00A80D92" w:rsidRDefault="00C21D43" w:rsidP="00A80D92">
            <w:pPr>
              <w:spacing w:before="100" w:beforeAutospacing="1" w:after="100" w:afterAutospacing="1"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 xml:space="preserve">Este proyecto se asocia con la línea 3 del PIM </w:t>
            </w:r>
            <w:r w:rsidR="00025157" w:rsidRPr="00A80D92">
              <w:rPr>
                <w:rFonts w:ascii="Times New Roman" w:eastAsia="Times New Roman" w:hAnsi="Times New Roman" w:cs="Times New Roman"/>
                <w:color w:val="222222"/>
                <w:sz w:val="24"/>
                <w:szCs w:val="24"/>
                <w:lang w:eastAsia="es-CO"/>
              </w:rPr>
              <w:t>“</w:t>
            </w:r>
            <w:r w:rsidRPr="00A80D92">
              <w:rPr>
                <w:rFonts w:ascii="Times New Roman" w:eastAsia="Times New Roman" w:hAnsi="Times New Roman" w:cs="Times New Roman"/>
                <w:color w:val="222222"/>
                <w:sz w:val="24"/>
                <w:szCs w:val="24"/>
                <w:lang w:eastAsia="es-CO"/>
              </w:rPr>
              <w:t>Proyección social e investigación pertinentes</w:t>
            </w:r>
            <w:r w:rsidR="00025157" w:rsidRPr="00A80D92">
              <w:rPr>
                <w:rFonts w:ascii="Times New Roman" w:eastAsia="Times New Roman" w:hAnsi="Times New Roman" w:cs="Times New Roman"/>
                <w:color w:val="222222"/>
                <w:sz w:val="24"/>
                <w:szCs w:val="24"/>
                <w:lang w:eastAsia="es-CO"/>
              </w:rPr>
              <w:t>”,</w:t>
            </w:r>
            <w:r w:rsidRPr="00A80D92">
              <w:rPr>
                <w:rFonts w:ascii="Times New Roman" w:eastAsia="Times New Roman" w:hAnsi="Times New Roman" w:cs="Times New Roman"/>
                <w:color w:val="222222"/>
                <w:sz w:val="24"/>
                <w:szCs w:val="24"/>
                <w:lang w:eastAsia="es-CO"/>
              </w:rPr>
              <w:t xml:space="preserve"> dadas las características propias de</w:t>
            </w:r>
            <w:r w:rsidR="00025157" w:rsidRPr="00A80D92">
              <w:rPr>
                <w:rFonts w:ascii="Times New Roman" w:eastAsia="Times New Roman" w:hAnsi="Times New Roman" w:cs="Times New Roman"/>
                <w:color w:val="222222"/>
                <w:sz w:val="24"/>
                <w:szCs w:val="24"/>
                <w:lang w:eastAsia="es-CO"/>
              </w:rPr>
              <w:t xml:space="preserve"> esta investigación </w:t>
            </w:r>
            <w:r w:rsidRPr="00A80D92">
              <w:rPr>
                <w:rFonts w:ascii="Times New Roman" w:eastAsia="Times New Roman" w:hAnsi="Times New Roman" w:cs="Times New Roman"/>
                <w:color w:val="222222"/>
                <w:sz w:val="24"/>
                <w:szCs w:val="24"/>
                <w:lang w:eastAsia="es-CO"/>
              </w:rPr>
              <w:t xml:space="preserve">que busca generar conocimiento e impacto social a través </w:t>
            </w:r>
            <w:r w:rsidR="00025157" w:rsidRPr="00A80D92">
              <w:rPr>
                <w:rFonts w:ascii="Times New Roman" w:eastAsia="Times New Roman" w:hAnsi="Times New Roman" w:cs="Times New Roman"/>
                <w:color w:val="222222"/>
                <w:sz w:val="24"/>
                <w:szCs w:val="24"/>
                <w:lang w:eastAsia="es-CO"/>
              </w:rPr>
              <w:t>del planteamiento</w:t>
            </w:r>
            <w:r w:rsidRPr="00A80D92">
              <w:rPr>
                <w:rFonts w:ascii="Times New Roman" w:eastAsia="Times New Roman" w:hAnsi="Times New Roman" w:cs="Times New Roman"/>
                <w:color w:val="222222"/>
                <w:sz w:val="24"/>
                <w:szCs w:val="24"/>
                <w:lang w:eastAsia="es-CO"/>
              </w:rPr>
              <w:t xml:space="preserve"> de alternativas</w:t>
            </w:r>
            <w:r w:rsidR="00025157" w:rsidRPr="00A80D92">
              <w:rPr>
                <w:rFonts w:ascii="Times New Roman" w:eastAsia="Times New Roman" w:hAnsi="Times New Roman" w:cs="Times New Roman"/>
                <w:color w:val="222222"/>
                <w:sz w:val="24"/>
                <w:szCs w:val="24"/>
                <w:lang w:eastAsia="es-CO"/>
              </w:rPr>
              <w:t xml:space="preserve"> </w:t>
            </w:r>
            <w:r w:rsidRPr="00A80D92">
              <w:rPr>
                <w:rFonts w:ascii="Times New Roman" w:eastAsia="Times New Roman" w:hAnsi="Times New Roman" w:cs="Times New Roman"/>
                <w:color w:val="222222"/>
                <w:sz w:val="24"/>
                <w:szCs w:val="24"/>
                <w:lang w:eastAsia="es-CO"/>
              </w:rPr>
              <w:t xml:space="preserve">innovadoras </w:t>
            </w:r>
            <w:r w:rsidR="00025157" w:rsidRPr="00A80D92">
              <w:rPr>
                <w:rFonts w:ascii="Times New Roman" w:eastAsia="Times New Roman" w:hAnsi="Times New Roman" w:cs="Times New Roman"/>
                <w:color w:val="222222"/>
                <w:sz w:val="24"/>
                <w:szCs w:val="24"/>
                <w:lang w:eastAsia="es-CO"/>
              </w:rPr>
              <w:t xml:space="preserve">que permitan soluciones a </w:t>
            </w:r>
            <w:r w:rsidRPr="00A80D92">
              <w:rPr>
                <w:rFonts w:ascii="Times New Roman" w:eastAsia="Times New Roman" w:hAnsi="Times New Roman" w:cs="Times New Roman"/>
                <w:color w:val="222222"/>
                <w:sz w:val="24"/>
                <w:szCs w:val="24"/>
                <w:lang w:eastAsia="es-CO"/>
              </w:rPr>
              <w:t xml:space="preserve"> problemática</w:t>
            </w:r>
            <w:r w:rsidR="00025157" w:rsidRPr="00A80D92">
              <w:rPr>
                <w:rFonts w:ascii="Times New Roman" w:eastAsia="Times New Roman" w:hAnsi="Times New Roman" w:cs="Times New Roman"/>
                <w:color w:val="222222"/>
                <w:sz w:val="24"/>
                <w:szCs w:val="24"/>
                <w:lang w:eastAsia="es-CO"/>
              </w:rPr>
              <w:t>s</w:t>
            </w:r>
            <w:r w:rsidRPr="00A80D92">
              <w:rPr>
                <w:rFonts w:ascii="Times New Roman" w:eastAsia="Times New Roman" w:hAnsi="Times New Roman" w:cs="Times New Roman"/>
                <w:color w:val="222222"/>
                <w:sz w:val="24"/>
                <w:szCs w:val="24"/>
                <w:lang w:eastAsia="es-CO"/>
              </w:rPr>
              <w:t xml:space="preserve"> que afec</w:t>
            </w:r>
            <w:r w:rsidR="00025157" w:rsidRPr="00A80D92">
              <w:rPr>
                <w:rFonts w:ascii="Times New Roman" w:eastAsia="Times New Roman" w:hAnsi="Times New Roman" w:cs="Times New Roman"/>
                <w:color w:val="222222"/>
                <w:sz w:val="24"/>
                <w:szCs w:val="24"/>
                <w:lang w:eastAsia="es-CO"/>
              </w:rPr>
              <w:t>tan</w:t>
            </w:r>
            <w:r w:rsidRPr="00A80D92">
              <w:rPr>
                <w:rFonts w:ascii="Times New Roman" w:eastAsia="Times New Roman" w:hAnsi="Times New Roman" w:cs="Times New Roman"/>
                <w:color w:val="222222"/>
                <w:sz w:val="24"/>
                <w:szCs w:val="24"/>
                <w:lang w:eastAsia="es-CO"/>
              </w:rPr>
              <w:t xml:space="preserve"> no solo a la población regional</w:t>
            </w:r>
            <w:r w:rsidR="00025157" w:rsidRPr="00A80D92">
              <w:rPr>
                <w:rFonts w:ascii="Times New Roman" w:eastAsia="Times New Roman" w:hAnsi="Times New Roman" w:cs="Times New Roman"/>
                <w:color w:val="222222"/>
                <w:sz w:val="24"/>
                <w:szCs w:val="24"/>
                <w:lang w:eastAsia="es-CO"/>
              </w:rPr>
              <w:t xml:space="preserve">, </w:t>
            </w:r>
            <w:r w:rsidRPr="00A80D92">
              <w:rPr>
                <w:rFonts w:ascii="Times New Roman" w:eastAsia="Times New Roman" w:hAnsi="Times New Roman" w:cs="Times New Roman"/>
                <w:color w:val="222222"/>
                <w:sz w:val="24"/>
                <w:szCs w:val="24"/>
                <w:lang w:eastAsia="es-CO"/>
              </w:rPr>
              <w:t>nacional</w:t>
            </w:r>
            <w:r w:rsidR="00025157" w:rsidRPr="00A80D92">
              <w:rPr>
                <w:rFonts w:ascii="Times New Roman" w:eastAsia="Times New Roman" w:hAnsi="Times New Roman" w:cs="Times New Roman"/>
                <w:color w:val="222222"/>
                <w:sz w:val="24"/>
                <w:szCs w:val="24"/>
                <w:lang w:eastAsia="es-CO"/>
              </w:rPr>
              <w:t xml:space="preserve"> y mundial</w:t>
            </w:r>
            <w:r w:rsidRPr="00A80D92">
              <w:rPr>
                <w:rFonts w:ascii="Times New Roman" w:eastAsia="Times New Roman" w:hAnsi="Times New Roman" w:cs="Times New Roman"/>
                <w:color w:val="222222"/>
                <w:sz w:val="24"/>
                <w:szCs w:val="24"/>
                <w:lang w:eastAsia="es-CO"/>
              </w:rPr>
              <w:t xml:space="preserve">, </w:t>
            </w:r>
            <w:r w:rsidR="00025157" w:rsidRPr="00A80D92">
              <w:rPr>
                <w:rFonts w:ascii="Times New Roman" w:eastAsia="Times New Roman" w:hAnsi="Times New Roman" w:cs="Times New Roman"/>
                <w:color w:val="222222"/>
                <w:sz w:val="24"/>
                <w:szCs w:val="24"/>
                <w:lang w:eastAsia="es-CO"/>
              </w:rPr>
              <w:t>constituyéndose</w:t>
            </w:r>
            <w:r w:rsidRPr="00A80D92">
              <w:rPr>
                <w:rFonts w:ascii="Times New Roman" w:eastAsia="Times New Roman" w:hAnsi="Times New Roman" w:cs="Times New Roman"/>
                <w:color w:val="222222"/>
                <w:sz w:val="24"/>
                <w:szCs w:val="24"/>
                <w:lang w:eastAsia="es-CO"/>
              </w:rPr>
              <w:t xml:space="preserve"> </w:t>
            </w:r>
            <w:r w:rsidR="00025157" w:rsidRPr="00A80D92">
              <w:rPr>
                <w:rFonts w:ascii="Times New Roman" w:eastAsia="Times New Roman" w:hAnsi="Times New Roman" w:cs="Times New Roman"/>
                <w:color w:val="222222"/>
                <w:sz w:val="24"/>
                <w:szCs w:val="24"/>
                <w:lang w:eastAsia="es-CO"/>
              </w:rPr>
              <w:t xml:space="preserve">así </w:t>
            </w:r>
            <w:r w:rsidRPr="00A80D92">
              <w:rPr>
                <w:rFonts w:ascii="Times New Roman" w:eastAsia="Times New Roman" w:hAnsi="Times New Roman" w:cs="Times New Roman"/>
                <w:color w:val="222222"/>
                <w:sz w:val="24"/>
                <w:szCs w:val="24"/>
                <w:lang w:eastAsia="es-CO"/>
              </w:rPr>
              <w:t xml:space="preserve">en </w:t>
            </w:r>
            <w:r w:rsidR="00025157" w:rsidRPr="00A80D92">
              <w:rPr>
                <w:rFonts w:ascii="Times New Roman" w:eastAsia="Times New Roman" w:hAnsi="Times New Roman" w:cs="Times New Roman"/>
                <w:color w:val="222222"/>
                <w:sz w:val="24"/>
                <w:szCs w:val="24"/>
                <w:lang w:eastAsia="es-CO"/>
              </w:rPr>
              <w:t xml:space="preserve">un </w:t>
            </w:r>
            <w:r w:rsidRPr="00A80D92">
              <w:rPr>
                <w:rFonts w:ascii="Times New Roman" w:eastAsia="Times New Roman" w:hAnsi="Times New Roman" w:cs="Times New Roman"/>
                <w:color w:val="222222"/>
                <w:sz w:val="24"/>
                <w:szCs w:val="24"/>
                <w:lang w:eastAsia="es-CO"/>
              </w:rPr>
              <w:t xml:space="preserve">proyecto que busca </w:t>
            </w:r>
            <w:r w:rsidR="00025157" w:rsidRPr="00A80D92">
              <w:rPr>
                <w:rFonts w:ascii="Times New Roman" w:eastAsia="Times New Roman" w:hAnsi="Times New Roman" w:cs="Times New Roman"/>
                <w:color w:val="222222"/>
                <w:sz w:val="24"/>
                <w:szCs w:val="24"/>
                <w:lang w:eastAsia="es-CO"/>
              </w:rPr>
              <w:t>responder</w:t>
            </w:r>
            <w:r w:rsidRPr="00A80D92">
              <w:rPr>
                <w:rFonts w:ascii="Times New Roman" w:eastAsia="Times New Roman" w:hAnsi="Times New Roman" w:cs="Times New Roman"/>
                <w:color w:val="222222"/>
                <w:sz w:val="24"/>
                <w:szCs w:val="24"/>
                <w:lang w:eastAsia="es-CO"/>
              </w:rPr>
              <w:t xml:space="preserve"> a desafíos reales y </w:t>
            </w:r>
            <w:r w:rsidR="00025157" w:rsidRPr="00A80D92">
              <w:rPr>
                <w:rFonts w:ascii="Times New Roman" w:eastAsia="Times New Roman" w:hAnsi="Times New Roman" w:cs="Times New Roman"/>
                <w:color w:val="222222"/>
                <w:sz w:val="24"/>
                <w:szCs w:val="24"/>
                <w:lang w:eastAsia="es-CO"/>
              </w:rPr>
              <w:t>actuales</w:t>
            </w:r>
            <w:r w:rsidRPr="00A80D92">
              <w:rPr>
                <w:rFonts w:ascii="Times New Roman" w:eastAsia="Times New Roman" w:hAnsi="Times New Roman" w:cs="Times New Roman"/>
                <w:color w:val="222222"/>
                <w:sz w:val="24"/>
                <w:szCs w:val="24"/>
                <w:lang w:eastAsia="es-CO"/>
              </w:rPr>
              <w:t xml:space="preserve"> que tienen como objetivo principal la búsqueda de la mejora </w:t>
            </w:r>
            <w:r w:rsidR="00025157" w:rsidRPr="00A80D92">
              <w:rPr>
                <w:rFonts w:ascii="Times New Roman" w:eastAsia="Times New Roman" w:hAnsi="Times New Roman" w:cs="Times New Roman"/>
                <w:color w:val="222222"/>
                <w:sz w:val="24"/>
                <w:szCs w:val="24"/>
                <w:lang w:eastAsia="es-CO"/>
              </w:rPr>
              <w:t>del bienestar</w:t>
            </w:r>
            <w:r w:rsidRPr="00A80D92">
              <w:rPr>
                <w:rFonts w:ascii="Times New Roman" w:eastAsia="Times New Roman" w:hAnsi="Times New Roman" w:cs="Times New Roman"/>
                <w:color w:val="222222"/>
                <w:sz w:val="24"/>
                <w:szCs w:val="24"/>
                <w:lang w:eastAsia="es-CO"/>
              </w:rPr>
              <w:t xml:space="preserve"> de las comunidades.</w:t>
            </w:r>
          </w:p>
        </w:tc>
      </w:tr>
      <w:tr w:rsidR="00265B89" w:rsidRPr="00A80D92" w14:paraId="21BBACFD"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C83A773" w14:textId="77777777" w:rsidR="00265B89" w:rsidRPr="00A80D92" w:rsidRDefault="00265B89"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Articulación con funciones sustantivas y el sector social y productivo</w:t>
            </w:r>
          </w:p>
        </w:tc>
      </w:tr>
      <w:tr w:rsidR="00265B89" w:rsidRPr="00A80D92" w14:paraId="7773598F"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450F93" w14:textId="6513B6E7" w:rsidR="00265B89" w:rsidRPr="00A80D92" w:rsidRDefault="00826515" w:rsidP="00A80D92">
            <w:pPr>
              <w:spacing w:before="100" w:beforeAutospacing="1" w:after="100" w:afterAutospacing="1"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Este proyecto de investigación permite articular las tres funciones sustantivas Universitarias. La docencia, a través de</w:t>
            </w:r>
            <w:r w:rsidR="00C21D43" w:rsidRPr="00A80D92">
              <w:rPr>
                <w:rFonts w:ascii="Times New Roman" w:eastAsia="Times New Roman" w:hAnsi="Times New Roman" w:cs="Times New Roman"/>
                <w:color w:val="222222"/>
                <w:sz w:val="24"/>
                <w:szCs w:val="24"/>
                <w:lang w:eastAsia="es-CO"/>
              </w:rPr>
              <w:t xml:space="preserve"> </w:t>
            </w:r>
            <w:r w:rsidRPr="00A80D92">
              <w:rPr>
                <w:rFonts w:ascii="Times New Roman" w:eastAsia="Times New Roman" w:hAnsi="Times New Roman" w:cs="Times New Roman"/>
                <w:color w:val="222222"/>
                <w:sz w:val="24"/>
                <w:szCs w:val="24"/>
                <w:lang w:eastAsia="es-CO"/>
              </w:rPr>
              <w:t xml:space="preserve">los espacios académicos de Gestión de Residuos Sólidos, Seminario de Grado, Seminario de Actualización, Opción de grado e Investigación en Ingeniería, los cuales tienen un componente investigativo asociado directamente con los trabajos  y proyectos realizados en los mismos, a la función sustantiva de Investigación, esta articulación se realiza a través de proyectos de grado, publicación de artículos, semilleros de investigación, participación en eventos entre otros. De igual forma el desarrollo del presente proyecto permitirá realizar apropiación y circulación del conocimiento especializado con el fin de poder brindar una posible alternativa </w:t>
            </w:r>
            <w:r w:rsidR="00C21D43" w:rsidRPr="00A80D92">
              <w:rPr>
                <w:rFonts w:ascii="Times New Roman" w:eastAsia="Times New Roman" w:hAnsi="Times New Roman" w:cs="Times New Roman"/>
                <w:color w:val="222222"/>
                <w:sz w:val="24"/>
                <w:szCs w:val="24"/>
                <w:lang w:eastAsia="es-CO"/>
              </w:rPr>
              <w:t>que permita</w:t>
            </w:r>
            <w:r w:rsidRPr="00A80D92">
              <w:rPr>
                <w:rFonts w:ascii="Times New Roman" w:eastAsia="Times New Roman" w:hAnsi="Times New Roman" w:cs="Times New Roman"/>
                <w:color w:val="222222"/>
                <w:sz w:val="24"/>
                <w:szCs w:val="24"/>
                <w:lang w:eastAsia="es-CO"/>
              </w:rPr>
              <w:t xml:space="preserve"> la solución de las </w:t>
            </w:r>
            <w:r w:rsidR="00C21D43" w:rsidRPr="00A80D92">
              <w:rPr>
                <w:rFonts w:ascii="Times New Roman" w:eastAsia="Times New Roman" w:hAnsi="Times New Roman" w:cs="Times New Roman"/>
                <w:color w:val="222222"/>
                <w:sz w:val="24"/>
                <w:szCs w:val="24"/>
                <w:lang w:eastAsia="es-CO"/>
              </w:rPr>
              <w:t xml:space="preserve">principales </w:t>
            </w:r>
            <w:r w:rsidRPr="00A80D92">
              <w:rPr>
                <w:rFonts w:ascii="Times New Roman" w:eastAsia="Times New Roman" w:hAnsi="Times New Roman" w:cs="Times New Roman"/>
                <w:color w:val="222222"/>
                <w:sz w:val="24"/>
                <w:szCs w:val="24"/>
                <w:lang w:eastAsia="es-CO"/>
              </w:rPr>
              <w:t xml:space="preserve">problemáticas </w:t>
            </w:r>
            <w:r w:rsidR="00C21D43" w:rsidRPr="00A80D92">
              <w:rPr>
                <w:rFonts w:ascii="Times New Roman" w:eastAsia="Times New Roman" w:hAnsi="Times New Roman" w:cs="Times New Roman"/>
                <w:color w:val="222222"/>
                <w:sz w:val="24"/>
                <w:szCs w:val="24"/>
                <w:lang w:eastAsia="es-CO"/>
              </w:rPr>
              <w:t xml:space="preserve">relacionadas con </w:t>
            </w:r>
            <w:r w:rsidRPr="00A80D92">
              <w:rPr>
                <w:rFonts w:ascii="Times New Roman" w:eastAsia="Times New Roman" w:hAnsi="Times New Roman" w:cs="Times New Roman"/>
                <w:color w:val="222222"/>
                <w:sz w:val="24"/>
                <w:szCs w:val="24"/>
                <w:lang w:eastAsia="es-CO"/>
              </w:rPr>
              <w:t xml:space="preserve">la generación </w:t>
            </w:r>
            <w:r w:rsidR="00C21D43" w:rsidRPr="00A80D92">
              <w:rPr>
                <w:rFonts w:ascii="Times New Roman" w:eastAsia="Times New Roman" w:hAnsi="Times New Roman" w:cs="Times New Roman"/>
                <w:color w:val="222222"/>
                <w:sz w:val="24"/>
                <w:szCs w:val="24"/>
                <w:lang w:eastAsia="es-CO"/>
              </w:rPr>
              <w:t>d</w:t>
            </w:r>
            <w:r w:rsidRPr="00A80D92">
              <w:rPr>
                <w:rFonts w:ascii="Times New Roman" w:eastAsia="Times New Roman" w:hAnsi="Times New Roman" w:cs="Times New Roman"/>
                <w:color w:val="222222"/>
                <w:sz w:val="24"/>
                <w:szCs w:val="24"/>
                <w:lang w:eastAsia="es-CO"/>
              </w:rPr>
              <w:t xml:space="preserve">e residuos sólidos en las </w:t>
            </w:r>
            <w:r w:rsidR="00C21D43" w:rsidRPr="00A80D92">
              <w:rPr>
                <w:rFonts w:ascii="Times New Roman" w:eastAsia="Times New Roman" w:hAnsi="Times New Roman" w:cs="Times New Roman"/>
                <w:color w:val="222222"/>
                <w:sz w:val="24"/>
                <w:szCs w:val="24"/>
                <w:lang w:eastAsia="es-CO"/>
              </w:rPr>
              <w:t>ciudades, de</w:t>
            </w:r>
            <w:r w:rsidRPr="00A80D92">
              <w:rPr>
                <w:rFonts w:ascii="Times New Roman" w:eastAsia="Times New Roman" w:hAnsi="Times New Roman" w:cs="Times New Roman"/>
                <w:color w:val="222222"/>
                <w:sz w:val="24"/>
                <w:szCs w:val="24"/>
                <w:lang w:eastAsia="es-CO"/>
              </w:rPr>
              <w:t xml:space="preserve"> manera que se constituya en</w:t>
            </w:r>
            <w:r w:rsidR="00C21D43" w:rsidRPr="00A80D92">
              <w:rPr>
                <w:rFonts w:ascii="Times New Roman" w:eastAsia="Times New Roman" w:hAnsi="Times New Roman" w:cs="Times New Roman"/>
                <w:color w:val="222222"/>
                <w:sz w:val="24"/>
                <w:szCs w:val="24"/>
                <w:lang w:eastAsia="es-CO"/>
              </w:rPr>
              <w:t xml:space="preserve"> una</w:t>
            </w:r>
            <w:r w:rsidRPr="00A80D92">
              <w:rPr>
                <w:rFonts w:ascii="Times New Roman" w:eastAsia="Times New Roman" w:hAnsi="Times New Roman" w:cs="Times New Roman"/>
                <w:color w:val="222222"/>
                <w:sz w:val="24"/>
                <w:szCs w:val="24"/>
                <w:lang w:eastAsia="es-CO"/>
              </w:rPr>
              <w:t xml:space="preserve"> herramienta de utilidad práctica para las diferentes entidades encargadas </w:t>
            </w:r>
            <w:r w:rsidR="00C21D43" w:rsidRPr="00A80D92">
              <w:rPr>
                <w:rFonts w:ascii="Times New Roman" w:eastAsia="Times New Roman" w:hAnsi="Times New Roman" w:cs="Times New Roman"/>
                <w:color w:val="222222"/>
                <w:sz w:val="24"/>
                <w:szCs w:val="24"/>
                <w:lang w:eastAsia="es-CO"/>
              </w:rPr>
              <w:t xml:space="preserve">de la toma de decisiones dentro </w:t>
            </w:r>
            <w:r w:rsidRPr="00A80D92">
              <w:rPr>
                <w:rFonts w:ascii="Times New Roman" w:eastAsia="Times New Roman" w:hAnsi="Times New Roman" w:cs="Times New Roman"/>
                <w:color w:val="222222"/>
                <w:sz w:val="24"/>
                <w:szCs w:val="24"/>
                <w:lang w:eastAsia="es-CO"/>
              </w:rPr>
              <w:t xml:space="preserve">la gestión de esos residuos </w:t>
            </w:r>
            <w:r w:rsidR="00C21D43" w:rsidRPr="00A80D92">
              <w:rPr>
                <w:rFonts w:ascii="Times New Roman" w:eastAsia="Times New Roman" w:hAnsi="Times New Roman" w:cs="Times New Roman"/>
                <w:color w:val="222222"/>
                <w:sz w:val="24"/>
                <w:szCs w:val="24"/>
                <w:lang w:eastAsia="es-CO"/>
              </w:rPr>
              <w:t xml:space="preserve">y así </w:t>
            </w:r>
            <w:r w:rsidRPr="00A80D92">
              <w:rPr>
                <w:rFonts w:ascii="Times New Roman" w:eastAsia="Times New Roman" w:hAnsi="Times New Roman" w:cs="Times New Roman"/>
                <w:color w:val="222222"/>
                <w:sz w:val="24"/>
                <w:szCs w:val="24"/>
                <w:lang w:eastAsia="es-CO"/>
              </w:rPr>
              <w:t>mejorar la calidad de vida de las comunidades.</w:t>
            </w:r>
          </w:p>
        </w:tc>
      </w:tr>
      <w:tr w:rsidR="002A18AF" w:rsidRPr="00A80D92" w14:paraId="06856F15"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F3FB704" w14:textId="77777777" w:rsidR="002A18AF" w:rsidRPr="00A80D92" w:rsidRDefault="002A18AF" w:rsidP="00A80D92">
            <w:pPr>
              <w:spacing w:after="0"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6A5CD5DD" w14:textId="77777777" w:rsidR="002A18AF" w:rsidRPr="00A80D92" w:rsidRDefault="002A18AF" w:rsidP="00A80D92">
            <w:pPr>
              <w:spacing w:after="0"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Línea de investigación en la que se inscribe el proyecto</w:t>
            </w:r>
          </w:p>
        </w:tc>
      </w:tr>
      <w:tr w:rsidR="002A18AF" w:rsidRPr="00A80D92" w14:paraId="3CCB58F7"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032C67" w14:textId="49D52BE0" w:rsidR="002A18AF" w:rsidRPr="00A80D92" w:rsidRDefault="00323F98"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INAM-USTA                                                                                                     Tecnologías Ambientales</w:t>
            </w:r>
          </w:p>
        </w:tc>
      </w:tr>
    </w:tbl>
    <w:p w14:paraId="6020C4A2"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869" w:type="dxa"/>
        <w:shd w:val="clear" w:color="auto" w:fill="FFFFFF"/>
        <w:tblLayout w:type="fixed"/>
        <w:tblLook w:val="04A0" w:firstRow="1" w:lastRow="0" w:firstColumn="1" w:lastColumn="0" w:noHBand="0" w:noVBand="1"/>
      </w:tblPr>
      <w:tblGrid>
        <w:gridCol w:w="3254"/>
        <w:gridCol w:w="2704"/>
        <w:gridCol w:w="4667"/>
        <w:gridCol w:w="4244"/>
      </w:tblGrid>
      <w:tr w:rsidR="002A18AF" w:rsidRPr="00A80D92" w14:paraId="498DD450" w14:textId="77777777" w:rsidTr="00323F98">
        <w:trPr>
          <w:trHeight w:val="516"/>
        </w:trPr>
        <w:tc>
          <w:tcPr>
            <w:tcW w:w="109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42470F0"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Nombre del Investigador principal</w:t>
            </w:r>
          </w:p>
        </w:tc>
        <w:tc>
          <w:tcPr>
            <w:tcW w:w="90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50D8B37"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Enlace CvLAC</w:t>
            </w:r>
          </w:p>
        </w:tc>
        <w:tc>
          <w:tcPr>
            <w:tcW w:w="156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3A2A9A0"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Enlace ORCID</w:t>
            </w:r>
          </w:p>
        </w:tc>
        <w:tc>
          <w:tcPr>
            <w:tcW w:w="142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2524781"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Enlace Google Académico</w:t>
            </w:r>
          </w:p>
        </w:tc>
      </w:tr>
      <w:tr w:rsidR="002A18AF" w:rsidRPr="00A80D92" w14:paraId="062FE656" w14:textId="77777777" w:rsidTr="00323F98">
        <w:trPr>
          <w:trHeight w:val="536"/>
        </w:trPr>
        <w:tc>
          <w:tcPr>
            <w:tcW w:w="109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16E098" w14:textId="6134AAA3" w:rsidR="002A18AF" w:rsidRPr="00A80D92" w:rsidRDefault="00323F98"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Johanna Karina Solano Meza</w:t>
            </w:r>
          </w:p>
        </w:tc>
        <w:tc>
          <w:tcPr>
            <w:tcW w:w="90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F38CD0" w14:textId="63B96187" w:rsidR="00323F98" w:rsidRPr="00A80D92" w:rsidRDefault="00323F98"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http://scienti.colciencias.gov.co:8081/</w:t>
            </w:r>
          </w:p>
          <w:p w14:paraId="45B317C3" w14:textId="3EC9C0BB" w:rsidR="002A18AF" w:rsidRPr="00A80D92" w:rsidRDefault="00323F98" w:rsidP="00A80D92">
            <w:pPr>
              <w:spacing w:after="0" w:line="276" w:lineRule="auto"/>
              <w:jc w:val="center"/>
              <w:rPr>
                <w:rFonts w:ascii="Times New Roman" w:eastAsia="Times New Roman" w:hAnsi="Times New Roman" w:cs="Times New Roman"/>
                <w:color w:val="222222"/>
                <w:sz w:val="16"/>
                <w:szCs w:val="16"/>
                <w:lang w:eastAsia="es-CO"/>
              </w:rPr>
            </w:pPr>
            <w:r w:rsidRPr="00A80D92">
              <w:rPr>
                <w:rFonts w:ascii="Times New Roman" w:eastAsia="Times New Roman" w:hAnsi="Times New Roman" w:cs="Times New Roman"/>
                <w:color w:val="222222"/>
                <w:sz w:val="24"/>
                <w:szCs w:val="24"/>
                <w:lang w:eastAsia="es-CO"/>
              </w:rPr>
              <w:lastRenderedPageBreak/>
              <w:t>cvlac/visualizador/generarCurriculoCv.do?cod_rh=0000914177</w:t>
            </w:r>
          </w:p>
        </w:tc>
        <w:tc>
          <w:tcPr>
            <w:tcW w:w="15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A366F0" w14:textId="2B30950C" w:rsidR="002A18AF" w:rsidRPr="00A80D92" w:rsidRDefault="00323F98"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lastRenderedPageBreak/>
              <w:t>0000-0003-4376-5938</w:t>
            </w:r>
          </w:p>
        </w:tc>
        <w:tc>
          <w:tcPr>
            <w:tcW w:w="14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21B459" w14:textId="2257F92E" w:rsidR="00323F98" w:rsidRPr="00A80D92" w:rsidRDefault="00323F98" w:rsidP="00A80D92">
            <w:pPr>
              <w:spacing w:after="0" w:line="276" w:lineRule="auto"/>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 xml:space="preserve">https://scholar.google.es/citations?hl=es&amp;pli=1&amp;user=5SV5mE8AAAAJ </w:t>
            </w:r>
          </w:p>
          <w:p w14:paraId="51B0C985" w14:textId="77777777" w:rsidR="002A18AF" w:rsidRPr="00A80D92" w:rsidRDefault="002A18AF" w:rsidP="00A80D92">
            <w:pPr>
              <w:spacing w:after="0" w:line="276" w:lineRule="auto"/>
              <w:jc w:val="center"/>
              <w:rPr>
                <w:rFonts w:ascii="Times New Roman" w:eastAsia="Times New Roman" w:hAnsi="Times New Roman" w:cs="Times New Roman"/>
                <w:color w:val="222222"/>
                <w:sz w:val="24"/>
                <w:szCs w:val="24"/>
                <w:lang w:eastAsia="es-CO"/>
              </w:rPr>
            </w:pPr>
          </w:p>
        </w:tc>
      </w:tr>
      <w:tr w:rsidR="002A18AF" w:rsidRPr="00A80D92" w14:paraId="449059E2" w14:textId="77777777" w:rsidTr="00323F98">
        <w:trPr>
          <w:trHeight w:val="536"/>
        </w:trPr>
        <w:tc>
          <w:tcPr>
            <w:tcW w:w="109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6A434C0"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División</w:t>
            </w:r>
          </w:p>
        </w:tc>
        <w:tc>
          <w:tcPr>
            <w:tcW w:w="90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4889CD8"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Facultad</w:t>
            </w:r>
          </w:p>
        </w:tc>
        <w:tc>
          <w:tcPr>
            <w:tcW w:w="15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7F5BDF1"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Programa</w:t>
            </w:r>
          </w:p>
        </w:tc>
        <w:tc>
          <w:tcPr>
            <w:tcW w:w="14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984BE97"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Grupo de investigación</w:t>
            </w:r>
          </w:p>
        </w:tc>
      </w:tr>
      <w:tr w:rsidR="002A18AF" w:rsidRPr="00A80D92" w14:paraId="0FFCDA27" w14:textId="77777777" w:rsidTr="00323F98">
        <w:trPr>
          <w:trHeight w:val="536"/>
        </w:trPr>
        <w:tc>
          <w:tcPr>
            <w:tcW w:w="109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D50153" w14:textId="35B327DB" w:rsidR="002A18AF"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Ingenierías</w:t>
            </w:r>
          </w:p>
        </w:tc>
        <w:tc>
          <w:tcPr>
            <w:tcW w:w="90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A0BF45" w14:textId="6C4D5FFF" w:rsidR="002A18AF"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Ingeniería Ambiental</w:t>
            </w:r>
          </w:p>
        </w:tc>
        <w:tc>
          <w:tcPr>
            <w:tcW w:w="15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D6861E" w14:textId="0ADCF3EA" w:rsidR="002A18AF"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Ingeniería Ambiental</w:t>
            </w:r>
          </w:p>
        </w:tc>
        <w:tc>
          <w:tcPr>
            <w:tcW w:w="14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3E414BF" w14:textId="20A8C0EB" w:rsidR="002A18AF"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INAM-USTA</w:t>
            </w:r>
          </w:p>
        </w:tc>
      </w:tr>
      <w:tr w:rsidR="00AC47BF" w:rsidRPr="00A80D92" w14:paraId="4D8B74F4" w14:textId="77777777" w:rsidTr="00323F98">
        <w:trPr>
          <w:trHeight w:val="536"/>
        </w:trPr>
        <w:tc>
          <w:tcPr>
            <w:tcW w:w="109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249B9E5"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 xml:space="preserve">Nombre del Co-investigador </w:t>
            </w:r>
          </w:p>
        </w:tc>
        <w:tc>
          <w:tcPr>
            <w:tcW w:w="90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16D7B15"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Enlace CvLAC</w:t>
            </w:r>
          </w:p>
        </w:tc>
        <w:tc>
          <w:tcPr>
            <w:tcW w:w="15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01795E5"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Enlace ORCID</w:t>
            </w:r>
          </w:p>
        </w:tc>
        <w:tc>
          <w:tcPr>
            <w:tcW w:w="14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3DE2DB0"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Enlace Google Académico</w:t>
            </w:r>
          </w:p>
        </w:tc>
      </w:tr>
      <w:tr w:rsidR="00AC47BF" w:rsidRPr="00A80D92" w14:paraId="50E9605D" w14:textId="77777777" w:rsidTr="00323F98">
        <w:trPr>
          <w:trHeight w:val="536"/>
        </w:trPr>
        <w:tc>
          <w:tcPr>
            <w:tcW w:w="109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12A16F" w14:textId="4E0DCD5C" w:rsidR="00AC47BF"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David Orjuela Yepes</w:t>
            </w:r>
          </w:p>
        </w:tc>
        <w:tc>
          <w:tcPr>
            <w:tcW w:w="90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C815A3" w14:textId="7F4EB7D2" w:rsidR="00AC47BF"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http://scienti.colciencias.gov.co:8081/cvlac/visualizador/generarCurriculoCv.do?cod_rh=0001478579</w:t>
            </w:r>
          </w:p>
        </w:tc>
        <w:tc>
          <w:tcPr>
            <w:tcW w:w="15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F2E0DD" w14:textId="2CE7B8E7" w:rsidR="00AC47BF" w:rsidRPr="00A80D92" w:rsidRDefault="00323F98"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hAnsi="Times New Roman" w:cs="Times New Roman"/>
                <w:sz w:val="24"/>
                <w:szCs w:val="24"/>
              </w:rPr>
              <w:t>0000-0002-7944-9710</w:t>
            </w:r>
          </w:p>
        </w:tc>
        <w:tc>
          <w:tcPr>
            <w:tcW w:w="142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A93F2D" w14:textId="59E2EC00" w:rsidR="00AC47BF" w:rsidRPr="00A80D92" w:rsidRDefault="00323F98" w:rsidP="00A80D92">
            <w:pPr>
              <w:spacing w:before="100" w:beforeAutospacing="1" w:after="100" w:afterAutospacing="1"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https://scholar.google.es/citations?user=4vx0R8oAAAAJ&amp;hl=es</w:t>
            </w:r>
          </w:p>
        </w:tc>
      </w:tr>
      <w:tr w:rsidR="00AC47BF" w:rsidRPr="00A80D92" w14:paraId="6798B002" w14:textId="77777777" w:rsidTr="00323F98">
        <w:trPr>
          <w:trHeight w:val="536"/>
        </w:trPr>
        <w:tc>
          <w:tcPr>
            <w:tcW w:w="109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422A069"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División</w:t>
            </w:r>
          </w:p>
        </w:tc>
        <w:tc>
          <w:tcPr>
            <w:tcW w:w="90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F70A0B4"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Facultad</w:t>
            </w:r>
          </w:p>
        </w:tc>
        <w:tc>
          <w:tcPr>
            <w:tcW w:w="15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ED1FAF2"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Programa</w:t>
            </w:r>
          </w:p>
        </w:tc>
        <w:tc>
          <w:tcPr>
            <w:tcW w:w="142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89502C9" w14:textId="77777777" w:rsidR="00AC47BF" w:rsidRPr="00A80D92" w:rsidRDefault="00AC47B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Grupo de investigación</w:t>
            </w:r>
          </w:p>
        </w:tc>
      </w:tr>
      <w:tr w:rsidR="00F768E0" w:rsidRPr="00A80D92" w14:paraId="56E3E29E" w14:textId="77777777" w:rsidTr="00F768E0">
        <w:trPr>
          <w:trHeight w:val="536"/>
        </w:trPr>
        <w:tc>
          <w:tcPr>
            <w:tcW w:w="1094" w:type="pct"/>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12438BAE" w14:textId="57688E04" w:rsidR="00F768E0" w:rsidRPr="00A80D92" w:rsidRDefault="00F768E0"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color w:val="222222"/>
                <w:sz w:val="24"/>
                <w:szCs w:val="24"/>
                <w:lang w:eastAsia="es-CO"/>
              </w:rPr>
              <w:t>Ingenierías</w:t>
            </w:r>
          </w:p>
        </w:tc>
        <w:tc>
          <w:tcPr>
            <w:tcW w:w="909" w:type="pct"/>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4452556C" w14:textId="611D138E" w:rsidR="00F768E0" w:rsidRPr="00A80D92" w:rsidRDefault="00F768E0"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color w:val="222222"/>
                <w:sz w:val="24"/>
                <w:szCs w:val="24"/>
                <w:lang w:eastAsia="es-CO"/>
              </w:rPr>
              <w:t>Ingeniería Ambiental</w:t>
            </w:r>
          </w:p>
        </w:tc>
        <w:tc>
          <w:tcPr>
            <w:tcW w:w="1569" w:type="pct"/>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25A3E774" w14:textId="33842234" w:rsidR="00F768E0" w:rsidRPr="00A80D92" w:rsidRDefault="00F768E0"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color w:val="222222"/>
                <w:sz w:val="24"/>
                <w:szCs w:val="24"/>
                <w:lang w:eastAsia="es-CO"/>
              </w:rPr>
              <w:t>Ingeniería Ambiental</w:t>
            </w:r>
          </w:p>
        </w:tc>
        <w:tc>
          <w:tcPr>
            <w:tcW w:w="1427" w:type="pct"/>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1BF3111A" w14:textId="6F20E2C7" w:rsidR="00F768E0" w:rsidRPr="00A80D92" w:rsidRDefault="00F768E0"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color w:val="222222"/>
                <w:sz w:val="24"/>
                <w:szCs w:val="24"/>
                <w:lang w:eastAsia="es-CO"/>
              </w:rPr>
              <w:t>INAM-USTA</w:t>
            </w:r>
          </w:p>
        </w:tc>
      </w:tr>
    </w:tbl>
    <w:p w14:paraId="004F1BAB" w14:textId="1AF105BA" w:rsidR="002A18AF" w:rsidRPr="00A80D92" w:rsidRDefault="002A18AF" w:rsidP="00A80D92">
      <w:pPr>
        <w:spacing w:after="0" w:line="276" w:lineRule="auto"/>
        <w:rPr>
          <w:rFonts w:ascii="Times New Roman" w:eastAsia="Times New Roman" w:hAnsi="Times New Roman" w:cs="Times New Roman"/>
          <w:sz w:val="24"/>
          <w:szCs w:val="24"/>
          <w:lang w:eastAsia="es-CO"/>
        </w:rPr>
      </w:pPr>
    </w:p>
    <w:p w14:paraId="2B756672" w14:textId="51E7EDE4" w:rsidR="00323F98" w:rsidRPr="00A80D92" w:rsidRDefault="00323F98" w:rsidP="00A80D92">
      <w:pPr>
        <w:spacing w:after="0" w:line="276" w:lineRule="auto"/>
        <w:rPr>
          <w:rFonts w:ascii="Times New Roman" w:eastAsia="Times New Roman" w:hAnsi="Times New Roman" w:cs="Times New Roman"/>
          <w:sz w:val="24"/>
          <w:szCs w:val="24"/>
          <w:lang w:eastAsia="es-CO"/>
        </w:rPr>
      </w:pPr>
    </w:p>
    <w:p w14:paraId="499E32CC" w14:textId="77777777" w:rsidR="00323F98" w:rsidRPr="00A80D92" w:rsidRDefault="00323F98" w:rsidP="00A80D92">
      <w:pPr>
        <w:spacing w:after="0" w:line="276" w:lineRule="auto"/>
        <w:rPr>
          <w:rFonts w:ascii="Times New Roman" w:eastAsia="Times New Roman" w:hAnsi="Times New Roman" w:cs="Times New Roman"/>
          <w:vanish/>
          <w:sz w:val="24"/>
          <w:szCs w:val="24"/>
          <w:lang w:eastAsia="es-CO"/>
        </w:rPr>
      </w:pPr>
    </w:p>
    <w:p w14:paraId="75E53028" w14:textId="77777777" w:rsidR="002A18AF" w:rsidRPr="00A80D92" w:rsidRDefault="002A18AF" w:rsidP="00A80D92">
      <w:pPr>
        <w:spacing w:after="0" w:line="276" w:lineRule="auto"/>
        <w:rPr>
          <w:rFonts w:ascii="Times New Roman" w:eastAsia="Times New Roman" w:hAnsi="Times New Roman" w:cs="Times New Roman"/>
          <w:vanish/>
          <w:sz w:val="24"/>
          <w:szCs w:val="24"/>
          <w:lang w:eastAsia="es-CO"/>
        </w:rPr>
      </w:pPr>
    </w:p>
    <w:p w14:paraId="747561D8"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RPr="00A80D92" w14:paraId="5BC2172A"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63798AC"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DE8EC68"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Palabras clave</w:t>
            </w:r>
          </w:p>
        </w:tc>
      </w:tr>
      <w:tr w:rsidR="002A18AF" w:rsidRPr="00A80D92" w14:paraId="071C6A72"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B7C65A" w14:textId="18DFFF62" w:rsidR="00E6008D" w:rsidRPr="00A80D92" w:rsidRDefault="00F768E0" w:rsidP="00A80D92">
            <w:pPr>
              <w:spacing w:after="0" w:line="276" w:lineRule="auto"/>
              <w:jc w:val="both"/>
              <w:rPr>
                <w:rFonts w:ascii="Times New Roman" w:eastAsia="Times New Roman" w:hAnsi="Times New Roman" w:cs="Times New Roman"/>
                <w:i/>
                <w:iCs/>
                <w:color w:val="222222"/>
                <w:sz w:val="24"/>
                <w:szCs w:val="24"/>
                <w:lang w:eastAsia="es-CO"/>
              </w:rPr>
            </w:pPr>
            <w:r w:rsidRPr="00A80D92">
              <w:rPr>
                <w:rFonts w:ascii="Times New Roman" w:eastAsia="Times New Roman" w:hAnsi="Times New Roman" w:cs="Times New Roman"/>
                <w:color w:val="222222"/>
                <w:sz w:val="24"/>
                <w:szCs w:val="24"/>
                <w:lang w:eastAsia="es-CO"/>
              </w:rPr>
              <w:t>La presente propuesta tiene como objetivo realizar un análisis del uso de herramientas de inteligencia artificial</w:t>
            </w:r>
            <w:r w:rsidR="001E6DE1" w:rsidRPr="00A80D92">
              <w:rPr>
                <w:rFonts w:ascii="Times New Roman" w:eastAsia="Times New Roman" w:hAnsi="Times New Roman" w:cs="Times New Roman"/>
                <w:color w:val="222222"/>
                <w:sz w:val="24"/>
                <w:szCs w:val="24"/>
                <w:lang w:eastAsia="es-CO"/>
              </w:rPr>
              <w:t xml:space="preserve"> que se han desarrollado</w:t>
            </w:r>
            <w:r w:rsidRPr="00A80D92">
              <w:rPr>
                <w:rFonts w:ascii="Times New Roman" w:eastAsia="Times New Roman" w:hAnsi="Times New Roman" w:cs="Times New Roman"/>
                <w:color w:val="222222"/>
                <w:sz w:val="24"/>
                <w:szCs w:val="24"/>
                <w:lang w:eastAsia="es-CO"/>
              </w:rPr>
              <w:t xml:space="preserve"> en todas las etapas del proceso de la gestión de residuos sólidos urbanos (generación, recolección, transporte, aprovechamiento y disposición final), con el fin de determinar la mejor alternativa a una propuesta metodológica para la gestión de residuos sólidos de una megaciudad. Aunque se tiene como antecedente</w:t>
            </w:r>
            <w:r w:rsidR="001E6DE1" w:rsidRPr="00A80D92">
              <w:rPr>
                <w:rFonts w:ascii="Times New Roman" w:eastAsia="Times New Roman" w:hAnsi="Times New Roman" w:cs="Times New Roman"/>
                <w:color w:val="222222"/>
                <w:sz w:val="24"/>
                <w:szCs w:val="24"/>
                <w:lang w:eastAsia="es-CO"/>
              </w:rPr>
              <w:t>,</w:t>
            </w:r>
            <w:r w:rsidRPr="00A80D92">
              <w:rPr>
                <w:rFonts w:ascii="Times New Roman" w:eastAsia="Times New Roman" w:hAnsi="Times New Roman" w:cs="Times New Roman"/>
                <w:color w:val="222222"/>
                <w:sz w:val="24"/>
                <w:szCs w:val="24"/>
                <w:lang w:eastAsia="es-CO"/>
              </w:rPr>
              <w:t xml:space="preserve">  dado estudios realizados en anterior proyecto de investigación </w:t>
            </w:r>
            <w:r w:rsidRPr="00A80D92">
              <w:rPr>
                <w:rFonts w:ascii="Times New Roman" w:eastAsia="Times New Roman" w:hAnsi="Times New Roman" w:cs="Times New Roman"/>
                <w:i/>
                <w:iCs/>
                <w:color w:val="222222"/>
                <w:sz w:val="24"/>
                <w:szCs w:val="24"/>
                <w:lang w:eastAsia="es-CO"/>
              </w:rPr>
              <w:t>titulado “Propuesta metodológica basada en redes neuronales artificiales para la determinación de la gestión adecuada de</w:t>
            </w:r>
            <w:r w:rsidR="001E6DE1" w:rsidRPr="00A80D92">
              <w:rPr>
                <w:rFonts w:ascii="Times New Roman" w:eastAsia="Times New Roman" w:hAnsi="Times New Roman" w:cs="Times New Roman"/>
                <w:i/>
                <w:iCs/>
                <w:color w:val="222222"/>
                <w:sz w:val="24"/>
                <w:szCs w:val="24"/>
                <w:lang w:eastAsia="es-CO"/>
              </w:rPr>
              <w:t xml:space="preserve"> </w:t>
            </w:r>
            <w:r w:rsidRPr="00A80D92">
              <w:rPr>
                <w:rFonts w:ascii="Times New Roman" w:eastAsia="Times New Roman" w:hAnsi="Times New Roman" w:cs="Times New Roman"/>
                <w:i/>
                <w:iCs/>
                <w:color w:val="222222"/>
                <w:sz w:val="24"/>
                <w:szCs w:val="24"/>
                <w:lang w:eastAsia="es-CO"/>
              </w:rPr>
              <w:t>los residuos sólidos urbanos en una zona de recolección de la ciudad de Bogotá”</w:t>
            </w:r>
            <w:r w:rsidR="001E6DE1" w:rsidRPr="00A80D92">
              <w:rPr>
                <w:rFonts w:ascii="Times New Roman" w:eastAsia="Times New Roman" w:hAnsi="Times New Roman" w:cs="Times New Roman"/>
                <w:i/>
                <w:iCs/>
                <w:color w:val="222222"/>
                <w:sz w:val="24"/>
                <w:szCs w:val="24"/>
                <w:lang w:eastAsia="es-CO"/>
              </w:rPr>
              <w:t xml:space="preserve"> </w:t>
            </w:r>
            <w:r w:rsidR="001E6DE1" w:rsidRPr="00A80D92">
              <w:rPr>
                <w:rFonts w:ascii="Times New Roman" w:eastAsia="Times New Roman" w:hAnsi="Times New Roman" w:cs="Times New Roman"/>
                <w:color w:val="222222"/>
                <w:sz w:val="24"/>
                <w:szCs w:val="24"/>
                <w:lang w:eastAsia="es-CO"/>
              </w:rPr>
              <w:t xml:space="preserve">que </w:t>
            </w:r>
            <w:r w:rsidRPr="00A80D92">
              <w:rPr>
                <w:rFonts w:ascii="Times New Roman" w:eastAsia="Times New Roman" w:hAnsi="Times New Roman" w:cs="Times New Roman"/>
                <w:color w:val="222222"/>
                <w:sz w:val="24"/>
                <w:szCs w:val="24"/>
                <w:lang w:eastAsia="es-CO"/>
              </w:rPr>
              <w:t xml:space="preserve"> las redes neuronales y las </w:t>
            </w:r>
            <w:r w:rsidRPr="00A80D92">
              <w:rPr>
                <w:rFonts w:ascii="Times New Roman" w:eastAsia="Times New Roman" w:hAnsi="Times New Roman" w:cs="Times New Roman"/>
                <w:color w:val="222222"/>
                <w:sz w:val="24"/>
                <w:szCs w:val="24"/>
                <w:lang w:eastAsia="es-CO"/>
              </w:rPr>
              <w:lastRenderedPageBreak/>
              <w:t xml:space="preserve">máquinas de soporte vectorial se constituyen en alternativas viables, </w:t>
            </w:r>
            <w:r w:rsidR="001E6DE1" w:rsidRPr="00A80D92">
              <w:rPr>
                <w:rFonts w:ascii="Times New Roman" w:eastAsia="Times New Roman" w:hAnsi="Times New Roman" w:cs="Times New Roman"/>
                <w:color w:val="222222"/>
                <w:sz w:val="24"/>
                <w:szCs w:val="24"/>
                <w:lang w:eastAsia="es-CO"/>
              </w:rPr>
              <w:t xml:space="preserve">se hace </w:t>
            </w:r>
            <w:r w:rsidRPr="00A80D92">
              <w:rPr>
                <w:rFonts w:ascii="Times New Roman" w:eastAsia="Times New Roman" w:hAnsi="Times New Roman" w:cs="Times New Roman"/>
                <w:color w:val="222222"/>
                <w:sz w:val="24"/>
                <w:szCs w:val="24"/>
                <w:lang w:eastAsia="es-CO"/>
              </w:rPr>
              <w:t>necesario determinar si otras herramientas de inteligencia artificial podrían constituirse en alternativas más eficientes y eficaces</w:t>
            </w:r>
            <w:r w:rsidR="001E6DE1" w:rsidRPr="00A80D92">
              <w:rPr>
                <w:rFonts w:ascii="Times New Roman" w:eastAsia="Times New Roman" w:hAnsi="Times New Roman" w:cs="Times New Roman"/>
                <w:color w:val="222222"/>
                <w:sz w:val="24"/>
                <w:szCs w:val="24"/>
                <w:lang w:eastAsia="es-CO"/>
              </w:rPr>
              <w:t>,</w:t>
            </w:r>
            <w:r w:rsidRPr="00A80D92">
              <w:rPr>
                <w:rFonts w:ascii="Times New Roman" w:eastAsia="Times New Roman" w:hAnsi="Times New Roman" w:cs="Times New Roman"/>
                <w:color w:val="222222"/>
                <w:sz w:val="24"/>
                <w:szCs w:val="24"/>
                <w:lang w:eastAsia="es-CO"/>
              </w:rPr>
              <w:t xml:space="preserve"> de manera que permitan a las diferentes instituciones </w:t>
            </w:r>
            <w:r w:rsidR="001E6DE1" w:rsidRPr="00A80D92">
              <w:rPr>
                <w:rFonts w:ascii="Times New Roman" w:eastAsia="Times New Roman" w:hAnsi="Times New Roman" w:cs="Times New Roman"/>
                <w:color w:val="222222"/>
                <w:sz w:val="24"/>
                <w:szCs w:val="24"/>
                <w:lang w:eastAsia="es-CO"/>
              </w:rPr>
              <w:t xml:space="preserve">  y entidades gubernamentales </w:t>
            </w:r>
            <w:r w:rsidRPr="00A80D92">
              <w:rPr>
                <w:rFonts w:ascii="Times New Roman" w:eastAsia="Times New Roman" w:hAnsi="Times New Roman" w:cs="Times New Roman"/>
                <w:color w:val="222222"/>
                <w:sz w:val="24"/>
                <w:szCs w:val="24"/>
                <w:lang w:eastAsia="es-CO"/>
              </w:rPr>
              <w:t xml:space="preserve">asociadas a este proceso </w:t>
            </w:r>
            <w:r w:rsidR="001E6DE1" w:rsidRPr="00A80D92">
              <w:rPr>
                <w:rFonts w:ascii="Times New Roman" w:eastAsia="Times New Roman" w:hAnsi="Times New Roman" w:cs="Times New Roman"/>
                <w:color w:val="222222"/>
                <w:sz w:val="24"/>
                <w:szCs w:val="24"/>
                <w:lang w:eastAsia="es-CO"/>
              </w:rPr>
              <w:t xml:space="preserve"> de gestión, </w:t>
            </w:r>
            <w:r w:rsidRPr="00A80D92">
              <w:rPr>
                <w:rFonts w:ascii="Times New Roman" w:eastAsia="Times New Roman" w:hAnsi="Times New Roman" w:cs="Times New Roman"/>
                <w:color w:val="222222"/>
                <w:sz w:val="24"/>
                <w:szCs w:val="24"/>
                <w:lang w:eastAsia="es-CO"/>
              </w:rPr>
              <w:t>definir la mejor estrategia para el manejo de los residuos sólidos en las ciudades</w:t>
            </w:r>
            <w:r w:rsidR="001E6DE1" w:rsidRPr="00A80D92">
              <w:rPr>
                <w:rFonts w:ascii="Times New Roman" w:eastAsia="Times New Roman" w:hAnsi="Times New Roman" w:cs="Times New Roman"/>
                <w:color w:val="222222"/>
                <w:sz w:val="24"/>
                <w:szCs w:val="24"/>
                <w:lang w:eastAsia="es-CO"/>
              </w:rPr>
              <w:t xml:space="preserve"> teniendo como base modelos matemáticos para tal fin</w:t>
            </w:r>
            <w:r w:rsidRPr="00A80D92">
              <w:rPr>
                <w:rFonts w:ascii="Times New Roman" w:eastAsia="Times New Roman" w:hAnsi="Times New Roman" w:cs="Times New Roman"/>
                <w:color w:val="222222"/>
                <w:sz w:val="24"/>
                <w:szCs w:val="24"/>
                <w:lang w:eastAsia="es-CO"/>
              </w:rPr>
              <w:t>.</w:t>
            </w:r>
          </w:p>
          <w:p w14:paraId="382BC1BF"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B4909C" w14:textId="3F2372D3" w:rsidR="002A18AF" w:rsidRPr="00A80D92" w:rsidRDefault="00312A94" w:rsidP="00A80D92">
            <w:p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lastRenderedPageBreak/>
              <w:t>Residuos</w:t>
            </w:r>
            <w:r w:rsidR="00F768E0" w:rsidRPr="00A80D92">
              <w:rPr>
                <w:rFonts w:ascii="Times New Roman" w:eastAsia="Times New Roman" w:hAnsi="Times New Roman" w:cs="Times New Roman"/>
                <w:color w:val="222222"/>
                <w:sz w:val="24"/>
                <w:szCs w:val="24"/>
                <w:lang w:eastAsia="es-CO"/>
              </w:rPr>
              <w:t xml:space="preserve"> sólidos urbanos, inteligencia artificial, disposición final</w:t>
            </w:r>
            <w:r w:rsidR="00C21D43" w:rsidRPr="00A80D92">
              <w:rPr>
                <w:rFonts w:ascii="Times New Roman" w:eastAsia="Times New Roman" w:hAnsi="Times New Roman" w:cs="Times New Roman"/>
                <w:color w:val="222222"/>
                <w:sz w:val="24"/>
                <w:szCs w:val="24"/>
                <w:lang w:eastAsia="es-CO"/>
              </w:rPr>
              <w:t xml:space="preserve">, </w:t>
            </w:r>
            <w:r w:rsidRPr="00A80D92">
              <w:rPr>
                <w:rFonts w:ascii="Times New Roman" w:eastAsia="Times New Roman" w:hAnsi="Times New Roman" w:cs="Times New Roman"/>
                <w:color w:val="222222"/>
                <w:sz w:val="24"/>
                <w:szCs w:val="24"/>
                <w:lang w:eastAsia="es-CO"/>
              </w:rPr>
              <w:t>máquinas</w:t>
            </w:r>
            <w:r w:rsidR="00C21D43" w:rsidRPr="00A80D92">
              <w:rPr>
                <w:rFonts w:ascii="Times New Roman" w:eastAsia="Times New Roman" w:hAnsi="Times New Roman" w:cs="Times New Roman"/>
                <w:color w:val="222222"/>
                <w:sz w:val="24"/>
                <w:szCs w:val="24"/>
                <w:lang w:eastAsia="es-CO"/>
              </w:rPr>
              <w:t xml:space="preserve"> de soporte vectorial, redes neuronales artificiales.</w:t>
            </w:r>
          </w:p>
        </w:tc>
      </w:tr>
    </w:tbl>
    <w:p w14:paraId="682C4C9D"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80D92" w14:paraId="13C74DA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6841286" w14:textId="77777777" w:rsidR="002A18AF" w:rsidRPr="00A80D92" w:rsidRDefault="00E6008D"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P</w:t>
            </w:r>
            <w:r w:rsidR="002A18AF" w:rsidRPr="00A80D92">
              <w:rPr>
                <w:rFonts w:ascii="Times New Roman" w:eastAsia="Times New Roman" w:hAnsi="Times New Roman" w:cs="Times New Roman"/>
                <w:b/>
                <w:bCs/>
                <w:color w:val="222222"/>
                <w:sz w:val="24"/>
                <w:szCs w:val="24"/>
                <w:lang w:eastAsia="es-CO"/>
              </w:rPr>
              <w:t>roblema de investigación</w:t>
            </w:r>
          </w:p>
        </w:tc>
      </w:tr>
      <w:tr w:rsidR="002A18AF" w:rsidRPr="00A80D92" w14:paraId="5C1718D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FFB21F6"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p w14:paraId="3DD953B6" w14:textId="2DA887B3" w:rsidR="00E6008D" w:rsidRPr="00A80D92" w:rsidRDefault="00637BA0" w:rsidP="00A80D92">
            <w:p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 xml:space="preserve">La generación y manejo de residuos sólidos urbanos como una de las </w:t>
            </w:r>
            <w:r w:rsidR="001F15C6" w:rsidRPr="00A80D92">
              <w:rPr>
                <w:rFonts w:ascii="Times New Roman" w:eastAsia="Times New Roman" w:hAnsi="Times New Roman" w:cs="Times New Roman"/>
                <w:color w:val="222222"/>
                <w:sz w:val="24"/>
                <w:szCs w:val="24"/>
                <w:lang w:eastAsia="es-CO"/>
              </w:rPr>
              <w:t>problemáticas</w:t>
            </w:r>
            <w:r w:rsidRPr="00A80D92">
              <w:rPr>
                <w:rFonts w:ascii="Times New Roman" w:eastAsia="Times New Roman" w:hAnsi="Times New Roman" w:cs="Times New Roman"/>
                <w:color w:val="222222"/>
                <w:sz w:val="24"/>
                <w:szCs w:val="24"/>
                <w:lang w:eastAsia="es-CO"/>
              </w:rPr>
              <w:t xml:space="preserve"> actuales </w:t>
            </w:r>
            <w:r w:rsidR="000A2C84" w:rsidRPr="00A80D92">
              <w:rPr>
                <w:rFonts w:ascii="Times New Roman" w:eastAsia="Times New Roman" w:hAnsi="Times New Roman" w:cs="Times New Roman"/>
                <w:color w:val="222222"/>
                <w:sz w:val="24"/>
                <w:szCs w:val="24"/>
                <w:lang w:eastAsia="es-CO"/>
              </w:rPr>
              <w:t>crecientes</w:t>
            </w:r>
            <w:r w:rsidR="001F15C6" w:rsidRPr="00A80D92">
              <w:rPr>
                <w:rFonts w:ascii="Times New Roman" w:eastAsia="Times New Roman" w:hAnsi="Times New Roman" w:cs="Times New Roman"/>
                <w:color w:val="222222"/>
                <w:sz w:val="24"/>
                <w:szCs w:val="24"/>
                <w:lang w:eastAsia="es-CO"/>
              </w:rPr>
              <w:t xml:space="preserve">, </w:t>
            </w:r>
            <w:r w:rsidRPr="00A80D92">
              <w:rPr>
                <w:rFonts w:ascii="Times New Roman" w:eastAsia="Times New Roman" w:hAnsi="Times New Roman" w:cs="Times New Roman"/>
                <w:color w:val="222222"/>
                <w:sz w:val="24"/>
                <w:szCs w:val="24"/>
                <w:lang w:eastAsia="es-CO"/>
              </w:rPr>
              <w:t xml:space="preserve">requiere de alternativas que </w:t>
            </w:r>
            <w:r w:rsidR="001F15C6" w:rsidRPr="00A80D92">
              <w:rPr>
                <w:rFonts w:ascii="Times New Roman" w:eastAsia="Times New Roman" w:hAnsi="Times New Roman" w:cs="Times New Roman"/>
                <w:color w:val="222222"/>
                <w:sz w:val="24"/>
                <w:szCs w:val="24"/>
                <w:lang w:eastAsia="es-CO"/>
              </w:rPr>
              <w:t>presenten</w:t>
            </w:r>
            <w:r w:rsidRPr="00A80D92">
              <w:rPr>
                <w:rFonts w:ascii="Times New Roman" w:eastAsia="Times New Roman" w:hAnsi="Times New Roman" w:cs="Times New Roman"/>
                <w:color w:val="222222"/>
                <w:sz w:val="24"/>
                <w:szCs w:val="24"/>
                <w:lang w:eastAsia="es-CO"/>
              </w:rPr>
              <w:t xml:space="preserve"> soluciones a </w:t>
            </w:r>
            <w:r w:rsidR="001F15C6" w:rsidRPr="00A80D92">
              <w:rPr>
                <w:rFonts w:ascii="Times New Roman" w:eastAsia="Times New Roman" w:hAnsi="Times New Roman" w:cs="Times New Roman"/>
                <w:color w:val="222222"/>
                <w:sz w:val="24"/>
                <w:szCs w:val="24"/>
                <w:lang w:eastAsia="es-CO"/>
              </w:rPr>
              <w:t>los impactos generados por un inadecuado o ineficiente</w:t>
            </w:r>
            <w:r w:rsidRPr="00A80D92">
              <w:rPr>
                <w:rFonts w:ascii="Times New Roman" w:eastAsia="Times New Roman" w:hAnsi="Times New Roman" w:cs="Times New Roman"/>
                <w:color w:val="222222"/>
                <w:sz w:val="24"/>
                <w:szCs w:val="24"/>
                <w:lang w:eastAsia="es-CO"/>
              </w:rPr>
              <w:t xml:space="preserve"> manejo de este tipo de residuos. Si bien</w:t>
            </w:r>
            <w:r w:rsidR="001F15C6" w:rsidRPr="00A80D92">
              <w:rPr>
                <w:rFonts w:ascii="Times New Roman" w:eastAsia="Times New Roman" w:hAnsi="Times New Roman" w:cs="Times New Roman"/>
                <w:color w:val="222222"/>
                <w:sz w:val="24"/>
                <w:szCs w:val="24"/>
                <w:lang w:eastAsia="es-CO"/>
              </w:rPr>
              <w:t>,</w:t>
            </w:r>
            <w:r w:rsidRPr="00A80D92">
              <w:rPr>
                <w:rFonts w:ascii="Times New Roman" w:eastAsia="Times New Roman" w:hAnsi="Times New Roman" w:cs="Times New Roman"/>
                <w:color w:val="222222"/>
                <w:sz w:val="24"/>
                <w:szCs w:val="24"/>
                <w:lang w:eastAsia="es-CO"/>
              </w:rPr>
              <w:t xml:space="preserve"> la toma de decisiones para los procesos </w:t>
            </w:r>
            <w:r w:rsidR="001F15C6" w:rsidRPr="00A80D92">
              <w:rPr>
                <w:rFonts w:ascii="Times New Roman" w:eastAsia="Times New Roman" w:hAnsi="Times New Roman" w:cs="Times New Roman"/>
                <w:color w:val="222222"/>
                <w:sz w:val="24"/>
                <w:szCs w:val="24"/>
                <w:lang w:eastAsia="es-CO"/>
              </w:rPr>
              <w:t>asociados</w:t>
            </w:r>
            <w:r w:rsidRPr="00A80D92">
              <w:rPr>
                <w:rFonts w:ascii="Times New Roman" w:eastAsia="Times New Roman" w:hAnsi="Times New Roman" w:cs="Times New Roman"/>
                <w:color w:val="222222"/>
                <w:sz w:val="24"/>
                <w:szCs w:val="24"/>
                <w:lang w:eastAsia="es-CO"/>
              </w:rPr>
              <w:t xml:space="preserve"> cada una de las </w:t>
            </w:r>
            <w:r w:rsidR="001F15C6" w:rsidRPr="00A80D92">
              <w:rPr>
                <w:rFonts w:ascii="Times New Roman" w:eastAsia="Times New Roman" w:hAnsi="Times New Roman" w:cs="Times New Roman"/>
                <w:color w:val="222222"/>
                <w:sz w:val="24"/>
                <w:szCs w:val="24"/>
                <w:lang w:eastAsia="es-CO"/>
              </w:rPr>
              <w:t>etapas</w:t>
            </w:r>
            <w:r w:rsidRPr="00A80D92">
              <w:rPr>
                <w:rFonts w:ascii="Times New Roman" w:eastAsia="Times New Roman" w:hAnsi="Times New Roman" w:cs="Times New Roman"/>
                <w:color w:val="222222"/>
                <w:sz w:val="24"/>
                <w:szCs w:val="24"/>
                <w:lang w:eastAsia="es-CO"/>
              </w:rPr>
              <w:t xml:space="preserve"> de</w:t>
            </w:r>
            <w:r w:rsidR="001F15C6" w:rsidRPr="00A80D92">
              <w:rPr>
                <w:rFonts w:ascii="Times New Roman" w:eastAsia="Times New Roman" w:hAnsi="Times New Roman" w:cs="Times New Roman"/>
                <w:color w:val="222222"/>
                <w:sz w:val="24"/>
                <w:szCs w:val="24"/>
                <w:lang w:eastAsia="es-CO"/>
              </w:rPr>
              <w:t xml:space="preserve"> su </w:t>
            </w:r>
            <w:r w:rsidRPr="00A80D92">
              <w:rPr>
                <w:rFonts w:ascii="Times New Roman" w:eastAsia="Times New Roman" w:hAnsi="Times New Roman" w:cs="Times New Roman"/>
                <w:color w:val="222222"/>
                <w:sz w:val="24"/>
                <w:szCs w:val="24"/>
                <w:lang w:eastAsia="es-CO"/>
              </w:rPr>
              <w:t xml:space="preserve"> gestión cuenta con</w:t>
            </w:r>
            <w:r w:rsidR="001F15C6" w:rsidRPr="00A80D92">
              <w:rPr>
                <w:rFonts w:ascii="Times New Roman" w:eastAsia="Times New Roman" w:hAnsi="Times New Roman" w:cs="Times New Roman"/>
                <w:color w:val="222222"/>
                <w:sz w:val="24"/>
                <w:szCs w:val="24"/>
                <w:lang w:eastAsia="es-CO"/>
              </w:rPr>
              <w:t xml:space="preserve"> la aplicación de </w:t>
            </w:r>
            <w:r w:rsidRPr="00A80D92">
              <w:rPr>
                <w:rFonts w:ascii="Times New Roman" w:eastAsia="Times New Roman" w:hAnsi="Times New Roman" w:cs="Times New Roman"/>
                <w:color w:val="222222"/>
                <w:sz w:val="24"/>
                <w:szCs w:val="24"/>
                <w:lang w:eastAsia="es-CO"/>
              </w:rPr>
              <w:t xml:space="preserve"> fundamentos técnicos , económicos, financieros y legales que </w:t>
            </w:r>
            <w:r w:rsidR="001F15C6" w:rsidRPr="00A80D92">
              <w:rPr>
                <w:rFonts w:ascii="Times New Roman" w:eastAsia="Times New Roman" w:hAnsi="Times New Roman" w:cs="Times New Roman"/>
                <w:color w:val="222222"/>
                <w:sz w:val="24"/>
                <w:szCs w:val="24"/>
                <w:lang w:eastAsia="es-CO"/>
              </w:rPr>
              <w:t>son la base para las</w:t>
            </w:r>
            <w:r w:rsidRPr="00A80D92">
              <w:rPr>
                <w:rFonts w:ascii="Times New Roman" w:eastAsia="Times New Roman" w:hAnsi="Times New Roman" w:cs="Times New Roman"/>
                <w:color w:val="222222"/>
                <w:sz w:val="24"/>
                <w:szCs w:val="24"/>
                <w:lang w:eastAsia="es-CO"/>
              </w:rPr>
              <w:t xml:space="preserve"> administraciones municipales, se requieren de herramientas de </w:t>
            </w:r>
            <w:r w:rsidR="001F15C6" w:rsidRPr="00A80D92">
              <w:rPr>
                <w:rFonts w:ascii="Times New Roman" w:eastAsia="Times New Roman" w:hAnsi="Times New Roman" w:cs="Times New Roman"/>
                <w:color w:val="222222"/>
                <w:sz w:val="24"/>
                <w:szCs w:val="24"/>
                <w:lang w:eastAsia="es-CO"/>
              </w:rPr>
              <w:t>apoyo</w:t>
            </w:r>
            <w:r w:rsidRPr="00A80D92">
              <w:rPr>
                <w:rFonts w:ascii="Times New Roman" w:eastAsia="Times New Roman" w:hAnsi="Times New Roman" w:cs="Times New Roman"/>
                <w:color w:val="222222"/>
                <w:sz w:val="24"/>
                <w:szCs w:val="24"/>
                <w:lang w:eastAsia="es-CO"/>
              </w:rPr>
              <w:t xml:space="preserve"> de mayor precisión y </w:t>
            </w:r>
            <w:r w:rsidR="001F15C6" w:rsidRPr="00A80D92">
              <w:rPr>
                <w:rFonts w:ascii="Times New Roman" w:eastAsia="Times New Roman" w:hAnsi="Times New Roman" w:cs="Times New Roman"/>
                <w:color w:val="222222"/>
                <w:sz w:val="24"/>
                <w:szCs w:val="24"/>
                <w:lang w:eastAsia="es-CO"/>
              </w:rPr>
              <w:t>exactitud</w:t>
            </w:r>
            <w:r w:rsidRPr="00A80D92">
              <w:rPr>
                <w:rFonts w:ascii="Times New Roman" w:eastAsia="Times New Roman" w:hAnsi="Times New Roman" w:cs="Times New Roman"/>
                <w:color w:val="222222"/>
                <w:sz w:val="24"/>
                <w:szCs w:val="24"/>
                <w:lang w:eastAsia="es-CO"/>
              </w:rPr>
              <w:t xml:space="preserve"> y que relacionen datos y ten</w:t>
            </w:r>
            <w:r w:rsidR="001F15C6" w:rsidRPr="00A80D92">
              <w:rPr>
                <w:rFonts w:ascii="Times New Roman" w:eastAsia="Times New Roman" w:hAnsi="Times New Roman" w:cs="Times New Roman"/>
                <w:color w:val="222222"/>
                <w:sz w:val="24"/>
                <w:szCs w:val="24"/>
                <w:lang w:eastAsia="es-CO"/>
              </w:rPr>
              <w:t xml:space="preserve">dencias </w:t>
            </w:r>
            <w:r w:rsidRPr="00A80D92">
              <w:rPr>
                <w:rFonts w:ascii="Times New Roman" w:eastAsia="Times New Roman" w:hAnsi="Times New Roman" w:cs="Times New Roman"/>
                <w:color w:val="222222"/>
                <w:sz w:val="24"/>
                <w:szCs w:val="24"/>
                <w:lang w:eastAsia="es-CO"/>
              </w:rPr>
              <w:t xml:space="preserve"> reales  para poder diseñar estrategias e implementaciones </w:t>
            </w:r>
            <w:r w:rsidR="001F15C6" w:rsidRPr="00A80D92">
              <w:rPr>
                <w:rFonts w:ascii="Times New Roman" w:eastAsia="Times New Roman" w:hAnsi="Times New Roman" w:cs="Times New Roman"/>
                <w:color w:val="222222"/>
                <w:sz w:val="24"/>
                <w:szCs w:val="24"/>
                <w:lang w:eastAsia="es-CO"/>
              </w:rPr>
              <w:t>tecnologías</w:t>
            </w:r>
            <w:r w:rsidRPr="00A80D92">
              <w:rPr>
                <w:rFonts w:ascii="Times New Roman" w:eastAsia="Times New Roman" w:hAnsi="Times New Roman" w:cs="Times New Roman"/>
                <w:color w:val="222222"/>
                <w:sz w:val="24"/>
                <w:szCs w:val="24"/>
                <w:lang w:eastAsia="es-CO"/>
              </w:rPr>
              <w:t xml:space="preserve"> que permitan disminuir los impactos ambientales y </w:t>
            </w:r>
            <w:r w:rsidR="001F15C6" w:rsidRPr="00A80D92">
              <w:rPr>
                <w:rFonts w:ascii="Times New Roman" w:eastAsia="Times New Roman" w:hAnsi="Times New Roman" w:cs="Times New Roman"/>
                <w:color w:val="222222"/>
                <w:sz w:val="24"/>
                <w:szCs w:val="24"/>
                <w:lang w:eastAsia="es-CO"/>
              </w:rPr>
              <w:t>minimizar</w:t>
            </w:r>
            <w:r w:rsidRPr="00A80D92">
              <w:rPr>
                <w:rFonts w:ascii="Times New Roman" w:eastAsia="Times New Roman" w:hAnsi="Times New Roman" w:cs="Times New Roman"/>
                <w:color w:val="222222"/>
                <w:sz w:val="24"/>
                <w:szCs w:val="24"/>
                <w:lang w:eastAsia="es-CO"/>
              </w:rPr>
              <w:t xml:space="preserve"> los riesgos a la asociados a la problemática. Es así que la inteligencia artificial y las diferentes herramientas que </w:t>
            </w:r>
            <w:r w:rsidR="001F15C6" w:rsidRPr="00A80D92">
              <w:rPr>
                <w:rFonts w:ascii="Times New Roman" w:eastAsia="Times New Roman" w:hAnsi="Times New Roman" w:cs="Times New Roman"/>
                <w:color w:val="222222"/>
                <w:sz w:val="24"/>
                <w:szCs w:val="24"/>
                <w:lang w:eastAsia="es-CO"/>
              </w:rPr>
              <w:t>esta área de conocimiento puede</w:t>
            </w:r>
            <w:r w:rsidRPr="00A80D92">
              <w:rPr>
                <w:rFonts w:ascii="Times New Roman" w:eastAsia="Times New Roman" w:hAnsi="Times New Roman" w:cs="Times New Roman"/>
                <w:color w:val="222222"/>
                <w:sz w:val="24"/>
                <w:szCs w:val="24"/>
                <w:lang w:eastAsia="es-CO"/>
              </w:rPr>
              <w:t xml:space="preserve"> aportar se constituyen en una alternativa matemática para la determinación de un manejo adecuado de los residuos sólidos urbanos en cada una de sus etapas, generación, recolección, transporte, aprovechamiento y disposición final</w:t>
            </w:r>
            <w:r w:rsidR="001F15C6" w:rsidRPr="00A80D92">
              <w:rPr>
                <w:rFonts w:ascii="Times New Roman" w:eastAsia="Times New Roman" w:hAnsi="Times New Roman" w:cs="Times New Roman"/>
                <w:color w:val="222222"/>
                <w:sz w:val="24"/>
                <w:szCs w:val="24"/>
                <w:lang w:eastAsia="es-CO"/>
              </w:rPr>
              <w:t xml:space="preserve"> de manera que permita a las diferentes instancias tomar decisiones de acuerdo a datos reales y proyecciones más acertadas de acuerdo a la generación en una población determinada, que puede ser desde un pequeño municipio hasta megaciudades</w:t>
            </w:r>
            <w:r w:rsidRPr="00A80D92">
              <w:rPr>
                <w:rFonts w:ascii="Times New Roman" w:eastAsia="Times New Roman" w:hAnsi="Times New Roman" w:cs="Times New Roman"/>
                <w:color w:val="222222"/>
                <w:sz w:val="24"/>
                <w:szCs w:val="24"/>
                <w:lang w:eastAsia="es-CO"/>
              </w:rPr>
              <w:t>.</w:t>
            </w:r>
            <w:r w:rsidR="002A61D8" w:rsidRPr="00A80D92">
              <w:rPr>
                <w:rFonts w:ascii="Times New Roman" w:eastAsia="Times New Roman" w:hAnsi="Times New Roman" w:cs="Times New Roman"/>
                <w:color w:val="222222"/>
                <w:sz w:val="24"/>
                <w:szCs w:val="24"/>
                <w:lang w:eastAsia="es-CO"/>
              </w:rPr>
              <w:t xml:space="preserve"> Se presenta entonces como pregunta problémica a la cual se pretende dar solución a través de este proyecto de investigación: ¿Las herramientas de inteligencia artificial contribuyen a diseñar modelos de toma de decisiones para la gestión integral de residuos sólidos en megaciudades?</w:t>
            </w:r>
          </w:p>
          <w:p w14:paraId="556D45AE"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tc>
      </w:tr>
    </w:tbl>
    <w:p w14:paraId="7D221C18"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80D92" w14:paraId="3689828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09CB2F1"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Justificación</w:t>
            </w:r>
          </w:p>
        </w:tc>
      </w:tr>
      <w:tr w:rsidR="002A18AF" w:rsidRPr="00A80D92" w14:paraId="34CDFA5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4610048" w14:textId="759FA3C6"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p w14:paraId="538E6F03" w14:textId="6A4F47E9" w:rsidR="00E6008D" w:rsidRPr="00A80D92" w:rsidRDefault="00AC306A" w:rsidP="00A80D92">
            <w:p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La determinación de alternativas que permitan la mejora de la gestión de los residuos sólidos en grandes ciudades se constituye en propuestas atractivas para las administraciones municipales</w:t>
            </w:r>
            <w:r w:rsidR="00E32686" w:rsidRPr="00A80D92">
              <w:rPr>
                <w:rFonts w:ascii="Times New Roman" w:eastAsia="Times New Roman" w:hAnsi="Times New Roman" w:cs="Times New Roman"/>
                <w:color w:val="222222"/>
                <w:sz w:val="24"/>
                <w:szCs w:val="24"/>
                <w:lang w:eastAsia="es-CO"/>
              </w:rPr>
              <w:t>,</w:t>
            </w:r>
            <w:r w:rsidRPr="00A80D92">
              <w:rPr>
                <w:rFonts w:ascii="Times New Roman" w:eastAsia="Times New Roman" w:hAnsi="Times New Roman" w:cs="Times New Roman"/>
                <w:color w:val="222222"/>
                <w:sz w:val="24"/>
                <w:szCs w:val="24"/>
                <w:lang w:eastAsia="es-CO"/>
              </w:rPr>
              <w:t xml:space="preserve"> dadas la necesidad </w:t>
            </w:r>
            <w:r w:rsidR="00E32686" w:rsidRPr="00A80D92">
              <w:rPr>
                <w:rFonts w:ascii="Times New Roman" w:eastAsia="Times New Roman" w:hAnsi="Times New Roman" w:cs="Times New Roman"/>
                <w:color w:val="222222"/>
                <w:sz w:val="24"/>
                <w:szCs w:val="24"/>
                <w:lang w:eastAsia="es-CO"/>
              </w:rPr>
              <w:t xml:space="preserve">actual </w:t>
            </w:r>
            <w:r w:rsidRPr="00A80D92">
              <w:rPr>
                <w:rFonts w:ascii="Times New Roman" w:eastAsia="Times New Roman" w:hAnsi="Times New Roman" w:cs="Times New Roman"/>
                <w:color w:val="222222"/>
                <w:sz w:val="24"/>
                <w:szCs w:val="24"/>
                <w:lang w:eastAsia="es-CO"/>
              </w:rPr>
              <w:t xml:space="preserve">de mejora en cada una de las etapas implicadas dentro de este proceso. </w:t>
            </w:r>
            <w:r w:rsidR="00E32686" w:rsidRPr="00A80D92">
              <w:rPr>
                <w:rFonts w:ascii="Times New Roman" w:eastAsia="Times New Roman" w:hAnsi="Times New Roman" w:cs="Times New Roman"/>
                <w:color w:val="222222"/>
                <w:sz w:val="24"/>
                <w:szCs w:val="24"/>
                <w:lang w:eastAsia="es-CO"/>
              </w:rPr>
              <w:t>Las problemáticas que surgen del aumento creciente en  los últimos años de este</w:t>
            </w:r>
            <w:r w:rsidRPr="00A80D92">
              <w:rPr>
                <w:rFonts w:ascii="Times New Roman" w:eastAsia="Times New Roman" w:hAnsi="Times New Roman" w:cs="Times New Roman"/>
                <w:color w:val="222222"/>
                <w:sz w:val="24"/>
                <w:szCs w:val="24"/>
                <w:lang w:eastAsia="es-CO"/>
              </w:rPr>
              <w:t xml:space="preserve"> tipo de residuos </w:t>
            </w:r>
            <w:r w:rsidR="00577787" w:rsidRPr="00A80D92">
              <w:rPr>
                <w:rFonts w:ascii="Times New Roman" w:eastAsia="Times New Roman" w:hAnsi="Times New Roman" w:cs="Times New Roman"/>
                <w:color w:val="222222"/>
                <w:sz w:val="24"/>
                <w:szCs w:val="24"/>
                <w:lang w:eastAsia="es-CO"/>
              </w:rPr>
              <w:t>requiere</w:t>
            </w:r>
            <w:r w:rsidR="00E32686" w:rsidRPr="00A80D92">
              <w:rPr>
                <w:rFonts w:ascii="Times New Roman" w:eastAsia="Times New Roman" w:hAnsi="Times New Roman" w:cs="Times New Roman"/>
                <w:color w:val="222222"/>
                <w:sz w:val="24"/>
                <w:szCs w:val="24"/>
                <w:lang w:eastAsia="es-CO"/>
              </w:rPr>
              <w:t>n</w:t>
            </w:r>
            <w:r w:rsidR="00577787" w:rsidRPr="00A80D92">
              <w:rPr>
                <w:rFonts w:ascii="Times New Roman" w:eastAsia="Times New Roman" w:hAnsi="Times New Roman" w:cs="Times New Roman"/>
                <w:color w:val="222222"/>
                <w:sz w:val="24"/>
                <w:szCs w:val="24"/>
                <w:lang w:eastAsia="es-CO"/>
              </w:rPr>
              <w:t xml:space="preserve"> de estrategias eficientes que permitan optimizar la toma de decisiones</w:t>
            </w:r>
            <w:r w:rsidR="00E32686" w:rsidRPr="00A80D92">
              <w:rPr>
                <w:rFonts w:ascii="Times New Roman" w:eastAsia="Times New Roman" w:hAnsi="Times New Roman" w:cs="Times New Roman"/>
                <w:color w:val="222222"/>
                <w:sz w:val="24"/>
                <w:szCs w:val="24"/>
                <w:lang w:eastAsia="es-CO"/>
              </w:rPr>
              <w:t xml:space="preserve"> </w:t>
            </w:r>
            <w:r w:rsidR="00577787" w:rsidRPr="00A80D92">
              <w:rPr>
                <w:rFonts w:ascii="Times New Roman" w:eastAsia="Times New Roman" w:hAnsi="Times New Roman" w:cs="Times New Roman"/>
                <w:color w:val="222222"/>
                <w:sz w:val="24"/>
                <w:szCs w:val="24"/>
                <w:lang w:eastAsia="es-CO"/>
              </w:rPr>
              <w:t xml:space="preserve">técnicas, tecnológicas y administrativas de manera que se opte por la mejor alternativa de acuerdo a las particulares legislativas, poblacionales y socioeconómicas de cada ciudad. Los modelos matemáticos asociados a la inteligencia artificial son una </w:t>
            </w:r>
            <w:r w:rsidR="00E32686" w:rsidRPr="00A80D92">
              <w:rPr>
                <w:rFonts w:ascii="Times New Roman" w:eastAsia="Times New Roman" w:hAnsi="Times New Roman" w:cs="Times New Roman"/>
                <w:color w:val="222222"/>
                <w:sz w:val="24"/>
                <w:szCs w:val="24"/>
                <w:lang w:eastAsia="es-CO"/>
              </w:rPr>
              <w:t>herramienta versátil</w:t>
            </w:r>
            <w:r w:rsidR="00577787" w:rsidRPr="00A80D92">
              <w:rPr>
                <w:rFonts w:ascii="Times New Roman" w:eastAsia="Times New Roman" w:hAnsi="Times New Roman" w:cs="Times New Roman"/>
                <w:color w:val="222222"/>
                <w:sz w:val="24"/>
                <w:szCs w:val="24"/>
                <w:lang w:eastAsia="es-CO"/>
              </w:rPr>
              <w:t>, dada la</w:t>
            </w:r>
            <w:r w:rsidR="00E32686" w:rsidRPr="00A80D92">
              <w:rPr>
                <w:rFonts w:ascii="Times New Roman" w:eastAsia="Times New Roman" w:hAnsi="Times New Roman" w:cs="Times New Roman"/>
                <w:color w:val="222222"/>
                <w:sz w:val="24"/>
                <w:szCs w:val="24"/>
                <w:lang w:eastAsia="es-CO"/>
              </w:rPr>
              <w:t xml:space="preserve"> diversidad de posibilidades </w:t>
            </w:r>
            <w:r w:rsidR="00577787" w:rsidRPr="00A80D92">
              <w:rPr>
                <w:rFonts w:ascii="Times New Roman" w:eastAsia="Times New Roman" w:hAnsi="Times New Roman" w:cs="Times New Roman"/>
                <w:color w:val="222222"/>
                <w:sz w:val="24"/>
                <w:szCs w:val="24"/>
                <w:lang w:eastAsia="es-CO"/>
              </w:rPr>
              <w:t xml:space="preserve">para </w:t>
            </w:r>
            <w:r w:rsidR="008E37B7" w:rsidRPr="00A80D92">
              <w:rPr>
                <w:rFonts w:ascii="Times New Roman" w:eastAsia="Times New Roman" w:hAnsi="Times New Roman" w:cs="Times New Roman"/>
                <w:color w:val="222222"/>
                <w:sz w:val="24"/>
                <w:szCs w:val="24"/>
                <w:lang w:eastAsia="es-CO"/>
              </w:rPr>
              <w:t xml:space="preserve"> el </w:t>
            </w:r>
            <w:r w:rsidR="00577787" w:rsidRPr="00A80D92">
              <w:rPr>
                <w:rFonts w:ascii="Times New Roman" w:eastAsia="Times New Roman" w:hAnsi="Times New Roman" w:cs="Times New Roman"/>
                <w:color w:val="222222"/>
                <w:sz w:val="24"/>
                <w:szCs w:val="24"/>
                <w:lang w:eastAsia="es-CO"/>
              </w:rPr>
              <w:t xml:space="preserve">análisis de datos reales y </w:t>
            </w:r>
            <w:r w:rsidR="00E32686" w:rsidRPr="00A80D92">
              <w:rPr>
                <w:rFonts w:ascii="Times New Roman" w:eastAsia="Times New Roman" w:hAnsi="Times New Roman" w:cs="Times New Roman"/>
                <w:color w:val="222222"/>
                <w:sz w:val="24"/>
                <w:szCs w:val="24"/>
                <w:lang w:eastAsia="es-CO"/>
              </w:rPr>
              <w:t xml:space="preserve">de </w:t>
            </w:r>
            <w:r w:rsidR="00577787" w:rsidRPr="00A80D92">
              <w:rPr>
                <w:rFonts w:ascii="Times New Roman" w:eastAsia="Times New Roman" w:hAnsi="Times New Roman" w:cs="Times New Roman"/>
                <w:color w:val="222222"/>
                <w:sz w:val="24"/>
                <w:szCs w:val="24"/>
                <w:lang w:eastAsia="es-CO"/>
              </w:rPr>
              <w:t xml:space="preserve">variables </w:t>
            </w:r>
            <w:r w:rsidR="00E32686" w:rsidRPr="00A80D92">
              <w:rPr>
                <w:rFonts w:ascii="Times New Roman" w:eastAsia="Times New Roman" w:hAnsi="Times New Roman" w:cs="Times New Roman"/>
                <w:color w:val="222222"/>
                <w:sz w:val="24"/>
                <w:szCs w:val="24"/>
                <w:lang w:eastAsia="es-CO"/>
              </w:rPr>
              <w:t>aleatorias. De igual forma</w:t>
            </w:r>
            <w:r w:rsidR="008E37B7" w:rsidRPr="00A80D92">
              <w:rPr>
                <w:rFonts w:ascii="Times New Roman" w:eastAsia="Times New Roman" w:hAnsi="Times New Roman" w:cs="Times New Roman"/>
                <w:color w:val="222222"/>
                <w:sz w:val="24"/>
                <w:szCs w:val="24"/>
                <w:lang w:eastAsia="es-CO"/>
              </w:rPr>
              <w:t xml:space="preserve"> y dado que </w:t>
            </w:r>
            <w:r w:rsidR="00E32686" w:rsidRPr="00A80D92">
              <w:rPr>
                <w:rFonts w:ascii="Times New Roman" w:eastAsia="Times New Roman" w:hAnsi="Times New Roman" w:cs="Times New Roman"/>
                <w:color w:val="222222"/>
                <w:sz w:val="24"/>
                <w:szCs w:val="24"/>
                <w:lang w:eastAsia="es-CO"/>
              </w:rPr>
              <w:t>los datos asociados a la gestión de estos residuos</w:t>
            </w:r>
            <w:r w:rsidR="008E37B7" w:rsidRPr="00A80D92">
              <w:rPr>
                <w:rFonts w:ascii="Times New Roman" w:eastAsia="Times New Roman" w:hAnsi="Times New Roman" w:cs="Times New Roman"/>
                <w:color w:val="222222"/>
                <w:sz w:val="24"/>
                <w:szCs w:val="24"/>
                <w:lang w:eastAsia="es-CO"/>
              </w:rPr>
              <w:t>,</w:t>
            </w:r>
            <w:r w:rsidR="00E32686" w:rsidRPr="00A80D92">
              <w:rPr>
                <w:rFonts w:ascii="Times New Roman" w:eastAsia="Times New Roman" w:hAnsi="Times New Roman" w:cs="Times New Roman"/>
                <w:color w:val="222222"/>
                <w:sz w:val="24"/>
                <w:szCs w:val="24"/>
                <w:lang w:eastAsia="es-CO"/>
              </w:rPr>
              <w:t xml:space="preserve"> </w:t>
            </w:r>
            <w:r w:rsidR="00890900" w:rsidRPr="00A80D92">
              <w:rPr>
                <w:rFonts w:ascii="Times New Roman" w:eastAsia="Times New Roman" w:hAnsi="Times New Roman" w:cs="Times New Roman"/>
                <w:color w:val="222222"/>
                <w:sz w:val="24"/>
                <w:szCs w:val="24"/>
                <w:lang w:eastAsia="es-CO"/>
              </w:rPr>
              <w:t xml:space="preserve">por lo </w:t>
            </w:r>
            <w:r w:rsidR="008E37B7" w:rsidRPr="00A80D92">
              <w:rPr>
                <w:rFonts w:ascii="Times New Roman" w:eastAsia="Times New Roman" w:hAnsi="Times New Roman" w:cs="Times New Roman"/>
                <w:color w:val="222222"/>
                <w:sz w:val="24"/>
                <w:szCs w:val="24"/>
                <w:lang w:eastAsia="es-CO"/>
              </w:rPr>
              <w:lastRenderedPageBreak/>
              <w:t xml:space="preserve">general, son registrados </w:t>
            </w:r>
            <w:r w:rsidR="00890900" w:rsidRPr="00A80D92">
              <w:rPr>
                <w:rFonts w:ascii="Times New Roman" w:eastAsia="Times New Roman" w:hAnsi="Times New Roman" w:cs="Times New Roman"/>
                <w:color w:val="222222"/>
                <w:sz w:val="24"/>
                <w:szCs w:val="24"/>
                <w:lang w:eastAsia="es-CO"/>
              </w:rPr>
              <w:t xml:space="preserve">por </w:t>
            </w:r>
            <w:r w:rsidR="008E37B7" w:rsidRPr="00A80D92">
              <w:rPr>
                <w:rFonts w:ascii="Times New Roman" w:eastAsia="Times New Roman" w:hAnsi="Times New Roman" w:cs="Times New Roman"/>
                <w:color w:val="222222"/>
                <w:sz w:val="24"/>
                <w:szCs w:val="24"/>
                <w:lang w:eastAsia="es-CO"/>
              </w:rPr>
              <w:t>diferentes</w:t>
            </w:r>
            <w:r w:rsidR="00890900" w:rsidRPr="00A80D92">
              <w:rPr>
                <w:rFonts w:ascii="Times New Roman" w:eastAsia="Times New Roman" w:hAnsi="Times New Roman" w:cs="Times New Roman"/>
                <w:color w:val="222222"/>
                <w:sz w:val="24"/>
                <w:szCs w:val="24"/>
                <w:lang w:eastAsia="es-CO"/>
              </w:rPr>
              <w:t xml:space="preserve"> entidades de acuerdo a su </w:t>
            </w:r>
            <w:r w:rsidR="008E37B7" w:rsidRPr="00A80D92">
              <w:rPr>
                <w:rFonts w:ascii="Times New Roman" w:eastAsia="Times New Roman" w:hAnsi="Times New Roman" w:cs="Times New Roman"/>
                <w:color w:val="222222"/>
                <w:sz w:val="24"/>
                <w:szCs w:val="24"/>
                <w:lang w:eastAsia="es-CO"/>
              </w:rPr>
              <w:t>función</w:t>
            </w:r>
            <w:r w:rsidR="00890900" w:rsidRPr="00A80D92">
              <w:rPr>
                <w:rFonts w:ascii="Times New Roman" w:eastAsia="Times New Roman" w:hAnsi="Times New Roman" w:cs="Times New Roman"/>
                <w:color w:val="222222"/>
                <w:sz w:val="24"/>
                <w:szCs w:val="24"/>
                <w:lang w:eastAsia="es-CO"/>
              </w:rPr>
              <w:t xml:space="preserve"> dentro del proceso</w:t>
            </w:r>
            <w:r w:rsidR="008E37B7" w:rsidRPr="00A80D92">
              <w:rPr>
                <w:rFonts w:ascii="Times New Roman" w:eastAsia="Times New Roman" w:hAnsi="Times New Roman" w:cs="Times New Roman"/>
                <w:color w:val="222222"/>
                <w:sz w:val="24"/>
                <w:szCs w:val="24"/>
                <w:lang w:eastAsia="es-CO"/>
              </w:rPr>
              <w:t xml:space="preserve">, los datos obtenidos no cuentan con una </w:t>
            </w:r>
            <w:r w:rsidR="00890900" w:rsidRPr="00A80D92">
              <w:rPr>
                <w:rFonts w:ascii="Times New Roman" w:eastAsia="Times New Roman" w:hAnsi="Times New Roman" w:cs="Times New Roman"/>
                <w:color w:val="222222"/>
                <w:sz w:val="24"/>
                <w:szCs w:val="24"/>
                <w:lang w:eastAsia="es-CO"/>
              </w:rPr>
              <w:t xml:space="preserve">unificación completa, pero las </w:t>
            </w:r>
            <w:r w:rsidR="001B1709" w:rsidRPr="00A80D92">
              <w:rPr>
                <w:rFonts w:ascii="Times New Roman" w:eastAsia="Times New Roman" w:hAnsi="Times New Roman" w:cs="Times New Roman"/>
                <w:color w:val="222222"/>
                <w:sz w:val="24"/>
                <w:szCs w:val="24"/>
                <w:lang w:eastAsia="es-CO"/>
              </w:rPr>
              <w:t xml:space="preserve">herramientas existentes dentro de la inteligencia artificial </w:t>
            </w:r>
            <w:r w:rsidR="00890900" w:rsidRPr="00A80D92">
              <w:rPr>
                <w:rFonts w:ascii="Times New Roman" w:eastAsia="Times New Roman" w:hAnsi="Times New Roman" w:cs="Times New Roman"/>
                <w:color w:val="222222"/>
                <w:sz w:val="24"/>
                <w:szCs w:val="24"/>
                <w:lang w:eastAsia="es-CO"/>
              </w:rPr>
              <w:t xml:space="preserve">también permiten </w:t>
            </w:r>
            <w:r w:rsidR="001B1709" w:rsidRPr="00A80D92">
              <w:rPr>
                <w:rFonts w:ascii="Times New Roman" w:eastAsia="Times New Roman" w:hAnsi="Times New Roman" w:cs="Times New Roman"/>
                <w:color w:val="222222"/>
                <w:sz w:val="24"/>
                <w:szCs w:val="24"/>
                <w:lang w:eastAsia="es-CO"/>
              </w:rPr>
              <w:t xml:space="preserve">la unificación y extrapolación </w:t>
            </w:r>
            <w:r w:rsidR="00890900" w:rsidRPr="00A80D92">
              <w:rPr>
                <w:rFonts w:ascii="Times New Roman" w:eastAsia="Times New Roman" w:hAnsi="Times New Roman" w:cs="Times New Roman"/>
                <w:color w:val="222222"/>
                <w:sz w:val="24"/>
                <w:szCs w:val="24"/>
                <w:lang w:eastAsia="es-CO"/>
              </w:rPr>
              <w:t>de informaci</w:t>
            </w:r>
            <w:r w:rsidR="001B1709" w:rsidRPr="00A80D92">
              <w:rPr>
                <w:rFonts w:ascii="Times New Roman" w:eastAsia="Times New Roman" w:hAnsi="Times New Roman" w:cs="Times New Roman"/>
                <w:color w:val="222222"/>
                <w:sz w:val="24"/>
                <w:szCs w:val="24"/>
                <w:lang w:eastAsia="es-CO"/>
              </w:rPr>
              <w:t>ón de manera que se</w:t>
            </w:r>
            <w:r w:rsidR="00890900" w:rsidRPr="00A80D92">
              <w:rPr>
                <w:rFonts w:ascii="Times New Roman" w:eastAsia="Times New Roman" w:hAnsi="Times New Roman" w:cs="Times New Roman"/>
                <w:color w:val="222222"/>
                <w:sz w:val="24"/>
                <w:szCs w:val="24"/>
                <w:lang w:eastAsia="es-CO"/>
              </w:rPr>
              <w:t xml:space="preserve"> visualice y </w:t>
            </w:r>
            <w:r w:rsidR="001B1709" w:rsidRPr="00A80D92">
              <w:rPr>
                <w:rFonts w:ascii="Times New Roman" w:eastAsia="Times New Roman" w:hAnsi="Times New Roman" w:cs="Times New Roman"/>
                <w:color w:val="222222"/>
                <w:sz w:val="24"/>
                <w:szCs w:val="24"/>
                <w:lang w:eastAsia="es-CO"/>
              </w:rPr>
              <w:t>analice</w:t>
            </w:r>
            <w:r w:rsidR="00890900" w:rsidRPr="00A80D92">
              <w:rPr>
                <w:rFonts w:ascii="Times New Roman" w:eastAsia="Times New Roman" w:hAnsi="Times New Roman" w:cs="Times New Roman"/>
                <w:color w:val="222222"/>
                <w:sz w:val="24"/>
                <w:szCs w:val="24"/>
                <w:lang w:eastAsia="es-CO"/>
              </w:rPr>
              <w:t xml:space="preserve"> de una forma comprensible para </w:t>
            </w:r>
            <w:r w:rsidR="001B1709" w:rsidRPr="00A80D92">
              <w:rPr>
                <w:rFonts w:ascii="Times New Roman" w:eastAsia="Times New Roman" w:hAnsi="Times New Roman" w:cs="Times New Roman"/>
                <w:color w:val="222222"/>
                <w:sz w:val="24"/>
                <w:szCs w:val="24"/>
                <w:lang w:eastAsia="es-CO"/>
              </w:rPr>
              <w:t>todas las partes interesadas en esta gestión;</w:t>
            </w:r>
            <w:r w:rsidR="00890900" w:rsidRPr="00A80D92">
              <w:rPr>
                <w:rFonts w:ascii="Times New Roman" w:eastAsia="Times New Roman" w:hAnsi="Times New Roman" w:cs="Times New Roman"/>
                <w:color w:val="222222"/>
                <w:sz w:val="24"/>
                <w:szCs w:val="24"/>
                <w:lang w:eastAsia="es-CO"/>
              </w:rPr>
              <w:t xml:space="preserve"> est</w:t>
            </w:r>
            <w:r w:rsidR="008E37B7" w:rsidRPr="00A80D92">
              <w:rPr>
                <w:rFonts w:ascii="Times New Roman" w:eastAsia="Times New Roman" w:hAnsi="Times New Roman" w:cs="Times New Roman"/>
                <w:color w:val="222222"/>
                <w:sz w:val="24"/>
                <w:szCs w:val="24"/>
                <w:lang w:eastAsia="es-CO"/>
              </w:rPr>
              <w:t xml:space="preserve">as herramientas son adaptativas y predictivas lo que permite </w:t>
            </w:r>
            <w:r w:rsidR="001B1709" w:rsidRPr="00A80D92">
              <w:rPr>
                <w:rFonts w:ascii="Times New Roman" w:eastAsia="Times New Roman" w:hAnsi="Times New Roman" w:cs="Times New Roman"/>
                <w:color w:val="222222"/>
                <w:sz w:val="24"/>
                <w:szCs w:val="24"/>
                <w:lang w:eastAsia="es-CO"/>
              </w:rPr>
              <w:t xml:space="preserve">también </w:t>
            </w:r>
            <w:r w:rsidR="008E37B7" w:rsidRPr="00A80D92">
              <w:rPr>
                <w:rFonts w:ascii="Times New Roman" w:eastAsia="Times New Roman" w:hAnsi="Times New Roman" w:cs="Times New Roman"/>
                <w:color w:val="222222"/>
                <w:sz w:val="24"/>
                <w:szCs w:val="24"/>
                <w:lang w:eastAsia="es-CO"/>
              </w:rPr>
              <w:t>poder realizar proyecciones fut</w:t>
            </w:r>
            <w:r w:rsidR="001B1709" w:rsidRPr="00A80D92">
              <w:rPr>
                <w:rFonts w:ascii="Times New Roman" w:eastAsia="Times New Roman" w:hAnsi="Times New Roman" w:cs="Times New Roman"/>
                <w:color w:val="222222"/>
                <w:sz w:val="24"/>
                <w:szCs w:val="24"/>
                <w:lang w:eastAsia="es-CO"/>
              </w:rPr>
              <w:t>u</w:t>
            </w:r>
            <w:r w:rsidR="008E37B7" w:rsidRPr="00A80D92">
              <w:rPr>
                <w:rFonts w:ascii="Times New Roman" w:eastAsia="Times New Roman" w:hAnsi="Times New Roman" w:cs="Times New Roman"/>
                <w:color w:val="222222"/>
                <w:sz w:val="24"/>
                <w:szCs w:val="24"/>
                <w:lang w:eastAsia="es-CO"/>
              </w:rPr>
              <w:t xml:space="preserve">ras de un comportamiento de determinado, estas proyecciones permiten simular </w:t>
            </w:r>
            <w:r w:rsidR="001B1709" w:rsidRPr="00A80D92">
              <w:rPr>
                <w:rFonts w:ascii="Times New Roman" w:eastAsia="Times New Roman" w:hAnsi="Times New Roman" w:cs="Times New Roman"/>
                <w:color w:val="222222"/>
                <w:sz w:val="24"/>
                <w:szCs w:val="24"/>
                <w:lang w:eastAsia="es-CO"/>
              </w:rPr>
              <w:t>escenarios</w:t>
            </w:r>
            <w:r w:rsidR="008E37B7" w:rsidRPr="00A80D92">
              <w:rPr>
                <w:rFonts w:ascii="Times New Roman" w:eastAsia="Times New Roman" w:hAnsi="Times New Roman" w:cs="Times New Roman"/>
                <w:color w:val="222222"/>
                <w:sz w:val="24"/>
                <w:szCs w:val="24"/>
                <w:lang w:eastAsia="es-CO"/>
              </w:rPr>
              <w:t xml:space="preserve"> globales </w:t>
            </w:r>
            <w:r w:rsidR="001B1709" w:rsidRPr="00A80D92">
              <w:rPr>
                <w:rFonts w:ascii="Times New Roman" w:eastAsia="Times New Roman" w:hAnsi="Times New Roman" w:cs="Times New Roman"/>
                <w:color w:val="222222"/>
                <w:sz w:val="24"/>
                <w:szCs w:val="24"/>
                <w:lang w:eastAsia="es-CO"/>
              </w:rPr>
              <w:t>a largo plazo</w:t>
            </w:r>
            <w:r w:rsidR="008E37B7" w:rsidRPr="00A80D92">
              <w:rPr>
                <w:rFonts w:ascii="Times New Roman" w:eastAsia="Times New Roman" w:hAnsi="Times New Roman" w:cs="Times New Roman"/>
                <w:color w:val="222222"/>
                <w:sz w:val="24"/>
                <w:szCs w:val="24"/>
                <w:lang w:eastAsia="es-CO"/>
              </w:rPr>
              <w:t xml:space="preserve"> de manera que la toma de </w:t>
            </w:r>
            <w:r w:rsidR="001B1709" w:rsidRPr="00A80D92">
              <w:rPr>
                <w:rFonts w:ascii="Times New Roman" w:eastAsia="Times New Roman" w:hAnsi="Times New Roman" w:cs="Times New Roman"/>
                <w:color w:val="222222"/>
                <w:sz w:val="24"/>
                <w:szCs w:val="24"/>
                <w:lang w:eastAsia="es-CO"/>
              </w:rPr>
              <w:t xml:space="preserve">decisiones no se haga solamente </w:t>
            </w:r>
            <w:r w:rsidR="008E37B7" w:rsidRPr="00A80D92">
              <w:rPr>
                <w:rFonts w:ascii="Times New Roman" w:eastAsia="Times New Roman" w:hAnsi="Times New Roman" w:cs="Times New Roman"/>
                <w:color w:val="222222"/>
                <w:sz w:val="24"/>
                <w:szCs w:val="24"/>
                <w:lang w:eastAsia="es-CO"/>
              </w:rPr>
              <w:t xml:space="preserve">por la situación </w:t>
            </w:r>
            <w:r w:rsidR="001B1709" w:rsidRPr="00A80D92">
              <w:rPr>
                <w:rFonts w:ascii="Times New Roman" w:eastAsia="Times New Roman" w:hAnsi="Times New Roman" w:cs="Times New Roman"/>
                <w:color w:val="222222"/>
                <w:sz w:val="24"/>
                <w:szCs w:val="24"/>
                <w:lang w:eastAsia="es-CO"/>
              </w:rPr>
              <w:t>actual</w:t>
            </w:r>
            <w:r w:rsidR="008E37B7" w:rsidRPr="00A80D92">
              <w:rPr>
                <w:rFonts w:ascii="Times New Roman" w:eastAsia="Times New Roman" w:hAnsi="Times New Roman" w:cs="Times New Roman"/>
                <w:color w:val="222222"/>
                <w:sz w:val="24"/>
                <w:szCs w:val="24"/>
                <w:lang w:eastAsia="es-CO"/>
              </w:rPr>
              <w:t xml:space="preserve"> si no por los escenarios que se puedan presentar a futuro</w:t>
            </w:r>
            <w:r w:rsidR="001B1709" w:rsidRPr="00A80D92">
              <w:rPr>
                <w:rFonts w:ascii="Times New Roman" w:eastAsia="Times New Roman" w:hAnsi="Times New Roman" w:cs="Times New Roman"/>
                <w:color w:val="222222"/>
                <w:sz w:val="24"/>
                <w:szCs w:val="24"/>
                <w:lang w:eastAsia="es-CO"/>
              </w:rPr>
              <w:t xml:space="preserve">, </w:t>
            </w:r>
            <w:r w:rsidR="008E37B7" w:rsidRPr="00A80D92">
              <w:rPr>
                <w:rFonts w:ascii="Times New Roman" w:eastAsia="Times New Roman" w:hAnsi="Times New Roman" w:cs="Times New Roman"/>
                <w:color w:val="222222"/>
                <w:sz w:val="24"/>
                <w:szCs w:val="24"/>
                <w:lang w:eastAsia="es-CO"/>
              </w:rPr>
              <w:t xml:space="preserve"> lo que a su vez permite una mayor </w:t>
            </w:r>
            <w:r w:rsidR="001B1709" w:rsidRPr="00A80D92">
              <w:rPr>
                <w:rFonts w:ascii="Times New Roman" w:eastAsia="Times New Roman" w:hAnsi="Times New Roman" w:cs="Times New Roman"/>
                <w:color w:val="222222"/>
                <w:sz w:val="24"/>
                <w:szCs w:val="24"/>
                <w:lang w:eastAsia="es-CO"/>
              </w:rPr>
              <w:t>precisión</w:t>
            </w:r>
            <w:r w:rsidR="008E37B7" w:rsidRPr="00A80D92">
              <w:rPr>
                <w:rFonts w:ascii="Times New Roman" w:eastAsia="Times New Roman" w:hAnsi="Times New Roman" w:cs="Times New Roman"/>
                <w:color w:val="222222"/>
                <w:sz w:val="24"/>
                <w:szCs w:val="24"/>
                <w:lang w:eastAsia="es-CO"/>
              </w:rPr>
              <w:t xml:space="preserve"> en los diseños y </w:t>
            </w:r>
            <w:r w:rsidR="001B1709" w:rsidRPr="00A80D92">
              <w:rPr>
                <w:rFonts w:ascii="Times New Roman" w:eastAsia="Times New Roman" w:hAnsi="Times New Roman" w:cs="Times New Roman"/>
                <w:color w:val="222222"/>
                <w:sz w:val="24"/>
                <w:szCs w:val="24"/>
                <w:lang w:eastAsia="es-CO"/>
              </w:rPr>
              <w:t xml:space="preserve">la </w:t>
            </w:r>
            <w:r w:rsidR="008E37B7" w:rsidRPr="00A80D92">
              <w:rPr>
                <w:rFonts w:ascii="Times New Roman" w:eastAsia="Times New Roman" w:hAnsi="Times New Roman" w:cs="Times New Roman"/>
                <w:color w:val="222222"/>
                <w:sz w:val="24"/>
                <w:szCs w:val="24"/>
                <w:lang w:eastAsia="es-CO"/>
              </w:rPr>
              <w:t xml:space="preserve">planeación </w:t>
            </w:r>
            <w:r w:rsidR="001B1709" w:rsidRPr="00A80D92">
              <w:rPr>
                <w:rFonts w:ascii="Times New Roman" w:eastAsia="Times New Roman" w:hAnsi="Times New Roman" w:cs="Times New Roman"/>
                <w:color w:val="222222"/>
                <w:sz w:val="24"/>
                <w:szCs w:val="24"/>
                <w:lang w:eastAsia="es-CO"/>
              </w:rPr>
              <w:t xml:space="preserve">lo que a su vez optimiza </w:t>
            </w:r>
            <w:r w:rsidR="008E37B7" w:rsidRPr="00A80D92">
              <w:rPr>
                <w:rFonts w:ascii="Times New Roman" w:eastAsia="Times New Roman" w:hAnsi="Times New Roman" w:cs="Times New Roman"/>
                <w:color w:val="222222"/>
                <w:sz w:val="24"/>
                <w:szCs w:val="24"/>
                <w:lang w:eastAsia="es-CO"/>
              </w:rPr>
              <w:t xml:space="preserve"> la asignación </w:t>
            </w:r>
            <w:r w:rsidR="001B1709" w:rsidRPr="00A80D92">
              <w:rPr>
                <w:rFonts w:ascii="Times New Roman" w:eastAsia="Times New Roman" w:hAnsi="Times New Roman" w:cs="Times New Roman"/>
                <w:color w:val="222222"/>
                <w:sz w:val="24"/>
                <w:szCs w:val="24"/>
                <w:lang w:eastAsia="es-CO"/>
              </w:rPr>
              <w:t>presupuestal</w:t>
            </w:r>
            <w:r w:rsidR="008E37B7" w:rsidRPr="00A80D92">
              <w:rPr>
                <w:rFonts w:ascii="Times New Roman" w:eastAsia="Times New Roman" w:hAnsi="Times New Roman" w:cs="Times New Roman"/>
                <w:color w:val="222222"/>
                <w:sz w:val="24"/>
                <w:szCs w:val="24"/>
                <w:lang w:eastAsia="es-CO"/>
              </w:rPr>
              <w:t xml:space="preserve">  también minimizando posibles </w:t>
            </w:r>
            <w:r w:rsidR="001B1709" w:rsidRPr="00A80D92">
              <w:rPr>
                <w:rFonts w:ascii="Times New Roman" w:eastAsia="Times New Roman" w:hAnsi="Times New Roman" w:cs="Times New Roman"/>
                <w:color w:val="222222"/>
                <w:sz w:val="24"/>
                <w:szCs w:val="24"/>
                <w:lang w:eastAsia="es-CO"/>
              </w:rPr>
              <w:t>pérdidas</w:t>
            </w:r>
            <w:r w:rsidR="008E37B7" w:rsidRPr="00A80D92">
              <w:rPr>
                <w:rFonts w:ascii="Times New Roman" w:eastAsia="Times New Roman" w:hAnsi="Times New Roman" w:cs="Times New Roman"/>
                <w:color w:val="222222"/>
                <w:sz w:val="24"/>
                <w:szCs w:val="24"/>
                <w:lang w:eastAsia="es-CO"/>
              </w:rPr>
              <w:t xml:space="preserve"> económicas por </w:t>
            </w:r>
            <w:r w:rsidR="001B1709" w:rsidRPr="00A80D92">
              <w:rPr>
                <w:rFonts w:ascii="Times New Roman" w:eastAsia="Times New Roman" w:hAnsi="Times New Roman" w:cs="Times New Roman"/>
                <w:color w:val="222222"/>
                <w:sz w:val="24"/>
                <w:szCs w:val="24"/>
                <w:lang w:eastAsia="es-CO"/>
              </w:rPr>
              <w:t>decisiones no acertadas</w:t>
            </w:r>
            <w:r w:rsidR="008E37B7" w:rsidRPr="00A80D92">
              <w:rPr>
                <w:rFonts w:ascii="Times New Roman" w:eastAsia="Times New Roman" w:hAnsi="Times New Roman" w:cs="Times New Roman"/>
                <w:color w:val="222222"/>
                <w:sz w:val="24"/>
                <w:szCs w:val="24"/>
                <w:lang w:eastAsia="es-CO"/>
              </w:rPr>
              <w:t xml:space="preserve"> al momento de implementar tecnologías </w:t>
            </w:r>
            <w:r w:rsidR="002B5110" w:rsidRPr="00A80D92">
              <w:rPr>
                <w:rFonts w:ascii="Times New Roman" w:eastAsia="Times New Roman" w:hAnsi="Times New Roman" w:cs="Times New Roman"/>
                <w:color w:val="222222"/>
                <w:sz w:val="24"/>
                <w:szCs w:val="24"/>
                <w:lang w:eastAsia="es-CO"/>
              </w:rPr>
              <w:t xml:space="preserve"> o por</w:t>
            </w:r>
            <w:r w:rsidR="008E37B7" w:rsidRPr="00A80D92">
              <w:rPr>
                <w:rFonts w:ascii="Times New Roman" w:eastAsia="Times New Roman" w:hAnsi="Times New Roman" w:cs="Times New Roman"/>
                <w:color w:val="222222"/>
                <w:sz w:val="24"/>
                <w:szCs w:val="24"/>
                <w:lang w:eastAsia="es-CO"/>
              </w:rPr>
              <w:t xml:space="preserve"> inversiones innecesarias. Es así que el desarrollo de este proyecto permite probar estrategias efectivas con escenarios reales</w:t>
            </w:r>
            <w:r w:rsidR="002B5110" w:rsidRPr="00A80D92">
              <w:rPr>
                <w:rFonts w:ascii="Times New Roman" w:eastAsia="Times New Roman" w:hAnsi="Times New Roman" w:cs="Times New Roman"/>
                <w:color w:val="222222"/>
                <w:sz w:val="24"/>
                <w:szCs w:val="24"/>
                <w:lang w:eastAsia="es-CO"/>
              </w:rPr>
              <w:t xml:space="preserve"> y proyecciones concretas, lo que disminuye posibles  parcializaciones </w:t>
            </w:r>
            <w:r w:rsidR="008E37B7" w:rsidRPr="00A80D92">
              <w:rPr>
                <w:rFonts w:ascii="Times New Roman" w:eastAsia="Times New Roman" w:hAnsi="Times New Roman" w:cs="Times New Roman"/>
                <w:color w:val="222222"/>
                <w:sz w:val="24"/>
                <w:szCs w:val="24"/>
                <w:lang w:eastAsia="es-CO"/>
              </w:rPr>
              <w:t>a la hora de seleccionar una opción y apoya</w:t>
            </w:r>
            <w:r w:rsidR="002B5110" w:rsidRPr="00A80D92">
              <w:rPr>
                <w:rFonts w:ascii="Times New Roman" w:eastAsia="Times New Roman" w:hAnsi="Times New Roman" w:cs="Times New Roman"/>
                <w:color w:val="222222"/>
                <w:sz w:val="24"/>
                <w:szCs w:val="24"/>
                <w:lang w:eastAsia="es-CO"/>
              </w:rPr>
              <w:t>r</w:t>
            </w:r>
            <w:r w:rsidR="008E37B7" w:rsidRPr="00A80D92">
              <w:rPr>
                <w:rFonts w:ascii="Times New Roman" w:eastAsia="Times New Roman" w:hAnsi="Times New Roman" w:cs="Times New Roman"/>
                <w:color w:val="222222"/>
                <w:sz w:val="24"/>
                <w:szCs w:val="24"/>
                <w:lang w:eastAsia="es-CO"/>
              </w:rPr>
              <w:t xml:space="preserve"> la labor de las instituciones dedicadas a esta gestión.</w:t>
            </w:r>
          </w:p>
          <w:p w14:paraId="45F3CB60" w14:textId="77777777" w:rsidR="002A18AF" w:rsidRPr="00A80D92" w:rsidRDefault="002A18AF" w:rsidP="00A80D92">
            <w:pPr>
              <w:spacing w:after="0" w:line="276" w:lineRule="auto"/>
              <w:jc w:val="both"/>
              <w:rPr>
                <w:rFonts w:ascii="Times New Roman" w:eastAsia="Times New Roman" w:hAnsi="Times New Roman" w:cs="Times New Roman"/>
                <w:color w:val="222222"/>
                <w:sz w:val="24"/>
                <w:szCs w:val="24"/>
                <w:lang w:eastAsia="es-CO"/>
              </w:rPr>
            </w:pPr>
          </w:p>
        </w:tc>
      </w:tr>
    </w:tbl>
    <w:p w14:paraId="5D0AAF7B"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80D92" w14:paraId="1B517A8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DFAD886"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Objetivo general</w:t>
            </w:r>
          </w:p>
        </w:tc>
      </w:tr>
      <w:tr w:rsidR="002A18AF" w:rsidRPr="00A80D92" w14:paraId="2981C44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FD64B9C" w14:textId="4135B9A0" w:rsidR="002A18AF" w:rsidRPr="00A80D92" w:rsidRDefault="00617482" w:rsidP="00A80D92">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Realizar un análisis diferencial y comparativo del uso de herramientas de inteligencia artificial en la gestión de residuos sólidos urbanos</w:t>
            </w:r>
          </w:p>
          <w:p w14:paraId="7F9F9E1D"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tc>
      </w:tr>
    </w:tbl>
    <w:p w14:paraId="7253E0D6"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80D92" w14:paraId="76D6362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6E5540D"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Objetivos específicos</w:t>
            </w:r>
          </w:p>
        </w:tc>
      </w:tr>
      <w:tr w:rsidR="002A18AF" w:rsidRPr="00A80D92" w14:paraId="2EAF5D9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8328493" w14:textId="0E8842F5" w:rsidR="00E6008D" w:rsidRPr="00A80D92" w:rsidRDefault="00617482" w:rsidP="00A80D92">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Realizar un análisis diagnóstico de las principales herramientas de inteligencia artificial utilizadas dentro de la gestión de residuos sólidos urbanos</w:t>
            </w:r>
          </w:p>
          <w:p w14:paraId="1C7D6D53" w14:textId="337F21DD" w:rsidR="00617482" w:rsidRPr="00A80D92" w:rsidRDefault="00617482" w:rsidP="00A80D92">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Diseñar un modelo metodológico para la gestión de residuos sólidos urbanos que se sustente en la utilización de herramientas de inteligencia artificial como alternativa de apoyo a la toma de decisiones a las instituciones encargadas de esta gestión en grandes ciudades</w:t>
            </w:r>
          </w:p>
          <w:p w14:paraId="2F42FB1F" w14:textId="1452895D" w:rsidR="00617482" w:rsidRPr="00A80D92" w:rsidRDefault="00617482" w:rsidP="00A80D92">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 xml:space="preserve">Revisar la viabilidad de uso de </w:t>
            </w:r>
            <w:r w:rsidR="008A175E" w:rsidRPr="00A80D92">
              <w:rPr>
                <w:rFonts w:ascii="Times New Roman" w:eastAsia="Times New Roman" w:hAnsi="Times New Roman" w:cs="Times New Roman"/>
                <w:color w:val="222222"/>
                <w:sz w:val="24"/>
                <w:szCs w:val="24"/>
                <w:lang w:eastAsia="es-CO"/>
              </w:rPr>
              <w:t>máquinas</w:t>
            </w:r>
            <w:r w:rsidRPr="00A80D92">
              <w:rPr>
                <w:rFonts w:ascii="Times New Roman" w:eastAsia="Times New Roman" w:hAnsi="Times New Roman" w:cs="Times New Roman"/>
                <w:color w:val="222222"/>
                <w:sz w:val="24"/>
                <w:szCs w:val="24"/>
                <w:lang w:eastAsia="es-CO"/>
              </w:rPr>
              <w:t xml:space="preserve"> de soporte vectorial como alternativa para la implementación de metodologías de decisión dentro de la gestión de residuos sólidos urbanos</w:t>
            </w:r>
          </w:p>
          <w:p w14:paraId="674A7675"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tc>
      </w:tr>
    </w:tbl>
    <w:p w14:paraId="18A54F35"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80D92" w14:paraId="58A86C6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8DC5B54" w14:textId="77777777" w:rsidR="002A18AF" w:rsidRPr="00A80D92" w:rsidRDefault="00E6008D"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Estado del arte y marco conceptual</w:t>
            </w:r>
          </w:p>
        </w:tc>
      </w:tr>
      <w:tr w:rsidR="002A18AF" w:rsidRPr="00A80D92" w14:paraId="17EBF19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B2202C0" w14:textId="77777777" w:rsidR="00511217" w:rsidRPr="00A80D92" w:rsidRDefault="00511217" w:rsidP="00A80D92">
            <w:pPr>
              <w:autoSpaceDE w:val="0"/>
              <w:autoSpaceDN w:val="0"/>
              <w:adjustRightInd w:val="0"/>
              <w:spacing w:after="0" w:line="276" w:lineRule="auto"/>
              <w:jc w:val="both"/>
              <w:rPr>
                <w:rFonts w:ascii="Times New Roman" w:hAnsi="Times New Roman" w:cs="Times New Roman"/>
                <w:sz w:val="24"/>
                <w:szCs w:val="24"/>
              </w:rPr>
            </w:pPr>
            <w:r w:rsidRPr="00A80D92">
              <w:rPr>
                <w:rFonts w:ascii="Times New Roman" w:hAnsi="Times New Roman" w:cs="Times New Roman"/>
                <w:sz w:val="24"/>
                <w:szCs w:val="24"/>
              </w:rPr>
              <w:t xml:space="preserve">El manejo de los residuos sólidos  urbanos (RSU) en el mundo, particularmente en países de América Latina y el Caribe, se constituyen en una problemática de las ciudades, básicamente por el  alto volumen de generación que afectan tanto a la población como al ambiente </w:t>
            </w:r>
            <w:r w:rsidRPr="00A80D92">
              <w:rPr>
                <w:rFonts w:ascii="Times New Roman" w:hAnsi="Times New Roman" w:cs="Times New Roman"/>
                <w:sz w:val="24"/>
                <w:szCs w:val="24"/>
                <w:shd w:val="clear" w:color="auto" w:fill="FFFFFF"/>
              </w:rPr>
              <w:t xml:space="preserve">(Sáez et al., 2014). De acuerdo con Rodríguez (2011), </w:t>
            </w:r>
            <w:r w:rsidRPr="00A80D92">
              <w:rPr>
                <w:rFonts w:ascii="Times New Roman" w:hAnsi="Times New Roman" w:cs="Times New Roman"/>
                <w:sz w:val="24"/>
                <w:szCs w:val="24"/>
              </w:rPr>
              <w:t xml:space="preserve"> en los últimos años la producción de residuos sólidos se ha cuadriplicado en los hogares, siendo esta producción inversamente proporcional al desarrollo del país, en donde el origen de esta problemática se dio por la necesidad que el mismo hombre creó de querer industrializar el mundo, generando así un impacto negativo en el planeta, que trajo como resultado la contaminación ambiental </w:t>
            </w:r>
            <w:r w:rsidRPr="00A80D92">
              <w:rPr>
                <w:rFonts w:ascii="Times New Roman" w:hAnsi="Times New Roman" w:cs="Times New Roman"/>
                <w:sz w:val="24"/>
                <w:szCs w:val="24"/>
                <w:shd w:val="clear" w:color="auto" w:fill="FFFFFF"/>
              </w:rPr>
              <w:t>(Rodríguez, 2011).</w:t>
            </w:r>
          </w:p>
          <w:p w14:paraId="42D0613B" w14:textId="77777777" w:rsidR="00511217" w:rsidRPr="00A80D92" w:rsidRDefault="00511217" w:rsidP="00A80D92">
            <w:pPr>
              <w:autoSpaceDE w:val="0"/>
              <w:autoSpaceDN w:val="0"/>
              <w:adjustRightInd w:val="0"/>
              <w:spacing w:after="0" w:line="276" w:lineRule="auto"/>
              <w:jc w:val="both"/>
              <w:rPr>
                <w:rFonts w:ascii="Times New Roman" w:hAnsi="Times New Roman" w:cs="Times New Roman"/>
                <w:sz w:val="24"/>
                <w:szCs w:val="24"/>
                <w:shd w:val="clear" w:color="auto" w:fill="FFFFFF"/>
              </w:rPr>
            </w:pPr>
          </w:p>
          <w:p w14:paraId="4F2EFA56" w14:textId="4E618D5F" w:rsidR="00511217" w:rsidRPr="00A80D92" w:rsidRDefault="00511217" w:rsidP="00A80D92">
            <w:pPr>
              <w:autoSpaceDE w:val="0"/>
              <w:autoSpaceDN w:val="0"/>
              <w:adjustRightInd w:val="0"/>
              <w:spacing w:after="0" w:line="276" w:lineRule="auto"/>
              <w:jc w:val="both"/>
              <w:rPr>
                <w:rFonts w:ascii="Times New Roman" w:hAnsi="Times New Roman" w:cs="Times New Roman"/>
                <w:sz w:val="24"/>
                <w:szCs w:val="24"/>
              </w:rPr>
            </w:pPr>
            <w:r w:rsidRPr="00A80D92">
              <w:rPr>
                <w:rFonts w:ascii="Times New Roman" w:hAnsi="Times New Roman" w:cs="Times New Roman"/>
                <w:sz w:val="24"/>
                <w:szCs w:val="24"/>
              </w:rPr>
              <w:t xml:space="preserve">Es por esto que se hacen necesarias acciones y estrategias para mejorar la situación actual del manejo de residuos sólidos, en donde las características fundamentales para que se den soluciones están dadas principalmente  en la voluntad de los gobernantes, en fuertes inversiones y en planes de educación continua, asociados al aprovechamiento de este tipo de residuos (Sáez et al., 2014), así como planes tendientes a buscar un cambio de paradigma en la </w:t>
            </w:r>
            <w:r w:rsidRPr="00A80D92">
              <w:rPr>
                <w:rFonts w:ascii="Times New Roman" w:hAnsi="Times New Roman" w:cs="Times New Roman"/>
                <w:sz w:val="24"/>
                <w:szCs w:val="24"/>
              </w:rPr>
              <w:lastRenderedPageBreak/>
              <w:t xml:space="preserve">mentalidad del hombre  frente al ambiente para que como agente activo contribuya eficientemente a la compresión de la problemática  y así presente posibles soluciones </w:t>
            </w:r>
            <w:r w:rsidRPr="00A80D92">
              <w:rPr>
                <w:rFonts w:ascii="Times New Roman" w:hAnsi="Times New Roman" w:cs="Times New Roman"/>
                <w:sz w:val="24"/>
                <w:szCs w:val="24"/>
                <w:shd w:val="clear" w:color="auto" w:fill="FFFFFF"/>
              </w:rPr>
              <w:t xml:space="preserve">(Rodríguez, 2011), de igual forma se requiere de </w:t>
            </w:r>
            <w:r w:rsidRPr="00A80D92">
              <w:rPr>
                <w:rFonts w:ascii="Times New Roman" w:hAnsi="Times New Roman" w:cs="Times New Roman"/>
                <w:sz w:val="24"/>
                <w:szCs w:val="24"/>
              </w:rPr>
              <w:t xml:space="preserve">campañas que permitan minimizar la cantidad generada de los mismos y la participación de la academia en cuanto a la formulación de modelos eficientes desde diferentes saberes y áreas de conocimiento,  ya que </w:t>
            </w:r>
            <w:r w:rsidR="00BF64CA" w:rsidRPr="00A80D92">
              <w:rPr>
                <w:rFonts w:ascii="Times New Roman" w:hAnsi="Times New Roman" w:cs="Times New Roman"/>
                <w:i/>
                <w:sz w:val="24"/>
                <w:szCs w:val="24"/>
              </w:rPr>
              <w:t>“</w:t>
            </w:r>
            <w:r w:rsidRPr="00A80D92">
              <w:rPr>
                <w:rFonts w:ascii="Times New Roman" w:hAnsi="Times New Roman" w:cs="Times New Roman"/>
                <w:i/>
                <w:sz w:val="24"/>
                <w:szCs w:val="24"/>
              </w:rPr>
              <w:t>el manejo adecuado de los residuos sólidos por parte de las personas es un buen comienzo en el camino hacia el progreso</w:t>
            </w:r>
            <w:r w:rsidR="00BF64CA" w:rsidRPr="00A80D92">
              <w:rPr>
                <w:rFonts w:ascii="Times New Roman" w:hAnsi="Times New Roman" w:cs="Times New Roman"/>
                <w:i/>
                <w:sz w:val="24"/>
                <w:szCs w:val="24"/>
              </w:rPr>
              <w:t>”</w:t>
            </w:r>
            <w:r w:rsidR="00BF64CA" w:rsidRPr="00A80D92">
              <w:rPr>
                <w:rFonts w:ascii="Times New Roman" w:hAnsi="Times New Roman" w:cs="Times New Roman"/>
                <w:sz w:val="24"/>
                <w:szCs w:val="24"/>
              </w:rPr>
              <w:t xml:space="preserve"> </w:t>
            </w:r>
            <w:r w:rsidRPr="00A80D92">
              <w:rPr>
                <w:rFonts w:ascii="Times New Roman" w:hAnsi="Times New Roman" w:cs="Times New Roman"/>
                <w:sz w:val="24"/>
                <w:szCs w:val="24"/>
                <w:shd w:val="clear" w:color="auto" w:fill="FFFFFF"/>
              </w:rPr>
              <w:t>(Rodríguez, 2011)</w:t>
            </w:r>
            <w:r w:rsidRPr="00A80D92">
              <w:rPr>
                <w:rFonts w:ascii="Times New Roman" w:hAnsi="Times New Roman" w:cs="Times New Roman"/>
                <w:sz w:val="24"/>
                <w:szCs w:val="24"/>
              </w:rPr>
              <w:t>.</w:t>
            </w:r>
          </w:p>
          <w:p w14:paraId="58469047" w14:textId="77777777" w:rsidR="00511217" w:rsidRPr="00A80D92" w:rsidRDefault="00511217" w:rsidP="00A80D92">
            <w:pPr>
              <w:autoSpaceDE w:val="0"/>
              <w:autoSpaceDN w:val="0"/>
              <w:adjustRightInd w:val="0"/>
              <w:spacing w:after="0" w:line="276" w:lineRule="auto"/>
              <w:jc w:val="both"/>
              <w:rPr>
                <w:rFonts w:ascii="Times New Roman" w:hAnsi="Times New Roman" w:cs="Times New Roman"/>
                <w:sz w:val="24"/>
                <w:szCs w:val="24"/>
              </w:rPr>
            </w:pPr>
          </w:p>
          <w:p w14:paraId="2619E83C" w14:textId="77777777" w:rsidR="00511217" w:rsidRPr="00A80D92" w:rsidRDefault="00511217" w:rsidP="00A80D92">
            <w:pPr>
              <w:autoSpaceDE w:val="0"/>
              <w:autoSpaceDN w:val="0"/>
              <w:adjustRightInd w:val="0"/>
              <w:spacing w:after="0" w:line="276" w:lineRule="auto"/>
              <w:jc w:val="both"/>
              <w:rPr>
                <w:rFonts w:ascii="Times New Roman" w:hAnsi="Times New Roman" w:cs="Times New Roman"/>
                <w:sz w:val="24"/>
                <w:szCs w:val="24"/>
                <w:shd w:val="clear" w:color="auto" w:fill="FFFFFF"/>
              </w:rPr>
            </w:pPr>
            <w:r w:rsidRPr="00A80D92">
              <w:rPr>
                <w:rFonts w:ascii="Times New Roman" w:hAnsi="Times New Roman" w:cs="Times New Roman"/>
                <w:sz w:val="24"/>
                <w:szCs w:val="24"/>
              </w:rPr>
              <w:t xml:space="preserve">Los diversos enfoques para la gestión de los residuos sólidos se han transformado en una opción más práctica y efectiva para establecer la sustentabilidad basada en los principios de “reducir”, “reutilizar” y “reciclar” </w:t>
            </w:r>
            <w:r w:rsidRPr="00A80D92">
              <w:rPr>
                <w:rFonts w:ascii="Times New Roman" w:hAnsi="Times New Roman" w:cs="Times New Roman"/>
                <w:sz w:val="24"/>
                <w:szCs w:val="24"/>
                <w:shd w:val="clear" w:color="auto" w:fill="FFFFFF"/>
              </w:rPr>
              <w:t xml:space="preserve">(Das et al., 2019). Uno de los posibles enfoques que ha presentado buenos resultados al momento para la formulación de  soluciones a las problemáticas ambientales asociadas a la gestión de residuos sólidos municipales, la constituye la implementación de modelos matemáticos que permitan predecir y diseñar alternativas para minimizar los impactos negativos relacionados con esta gestión a través de  herramientas de inteligencia artificial, siendo estas un camino a seguir para la implementación de modelos dada su  diversidad y aplicabilidad, lo que permite  calcular de forma precisa diferentes panoramas o escenarios de acuerdo a  las características de las poblaciones y su horizonte socioeconómico según sea el caso. </w:t>
            </w:r>
          </w:p>
          <w:p w14:paraId="4AEF039D" w14:textId="77777777" w:rsidR="00511217" w:rsidRPr="00A80D92" w:rsidRDefault="00511217" w:rsidP="00A80D92">
            <w:pPr>
              <w:autoSpaceDE w:val="0"/>
              <w:autoSpaceDN w:val="0"/>
              <w:adjustRightInd w:val="0"/>
              <w:spacing w:after="0" w:line="276" w:lineRule="auto"/>
              <w:jc w:val="both"/>
              <w:rPr>
                <w:rFonts w:ascii="Times New Roman" w:hAnsi="Times New Roman" w:cs="Times New Roman"/>
                <w:sz w:val="24"/>
                <w:szCs w:val="24"/>
                <w:shd w:val="clear" w:color="auto" w:fill="FFFFFF"/>
              </w:rPr>
            </w:pPr>
          </w:p>
          <w:p w14:paraId="4E6A7241" w14:textId="77777777" w:rsidR="00511217" w:rsidRPr="00A80D92" w:rsidRDefault="00511217" w:rsidP="00A80D92">
            <w:pPr>
              <w:spacing w:line="276" w:lineRule="auto"/>
              <w:jc w:val="both"/>
              <w:rPr>
                <w:rFonts w:ascii="Times New Roman" w:hAnsi="Times New Roman" w:cs="Times New Roman"/>
                <w:sz w:val="24"/>
                <w:szCs w:val="24"/>
                <w:shd w:val="clear" w:color="auto" w:fill="FFFFFF"/>
              </w:rPr>
            </w:pPr>
            <w:r w:rsidRPr="00A80D92">
              <w:rPr>
                <w:rFonts w:ascii="Times New Roman" w:hAnsi="Times New Roman" w:cs="Times New Roman"/>
                <w:sz w:val="24"/>
                <w:szCs w:val="24"/>
              </w:rPr>
              <w:t xml:space="preserve">Es así que se presenta la integración de la inteligencia artificial, a través de estrategias como la implementación de  técnicas de detección de este tipo de residuos basada en sensores, sistemas de seguimiento logístico, etc., las cuales se constituyen en una tecnología que tienen una gran utilidad en este sector, dado que también integran aspectos sociales, económicos, institucionales, legales, técnicos y medioambientales esenciales para el manejo sostenible de los desechos sólidos </w:t>
            </w:r>
            <w:r w:rsidRPr="00A80D92">
              <w:rPr>
                <w:rFonts w:ascii="Times New Roman" w:hAnsi="Times New Roman" w:cs="Times New Roman"/>
                <w:sz w:val="24"/>
                <w:szCs w:val="24"/>
                <w:shd w:val="clear" w:color="auto" w:fill="FFFFFF"/>
              </w:rPr>
              <w:t xml:space="preserve">(Das et al., 2019), involucrando en el diseño y el funcionamiento de  sistemas de gestión datos concretos para poder realizar una estimación precisa de la generación futura de estos residuos (Abbasi &amp; El Hanandeh, 2016). </w:t>
            </w:r>
          </w:p>
          <w:p w14:paraId="64AE07BF" w14:textId="77777777" w:rsidR="00511217" w:rsidRPr="00A80D92" w:rsidRDefault="00511217" w:rsidP="00A80D92">
            <w:pPr>
              <w:spacing w:line="276" w:lineRule="auto"/>
              <w:jc w:val="both"/>
              <w:rPr>
                <w:rFonts w:ascii="Times New Roman" w:hAnsi="Times New Roman" w:cs="Times New Roman"/>
                <w:sz w:val="24"/>
                <w:szCs w:val="24"/>
                <w:shd w:val="clear" w:color="auto" w:fill="FFFFFF"/>
              </w:rPr>
            </w:pPr>
            <w:r w:rsidRPr="00A80D92">
              <w:rPr>
                <w:rFonts w:ascii="Times New Roman" w:hAnsi="Times New Roman" w:cs="Times New Roman"/>
                <w:sz w:val="24"/>
                <w:szCs w:val="24"/>
                <w:shd w:val="clear" w:color="auto" w:fill="FFFFFF"/>
              </w:rPr>
              <w:t xml:space="preserve">Abbasi y Hanandeh (2016),  diseñaron en su trabajo  modelos  para el pronóstico de la generación de residuos sólidos urbanos con el fin de ayudar a las organizaciones relacionadas con esta gestión a plantear y operar mejor los sistemas administrativos utilizando máquina de soporte vectorial, sistemas de inferencia neuro-difuso adaptativo y redes neuronales artificiales, en donde los resultaron mostraron que los modelos de inteligencia artificial tienen un buen rendimiento de predicción y podrían aplicarse con éxito para establecer estos pronósticos (Abbasi &amp; El Hanandeh, 2016). Aunque la literatura ofrece un número grande y creciente de publicaciones en cuanto al manejo de estos residuos, aún no hay un estudio que aborde en zonas  pobres de un país en desarrollo y todavía existe la necesidad de estrategias de manejo de desechos de forma más sustentables de manera que se involucren a todos los interesados ​​relevantes en el proceso (Azevedo, Scavarda, &amp; Caiado, 2019). En la práctica la falta de datos suficientes dificultan la predicción en la generación de los residuos en mención como primera etapa del diseño técnico y tecnológico a largo plazo, sin embargo varios investigadores han pronosticado la generación  de RSU a través de software utilizando varios métodos de modelado (Kolekar, Hazra, &amp; Chakrabarty, 2016).  </w:t>
            </w:r>
          </w:p>
          <w:p w14:paraId="622D13C4" w14:textId="0DEA719D" w:rsidR="00511217" w:rsidRPr="00A80D92" w:rsidRDefault="00511217" w:rsidP="00A80D92">
            <w:pPr>
              <w:spacing w:line="276" w:lineRule="auto"/>
              <w:jc w:val="both"/>
              <w:rPr>
                <w:rFonts w:ascii="Times New Roman" w:hAnsi="Times New Roman" w:cs="Times New Roman"/>
                <w:sz w:val="24"/>
                <w:szCs w:val="24"/>
                <w:shd w:val="clear" w:color="auto" w:fill="FFFFFF"/>
              </w:rPr>
            </w:pPr>
            <w:r w:rsidRPr="00A80D92">
              <w:rPr>
                <w:rFonts w:ascii="Times New Roman" w:hAnsi="Times New Roman" w:cs="Times New Roman"/>
                <w:sz w:val="24"/>
                <w:szCs w:val="24"/>
                <w:shd w:val="clear" w:color="auto" w:fill="FFFFFF"/>
              </w:rPr>
              <w:t xml:space="preserve">Kolekar, Hazra, &amp; Chakrabarty (2016), realizaron una revisión de esta temática cuyo trabajo tenía como  objetivo principal revisar dichos modelos relacionados con la generación de RSU principalmente, en donde se utilizaron datos económicos  y sociodemográficos orientados esta  gestión, de manera que permitieran identificar posibles factores que ayudarán a seleccionar las opciones de diseño en el marco del modelado matemático; en esta revisión se </w:t>
            </w:r>
            <w:r w:rsidRPr="00A80D92">
              <w:rPr>
                <w:rFonts w:ascii="Times New Roman" w:hAnsi="Times New Roman" w:cs="Times New Roman"/>
                <w:sz w:val="24"/>
                <w:szCs w:val="24"/>
                <w:shd w:val="clear" w:color="auto" w:fill="FFFFFF"/>
              </w:rPr>
              <w:lastRenderedPageBreak/>
              <w:t>enfocaron cinco criterios de clasificación característicos los cuales fueron:  métodos de modelado, área cubierta, series temporales, variables independientes y flujos de residuos. Como resultado de este trabajo se obtuvieron como conclusiones que el modelado exitoso depende significativamente de la selección del flujo de residuos y que los modelos más utilizados para el análisis predictivo en la generación para el periodo  2006-2014 fueron</w:t>
            </w:r>
            <w:r w:rsidRPr="00A80D92">
              <w:rPr>
                <w:rFonts w:ascii="Times New Roman" w:hAnsi="Times New Roman" w:cs="Times New Roman"/>
                <w:i/>
                <w:sz w:val="24"/>
                <w:szCs w:val="24"/>
                <w:shd w:val="clear" w:color="auto" w:fill="FFFFFF"/>
              </w:rPr>
              <w:t xml:space="preserve"> “las máquinas de soporte vectorial (Abbasi et al. 2014), la transformada de wavelet (Noori et al. 2009; Abbasi et 240 KA Kolekar et al. / Procedia Environmental Sciences 35 (2016) 238 - 244 al. 2012), la red neuronal artificial (Noori et al. 2009; Abdoli et al. 2011; Antanasijevic et al. 2013), los sistemas dinámicos (Kollikkathara et al. 2010; Chen et al. 2012), el análisis de regresión múltiple (Chun 2010; Dai et al. 2011; Keser et al. 2012),la lógica difusa (Karadimas y Orsoni, 2006; Lozano-Olvera et al. 2008; Oumarou et al. 2012), los sistemas de información geográfica (Purcell y Magette, 2009; Keser et al. 2012), los análisis de regresión única (Ojeda-Benitez et al. 2008; Thanh et al. 2010; Lebersorger y Beigl, 2011; Li et al.2011), el proceso de jerarquía analítica (Li et al.2011) , el modelo gris (Liu y Yu, 2007) y los análisis de series de tiempo (Owusu-Sekyere et al. 2013; Mwenda et al. 2014</w:t>
            </w:r>
            <w:r w:rsidRPr="00A80D92">
              <w:rPr>
                <w:rFonts w:ascii="Times New Roman" w:hAnsi="Times New Roman" w:cs="Times New Roman"/>
                <w:sz w:val="24"/>
                <w:szCs w:val="24"/>
                <w:shd w:val="clear" w:color="auto" w:fill="FFFFFF"/>
              </w:rPr>
              <w:t>)” (Kolekar, Hazra, &amp; Chakrabarty, 2016).   .</w:t>
            </w:r>
          </w:p>
          <w:p w14:paraId="53F277D4" w14:textId="7615596A" w:rsidR="00E6008D" w:rsidRPr="00A80D92" w:rsidRDefault="00511217" w:rsidP="00A80D92">
            <w:pPr>
              <w:spacing w:line="276" w:lineRule="auto"/>
              <w:jc w:val="both"/>
              <w:rPr>
                <w:rFonts w:ascii="Times New Roman" w:hAnsi="Times New Roman" w:cs="Times New Roman"/>
                <w:sz w:val="24"/>
                <w:szCs w:val="24"/>
                <w:shd w:val="clear" w:color="auto" w:fill="FFFFFF"/>
              </w:rPr>
            </w:pPr>
            <w:r w:rsidRPr="00A80D92">
              <w:rPr>
                <w:rFonts w:ascii="Times New Roman" w:hAnsi="Times New Roman" w:cs="Times New Roman"/>
                <w:sz w:val="24"/>
                <w:szCs w:val="24"/>
                <w:shd w:val="clear" w:color="auto" w:fill="FFFFFF"/>
              </w:rPr>
              <w:t>De igual forma no solo se puede aplicar herramientas de inteligencia artificial en la etapa de generación de residuos sólidos, también son ampliamente utilizados  modelos matemáticos para las  rutas de recolección como por ejemplo Recocido Simulado, Redes Neuronales, Búsqueda Tabú, Algoritmos Genéticos, Algoritmos de Hormigas y Búsqueda de vecindades (Contardo, (2005) citado por Rocha Medina et al., 2011), al igual que pueden ser utilizados en las etapas de aprovechamiento y disposición final. Adicionalmente en los sistemas de gestión de residuos, influyen varios parámetros, como la tasa de producción de residuos, instalaciones de eliminación, el costo del tratamiento y sus relaciones pueden ser inciertos e influir en los procesos de optimización asociados, en donde el sistema de gestión de residuos puede maximizarse mediante el uso adecuado de estas técnicas de optimización (Singh, 2019), es así que la formulación de metodologías que incluyan este tipo de técnicas para todas las etapas dentro de la gestión se constituye una alternativa viable de manera que permita la toma de decisiones y facilite la organización y la planificación de esta gestión a las entidades de los diferentes sectores involucrados, con el fin de implementar las técnicas y tecnologías más adecuadas en una ciudad o población de acuerdo a sus características particulares.</w:t>
            </w:r>
          </w:p>
        </w:tc>
      </w:tr>
    </w:tbl>
    <w:p w14:paraId="51A0AF3C"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80D92" w14:paraId="78FBE52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C6F682A" w14:textId="77777777" w:rsidR="002A18AF" w:rsidRPr="00A80D92" w:rsidRDefault="002A18AF"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Metodología</w:t>
            </w:r>
          </w:p>
        </w:tc>
      </w:tr>
      <w:tr w:rsidR="002A18AF" w:rsidRPr="00A80D92" w14:paraId="65AC1D2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292F776" w14:textId="42B5DE3B" w:rsidR="002A18AF" w:rsidRPr="00A80D92" w:rsidRDefault="008F6DA6" w:rsidP="00A80D92">
            <w:pPr>
              <w:pStyle w:val="Prrafodelista"/>
              <w:numPr>
                <w:ilvl w:val="0"/>
                <w:numId w:val="4"/>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Análisis de la implementación de herramientas de inteligencia artificial en la gestión integral de residuos sólidos. Realizar un análisis de la situación actual de la aplicación de herramientas de inteligencia artificial en todas las etapas del manejo de residuos sólidos urbanos.</w:t>
            </w:r>
          </w:p>
          <w:p w14:paraId="561B43A4" w14:textId="3B56BA5C" w:rsidR="008F6DA6" w:rsidRPr="00A80D92" w:rsidRDefault="008F6DA6" w:rsidP="00A80D92">
            <w:pPr>
              <w:pStyle w:val="Prrafodelista"/>
              <w:numPr>
                <w:ilvl w:val="0"/>
                <w:numId w:val="4"/>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 xml:space="preserve">Aplicación de </w:t>
            </w:r>
            <w:r w:rsidR="008A175E" w:rsidRPr="00A80D92">
              <w:rPr>
                <w:rFonts w:ascii="Times New Roman" w:eastAsia="Times New Roman" w:hAnsi="Times New Roman" w:cs="Times New Roman"/>
                <w:color w:val="222222"/>
                <w:sz w:val="24"/>
                <w:szCs w:val="24"/>
                <w:lang w:eastAsia="es-CO"/>
              </w:rPr>
              <w:t xml:space="preserve">máquinas de soporte vectorial </w:t>
            </w:r>
            <w:r w:rsidRPr="00A80D92">
              <w:rPr>
                <w:rFonts w:ascii="Times New Roman" w:eastAsia="Times New Roman" w:hAnsi="Times New Roman" w:cs="Times New Roman"/>
                <w:color w:val="222222"/>
                <w:sz w:val="24"/>
                <w:szCs w:val="24"/>
                <w:lang w:eastAsia="es-CO"/>
              </w:rPr>
              <w:t>como estrategia para el análisis predictivo para la caracterización de re</w:t>
            </w:r>
            <w:r w:rsidR="008A175E" w:rsidRPr="00A80D92">
              <w:rPr>
                <w:rFonts w:ascii="Times New Roman" w:eastAsia="Times New Roman" w:hAnsi="Times New Roman" w:cs="Times New Roman"/>
                <w:color w:val="222222"/>
                <w:sz w:val="24"/>
                <w:szCs w:val="24"/>
                <w:lang w:eastAsia="es-CO"/>
              </w:rPr>
              <w:t>siduos sólidos de una población,</w:t>
            </w:r>
            <w:r w:rsidRPr="00A80D92">
              <w:rPr>
                <w:rFonts w:ascii="Times New Roman" w:eastAsia="Times New Roman" w:hAnsi="Times New Roman" w:cs="Times New Roman"/>
                <w:color w:val="222222"/>
                <w:sz w:val="24"/>
                <w:szCs w:val="24"/>
                <w:lang w:eastAsia="es-CO"/>
              </w:rPr>
              <w:t xml:space="preserve"> Caso Bogotá.</w:t>
            </w:r>
            <w:r w:rsidR="008A175E" w:rsidRPr="00A80D92">
              <w:rPr>
                <w:rFonts w:ascii="Times New Roman" w:eastAsia="Times New Roman" w:hAnsi="Times New Roman" w:cs="Times New Roman"/>
                <w:color w:val="222222"/>
                <w:sz w:val="24"/>
                <w:szCs w:val="24"/>
                <w:lang w:eastAsia="es-CO"/>
              </w:rPr>
              <w:t xml:space="preserve"> Dentro de esta etapa del proceso metodológico se solicitará a la UAESP bases de datos en donde se relacionen datos tanto de generación de residuos sólidos, así como la caracterización por componentes de los mismos; una vez se cuente con esta base se implementará la modelación a través de máquinas de soporte vectorial ( dados antecedentes previos de proyectos de investigación en esta área de conocimiento),  de manera que se tenga un panorama a diez años que permitan analizar el comportamiento de estos residuos para  definir posibles alternativas d aprovechamiento. </w:t>
            </w:r>
          </w:p>
          <w:p w14:paraId="0B2C5219" w14:textId="78D6FAC9" w:rsidR="00E6008D" w:rsidRPr="00A80D92" w:rsidRDefault="008F6DA6" w:rsidP="00A80D92">
            <w:pPr>
              <w:pStyle w:val="Prrafodelista"/>
              <w:numPr>
                <w:ilvl w:val="0"/>
                <w:numId w:val="4"/>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Diseño de metodológico para el aprovechamiento y disposición de residuos sólidos de una megaciudad teniendo como fundamento las herramientas de inteligencia artificial.</w:t>
            </w:r>
            <w:r w:rsidR="008A175E" w:rsidRPr="00A80D92">
              <w:rPr>
                <w:rFonts w:ascii="Times New Roman" w:eastAsia="Times New Roman" w:hAnsi="Times New Roman" w:cs="Times New Roman"/>
                <w:color w:val="222222"/>
                <w:sz w:val="24"/>
                <w:szCs w:val="24"/>
                <w:lang w:eastAsia="es-CO"/>
              </w:rPr>
              <w:t xml:space="preserve"> Un vez realizado el análisis de la información recolectada se pretende formular un modelo metodológico que permita facilitar </w:t>
            </w:r>
            <w:r w:rsidR="008A175E" w:rsidRPr="00A80D92">
              <w:rPr>
                <w:rFonts w:ascii="Times New Roman" w:eastAsia="Times New Roman" w:hAnsi="Times New Roman" w:cs="Times New Roman"/>
                <w:color w:val="222222"/>
                <w:sz w:val="24"/>
                <w:szCs w:val="24"/>
                <w:lang w:eastAsia="es-CO"/>
              </w:rPr>
              <w:lastRenderedPageBreak/>
              <w:t>la toma de decisiones en cuanto a las alternativas más eficientes de  manejo de y aprovechamiento de estos residuos para una ciudad de acuerdo a sus características poblacionales y  socioeconómicas.</w:t>
            </w:r>
          </w:p>
          <w:p w14:paraId="14F5C40A" w14:textId="6F50CC95" w:rsidR="008F6DA6" w:rsidRPr="00A80D92" w:rsidRDefault="008F6DA6" w:rsidP="00A80D92">
            <w:pPr>
              <w:pStyle w:val="Prrafodelista"/>
              <w:numPr>
                <w:ilvl w:val="0"/>
                <w:numId w:val="4"/>
              </w:numPr>
              <w:spacing w:after="0" w:line="276" w:lineRule="auto"/>
              <w:jc w:val="both"/>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Presentación de resultados. Artículos, eventos científicos.</w:t>
            </w:r>
          </w:p>
          <w:p w14:paraId="3B28157C"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p w14:paraId="0BCD07A6"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p w14:paraId="53AB175D" w14:textId="77777777" w:rsidR="00E6008D" w:rsidRPr="00A80D92" w:rsidRDefault="00E6008D" w:rsidP="00A80D92">
            <w:pPr>
              <w:spacing w:after="0" w:line="276" w:lineRule="auto"/>
              <w:jc w:val="both"/>
              <w:rPr>
                <w:rFonts w:ascii="Times New Roman" w:eastAsia="Times New Roman" w:hAnsi="Times New Roman" w:cs="Times New Roman"/>
                <w:color w:val="222222"/>
                <w:sz w:val="24"/>
                <w:szCs w:val="24"/>
                <w:lang w:eastAsia="es-CO"/>
              </w:rPr>
            </w:pPr>
          </w:p>
        </w:tc>
      </w:tr>
      <w:tr w:rsidR="001D6087" w:rsidRPr="00A80D92" w14:paraId="20E6116F"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6E66CBB" w14:textId="77777777" w:rsidR="001D6087" w:rsidRPr="00A80D92" w:rsidRDefault="001D6087"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lastRenderedPageBreak/>
              <w:t>Resultados esperados</w:t>
            </w:r>
          </w:p>
        </w:tc>
      </w:tr>
      <w:tr w:rsidR="001D6087" w:rsidRPr="00A80D92" w14:paraId="1B57DAF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379E73" w14:textId="77777777" w:rsidR="001D6087" w:rsidRPr="00A80D92" w:rsidRDefault="001D6087" w:rsidP="00A80D92">
            <w:pPr>
              <w:spacing w:after="0" w:line="276" w:lineRule="auto"/>
              <w:jc w:val="both"/>
              <w:rPr>
                <w:rFonts w:ascii="Times New Roman" w:eastAsia="Times New Roman" w:hAnsi="Times New Roman" w:cs="Times New Roman"/>
                <w:color w:val="222222"/>
                <w:sz w:val="24"/>
                <w:szCs w:val="24"/>
                <w:lang w:eastAsia="es-CO"/>
              </w:rPr>
            </w:pPr>
          </w:p>
          <w:tbl>
            <w:tblPr>
              <w:tblW w:w="14711" w:type="dxa"/>
              <w:tblCellMar>
                <w:left w:w="0" w:type="dxa"/>
                <w:right w:w="0" w:type="dxa"/>
              </w:tblCellMar>
              <w:tblLook w:val="04A0" w:firstRow="1" w:lastRow="0" w:firstColumn="1" w:lastColumn="0" w:noHBand="0" w:noVBand="1"/>
            </w:tblPr>
            <w:tblGrid>
              <w:gridCol w:w="3371"/>
              <w:gridCol w:w="3686"/>
              <w:gridCol w:w="3827"/>
              <w:gridCol w:w="3827"/>
            </w:tblGrid>
            <w:tr w:rsidR="000129DF" w:rsidRPr="00A80D92" w14:paraId="5AC01FF9" w14:textId="77777777" w:rsidTr="0052733A">
              <w:trPr>
                <w:trHeight w:val="300"/>
              </w:trPr>
              <w:tc>
                <w:tcPr>
                  <w:tcW w:w="3371"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DA10E9" w14:textId="783E4161" w:rsidR="000129DF" w:rsidRPr="00A80D92" w:rsidRDefault="000129DF" w:rsidP="00A80D92">
                  <w:pPr>
                    <w:spacing w:after="0" w:line="276" w:lineRule="auto"/>
                    <w:jc w:val="center"/>
                    <w:rPr>
                      <w:rFonts w:ascii="Times New Roman" w:eastAsia="Times New Roman" w:hAnsi="Times New Roman" w:cs="Times New Roman"/>
                      <w:b/>
                      <w:bCs/>
                      <w:color w:val="000000"/>
                      <w:lang w:eastAsia="es-CO"/>
                    </w:rPr>
                  </w:pPr>
                  <w:r w:rsidRPr="00A80D92">
                    <w:rPr>
                      <w:rFonts w:ascii="Times New Roman" w:eastAsia="Times New Roman" w:hAnsi="Times New Roman" w:cs="Times New Roman"/>
                      <w:b/>
                      <w:bCs/>
                      <w:color w:val="000000"/>
                      <w:lang w:eastAsia="es-CO"/>
                    </w:rPr>
                    <w:t>1. Productos resultado de Actividades de Generación de nuevo Conocimiento</w:t>
                  </w:r>
                  <w:r w:rsidRPr="00A80D92">
                    <w:rPr>
                      <w:rFonts w:ascii="Times New Roman" w:eastAsia="Times New Roman" w:hAnsi="Times New Roman" w:cs="Times New Roman"/>
                      <w:b/>
                      <w:bCs/>
                      <w:color w:val="000000"/>
                      <w:lang w:eastAsia="es-CO"/>
                    </w:rPr>
                    <w:br/>
                  </w:r>
                </w:p>
              </w:tc>
              <w:tc>
                <w:tcPr>
                  <w:tcW w:w="368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78DD0" w14:textId="406B7593" w:rsidR="000129DF" w:rsidRPr="00A80D92" w:rsidRDefault="000129DF" w:rsidP="00A80D92">
                  <w:pPr>
                    <w:spacing w:after="0" w:line="276" w:lineRule="auto"/>
                    <w:jc w:val="center"/>
                    <w:rPr>
                      <w:rFonts w:ascii="Times New Roman" w:eastAsia="Times New Roman" w:hAnsi="Times New Roman" w:cs="Times New Roman"/>
                      <w:b/>
                      <w:bCs/>
                      <w:color w:val="000000"/>
                      <w:lang w:eastAsia="es-CO"/>
                    </w:rPr>
                  </w:pPr>
                  <w:r w:rsidRPr="00A80D92">
                    <w:rPr>
                      <w:rFonts w:ascii="Times New Roman" w:eastAsia="Times New Roman" w:hAnsi="Times New Roman" w:cs="Times New Roman"/>
                      <w:b/>
                      <w:bCs/>
                      <w:color w:val="000000"/>
                      <w:lang w:eastAsia="es-CO"/>
                    </w:rPr>
                    <w:t>2. productos como resultado de desarrollo tecnológico e innovación</w:t>
                  </w:r>
                  <w:r w:rsidRPr="00A80D92">
                    <w:rPr>
                      <w:rFonts w:ascii="Times New Roman" w:eastAsia="Times New Roman" w:hAnsi="Times New Roman" w:cs="Times New Roman"/>
                      <w:b/>
                      <w:bCs/>
                      <w:color w:val="000000"/>
                      <w:lang w:eastAsia="es-CO"/>
                    </w:rPr>
                    <w:br/>
                  </w:r>
                </w:p>
              </w:tc>
              <w:tc>
                <w:tcPr>
                  <w:tcW w:w="382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98563A" w14:textId="77777777" w:rsidR="000129DF" w:rsidRPr="00A80D92" w:rsidRDefault="000129DF" w:rsidP="00A80D92">
                  <w:pPr>
                    <w:spacing w:after="0" w:line="276" w:lineRule="auto"/>
                    <w:jc w:val="center"/>
                    <w:rPr>
                      <w:rFonts w:ascii="Times New Roman" w:eastAsia="Times New Roman" w:hAnsi="Times New Roman" w:cs="Times New Roman"/>
                      <w:b/>
                      <w:bCs/>
                      <w:color w:val="000000"/>
                      <w:lang w:eastAsia="es-CO"/>
                    </w:rPr>
                  </w:pPr>
                  <w:r w:rsidRPr="00A80D92">
                    <w:rPr>
                      <w:rFonts w:ascii="Times New Roman" w:eastAsia="Times New Roman" w:hAnsi="Times New Roman" w:cs="Times New Roman"/>
                      <w:b/>
                      <w:bCs/>
                      <w:color w:val="000000"/>
                      <w:lang w:eastAsia="es-CO"/>
                    </w:rPr>
                    <w:t>3. Productos resultado de Actividades de Apropiación social del conocimiento</w:t>
                  </w:r>
                  <w:r w:rsidRPr="00A80D92">
                    <w:rPr>
                      <w:rFonts w:ascii="Times New Roman" w:eastAsia="Times New Roman" w:hAnsi="Times New Roman" w:cs="Times New Roman"/>
                      <w:b/>
                      <w:bCs/>
                      <w:color w:val="000000"/>
                      <w:lang w:eastAsia="es-CO"/>
                    </w:rPr>
                    <w:br/>
                    <w:t>Participación ciudadana en proyectos, espacios de participación ciudadana, estrategia pedagógica, evento científico, consultoría</w:t>
                  </w:r>
                </w:p>
              </w:tc>
              <w:tc>
                <w:tcPr>
                  <w:tcW w:w="382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30DDF7" w14:textId="64C20AD1" w:rsidR="000129DF" w:rsidRPr="00A80D92" w:rsidRDefault="000129DF" w:rsidP="00A80D92">
                  <w:pPr>
                    <w:spacing w:after="0" w:line="276" w:lineRule="auto"/>
                    <w:jc w:val="center"/>
                    <w:rPr>
                      <w:rFonts w:ascii="Times New Roman" w:eastAsia="Times New Roman" w:hAnsi="Times New Roman" w:cs="Times New Roman"/>
                      <w:b/>
                      <w:bCs/>
                      <w:color w:val="000000"/>
                      <w:lang w:eastAsia="es-CO"/>
                    </w:rPr>
                  </w:pPr>
                  <w:r w:rsidRPr="00A80D92">
                    <w:rPr>
                      <w:rFonts w:ascii="Times New Roman" w:eastAsia="Times New Roman" w:hAnsi="Times New Roman" w:cs="Times New Roman"/>
                      <w:b/>
                      <w:bCs/>
                      <w:color w:val="000000"/>
                      <w:lang w:eastAsia="es-CO"/>
                    </w:rPr>
                    <w:t>4. Productos de Actividades relacionadas con la formación de recurso humano para la CTEL</w:t>
                  </w:r>
                  <w:r w:rsidRPr="00A80D92">
                    <w:rPr>
                      <w:rFonts w:ascii="Times New Roman" w:eastAsia="Times New Roman" w:hAnsi="Times New Roman" w:cs="Times New Roman"/>
                      <w:b/>
                      <w:bCs/>
                      <w:color w:val="000000"/>
                      <w:lang w:eastAsia="es-CO"/>
                    </w:rPr>
                    <w:br/>
                  </w:r>
                </w:p>
              </w:tc>
            </w:tr>
            <w:tr w:rsidR="000129DF" w:rsidRPr="00A80D92" w14:paraId="63A7E266" w14:textId="77777777" w:rsidTr="0052733A">
              <w:trPr>
                <w:trHeight w:val="450"/>
              </w:trPr>
              <w:tc>
                <w:tcPr>
                  <w:tcW w:w="3371" w:type="dxa"/>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978C18" w14:textId="65EE6EE6" w:rsidR="000129DF" w:rsidRPr="00A80D92" w:rsidRDefault="000129DF" w:rsidP="00A80D92">
                  <w:pPr>
                    <w:spacing w:after="0" w:line="276" w:lineRule="auto"/>
                    <w:jc w:val="center"/>
                    <w:rPr>
                      <w:rFonts w:ascii="Times New Roman" w:eastAsia="Times New Roman" w:hAnsi="Times New Roman" w:cs="Times New Roman"/>
                      <w:color w:val="000000"/>
                      <w:lang w:eastAsia="es-CO"/>
                    </w:rPr>
                  </w:pPr>
                  <w:r w:rsidRPr="00A80D92">
                    <w:rPr>
                      <w:rFonts w:ascii="Times New Roman" w:eastAsia="Times New Roman" w:hAnsi="Times New Roman" w:cs="Times New Roman"/>
                      <w:color w:val="000000"/>
                      <w:lang w:eastAsia="es-CO"/>
                    </w:rPr>
                    <w:t xml:space="preserve">Un (1) artículo en revista indexada </w:t>
                  </w:r>
                  <w:r w:rsidR="0052733A" w:rsidRPr="00A80D92">
                    <w:rPr>
                      <w:rFonts w:ascii="Times New Roman" w:eastAsia="Times New Roman" w:hAnsi="Times New Roman" w:cs="Times New Roman"/>
                      <w:color w:val="000000"/>
                      <w:lang w:eastAsia="es-CO"/>
                    </w:rPr>
                    <w:t xml:space="preserve"> Q3</w:t>
                  </w:r>
                </w:p>
              </w:tc>
              <w:tc>
                <w:tcPr>
                  <w:tcW w:w="3686"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E63921" w14:textId="44C9027B" w:rsidR="000129DF" w:rsidRPr="00A80D92" w:rsidRDefault="0052733A" w:rsidP="00A80D92">
                  <w:pPr>
                    <w:spacing w:after="0" w:line="276" w:lineRule="auto"/>
                    <w:rPr>
                      <w:rFonts w:ascii="Times New Roman" w:eastAsia="Times New Roman" w:hAnsi="Times New Roman" w:cs="Times New Roman"/>
                      <w:color w:val="000000"/>
                      <w:lang w:eastAsia="es-CO"/>
                    </w:rPr>
                  </w:pPr>
                  <w:r w:rsidRPr="00A80D92">
                    <w:rPr>
                      <w:rFonts w:ascii="Times New Roman" w:eastAsia="Times New Roman" w:hAnsi="Times New Roman" w:cs="Times New Roman"/>
                      <w:color w:val="000000"/>
                      <w:lang w:eastAsia="es-CO"/>
                    </w:rPr>
                    <w:t>NA</w:t>
                  </w:r>
                </w:p>
              </w:tc>
              <w:tc>
                <w:tcPr>
                  <w:tcW w:w="382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EF4D44" w14:textId="77777777" w:rsidR="0052733A" w:rsidRPr="00A80D92" w:rsidRDefault="0052733A" w:rsidP="00A80D92">
                  <w:pPr>
                    <w:spacing w:after="0" w:line="276" w:lineRule="auto"/>
                    <w:rPr>
                      <w:rFonts w:ascii="Times New Roman" w:eastAsia="Times New Roman" w:hAnsi="Times New Roman" w:cs="Times New Roman"/>
                      <w:color w:val="000000"/>
                      <w:lang w:eastAsia="es-CO"/>
                    </w:rPr>
                  </w:pPr>
                  <w:r w:rsidRPr="00A80D92">
                    <w:rPr>
                      <w:rFonts w:ascii="Times New Roman" w:eastAsia="Times New Roman" w:hAnsi="Times New Roman" w:cs="Times New Roman"/>
                      <w:color w:val="000000"/>
                      <w:lang w:eastAsia="es-CO"/>
                    </w:rPr>
                    <w:t>1 evento nacional</w:t>
                  </w:r>
                </w:p>
                <w:p w14:paraId="3A2A7A9C" w14:textId="6773E917" w:rsidR="0052733A" w:rsidRPr="00A80D92" w:rsidRDefault="0052733A" w:rsidP="00A80D92">
                  <w:pPr>
                    <w:spacing w:after="0" w:line="276" w:lineRule="auto"/>
                    <w:rPr>
                      <w:rFonts w:ascii="Times New Roman" w:eastAsia="Times New Roman" w:hAnsi="Times New Roman" w:cs="Times New Roman"/>
                      <w:color w:val="000000"/>
                      <w:lang w:eastAsia="es-CO"/>
                    </w:rPr>
                  </w:pPr>
                  <w:r w:rsidRPr="00A80D92">
                    <w:rPr>
                      <w:rFonts w:ascii="Times New Roman" w:eastAsia="Times New Roman" w:hAnsi="Times New Roman" w:cs="Times New Roman"/>
                      <w:color w:val="000000"/>
                      <w:lang w:eastAsia="es-CO"/>
                    </w:rPr>
                    <w:t>1 Evento Internacional</w:t>
                  </w:r>
                </w:p>
              </w:tc>
              <w:tc>
                <w:tcPr>
                  <w:tcW w:w="3827"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AE816D" w14:textId="562633C8" w:rsidR="000129DF" w:rsidRPr="00A80D92" w:rsidRDefault="0052733A" w:rsidP="00A80D92">
                  <w:pPr>
                    <w:spacing w:after="0" w:line="276" w:lineRule="auto"/>
                    <w:jc w:val="center"/>
                    <w:rPr>
                      <w:rFonts w:ascii="Times New Roman" w:eastAsia="Times New Roman" w:hAnsi="Times New Roman" w:cs="Times New Roman"/>
                      <w:color w:val="000000"/>
                      <w:lang w:eastAsia="es-CO"/>
                    </w:rPr>
                  </w:pPr>
                  <w:r w:rsidRPr="00A80D92">
                    <w:rPr>
                      <w:rFonts w:ascii="Times New Roman" w:eastAsia="Times New Roman" w:hAnsi="Times New Roman" w:cs="Times New Roman"/>
                      <w:color w:val="000000"/>
                      <w:lang w:eastAsia="es-CO"/>
                    </w:rPr>
                    <w:t>Apoyo a una tesis doctoral. Trabajo (Artículo o Evento) reconocido por la Comisión de estudios doctorales  de la Universidad en donde desarrolla el candidato su formación Doctoral</w:t>
                  </w:r>
                </w:p>
              </w:tc>
            </w:tr>
            <w:tr w:rsidR="000129DF" w:rsidRPr="00A80D92" w14:paraId="451BFA0D" w14:textId="77777777" w:rsidTr="0052733A">
              <w:trPr>
                <w:trHeight w:val="450"/>
              </w:trPr>
              <w:tc>
                <w:tcPr>
                  <w:tcW w:w="3371" w:type="dxa"/>
                  <w:vMerge/>
                  <w:tcBorders>
                    <w:top w:val="single" w:sz="6" w:space="0" w:color="CCCCCC"/>
                    <w:left w:val="single" w:sz="6" w:space="0" w:color="000000"/>
                    <w:bottom w:val="single" w:sz="6" w:space="0" w:color="000000"/>
                    <w:right w:val="single" w:sz="6" w:space="0" w:color="000000"/>
                  </w:tcBorders>
                  <w:vAlign w:val="center"/>
                  <w:hideMark/>
                </w:tcPr>
                <w:p w14:paraId="3AA55EE9" w14:textId="1311D756"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686" w:type="dxa"/>
                  <w:vMerge/>
                  <w:tcBorders>
                    <w:top w:val="single" w:sz="6" w:space="0" w:color="CCCCCC"/>
                    <w:left w:val="single" w:sz="6" w:space="0" w:color="CCCCCC"/>
                    <w:bottom w:val="single" w:sz="6" w:space="0" w:color="000000"/>
                    <w:right w:val="single" w:sz="6" w:space="0" w:color="000000"/>
                  </w:tcBorders>
                  <w:vAlign w:val="center"/>
                  <w:hideMark/>
                </w:tcPr>
                <w:p w14:paraId="7536F425"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827" w:type="dxa"/>
                  <w:vMerge/>
                  <w:tcBorders>
                    <w:top w:val="single" w:sz="6" w:space="0" w:color="CCCCCC"/>
                    <w:left w:val="single" w:sz="6" w:space="0" w:color="CCCCCC"/>
                    <w:bottom w:val="single" w:sz="6" w:space="0" w:color="000000"/>
                    <w:right w:val="single" w:sz="6" w:space="0" w:color="000000"/>
                  </w:tcBorders>
                  <w:vAlign w:val="center"/>
                  <w:hideMark/>
                </w:tcPr>
                <w:p w14:paraId="58413809"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827" w:type="dxa"/>
                  <w:vMerge/>
                  <w:tcBorders>
                    <w:top w:val="single" w:sz="6" w:space="0" w:color="CCCCCC"/>
                    <w:left w:val="single" w:sz="6" w:space="0" w:color="CCCCCC"/>
                    <w:bottom w:val="single" w:sz="6" w:space="0" w:color="000000"/>
                    <w:right w:val="single" w:sz="6" w:space="0" w:color="000000"/>
                  </w:tcBorders>
                  <w:vAlign w:val="center"/>
                  <w:hideMark/>
                </w:tcPr>
                <w:p w14:paraId="590F9034"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r>
            <w:tr w:rsidR="000129DF" w:rsidRPr="00A80D92" w14:paraId="466D68A2" w14:textId="77777777" w:rsidTr="0052733A">
              <w:trPr>
                <w:trHeight w:val="450"/>
              </w:trPr>
              <w:tc>
                <w:tcPr>
                  <w:tcW w:w="3371" w:type="dxa"/>
                  <w:vMerge/>
                  <w:tcBorders>
                    <w:top w:val="single" w:sz="6" w:space="0" w:color="CCCCCC"/>
                    <w:left w:val="single" w:sz="6" w:space="0" w:color="000000"/>
                    <w:bottom w:val="single" w:sz="6" w:space="0" w:color="000000"/>
                    <w:right w:val="single" w:sz="6" w:space="0" w:color="000000"/>
                  </w:tcBorders>
                  <w:vAlign w:val="center"/>
                  <w:hideMark/>
                </w:tcPr>
                <w:p w14:paraId="5D54926C"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686" w:type="dxa"/>
                  <w:vMerge/>
                  <w:tcBorders>
                    <w:top w:val="single" w:sz="6" w:space="0" w:color="CCCCCC"/>
                    <w:left w:val="single" w:sz="6" w:space="0" w:color="CCCCCC"/>
                    <w:bottom w:val="single" w:sz="6" w:space="0" w:color="000000"/>
                    <w:right w:val="single" w:sz="6" w:space="0" w:color="000000"/>
                  </w:tcBorders>
                  <w:vAlign w:val="center"/>
                  <w:hideMark/>
                </w:tcPr>
                <w:p w14:paraId="108220F0"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827" w:type="dxa"/>
                  <w:vMerge/>
                  <w:tcBorders>
                    <w:top w:val="single" w:sz="6" w:space="0" w:color="CCCCCC"/>
                    <w:left w:val="single" w:sz="6" w:space="0" w:color="CCCCCC"/>
                    <w:bottom w:val="single" w:sz="6" w:space="0" w:color="000000"/>
                    <w:right w:val="single" w:sz="6" w:space="0" w:color="000000"/>
                  </w:tcBorders>
                  <w:vAlign w:val="center"/>
                  <w:hideMark/>
                </w:tcPr>
                <w:p w14:paraId="6B3659A6"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827" w:type="dxa"/>
                  <w:vMerge/>
                  <w:tcBorders>
                    <w:top w:val="single" w:sz="6" w:space="0" w:color="CCCCCC"/>
                    <w:left w:val="single" w:sz="6" w:space="0" w:color="CCCCCC"/>
                    <w:bottom w:val="single" w:sz="6" w:space="0" w:color="000000"/>
                    <w:right w:val="single" w:sz="6" w:space="0" w:color="000000"/>
                  </w:tcBorders>
                  <w:vAlign w:val="center"/>
                  <w:hideMark/>
                </w:tcPr>
                <w:p w14:paraId="1F1A1391"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r>
            <w:tr w:rsidR="000129DF" w:rsidRPr="00A80D92" w14:paraId="18C0CBAE" w14:textId="77777777" w:rsidTr="0052733A">
              <w:trPr>
                <w:trHeight w:val="450"/>
              </w:trPr>
              <w:tc>
                <w:tcPr>
                  <w:tcW w:w="3371" w:type="dxa"/>
                  <w:vMerge/>
                  <w:tcBorders>
                    <w:top w:val="single" w:sz="6" w:space="0" w:color="CCCCCC"/>
                    <w:left w:val="single" w:sz="6" w:space="0" w:color="000000"/>
                    <w:bottom w:val="single" w:sz="6" w:space="0" w:color="000000"/>
                    <w:right w:val="single" w:sz="6" w:space="0" w:color="000000"/>
                  </w:tcBorders>
                  <w:vAlign w:val="center"/>
                  <w:hideMark/>
                </w:tcPr>
                <w:p w14:paraId="6E53E936"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686" w:type="dxa"/>
                  <w:vMerge/>
                  <w:tcBorders>
                    <w:top w:val="single" w:sz="6" w:space="0" w:color="CCCCCC"/>
                    <w:left w:val="single" w:sz="6" w:space="0" w:color="CCCCCC"/>
                    <w:bottom w:val="single" w:sz="6" w:space="0" w:color="000000"/>
                    <w:right w:val="single" w:sz="6" w:space="0" w:color="000000"/>
                  </w:tcBorders>
                  <w:vAlign w:val="center"/>
                  <w:hideMark/>
                </w:tcPr>
                <w:p w14:paraId="2426BF12"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827" w:type="dxa"/>
                  <w:vMerge/>
                  <w:tcBorders>
                    <w:top w:val="single" w:sz="6" w:space="0" w:color="CCCCCC"/>
                    <w:left w:val="single" w:sz="6" w:space="0" w:color="CCCCCC"/>
                    <w:bottom w:val="single" w:sz="6" w:space="0" w:color="000000"/>
                    <w:right w:val="single" w:sz="6" w:space="0" w:color="000000"/>
                  </w:tcBorders>
                  <w:vAlign w:val="center"/>
                  <w:hideMark/>
                </w:tcPr>
                <w:p w14:paraId="7D7CD227"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c>
                <w:tcPr>
                  <w:tcW w:w="3827" w:type="dxa"/>
                  <w:vMerge/>
                  <w:tcBorders>
                    <w:top w:val="single" w:sz="6" w:space="0" w:color="CCCCCC"/>
                    <w:left w:val="single" w:sz="6" w:space="0" w:color="CCCCCC"/>
                    <w:bottom w:val="single" w:sz="6" w:space="0" w:color="000000"/>
                    <w:right w:val="single" w:sz="6" w:space="0" w:color="000000"/>
                  </w:tcBorders>
                  <w:vAlign w:val="center"/>
                  <w:hideMark/>
                </w:tcPr>
                <w:p w14:paraId="38972059" w14:textId="77777777" w:rsidR="000129DF" w:rsidRPr="00A80D92" w:rsidRDefault="000129DF" w:rsidP="00A80D92">
                  <w:pPr>
                    <w:spacing w:after="0" w:line="276" w:lineRule="auto"/>
                    <w:rPr>
                      <w:rFonts w:ascii="Times New Roman" w:eastAsia="Times New Roman" w:hAnsi="Times New Roman" w:cs="Times New Roman"/>
                      <w:color w:val="000000"/>
                      <w:lang w:eastAsia="es-CO"/>
                    </w:rPr>
                  </w:pPr>
                </w:p>
              </w:tc>
            </w:tr>
          </w:tbl>
          <w:p w14:paraId="308FF667" w14:textId="77777777" w:rsidR="001D6087" w:rsidRPr="00A80D92" w:rsidRDefault="001D6087" w:rsidP="00A80D92">
            <w:pPr>
              <w:spacing w:after="0" w:line="276" w:lineRule="auto"/>
              <w:jc w:val="both"/>
              <w:rPr>
                <w:rFonts w:ascii="Times New Roman" w:eastAsia="Times New Roman" w:hAnsi="Times New Roman" w:cs="Times New Roman"/>
                <w:color w:val="222222"/>
                <w:sz w:val="24"/>
                <w:szCs w:val="24"/>
                <w:lang w:eastAsia="es-CO"/>
              </w:rPr>
            </w:pPr>
          </w:p>
          <w:p w14:paraId="1DECAA8E" w14:textId="77777777" w:rsidR="001D6087" w:rsidRPr="00A80D92" w:rsidRDefault="001D6087" w:rsidP="00A80D92">
            <w:pPr>
              <w:spacing w:after="0" w:line="276" w:lineRule="auto"/>
              <w:jc w:val="both"/>
              <w:rPr>
                <w:rFonts w:ascii="Times New Roman" w:eastAsia="Times New Roman" w:hAnsi="Times New Roman" w:cs="Times New Roman"/>
                <w:color w:val="222222"/>
                <w:sz w:val="24"/>
                <w:szCs w:val="24"/>
                <w:lang w:eastAsia="es-CO"/>
              </w:rPr>
            </w:pPr>
          </w:p>
        </w:tc>
      </w:tr>
    </w:tbl>
    <w:p w14:paraId="1477CCE3" w14:textId="77777777" w:rsidR="002A18AF" w:rsidRPr="00A80D92" w:rsidRDefault="002A18AF" w:rsidP="00A80D92">
      <w:pPr>
        <w:spacing w:after="0" w:line="276"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205"/>
        <w:tblW w:w="14748" w:type="dxa"/>
        <w:tblLook w:val="04A0" w:firstRow="1" w:lastRow="0" w:firstColumn="1" w:lastColumn="0" w:noHBand="0" w:noVBand="1"/>
      </w:tblPr>
      <w:tblGrid>
        <w:gridCol w:w="1327"/>
        <w:gridCol w:w="2084"/>
        <w:gridCol w:w="6674"/>
        <w:gridCol w:w="1270"/>
        <w:gridCol w:w="1837"/>
        <w:gridCol w:w="1556"/>
      </w:tblGrid>
      <w:tr w:rsidR="00A80D92" w:rsidRPr="00A80D92" w14:paraId="28760664" w14:textId="77777777" w:rsidTr="00A80D92">
        <w:trPr>
          <w:trHeight w:val="371"/>
          <w:tblHeader/>
        </w:trPr>
        <w:tc>
          <w:tcPr>
            <w:tcW w:w="1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F78A6F" w14:textId="77777777" w:rsidR="00A80D92" w:rsidRPr="00A80D92" w:rsidRDefault="00A80D92" w:rsidP="00A80D92">
            <w:pPr>
              <w:spacing w:line="276" w:lineRule="auto"/>
              <w:ind w:left="-108" w:right="-108"/>
              <w:jc w:val="center"/>
              <w:rPr>
                <w:rFonts w:ascii="Times New Roman" w:hAnsi="Times New Roman" w:cs="Times New Roman"/>
                <w:b/>
                <w:sz w:val="20"/>
                <w:szCs w:val="16"/>
              </w:rPr>
            </w:pPr>
            <w:r w:rsidRPr="00A80D92">
              <w:rPr>
                <w:rFonts w:ascii="Times New Roman" w:hAnsi="Times New Roman" w:cs="Times New Roman"/>
                <w:b/>
                <w:sz w:val="16"/>
                <w:szCs w:val="16"/>
              </w:rPr>
              <w:t>FINANCIACIÓN</w:t>
            </w:r>
          </w:p>
        </w:tc>
        <w:tc>
          <w:tcPr>
            <w:tcW w:w="20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8685BD" w14:textId="77777777" w:rsidR="00A80D92" w:rsidRPr="00A80D92" w:rsidRDefault="00A80D92" w:rsidP="00A80D92">
            <w:pPr>
              <w:spacing w:line="276" w:lineRule="auto"/>
              <w:jc w:val="center"/>
              <w:rPr>
                <w:rFonts w:ascii="Times New Roman" w:hAnsi="Times New Roman" w:cs="Times New Roman"/>
                <w:b/>
                <w:sz w:val="20"/>
                <w:szCs w:val="16"/>
              </w:rPr>
            </w:pPr>
            <w:r w:rsidRPr="00A80D92">
              <w:rPr>
                <w:rFonts w:ascii="Times New Roman" w:hAnsi="Times New Roman" w:cs="Times New Roman"/>
                <w:b/>
                <w:sz w:val="20"/>
                <w:szCs w:val="16"/>
              </w:rPr>
              <w:t>RECURSO</w:t>
            </w:r>
          </w:p>
        </w:tc>
        <w:tc>
          <w:tcPr>
            <w:tcW w:w="66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C56D18" w14:textId="77777777" w:rsidR="00A80D92" w:rsidRPr="00A80D92" w:rsidRDefault="00A80D92" w:rsidP="00A80D92">
            <w:pPr>
              <w:spacing w:line="276" w:lineRule="auto"/>
              <w:jc w:val="center"/>
              <w:rPr>
                <w:rFonts w:ascii="Times New Roman" w:hAnsi="Times New Roman" w:cs="Times New Roman"/>
                <w:b/>
                <w:sz w:val="20"/>
                <w:szCs w:val="16"/>
              </w:rPr>
            </w:pPr>
            <w:r w:rsidRPr="00A80D92">
              <w:rPr>
                <w:rFonts w:ascii="Times New Roman" w:hAnsi="Times New Roman" w:cs="Times New Roman"/>
                <w:b/>
                <w:sz w:val="20"/>
                <w:szCs w:val="16"/>
              </w:rPr>
              <w:t>DESCRIPCIÓN</w:t>
            </w:r>
          </w:p>
        </w:tc>
        <w:tc>
          <w:tcPr>
            <w:tcW w:w="12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F6E57F"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Valor partida</w:t>
            </w:r>
          </w:p>
        </w:tc>
        <w:tc>
          <w:tcPr>
            <w:tcW w:w="18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CF0051"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Valor contrapartida (Externa)</w:t>
            </w:r>
          </w:p>
        </w:tc>
        <w:tc>
          <w:tcPr>
            <w:tcW w:w="15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4C12B2"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Total ($)</w:t>
            </w:r>
          </w:p>
        </w:tc>
      </w:tr>
      <w:tr w:rsidR="00A80D92" w:rsidRPr="00A80D92" w14:paraId="723F7692" w14:textId="77777777" w:rsidTr="00A80D92">
        <w:trPr>
          <w:trHeight w:val="364"/>
        </w:trPr>
        <w:tc>
          <w:tcPr>
            <w:tcW w:w="1327" w:type="dxa"/>
            <w:vMerge w:val="restart"/>
            <w:tcBorders>
              <w:top w:val="single" w:sz="4" w:space="0" w:color="auto"/>
              <w:left w:val="single" w:sz="4" w:space="0" w:color="auto"/>
              <w:bottom w:val="single" w:sz="4" w:space="0" w:color="auto"/>
              <w:right w:val="single" w:sz="4" w:space="0" w:color="auto"/>
            </w:tcBorders>
            <w:vAlign w:val="center"/>
            <w:hideMark/>
          </w:tcPr>
          <w:p w14:paraId="52DFE7FE" w14:textId="77777777" w:rsidR="00A80D92" w:rsidRPr="00A80D92" w:rsidRDefault="00A80D92" w:rsidP="00A80D92">
            <w:pPr>
              <w:spacing w:line="276" w:lineRule="auto"/>
              <w:jc w:val="center"/>
              <w:rPr>
                <w:rFonts w:ascii="Times New Roman" w:hAnsi="Times New Roman" w:cs="Times New Roman"/>
                <w:b/>
                <w:sz w:val="20"/>
                <w:szCs w:val="16"/>
              </w:rPr>
            </w:pPr>
            <w:r w:rsidRPr="00A80D92">
              <w:rPr>
                <w:rFonts w:ascii="Times New Roman" w:hAnsi="Times New Roman" w:cs="Times New Roman"/>
                <w:b/>
                <w:sz w:val="20"/>
                <w:szCs w:val="16"/>
              </w:rPr>
              <w:t>RUBROS</w:t>
            </w:r>
          </w:p>
        </w:tc>
        <w:tc>
          <w:tcPr>
            <w:tcW w:w="2084" w:type="dxa"/>
            <w:tcBorders>
              <w:top w:val="single" w:sz="4" w:space="0" w:color="auto"/>
              <w:left w:val="single" w:sz="4" w:space="0" w:color="auto"/>
              <w:bottom w:val="single" w:sz="4" w:space="0" w:color="auto"/>
              <w:right w:val="single" w:sz="4" w:space="0" w:color="auto"/>
            </w:tcBorders>
            <w:vAlign w:val="center"/>
            <w:hideMark/>
          </w:tcPr>
          <w:p w14:paraId="72D3E7EB"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Servicios Técnicos</w:t>
            </w:r>
          </w:p>
        </w:tc>
        <w:tc>
          <w:tcPr>
            <w:tcW w:w="6674" w:type="dxa"/>
            <w:tcBorders>
              <w:top w:val="single" w:sz="4" w:space="0" w:color="auto"/>
              <w:left w:val="single" w:sz="4" w:space="0" w:color="auto"/>
              <w:bottom w:val="single" w:sz="4" w:space="0" w:color="auto"/>
              <w:right w:val="single" w:sz="4" w:space="0" w:color="auto"/>
            </w:tcBorders>
            <w:vAlign w:val="center"/>
          </w:tcPr>
          <w:p w14:paraId="46750ABF" w14:textId="77777777" w:rsidR="00A80D92" w:rsidRPr="00A80D92" w:rsidRDefault="00A80D92" w:rsidP="00A80D92">
            <w:pPr>
              <w:spacing w:line="276" w:lineRule="auto"/>
              <w:jc w:val="both"/>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132A1C47" w14:textId="77777777" w:rsidR="00A80D92" w:rsidRPr="00A80D92" w:rsidRDefault="00A80D92" w:rsidP="00A80D92">
            <w:pPr>
              <w:spacing w:line="276" w:lineRule="auto"/>
              <w:jc w:val="both"/>
              <w:rPr>
                <w:rFonts w:ascii="Times New Roman" w:hAnsi="Times New Roman" w:cs="Times New Roman"/>
                <w:sz w:val="20"/>
                <w:szCs w:val="16"/>
              </w:rPr>
            </w:pPr>
          </w:p>
        </w:tc>
        <w:tc>
          <w:tcPr>
            <w:tcW w:w="1837" w:type="dxa"/>
            <w:tcBorders>
              <w:top w:val="single" w:sz="4" w:space="0" w:color="auto"/>
              <w:left w:val="single" w:sz="4" w:space="0" w:color="auto"/>
              <w:bottom w:val="single" w:sz="4" w:space="0" w:color="auto"/>
              <w:right w:val="single" w:sz="4" w:space="0" w:color="auto"/>
            </w:tcBorders>
          </w:tcPr>
          <w:p w14:paraId="518B8FEE" w14:textId="77777777" w:rsidR="00A80D92" w:rsidRPr="00A80D92" w:rsidRDefault="00A80D92" w:rsidP="00A80D92">
            <w:pPr>
              <w:spacing w:line="276" w:lineRule="auto"/>
              <w:jc w:val="both"/>
              <w:rPr>
                <w:rFonts w:ascii="Times New Roman" w:hAnsi="Times New Roman" w:cs="Times New Roman"/>
                <w:sz w:val="20"/>
                <w:szCs w:val="16"/>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721D89E1" w14:textId="77777777" w:rsidR="00A80D92" w:rsidRPr="00A80D92" w:rsidRDefault="00A80D92" w:rsidP="00A80D92">
            <w:pPr>
              <w:spacing w:line="276" w:lineRule="auto"/>
              <w:jc w:val="both"/>
              <w:rPr>
                <w:rFonts w:ascii="Times New Roman" w:hAnsi="Times New Roman" w:cs="Times New Roman"/>
                <w:sz w:val="20"/>
                <w:szCs w:val="16"/>
              </w:rPr>
            </w:pPr>
            <w:r w:rsidRPr="00A80D92">
              <w:rPr>
                <w:rFonts w:ascii="Times New Roman" w:hAnsi="Times New Roman" w:cs="Times New Roman"/>
                <w:sz w:val="20"/>
                <w:szCs w:val="16"/>
              </w:rPr>
              <w:t>$ 0</w:t>
            </w:r>
          </w:p>
        </w:tc>
      </w:tr>
      <w:tr w:rsidR="00A80D92" w:rsidRPr="00A80D92" w14:paraId="348F24EE"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hideMark/>
          </w:tcPr>
          <w:p w14:paraId="07B4A65E" w14:textId="77777777" w:rsidR="00A80D92" w:rsidRPr="00A80D92" w:rsidRDefault="00A80D92" w:rsidP="00A80D92">
            <w:pPr>
              <w:spacing w:line="276" w:lineRule="auto"/>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hideMark/>
          </w:tcPr>
          <w:p w14:paraId="385F2A35"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Salidas de campo</w:t>
            </w:r>
          </w:p>
        </w:tc>
        <w:tc>
          <w:tcPr>
            <w:tcW w:w="6674" w:type="dxa"/>
            <w:tcBorders>
              <w:top w:val="single" w:sz="4" w:space="0" w:color="auto"/>
              <w:left w:val="single" w:sz="4" w:space="0" w:color="auto"/>
              <w:bottom w:val="single" w:sz="4" w:space="0" w:color="auto"/>
              <w:right w:val="single" w:sz="4" w:space="0" w:color="auto"/>
            </w:tcBorders>
            <w:vAlign w:val="center"/>
          </w:tcPr>
          <w:p w14:paraId="35E306BA" w14:textId="77777777" w:rsidR="00A80D92" w:rsidRPr="00A80D92" w:rsidRDefault="00A80D92" w:rsidP="00A80D92">
            <w:pPr>
              <w:spacing w:line="276" w:lineRule="auto"/>
              <w:jc w:val="both"/>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185CE62" w14:textId="77777777" w:rsidR="00A80D92" w:rsidRPr="00A80D92" w:rsidRDefault="00A80D92" w:rsidP="00A80D92">
            <w:pPr>
              <w:spacing w:line="276" w:lineRule="auto"/>
              <w:jc w:val="both"/>
              <w:rPr>
                <w:rFonts w:ascii="Times New Roman" w:hAnsi="Times New Roman" w:cs="Times New Roman"/>
                <w:sz w:val="20"/>
                <w:szCs w:val="16"/>
              </w:rPr>
            </w:pPr>
          </w:p>
        </w:tc>
        <w:tc>
          <w:tcPr>
            <w:tcW w:w="1837" w:type="dxa"/>
            <w:tcBorders>
              <w:top w:val="single" w:sz="4" w:space="0" w:color="auto"/>
              <w:left w:val="single" w:sz="4" w:space="0" w:color="auto"/>
              <w:bottom w:val="single" w:sz="4" w:space="0" w:color="auto"/>
              <w:right w:val="single" w:sz="4" w:space="0" w:color="auto"/>
            </w:tcBorders>
          </w:tcPr>
          <w:p w14:paraId="654B6402" w14:textId="77777777" w:rsidR="00A80D92" w:rsidRPr="00A80D92" w:rsidRDefault="00A80D92" w:rsidP="00A80D92">
            <w:pPr>
              <w:spacing w:line="276" w:lineRule="auto"/>
              <w:jc w:val="both"/>
              <w:rPr>
                <w:rFonts w:ascii="Times New Roman" w:hAnsi="Times New Roman" w:cs="Times New Roman"/>
                <w:sz w:val="20"/>
                <w:szCs w:val="16"/>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18489BD6" w14:textId="77777777" w:rsidR="00A80D92" w:rsidRPr="00A80D92" w:rsidRDefault="00A80D92" w:rsidP="00A80D92">
            <w:pPr>
              <w:spacing w:line="276" w:lineRule="auto"/>
              <w:jc w:val="both"/>
              <w:rPr>
                <w:rFonts w:ascii="Times New Roman" w:hAnsi="Times New Roman" w:cs="Times New Roman"/>
                <w:sz w:val="20"/>
                <w:szCs w:val="16"/>
              </w:rPr>
            </w:pPr>
            <w:r w:rsidRPr="00A80D92">
              <w:rPr>
                <w:rFonts w:ascii="Times New Roman" w:hAnsi="Times New Roman" w:cs="Times New Roman"/>
                <w:sz w:val="20"/>
                <w:szCs w:val="16"/>
              </w:rPr>
              <w:t>$ 0</w:t>
            </w:r>
          </w:p>
        </w:tc>
      </w:tr>
      <w:tr w:rsidR="00A80D92" w:rsidRPr="00A80D92" w14:paraId="4ADE100E"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hideMark/>
          </w:tcPr>
          <w:p w14:paraId="72887D2C" w14:textId="77777777" w:rsidR="00A80D92" w:rsidRPr="00A80D92" w:rsidRDefault="00A80D92" w:rsidP="00A80D92">
            <w:pPr>
              <w:spacing w:line="276" w:lineRule="auto"/>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hideMark/>
          </w:tcPr>
          <w:p w14:paraId="79370275"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Equipos</w:t>
            </w:r>
          </w:p>
        </w:tc>
        <w:tc>
          <w:tcPr>
            <w:tcW w:w="6674" w:type="dxa"/>
            <w:tcBorders>
              <w:top w:val="single" w:sz="4" w:space="0" w:color="auto"/>
              <w:left w:val="single" w:sz="4" w:space="0" w:color="auto"/>
              <w:bottom w:val="single" w:sz="4" w:space="0" w:color="auto"/>
              <w:right w:val="single" w:sz="4" w:space="0" w:color="auto"/>
            </w:tcBorders>
            <w:vAlign w:val="center"/>
          </w:tcPr>
          <w:p w14:paraId="4E663DE9" w14:textId="77777777" w:rsidR="00A80D92" w:rsidRPr="00A80D92" w:rsidRDefault="00A80D92" w:rsidP="00A80D92">
            <w:pPr>
              <w:spacing w:line="276" w:lineRule="auto"/>
              <w:jc w:val="both"/>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361F3C7" w14:textId="77777777" w:rsidR="00A80D92" w:rsidRPr="00A80D92" w:rsidRDefault="00A80D92" w:rsidP="00A80D92">
            <w:pPr>
              <w:spacing w:line="276" w:lineRule="auto"/>
              <w:jc w:val="both"/>
              <w:rPr>
                <w:rFonts w:ascii="Times New Roman" w:hAnsi="Times New Roman" w:cs="Times New Roman"/>
                <w:sz w:val="20"/>
                <w:szCs w:val="16"/>
              </w:rPr>
            </w:pPr>
          </w:p>
        </w:tc>
        <w:tc>
          <w:tcPr>
            <w:tcW w:w="1837" w:type="dxa"/>
            <w:tcBorders>
              <w:top w:val="single" w:sz="4" w:space="0" w:color="auto"/>
              <w:left w:val="single" w:sz="4" w:space="0" w:color="auto"/>
              <w:bottom w:val="single" w:sz="4" w:space="0" w:color="auto"/>
              <w:right w:val="single" w:sz="4" w:space="0" w:color="auto"/>
            </w:tcBorders>
          </w:tcPr>
          <w:p w14:paraId="1FD1F4DC" w14:textId="77777777" w:rsidR="00A80D92" w:rsidRPr="00A80D92" w:rsidRDefault="00A80D92" w:rsidP="00A80D92">
            <w:pPr>
              <w:spacing w:line="276" w:lineRule="auto"/>
              <w:jc w:val="both"/>
              <w:rPr>
                <w:rFonts w:ascii="Times New Roman" w:hAnsi="Times New Roman" w:cs="Times New Roman"/>
                <w:sz w:val="20"/>
                <w:szCs w:val="16"/>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54AB4E0C" w14:textId="77777777" w:rsidR="00A80D92" w:rsidRPr="00A80D92" w:rsidRDefault="00A80D92" w:rsidP="00A80D92">
            <w:pPr>
              <w:spacing w:line="276" w:lineRule="auto"/>
              <w:jc w:val="both"/>
              <w:rPr>
                <w:rFonts w:ascii="Times New Roman" w:hAnsi="Times New Roman" w:cs="Times New Roman"/>
                <w:sz w:val="20"/>
                <w:szCs w:val="16"/>
              </w:rPr>
            </w:pPr>
            <w:r w:rsidRPr="00A80D92">
              <w:rPr>
                <w:rFonts w:ascii="Times New Roman" w:hAnsi="Times New Roman" w:cs="Times New Roman"/>
                <w:sz w:val="20"/>
                <w:szCs w:val="16"/>
              </w:rPr>
              <w:t>$ 0</w:t>
            </w:r>
          </w:p>
        </w:tc>
      </w:tr>
      <w:tr w:rsidR="00A80D92" w:rsidRPr="00A80D92" w14:paraId="76B39B36"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hideMark/>
          </w:tcPr>
          <w:p w14:paraId="441ABFEE" w14:textId="77777777" w:rsidR="00A80D92" w:rsidRPr="00A80D92" w:rsidRDefault="00A80D92" w:rsidP="00A80D92">
            <w:pPr>
              <w:spacing w:line="276" w:lineRule="auto"/>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hideMark/>
          </w:tcPr>
          <w:p w14:paraId="5141D4F1"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Materiales, insumos y software</w:t>
            </w:r>
          </w:p>
        </w:tc>
        <w:tc>
          <w:tcPr>
            <w:tcW w:w="6674" w:type="dxa"/>
            <w:tcBorders>
              <w:top w:val="single" w:sz="4" w:space="0" w:color="auto"/>
              <w:left w:val="single" w:sz="4" w:space="0" w:color="auto"/>
              <w:bottom w:val="single" w:sz="4" w:space="0" w:color="auto"/>
              <w:right w:val="single" w:sz="4" w:space="0" w:color="auto"/>
            </w:tcBorders>
            <w:vAlign w:val="center"/>
          </w:tcPr>
          <w:p w14:paraId="65930654" w14:textId="77777777" w:rsidR="00A80D92" w:rsidRPr="00A80D92" w:rsidRDefault="00A80D92" w:rsidP="00A80D92">
            <w:pPr>
              <w:spacing w:line="276" w:lineRule="auto"/>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5466AA1E" w14:textId="77777777" w:rsidR="00A80D92" w:rsidRPr="00A80D92" w:rsidRDefault="00A80D92" w:rsidP="00A80D92">
            <w:pPr>
              <w:spacing w:line="276" w:lineRule="auto"/>
              <w:jc w:val="both"/>
              <w:rPr>
                <w:rFonts w:ascii="Times New Roman" w:hAnsi="Times New Roman" w:cs="Times New Roman"/>
                <w:sz w:val="20"/>
                <w:szCs w:val="16"/>
              </w:rPr>
            </w:pPr>
          </w:p>
        </w:tc>
        <w:tc>
          <w:tcPr>
            <w:tcW w:w="1837" w:type="dxa"/>
            <w:tcBorders>
              <w:top w:val="single" w:sz="4" w:space="0" w:color="auto"/>
              <w:left w:val="single" w:sz="4" w:space="0" w:color="auto"/>
              <w:bottom w:val="single" w:sz="4" w:space="0" w:color="auto"/>
              <w:right w:val="single" w:sz="4" w:space="0" w:color="auto"/>
            </w:tcBorders>
          </w:tcPr>
          <w:p w14:paraId="0199266E" w14:textId="77777777" w:rsidR="00A80D92" w:rsidRPr="00A80D92" w:rsidRDefault="00A80D92" w:rsidP="00A80D92">
            <w:pPr>
              <w:spacing w:line="276" w:lineRule="auto"/>
              <w:jc w:val="both"/>
              <w:rPr>
                <w:rFonts w:ascii="Times New Roman" w:hAnsi="Times New Roman" w:cs="Times New Roman"/>
                <w:sz w:val="20"/>
                <w:szCs w:val="16"/>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6B640228" w14:textId="77777777" w:rsidR="00A80D92" w:rsidRPr="00A80D92" w:rsidRDefault="00A80D92" w:rsidP="00A80D92">
            <w:pPr>
              <w:spacing w:line="276" w:lineRule="auto"/>
              <w:jc w:val="both"/>
              <w:rPr>
                <w:rFonts w:ascii="Times New Roman" w:hAnsi="Times New Roman" w:cs="Times New Roman"/>
                <w:sz w:val="20"/>
                <w:szCs w:val="16"/>
              </w:rPr>
            </w:pPr>
            <w:r w:rsidRPr="00A80D92">
              <w:rPr>
                <w:rFonts w:ascii="Times New Roman" w:hAnsi="Times New Roman" w:cs="Times New Roman"/>
                <w:sz w:val="20"/>
                <w:szCs w:val="16"/>
              </w:rPr>
              <w:t>$ 0</w:t>
            </w:r>
          </w:p>
        </w:tc>
      </w:tr>
      <w:tr w:rsidR="00A80D92" w:rsidRPr="00A80D92" w14:paraId="0CF7CC69" w14:textId="77777777" w:rsidTr="00A80D92">
        <w:trPr>
          <w:trHeight w:val="364"/>
        </w:trPr>
        <w:tc>
          <w:tcPr>
            <w:tcW w:w="1327" w:type="dxa"/>
            <w:vMerge w:val="restart"/>
            <w:tcBorders>
              <w:top w:val="single" w:sz="4" w:space="0" w:color="auto"/>
              <w:left w:val="single" w:sz="4" w:space="0" w:color="auto"/>
              <w:bottom w:val="single" w:sz="4" w:space="0" w:color="auto"/>
              <w:right w:val="single" w:sz="4" w:space="0" w:color="auto"/>
            </w:tcBorders>
            <w:vAlign w:val="center"/>
            <w:hideMark/>
          </w:tcPr>
          <w:p w14:paraId="63565489" w14:textId="77777777" w:rsidR="00A80D92" w:rsidRPr="00A80D92" w:rsidRDefault="00A80D92" w:rsidP="00A80D92">
            <w:pPr>
              <w:spacing w:line="276" w:lineRule="auto"/>
              <w:jc w:val="center"/>
              <w:rPr>
                <w:rFonts w:ascii="Times New Roman" w:hAnsi="Times New Roman" w:cs="Times New Roman"/>
                <w:b/>
                <w:sz w:val="20"/>
                <w:szCs w:val="16"/>
              </w:rPr>
            </w:pPr>
            <w:r w:rsidRPr="00A80D92">
              <w:rPr>
                <w:rFonts w:ascii="Times New Roman" w:hAnsi="Times New Roman" w:cs="Times New Roman"/>
                <w:b/>
                <w:sz w:val="20"/>
                <w:szCs w:val="16"/>
              </w:rPr>
              <w:lastRenderedPageBreak/>
              <w:t>BOLSAS</w:t>
            </w:r>
          </w:p>
        </w:tc>
        <w:tc>
          <w:tcPr>
            <w:tcW w:w="2084" w:type="dxa"/>
            <w:tcBorders>
              <w:top w:val="single" w:sz="4" w:space="0" w:color="auto"/>
              <w:left w:val="single" w:sz="4" w:space="0" w:color="auto"/>
              <w:bottom w:val="single" w:sz="4" w:space="0" w:color="auto"/>
              <w:right w:val="single" w:sz="4" w:space="0" w:color="auto"/>
            </w:tcBorders>
            <w:vAlign w:val="center"/>
            <w:hideMark/>
          </w:tcPr>
          <w:p w14:paraId="01F5F798" w14:textId="77777777" w:rsidR="00A80D92" w:rsidRPr="00A80D92" w:rsidRDefault="00A80D92" w:rsidP="00A80D92">
            <w:pPr>
              <w:spacing w:line="276" w:lineRule="auto"/>
              <w:jc w:val="both"/>
              <w:rPr>
                <w:rFonts w:ascii="Times New Roman" w:hAnsi="Times New Roman" w:cs="Times New Roman"/>
                <w:b/>
                <w:sz w:val="20"/>
                <w:szCs w:val="16"/>
              </w:rPr>
            </w:pPr>
            <w:r w:rsidRPr="00A80D92">
              <w:rPr>
                <w:rFonts w:ascii="Times New Roman" w:hAnsi="Times New Roman" w:cs="Times New Roman"/>
                <w:b/>
                <w:sz w:val="20"/>
                <w:szCs w:val="20"/>
              </w:rPr>
              <w:t>Papelería</w:t>
            </w:r>
          </w:p>
        </w:tc>
        <w:tc>
          <w:tcPr>
            <w:tcW w:w="6674" w:type="dxa"/>
            <w:tcBorders>
              <w:top w:val="single" w:sz="4" w:space="0" w:color="auto"/>
              <w:left w:val="single" w:sz="4" w:space="0" w:color="auto"/>
              <w:bottom w:val="single" w:sz="4" w:space="0" w:color="auto"/>
              <w:right w:val="single" w:sz="4" w:space="0" w:color="auto"/>
            </w:tcBorders>
            <w:vAlign w:val="center"/>
          </w:tcPr>
          <w:p w14:paraId="5428444E" w14:textId="77777777" w:rsidR="00A80D92" w:rsidRPr="00A80D92" w:rsidRDefault="00A80D92" w:rsidP="00A80D92">
            <w:pPr>
              <w:spacing w:line="276" w:lineRule="auto"/>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27D1461F" w14:textId="77777777" w:rsidR="00A80D92" w:rsidRPr="00A80D92" w:rsidRDefault="00A80D92" w:rsidP="00A80D92">
            <w:pPr>
              <w:spacing w:line="276" w:lineRule="auto"/>
              <w:jc w:val="both"/>
              <w:rPr>
                <w:rFonts w:ascii="Times New Roman" w:hAnsi="Times New Roman" w:cs="Times New Roman"/>
                <w:sz w:val="20"/>
                <w:szCs w:val="20"/>
              </w:rPr>
            </w:pPr>
          </w:p>
        </w:tc>
        <w:tc>
          <w:tcPr>
            <w:tcW w:w="1837" w:type="dxa"/>
            <w:tcBorders>
              <w:top w:val="single" w:sz="4" w:space="0" w:color="auto"/>
              <w:left w:val="single" w:sz="4" w:space="0" w:color="auto"/>
              <w:bottom w:val="single" w:sz="4" w:space="0" w:color="auto"/>
              <w:right w:val="single" w:sz="4" w:space="0" w:color="auto"/>
            </w:tcBorders>
          </w:tcPr>
          <w:p w14:paraId="227BDF51" w14:textId="77777777" w:rsidR="00A80D92" w:rsidRPr="00A80D92" w:rsidRDefault="00A80D92" w:rsidP="00A80D92">
            <w:pPr>
              <w:spacing w:line="276" w:lineRule="auto"/>
              <w:jc w:val="both"/>
              <w:rPr>
                <w:rFonts w:ascii="Times New Roman" w:hAnsi="Times New Roman" w:cs="Times New Roman"/>
                <w:sz w:val="20"/>
                <w:szCs w:val="20"/>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0532E7EB" w14:textId="77777777" w:rsidR="00A80D92" w:rsidRPr="00A80D92" w:rsidRDefault="00A80D92" w:rsidP="00A80D92">
            <w:pPr>
              <w:spacing w:line="276" w:lineRule="auto"/>
              <w:jc w:val="both"/>
              <w:rPr>
                <w:rFonts w:ascii="Times New Roman" w:hAnsi="Times New Roman" w:cs="Times New Roman"/>
                <w:sz w:val="20"/>
                <w:szCs w:val="16"/>
              </w:rPr>
            </w:pPr>
            <w:r w:rsidRPr="00A80D92">
              <w:rPr>
                <w:rFonts w:ascii="Times New Roman" w:hAnsi="Times New Roman" w:cs="Times New Roman"/>
                <w:sz w:val="20"/>
                <w:szCs w:val="20"/>
              </w:rPr>
              <w:t>$  0</w:t>
            </w:r>
          </w:p>
        </w:tc>
      </w:tr>
      <w:tr w:rsidR="00A80D92" w:rsidRPr="00A80D92" w14:paraId="395F2085"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tcPr>
          <w:p w14:paraId="196987CD" w14:textId="77777777" w:rsidR="00A80D92" w:rsidRPr="00A80D92" w:rsidRDefault="00A80D92" w:rsidP="00A80D92">
            <w:pPr>
              <w:spacing w:line="276" w:lineRule="auto"/>
              <w:jc w:val="center"/>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tcPr>
          <w:p w14:paraId="008B8B09"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Fotocopias</w:t>
            </w:r>
          </w:p>
        </w:tc>
        <w:tc>
          <w:tcPr>
            <w:tcW w:w="6674" w:type="dxa"/>
            <w:tcBorders>
              <w:top w:val="single" w:sz="4" w:space="0" w:color="auto"/>
              <w:left w:val="single" w:sz="4" w:space="0" w:color="auto"/>
              <w:bottom w:val="single" w:sz="4" w:space="0" w:color="auto"/>
              <w:right w:val="single" w:sz="4" w:space="0" w:color="auto"/>
            </w:tcBorders>
            <w:vAlign w:val="center"/>
          </w:tcPr>
          <w:p w14:paraId="0461774B" w14:textId="77777777" w:rsidR="00A80D92" w:rsidRPr="00A80D92" w:rsidRDefault="00A80D92" w:rsidP="00A80D92">
            <w:pPr>
              <w:spacing w:line="276" w:lineRule="auto"/>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2A2A335E" w14:textId="77777777" w:rsidR="00A80D92" w:rsidRPr="00A80D92" w:rsidRDefault="00A80D92" w:rsidP="00A80D92">
            <w:pPr>
              <w:spacing w:line="276" w:lineRule="auto"/>
              <w:jc w:val="both"/>
              <w:rPr>
                <w:rFonts w:ascii="Times New Roman" w:hAnsi="Times New Roman" w:cs="Times New Roman"/>
                <w:sz w:val="20"/>
                <w:szCs w:val="20"/>
              </w:rPr>
            </w:pPr>
          </w:p>
        </w:tc>
        <w:tc>
          <w:tcPr>
            <w:tcW w:w="1837" w:type="dxa"/>
            <w:tcBorders>
              <w:top w:val="single" w:sz="4" w:space="0" w:color="auto"/>
              <w:left w:val="single" w:sz="4" w:space="0" w:color="auto"/>
              <w:bottom w:val="single" w:sz="4" w:space="0" w:color="auto"/>
              <w:right w:val="single" w:sz="4" w:space="0" w:color="auto"/>
            </w:tcBorders>
          </w:tcPr>
          <w:p w14:paraId="30016830" w14:textId="77777777" w:rsidR="00A80D92" w:rsidRPr="00A80D92" w:rsidRDefault="00A80D92" w:rsidP="00A80D92">
            <w:pPr>
              <w:spacing w:line="276" w:lineRule="auto"/>
              <w:jc w:val="both"/>
              <w:rPr>
                <w:rFonts w:ascii="Times New Roman" w:hAnsi="Times New Roman" w:cs="Times New Roman"/>
                <w:sz w:val="20"/>
                <w:szCs w:val="20"/>
              </w:rPr>
            </w:pPr>
          </w:p>
        </w:tc>
        <w:tc>
          <w:tcPr>
            <w:tcW w:w="1556" w:type="dxa"/>
            <w:tcBorders>
              <w:top w:val="single" w:sz="4" w:space="0" w:color="auto"/>
              <w:left w:val="single" w:sz="4" w:space="0" w:color="auto"/>
              <w:bottom w:val="single" w:sz="4" w:space="0" w:color="auto"/>
              <w:right w:val="single" w:sz="4" w:space="0" w:color="auto"/>
            </w:tcBorders>
            <w:vAlign w:val="center"/>
          </w:tcPr>
          <w:p w14:paraId="4106B51E" w14:textId="77777777" w:rsidR="00A80D92" w:rsidRPr="00A80D92" w:rsidRDefault="00A80D92" w:rsidP="00A80D92">
            <w:pPr>
              <w:spacing w:line="276" w:lineRule="auto"/>
              <w:jc w:val="both"/>
              <w:rPr>
                <w:rFonts w:ascii="Times New Roman" w:hAnsi="Times New Roman" w:cs="Times New Roman"/>
                <w:sz w:val="20"/>
                <w:szCs w:val="20"/>
              </w:rPr>
            </w:pPr>
            <w:r w:rsidRPr="00A80D92">
              <w:rPr>
                <w:rFonts w:ascii="Times New Roman" w:hAnsi="Times New Roman" w:cs="Times New Roman"/>
                <w:sz w:val="20"/>
                <w:szCs w:val="20"/>
              </w:rPr>
              <w:t>$  0</w:t>
            </w:r>
          </w:p>
        </w:tc>
      </w:tr>
      <w:tr w:rsidR="00A80D92" w:rsidRPr="00A80D92" w14:paraId="16AEDE60"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tcPr>
          <w:p w14:paraId="116F5D98" w14:textId="77777777" w:rsidR="00A80D92" w:rsidRPr="00A80D92" w:rsidRDefault="00A80D92" w:rsidP="00A80D92">
            <w:pPr>
              <w:spacing w:line="276" w:lineRule="auto"/>
              <w:jc w:val="center"/>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tcPr>
          <w:p w14:paraId="78664A6F"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Material bibliográfico</w:t>
            </w:r>
          </w:p>
        </w:tc>
        <w:tc>
          <w:tcPr>
            <w:tcW w:w="6674" w:type="dxa"/>
            <w:tcBorders>
              <w:top w:val="single" w:sz="4" w:space="0" w:color="auto"/>
              <w:left w:val="single" w:sz="4" w:space="0" w:color="auto"/>
              <w:bottom w:val="single" w:sz="4" w:space="0" w:color="auto"/>
              <w:right w:val="single" w:sz="4" w:space="0" w:color="auto"/>
            </w:tcBorders>
            <w:vAlign w:val="center"/>
          </w:tcPr>
          <w:p w14:paraId="074289B3" w14:textId="77777777" w:rsidR="00A80D92" w:rsidRPr="00A80D92" w:rsidRDefault="00A80D92" w:rsidP="00A80D92">
            <w:pPr>
              <w:spacing w:line="276" w:lineRule="auto"/>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1EA957CB" w14:textId="77777777" w:rsidR="00A80D92" w:rsidRPr="00A80D92" w:rsidRDefault="00A80D92" w:rsidP="00A80D92">
            <w:pPr>
              <w:spacing w:line="276" w:lineRule="auto"/>
              <w:jc w:val="both"/>
              <w:rPr>
                <w:rFonts w:ascii="Times New Roman" w:hAnsi="Times New Roman" w:cs="Times New Roman"/>
                <w:sz w:val="20"/>
                <w:szCs w:val="20"/>
              </w:rPr>
            </w:pPr>
          </w:p>
        </w:tc>
        <w:tc>
          <w:tcPr>
            <w:tcW w:w="1837" w:type="dxa"/>
            <w:tcBorders>
              <w:top w:val="single" w:sz="4" w:space="0" w:color="auto"/>
              <w:left w:val="single" w:sz="4" w:space="0" w:color="auto"/>
              <w:bottom w:val="single" w:sz="4" w:space="0" w:color="auto"/>
              <w:right w:val="single" w:sz="4" w:space="0" w:color="auto"/>
            </w:tcBorders>
          </w:tcPr>
          <w:p w14:paraId="6199D053" w14:textId="77777777" w:rsidR="00A80D92" w:rsidRPr="00A80D92" w:rsidRDefault="00A80D92" w:rsidP="00A80D92">
            <w:pPr>
              <w:spacing w:line="276" w:lineRule="auto"/>
              <w:jc w:val="both"/>
              <w:rPr>
                <w:rFonts w:ascii="Times New Roman" w:hAnsi="Times New Roman" w:cs="Times New Roman"/>
                <w:sz w:val="20"/>
                <w:szCs w:val="20"/>
              </w:rPr>
            </w:pPr>
          </w:p>
        </w:tc>
        <w:tc>
          <w:tcPr>
            <w:tcW w:w="1556" w:type="dxa"/>
            <w:tcBorders>
              <w:top w:val="single" w:sz="4" w:space="0" w:color="auto"/>
              <w:left w:val="single" w:sz="4" w:space="0" w:color="auto"/>
              <w:bottom w:val="single" w:sz="4" w:space="0" w:color="auto"/>
              <w:right w:val="single" w:sz="4" w:space="0" w:color="auto"/>
            </w:tcBorders>
            <w:vAlign w:val="center"/>
          </w:tcPr>
          <w:p w14:paraId="64D9E83A" w14:textId="77777777" w:rsidR="00A80D92" w:rsidRPr="00A80D92" w:rsidRDefault="00A80D92" w:rsidP="00A80D92">
            <w:pPr>
              <w:spacing w:line="276" w:lineRule="auto"/>
              <w:jc w:val="both"/>
              <w:rPr>
                <w:rFonts w:ascii="Times New Roman" w:hAnsi="Times New Roman" w:cs="Times New Roman"/>
                <w:sz w:val="20"/>
                <w:szCs w:val="20"/>
              </w:rPr>
            </w:pPr>
          </w:p>
        </w:tc>
      </w:tr>
      <w:tr w:rsidR="00A80D92" w:rsidRPr="00A80D92" w14:paraId="4B3BBAC1"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hideMark/>
          </w:tcPr>
          <w:p w14:paraId="4D95D287" w14:textId="77777777" w:rsidR="00A80D92" w:rsidRPr="00A80D92" w:rsidRDefault="00A80D92" w:rsidP="00A80D92">
            <w:pPr>
              <w:spacing w:line="276" w:lineRule="auto"/>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hideMark/>
          </w:tcPr>
          <w:p w14:paraId="07BA7417"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Auxilio de transporte</w:t>
            </w:r>
          </w:p>
        </w:tc>
        <w:tc>
          <w:tcPr>
            <w:tcW w:w="6674" w:type="dxa"/>
            <w:tcBorders>
              <w:top w:val="single" w:sz="4" w:space="0" w:color="auto"/>
              <w:left w:val="single" w:sz="4" w:space="0" w:color="auto"/>
              <w:bottom w:val="single" w:sz="4" w:space="0" w:color="auto"/>
              <w:right w:val="single" w:sz="4" w:space="0" w:color="auto"/>
            </w:tcBorders>
            <w:vAlign w:val="center"/>
          </w:tcPr>
          <w:p w14:paraId="1704512D" w14:textId="77777777" w:rsidR="00A80D92" w:rsidRPr="00A80D92" w:rsidRDefault="00A80D92" w:rsidP="00A80D92">
            <w:pPr>
              <w:spacing w:line="276" w:lineRule="auto"/>
              <w:jc w:val="both"/>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1BAAF561" w14:textId="77777777" w:rsidR="00A80D92" w:rsidRPr="00A80D92" w:rsidRDefault="00A80D92" w:rsidP="00A80D92">
            <w:pPr>
              <w:spacing w:line="276" w:lineRule="auto"/>
              <w:jc w:val="both"/>
              <w:rPr>
                <w:rFonts w:ascii="Times New Roman" w:hAnsi="Times New Roman" w:cs="Times New Roman"/>
                <w:sz w:val="20"/>
                <w:szCs w:val="20"/>
              </w:rPr>
            </w:pPr>
          </w:p>
        </w:tc>
        <w:tc>
          <w:tcPr>
            <w:tcW w:w="1837" w:type="dxa"/>
            <w:tcBorders>
              <w:top w:val="single" w:sz="4" w:space="0" w:color="auto"/>
              <w:left w:val="single" w:sz="4" w:space="0" w:color="auto"/>
              <w:bottom w:val="single" w:sz="4" w:space="0" w:color="auto"/>
              <w:right w:val="single" w:sz="4" w:space="0" w:color="auto"/>
            </w:tcBorders>
          </w:tcPr>
          <w:p w14:paraId="08944F67" w14:textId="77777777" w:rsidR="00A80D92" w:rsidRPr="00A80D92" w:rsidRDefault="00A80D92" w:rsidP="00A80D92">
            <w:pPr>
              <w:spacing w:line="276" w:lineRule="auto"/>
              <w:jc w:val="both"/>
              <w:rPr>
                <w:rFonts w:ascii="Times New Roman" w:hAnsi="Times New Roman" w:cs="Times New Roman"/>
                <w:sz w:val="20"/>
                <w:szCs w:val="20"/>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3CB6C8A2" w14:textId="77777777" w:rsidR="00A80D92" w:rsidRPr="00A80D92" w:rsidRDefault="00A80D92" w:rsidP="00A80D92">
            <w:pPr>
              <w:spacing w:line="276" w:lineRule="auto"/>
              <w:jc w:val="both"/>
              <w:rPr>
                <w:rFonts w:ascii="Times New Roman" w:hAnsi="Times New Roman" w:cs="Times New Roman"/>
                <w:sz w:val="20"/>
                <w:szCs w:val="20"/>
              </w:rPr>
            </w:pPr>
            <w:r w:rsidRPr="00A80D92">
              <w:rPr>
                <w:rFonts w:ascii="Times New Roman" w:hAnsi="Times New Roman" w:cs="Times New Roman"/>
                <w:sz w:val="20"/>
                <w:szCs w:val="20"/>
              </w:rPr>
              <w:t>$ 0</w:t>
            </w:r>
          </w:p>
        </w:tc>
      </w:tr>
      <w:tr w:rsidR="00A80D92" w:rsidRPr="00A80D92" w14:paraId="20E29F3B"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hideMark/>
          </w:tcPr>
          <w:p w14:paraId="4D785807" w14:textId="77777777" w:rsidR="00A80D92" w:rsidRPr="00A80D92" w:rsidRDefault="00A80D92" w:rsidP="00A80D92">
            <w:pPr>
              <w:spacing w:line="276" w:lineRule="auto"/>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hideMark/>
          </w:tcPr>
          <w:p w14:paraId="1CD5DD30"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 xml:space="preserve">Movilidad </w:t>
            </w:r>
          </w:p>
        </w:tc>
        <w:tc>
          <w:tcPr>
            <w:tcW w:w="6674" w:type="dxa"/>
            <w:tcBorders>
              <w:top w:val="single" w:sz="4" w:space="0" w:color="auto"/>
              <w:left w:val="single" w:sz="4" w:space="0" w:color="auto"/>
              <w:bottom w:val="single" w:sz="4" w:space="0" w:color="auto"/>
              <w:right w:val="single" w:sz="4" w:space="0" w:color="auto"/>
            </w:tcBorders>
            <w:vAlign w:val="center"/>
          </w:tcPr>
          <w:p w14:paraId="53932957" w14:textId="77777777" w:rsidR="00A80D92" w:rsidRPr="00A80D92" w:rsidRDefault="00A80D92" w:rsidP="00A80D92">
            <w:pPr>
              <w:spacing w:line="276" w:lineRule="auto"/>
              <w:jc w:val="both"/>
              <w:rPr>
                <w:rFonts w:ascii="Times New Roman" w:hAnsi="Times New Roman" w:cs="Times New Roman"/>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FA5E391" w14:textId="77777777" w:rsidR="00A80D92" w:rsidRPr="00A80D92" w:rsidRDefault="00A80D92" w:rsidP="00A80D92">
            <w:pPr>
              <w:spacing w:line="276" w:lineRule="auto"/>
              <w:jc w:val="both"/>
              <w:rPr>
                <w:rFonts w:ascii="Times New Roman" w:hAnsi="Times New Roman" w:cs="Times New Roman"/>
                <w:sz w:val="20"/>
                <w:szCs w:val="20"/>
              </w:rPr>
            </w:pPr>
            <w:r w:rsidRPr="00A80D92">
              <w:rPr>
                <w:rFonts w:ascii="Times New Roman" w:hAnsi="Times New Roman" w:cs="Times New Roman"/>
                <w:sz w:val="20"/>
                <w:szCs w:val="20"/>
              </w:rPr>
              <w:t>15.000.000</w:t>
            </w:r>
          </w:p>
        </w:tc>
        <w:tc>
          <w:tcPr>
            <w:tcW w:w="1837" w:type="dxa"/>
            <w:tcBorders>
              <w:top w:val="single" w:sz="4" w:space="0" w:color="auto"/>
              <w:left w:val="single" w:sz="4" w:space="0" w:color="auto"/>
              <w:bottom w:val="single" w:sz="4" w:space="0" w:color="auto"/>
              <w:right w:val="single" w:sz="4" w:space="0" w:color="auto"/>
            </w:tcBorders>
          </w:tcPr>
          <w:p w14:paraId="2A182046" w14:textId="77777777" w:rsidR="00A80D92" w:rsidRPr="00A80D92" w:rsidRDefault="00A80D92" w:rsidP="00A80D92">
            <w:pPr>
              <w:spacing w:line="276" w:lineRule="auto"/>
              <w:jc w:val="both"/>
              <w:rPr>
                <w:rFonts w:ascii="Times New Roman" w:hAnsi="Times New Roman" w:cs="Times New Roman"/>
                <w:sz w:val="20"/>
                <w:szCs w:val="20"/>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7A9AD4CC" w14:textId="77777777" w:rsidR="00A80D92" w:rsidRPr="00A80D92" w:rsidRDefault="00A80D92" w:rsidP="00A80D92">
            <w:pPr>
              <w:spacing w:line="276" w:lineRule="auto"/>
              <w:jc w:val="both"/>
              <w:rPr>
                <w:rFonts w:ascii="Times New Roman" w:hAnsi="Times New Roman" w:cs="Times New Roman"/>
                <w:sz w:val="20"/>
                <w:szCs w:val="20"/>
              </w:rPr>
            </w:pPr>
            <w:r w:rsidRPr="00A80D92">
              <w:rPr>
                <w:rFonts w:ascii="Times New Roman" w:hAnsi="Times New Roman" w:cs="Times New Roman"/>
                <w:sz w:val="20"/>
                <w:szCs w:val="20"/>
              </w:rPr>
              <w:t>$ 15.000.000</w:t>
            </w:r>
          </w:p>
        </w:tc>
      </w:tr>
      <w:tr w:rsidR="00A80D92" w:rsidRPr="00A80D92" w14:paraId="4B5C1420" w14:textId="77777777" w:rsidTr="00A80D92">
        <w:trPr>
          <w:trHeight w:val="364"/>
        </w:trPr>
        <w:tc>
          <w:tcPr>
            <w:tcW w:w="1327" w:type="dxa"/>
            <w:vMerge/>
            <w:tcBorders>
              <w:top w:val="single" w:sz="4" w:space="0" w:color="auto"/>
              <w:left w:val="single" w:sz="4" w:space="0" w:color="auto"/>
              <w:bottom w:val="single" w:sz="4" w:space="0" w:color="auto"/>
              <w:right w:val="single" w:sz="4" w:space="0" w:color="auto"/>
            </w:tcBorders>
            <w:vAlign w:val="center"/>
            <w:hideMark/>
          </w:tcPr>
          <w:p w14:paraId="31035D7F" w14:textId="77777777" w:rsidR="00A80D92" w:rsidRPr="00A80D92" w:rsidRDefault="00A80D92" w:rsidP="00A80D92">
            <w:pPr>
              <w:spacing w:line="276" w:lineRule="auto"/>
              <w:rPr>
                <w:rFonts w:ascii="Times New Roman" w:hAnsi="Times New Roman" w:cs="Times New Roman"/>
                <w:b/>
                <w:sz w:val="20"/>
                <w:szCs w:val="16"/>
              </w:rPr>
            </w:pPr>
          </w:p>
        </w:tc>
        <w:tc>
          <w:tcPr>
            <w:tcW w:w="2084" w:type="dxa"/>
            <w:tcBorders>
              <w:top w:val="single" w:sz="4" w:space="0" w:color="auto"/>
              <w:left w:val="single" w:sz="4" w:space="0" w:color="auto"/>
              <w:bottom w:val="single" w:sz="4" w:space="0" w:color="auto"/>
              <w:right w:val="single" w:sz="4" w:space="0" w:color="auto"/>
            </w:tcBorders>
            <w:vAlign w:val="center"/>
            <w:hideMark/>
          </w:tcPr>
          <w:p w14:paraId="69269A6A" w14:textId="77777777" w:rsidR="00A80D92" w:rsidRPr="00A80D92" w:rsidRDefault="00A80D92" w:rsidP="00A80D92">
            <w:pPr>
              <w:spacing w:line="276" w:lineRule="auto"/>
              <w:jc w:val="both"/>
              <w:rPr>
                <w:rFonts w:ascii="Times New Roman" w:hAnsi="Times New Roman" w:cs="Times New Roman"/>
                <w:b/>
                <w:sz w:val="20"/>
                <w:szCs w:val="20"/>
              </w:rPr>
            </w:pPr>
            <w:r w:rsidRPr="00A80D92">
              <w:rPr>
                <w:rFonts w:ascii="Times New Roman" w:hAnsi="Times New Roman" w:cs="Times New Roman"/>
                <w:b/>
                <w:sz w:val="20"/>
                <w:szCs w:val="20"/>
              </w:rPr>
              <w:t>Publicaciones (Artículos, proceso editorial y traducción)</w:t>
            </w:r>
          </w:p>
        </w:tc>
        <w:tc>
          <w:tcPr>
            <w:tcW w:w="6674" w:type="dxa"/>
            <w:tcBorders>
              <w:top w:val="single" w:sz="4" w:space="0" w:color="auto"/>
              <w:left w:val="single" w:sz="4" w:space="0" w:color="auto"/>
              <w:bottom w:val="single" w:sz="4" w:space="0" w:color="auto"/>
              <w:right w:val="single" w:sz="4" w:space="0" w:color="auto"/>
            </w:tcBorders>
            <w:vAlign w:val="center"/>
          </w:tcPr>
          <w:p w14:paraId="08FEC714" w14:textId="77777777" w:rsidR="00A80D92" w:rsidRPr="00A80D92" w:rsidRDefault="00A80D92" w:rsidP="00A80D92">
            <w:pPr>
              <w:spacing w:line="276" w:lineRule="auto"/>
              <w:jc w:val="both"/>
              <w:rPr>
                <w:rFonts w:ascii="Times New Roman" w:hAnsi="Times New Roman" w:cs="Times New Roman"/>
                <w:sz w:val="20"/>
                <w:szCs w:val="16"/>
              </w:rPr>
            </w:pPr>
          </w:p>
        </w:tc>
        <w:tc>
          <w:tcPr>
            <w:tcW w:w="1270" w:type="dxa"/>
            <w:tcBorders>
              <w:top w:val="single" w:sz="4" w:space="0" w:color="auto"/>
              <w:left w:val="single" w:sz="4" w:space="0" w:color="auto"/>
              <w:bottom w:val="single" w:sz="4" w:space="0" w:color="auto"/>
              <w:right w:val="single" w:sz="4" w:space="0" w:color="auto"/>
            </w:tcBorders>
          </w:tcPr>
          <w:p w14:paraId="3127F354" w14:textId="77777777" w:rsidR="00A80D92" w:rsidRPr="00A80D92" w:rsidRDefault="00A80D92" w:rsidP="00A80D92">
            <w:pPr>
              <w:spacing w:line="276" w:lineRule="auto"/>
              <w:jc w:val="both"/>
              <w:rPr>
                <w:rFonts w:ascii="Times New Roman" w:hAnsi="Times New Roman" w:cs="Times New Roman"/>
                <w:sz w:val="20"/>
                <w:szCs w:val="20"/>
              </w:rPr>
            </w:pPr>
            <w:r w:rsidRPr="00A80D92">
              <w:rPr>
                <w:rFonts w:ascii="Times New Roman" w:hAnsi="Times New Roman" w:cs="Times New Roman"/>
                <w:sz w:val="20"/>
                <w:szCs w:val="20"/>
              </w:rPr>
              <w:t>10.000.000</w:t>
            </w:r>
          </w:p>
        </w:tc>
        <w:tc>
          <w:tcPr>
            <w:tcW w:w="1837" w:type="dxa"/>
            <w:tcBorders>
              <w:top w:val="single" w:sz="4" w:space="0" w:color="auto"/>
              <w:left w:val="single" w:sz="4" w:space="0" w:color="auto"/>
              <w:bottom w:val="single" w:sz="4" w:space="0" w:color="auto"/>
              <w:right w:val="single" w:sz="4" w:space="0" w:color="auto"/>
            </w:tcBorders>
          </w:tcPr>
          <w:p w14:paraId="64AEA5AB" w14:textId="77777777" w:rsidR="00A80D92" w:rsidRPr="00A80D92" w:rsidRDefault="00A80D92" w:rsidP="00A80D92">
            <w:pPr>
              <w:spacing w:line="276" w:lineRule="auto"/>
              <w:jc w:val="both"/>
              <w:rPr>
                <w:rFonts w:ascii="Times New Roman" w:hAnsi="Times New Roman" w:cs="Times New Roman"/>
                <w:sz w:val="20"/>
                <w:szCs w:val="20"/>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1B168E41" w14:textId="77777777" w:rsidR="00A80D92" w:rsidRPr="00A80D92" w:rsidRDefault="00A80D92" w:rsidP="00A80D92">
            <w:pPr>
              <w:spacing w:line="276" w:lineRule="auto"/>
              <w:jc w:val="both"/>
              <w:rPr>
                <w:rFonts w:ascii="Times New Roman" w:hAnsi="Times New Roman" w:cs="Times New Roman"/>
                <w:sz w:val="20"/>
                <w:szCs w:val="20"/>
              </w:rPr>
            </w:pPr>
            <w:r w:rsidRPr="00A80D92">
              <w:rPr>
                <w:rFonts w:ascii="Times New Roman" w:hAnsi="Times New Roman" w:cs="Times New Roman"/>
                <w:sz w:val="20"/>
                <w:szCs w:val="20"/>
              </w:rPr>
              <w:t>$ 10.000.000</w:t>
            </w:r>
          </w:p>
        </w:tc>
      </w:tr>
      <w:tr w:rsidR="00A80D92" w:rsidRPr="00A80D92" w14:paraId="5E56DA54" w14:textId="77777777" w:rsidTr="00A80D92">
        <w:trPr>
          <w:trHeight w:val="364"/>
        </w:trPr>
        <w:tc>
          <w:tcPr>
            <w:tcW w:w="13192" w:type="dxa"/>
            <w:gridSpan w:val="5"/>
            <w:tcBorders>
              <w:top w:val="single" w:sz="4" w:space="0" w:color="auto"/>
              <w:left w:val="single" w:sz="4" w:space="0" w:color="auto"/>
              <w:bottom w:val="single" w:sz="4" w:space="0" w:color="auto"/>
              <w:right w:val="single" w:sz="4" w:space="0" w:color="auto"/>
            </w:tcBorders>
            <w:vAlign w:val="center"/>
          </w:tcPr>
          <w:p w14:paraId="267CF887" w14:textId="77777777" w:rsidR="00A80D92" w:rsidRPr="00A80D92" w:rsidRDefault="00A80D92" w:rsidP="00A80D92">
            <w:pPr>
              <w:spacing w:line="276" w:lineRule="auto"/>
              <w:jc w:val="right"/>
              <w:rPr>
                <w:rFonts w:ascii="Times New Roman" w:hAnsi="Times New Roman" w:cs="Times New Roman"/>
                <w:sz w:val="20"/>
                <w:szCs w:val="20"/>
              </w:rPr>
            </w:pPr>
            <w:r w:rsidRPr="00A80D92">
              <w:rPr>
                <w:rFonts w:ascii="Times New Roman" w:hAnsi="Times New Roman" w:cs="Times New Roman"/>
                <w:b/>
                <w:sz w:val="20"/>
                <w:szCs w:val="16"/>
              </w:rPr>
              <w:t>TOTAL DEL PROYECTO:</w:t>
            </w:r>
          </w:p>
        </w:tc>
        <w:tc>
          <w:tcPr>
            <w:tcW w:w="1556" w:type="dxa"/>
            <w:tcBorders>
              <w:top w:val="single" w:sz="4" w:space="0" w:color="auto"/>
              <w:left w:val="single" w:sz="4" w:space="0" w:color="auto"/>
              <w:bottom w:val="single" w:sz="4" w:space="0" w:color="auto"/>
              <w:right w:val="single" w:sz="4" w:space="0" w:color="auto"/>
            </w:tcBorders>
            <w:vAlign w:val="center"/>
          </w:tcPr>
          <w:p w14:paraId="235711E9" w14:textId="77777777" w:rsidR="00A80D92" w:rsidRPr="00A80D92" w:rsidRDefault="00A80D92" w:rsidP="00A80D92">
            <w:pPr>
              <w:spacing w:line="276" w:lineRule="auto"/>
              <w:jc w:val="both"/>
              <w:rPr>
                <w:rFonts w:ascii="Times New Roman" w:hAnsi="Times New Roman" w:cs="Times New Roman"/>
                <w:sz w:val="20"/>
                <w:szCs w:val="20"/>
              </w:rPr>
            </w:pPr>
          </w:p>
        </w:tc>
      </w:tr>
    </w:tbl>
    <w:p w14:paraId="52FBD8CF" w14:textId="77777777" w:rsidR="001D6087" w:rsidRPr="00A80D92" w:rsidRDefault="001D6087" w:rsidP="00A80D92">
      <w:pPr>
        <w:spacing w:after="0" w:line="276" w:lineRule="auto"/>
        <w:rPr>
          <w:rFonts w:ascii="Times New Roman" w:eastAsia="Times New Roman" w:hAnsi="Times New Roman" w:cs="Times New Roman"/>
          <w:sz w:val="24"/>
          <w:szCs w:val="24"/>
          <w:lang w:eastAsia="es-CO"/>
        </w:rPr>
      </w:pPr>
    </w:p>
    <w:tbl>
      <w:tblPr>
        <w:tblpPr w:leftFromText="141" w:rightFromText="141" w:vertAnchor="page" w:horzAnchor="margin" w:tblpY="5191"/>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A80D92" w:rsidRPr="00A80D92" w14:paraId="0C583721" w14:textId="77777777" w:rsidTr="00A80D92">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071F751C"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CDC593C"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Presupuesto</w:t>
            </w:r>
          </w:p>
        </w:tc>
      </w:tr>
      <w:tr w:rsidR="00A80D92" w:rsidRPr="00A80D92" w14:paraId="32DA4F2C" w14:textId="77777777" w:rsidTr="00A80D92">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2F47A8C8"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B22D88B"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Horas nómina</w:t>
            </w:r>
          </w:p>
        </w:tc>
      </w:tr>
      <w:tr w:rsidR="00A80D92" w:rsidRPr="00A80D92" w14:paraId="224AAE4B" w14:textId="77777777" w:rsidTr="00A80D92">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C1C1C6E"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D7B92CF"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8BBE9EF"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C0A74C2"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082DDE6B"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BA5B3A" w14:textId="77777777" w:rsidR="00A80D92" w:rsidRPr="00A80D92" w:rsidRDefault="00A80D92"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Total ($)</w:t>
            </w:r>
          </w:p>
        </w:tc>
      </w:tr>
      <w:tr w:rsidR="00A80D92" w:rsidRPr="00A80D92" w14:paraId="0C8750F9" w14:textId="77777777" w:rsidTr="00A80D92">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60D2E24"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2AFEC13"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Johanna Karina Solano Meza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007C4E"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AD894A"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1778A444"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p>
          <w:p w14:paraId="0A428A04"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B56F9B"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6.438.750</w:t>
            </w:r>
            <w:r w:rsidRPr="00A80D92">
              <w:rPr>
                <w:rFonts w:ascii="Times New Roman" w:eastAsia="Times New Roman" w:hAnsi="Times New Roman" w:cs="Times New Roman"/>
                <w:color w:val="222222"/>
                <w:sz w:val="24"/>
                <w:szCs w:val="24"/>
                <w:lang w:eastAsia="es-CO"/>
              </w:rPr>
              <w:t>‬</w:t>
            </w:r>
          </w:p>
        </w:tc>
      </w:tr>
      <w:tr w:rsidR="00A80D92" w:rsidRPr="00A80D92" w14:paraId="5909DF1C" w14:textId="77777777" w:rsidTr="00A80D92">
        <w:trPr>
          <w:trHeight w:val="69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E3A14C2"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53B2813"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David Orjuela Yepes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7D3352"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26C980"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20CFEE0"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p>
          <w:p w14:paraId="779ACD3C"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C06C5D" w14:textId="77777777" w:rsidR="00A80D92" w:rsidRPr="00A80D92" w:rsidRDefault="00A80D92" w:rsidP="00A80D92">
            <w:pPr>
              <w:spacing w:after="0" w:line="276" w:lineRule="auto"/>
              <w:jc w:val="center"/>
              <w:rPr>
                <w:rFonts w:ascii="Times New Roman" w:eastAsia="Times New Roman" w:hAnsi="Times New Roman" w:cs="Times New Roman"/>
                <w:color w:val="222222"/>
                <w:sz w:val="24"/>
                <w:szCs w:val="24"/>
                <w:lang w:eastAsia="es-CO"/>
              </w:rPr>
            </w:pPr>
            <w:r w:rsidRPr="00A80D92">
              <w:rPr>
                <w:rFonts w:ascii="Times New Roman" w:eastAsia="Times New Roman" w:hAnsi="Times New Roman" w:cs="Times New Roman"/>
                <w:color w:val="222222"/>
                <w:sz w:val="24"/>
                <w:szCs w:val="24"/>
                <w:lang w:eastAsia="es-CO"/>
              </w:rPr>
              <w:t>6.438.750</w:t>
            </w:r>
            <w:r w:rsidRPr="00A80D92">
              <w:rPr>
                <w:rFonts w:ascii="Times New Roman" w:eastAsia="Times New Roman" w:hAnsi="Times New Roman" w:cs="Times New Roman"/>
                <w:color w:val="222222"/>
                <w:sz w:val="24"/>
                <w:szCs w:val="24"/>
                <w:lang w:eastAsia="es-CO"/>
              </w:rPr>
              <w:t>‬</w:t>
            </w:r>
          </w:p>
        </w:tc>
      </w:tr>
    </w:tbl>
    <w:p w14:paraId="464D7475" w14:textId="77777777" w:rsidR="000A0292" w:rsidRPr="00A80D92" w:rsidRDefault="000A0292" w:rsidP="00A80D92">
      <w:pPr>
        <w:spacing w:after="0" w:line="276" w:lineRule="auto"/>
        <w:rPr>
          <w:rFonts w:ascii="Times New Roman" w:eastAsia="Times New Roman" w:hAnsi="Times New Roman" w:cs="Times New Roman"/>
          <w:sz w:val="24"/>
          <w:szCs w:val="24"/>
          <w:lang w:eastAsia="es-CO"/>
        </w:rPr>
      </w:pPr>
    </w:p>
    <w:p w14:paraId="236A3608" w14:textId="77777777" w:rsidR="000A0292" w:rsidRPr="00A80D92" w:rsidRDefault="000A0292" w:rsidP="00A80D92">
      <w:pPr>
        <w:spacing w:after="0" w:line="276" w:lineRule="auto"/>
        <w:rPr>
          <w:rFonts w:ascii="Times New Roman" w:eastAsia="Times New Roman" w:hAnsi="Times New Roman" w:cs="Times New Roman"/>
          <w:sz w:val="24"/>
          <w:szCs w:val="24"/>
          <w:lang w:eastAsia="es-CO"/>
        </w:rPr>
      </w:pPr>
    </w:p>
    <w:p w14:paraId="3CA7A55A" w14:textId="77777777" w:rsidR="000A0292" w:rsidRPr="00A80D92" w:rsidRDefault="000A0292" w:rsidP="00A80D92">
      <w:pPr>
        <w:spacing w:after="0" w:line="276" w:lineRule="auto"/>
        <w:rPr>
          <w:rFonts w:ascii="Times New Roman" w:eastAsia="Times New Roman" w:hAnsi="Times New Roman" w:cs="Times New Roman"/>
          <w:sz w:val="24"/>
          <w:szCs w:val="24"/>
          <w:lang w:eastAsia="es-CO"/>
        </w:rPr>
      </w:pPr>
    </w:p>
    <w:p w14:paraId="68692C27" w14:textId="77777777" w:rsidR="000A0292" w:rsidRPr="00A80D92" w:rsidRDefault="000A0292" w:rsidP="00A80D92">
      <w:pPr>
        <w:spacing w:after="0" w:line="276" w:lineRule="auto"/>
        <w:rPr>
          <w:rFonts w:ascii="Times New Roman" w:eastAsia="Times New Roman" w:hAnsi="Times New Roman" w:cs="Times New Roman"/>
          <w:sz w:val="24"/>
          <w:szCs w:val="24"/>
          <w:lang w:eastAsia="es-CO"/>
        </w:rPr>
      </w:pPr>
    </w:p>
    <w:p w14:paraId="17D2CC76" w14:textId="4502BBAE" w:rsidR="000A0292" w:rsidRDefault="000A0292" w:rsidP="00A80D92">
      <w:pPr>
        <w:spacing w:after="0" w:line="276" w:lineRule="auto"/>
        <w:rPr>
          <w:rFonts w:ascii="Times New Roman" w:eastAsia="Times New Roman" w:hAnsi="Times New Roman" w:cs="Times New Roman"/>
          <w:sz w:val="24"/>
          <w:szCs w:val="24"/>
          <w:lang w:eastAsia="es-CO"/>
        </w:rPr>
      </w:pPr>
    </w:p>
    <w:p w14:paraId="14E6E305" w14:textId="78A0045D" w:rsidR="00A80D92" w:rsidRDefault="00A80D92" w:rsidP="00A80D92">
      <w:pPr>
        <w:spacing w:after="0" w:line="276" w:lineRule="auto"/>
        <w:rPr>
          <w:rFonts w:ascii="Times New Roman" w:eastAsia="Times New Roman" w:hAnsi="Times New Roman" w:cs="Times New Roman"/>
          <w:sz w:val="24"/>
          <w:szCs w:val="24"/>
          <w:lang w:eastAsia="es-CO"/>
        </w:rPr>
      </w:pPr>
    </w:p>
    <w:p w14:paraId="2DD463EA" w14:textId="4809D2DC" w:rsidR="00A80D92" w:rsidRDefault="00A80D92" w:rsidP="00A80D92">
      <w:pPr>
        <w:spacing w:after="0" w:line="276" w:lineRule="auto"/>
        <w:rPr>
          <w:rFonts w:ascii="Times New Roman" w:eastAsia="Times New Roman" w:hAnsi="Times New Roman" w:cs="Times New Roman"/>
          <w:sz w:val="24"/>
          <w:szCs w:val="24"/>
          <w:lang w:eastAsia="es-CO"/>
        </w:rPr>
      </w:pPr>
    </w:p>
    <w:p w14:paraId="3BEB2D5F" w14:textId="48385B1F" w:rsidR="00A80D92" w:rsidRDefault="00A80D92" w:rsidP="00A80D92">
      <w:pPr>
        <w:spacing w:after="0" w:line="276" w:lineRule="auto"/>
        <w:rPr>
          <w:rFonts w:ascii="Times New Roman" w:eastAsia="Times New Roman" w:hAnsi="Times New Roman" w:cs="Times New Roman"/>
          <w:sz w:val="24"/>
          <w:szCs w:val="24"/>
          <w:lang w:eastAsia="es-CO"/>
        </w:rPr>
      </w:pPr>
    </w:p>
    <w:p w14:paraId="350C8449" w14:textId="77777777" w:rsidR="00A80D92" w:rsidRPr="00A80D92" w:rsidRDefault="00A80D92" w:rsidP="00A80D92">
      <w:pPr>
        <w:spacing w:after="0" w:line="276" w:lineRule="auto"/>
        <w:rPr>
          <w:rFonts w:ascii="Times New Roman" w:eastAsia="Times New Roman" w:hAnsi="Times New Roman" w:cs="Times New Roman"/>
          <w:sz w:val="24"/>
          <w:szCs w:val="24"/>
          <w:lang w:eastAsia="es-CO"/>
        </w:rPr>
      </w:pPr>
    </w:p>
    <w:p w14:paraId="0CFA9B7E" w14:textId="77777777" w:rsidR="000A0292" w:rsidRPr="00A80D92" w:rsidRDefault="000A0292" w:rsidP="00A80D92">
      <w:pPr>
        <w:spacing w:after="0" w:line="276" w:lineRule="auto"/>
        <w:rPr>
          <w:rFonts w:ascii="Times New Roman" w:eastAsia="Times New Roman" w:hAnsi="Times New Roman" w:cs="Times New Roman"/>
          <w:sz w:val="24"/>
          <w:szCs w:val="24"/>
          <w:lang w:eastAsia="es-CO"/>
        </w:rPr>
      </w:pPr>
    </w:p>
    <w:p w14:paraId="052BF556" w14:textId="77777777" w:rsidR="000A0292" w:rsidRPr="00A80D92" w:rsidRDefault="000A0292" w:rsidP="00A80D92">
      <w:pPr>
        <w:spacing w:after="0" w:line="276" w:lineRule="auto"/>
        <w:rPr>
          <w:rFonts w:ascii="Times New Roman" w:eastAsia="Times New Roman" w:hAnsi="Times New Roman" w:cs="Times New Roman"/>
          <w:sz w:val="24"/>
          <w:szCs w:val="24"/>
          <w:lang w:eastAsia="es-CO"/>
        </w:rPr>
      </w:pPr>
    </w:p>
    <w:p w14:paraId="22B96DD2" w14:textId="77777777" w:rsidR="001D6087" w:rsidRPr="00A80D92" w:rsidRDefault="001D6087" w:rsidP="00A80D92">
      <w:pPr>
        <w:spacing w:after="0" w:line="276" w:lineRule="auto"/>
        <w:rPr>
          <w:rFonts w:ascii="Times New Roman" w:eastAsia="Times New Roman" w:hAnsi="Times New Roman" w:cs="Times New Roman"/>
          <w:sz w:val="24"/>
          <w:szCs w:val="24"/>
          <w:lang w:eastAsia="es-CO"/>
        </w:rPr>
      </w:pPr>
      <w:r w:rsidRPr="00A80D92">
        <w:rPr>
          <w:rFonts w:ascii="Times New Roman" w:eastAsia="Times New Roman" w:hAnsi="Times New Roman" w:cs="Times New Roman"/>
          <w:sz w:val="24"/>
          <w:szCs w:val="24"/>
          <w:lang w:eastAsia="es-CO"/>
        </w:rPr>
        <w:t>Cronograma</w:t>
      </w:r>
    </w:p>
    <w:tbl>
      <w:tblPr>
        <w:tblpPr w:leftFromText="141" w:rightFromText="141" w:vertAnchor="text" w:tblpY="1"/>
        <w:tblOverlap w:val="never"/>
        <w:tblW w:w="14686" w:type="dxa"/>
        <w:tblCellMar>
          <w:left w:w="70" w:type="dxa"/>
          <w:right w:w="70" w:type="dxa"/>
        </w:tblCellMar>
        <w:tblLook w:val="04A0" w:firstRow="1" w:lastRow="0" w:firstColumn="1" w:lastColumn="0" w:noHBand="0" w:noVBand="1"/>
      </w:tblPr>
      <w:tblGrid>
        <w:gridCol w:w="1074"/>
        <w:gridCol w:w="1119"/>
        <w:gridCol w:w="701"/>
        <w:gridCol w:w="701"/>
        <w:gridCol w:w="183"/>
        <w:gridCol w:w="241"/>
        <w:gridCol w:w="241"/>
        <w:gridCol w:w="207"/>
        <w:gridCol w:w="240"/>
        <w:gridCol w:w="240"/>
        <w:gridCol w:w="240"/>
        <w:gridCol w:w="240"/>
        <w:gridCol w:w="240"/>
        <w:gridCol w:w="173"/>
        <w:gridCol w:w="173"/>
        <w:gridCol w:w="273"/>
        <w:gridCol w:w="273"/>
        <w:gridCol w:w="273"/>
        <w:gridCol w:w="273"/>
        <w:gridCol w:w="273"/>
        <w:gridCol w:w="273"/>
        <w:gridCol w:w="273"/>
        <w:gridCol w:w="273"/>
        <w:gridCol w:w="273"/>
        <w:gridCol w:w="273"/>
        <w:gridCol w:w="273"/>
        <w:gridCol w:w="140"/>
        <w:gridCol w:w="140"/>
        <w:gridCol w:w="157"/>
        <w:gridCol w:w="273"/>
        <w:gridCol w:w="273"/>
        <w:gridCol w:w="273"/>
        <w:gridCol w:w="148"/>
        <w:gridCol w:w="148"/>
        <w:gridCol w:w="273"/>
        <w:gridCol w:w="273"/>
        <w:gridCol w:w="273"/>
        <w:gridCol w:w="273"/>
        <w:gridCol w:w="273"/>
        <w:gridCol w:w="273"/>
        <w:gridCol w:w="273"/>
        <w:gridCol w:w="273"/>
        <w:gridCol w:w="273"/>
        <w:gridCol w:w="273"/>
        <w:gridCol w:w="273"/>
        <w:gridCol w:w="148"/>
        <w:gridCol w:w="148"/>
        <w:gridCol w:w="273"/>
        <w:gridCol w:w="273"/>
        <w:gridCol w:w="273"/>
      </w:tblGrid>
      <w:tr w:rsidR="00D15BC2" w:rsidRPr="00A80D92" w14:paraId="57F61943" w14:textId="77777777" w:rsidTr="000A0292">
        <w:trPr>
          <w:trHeight w:val="340"/>
          <w:tblHeader/>
        </w:trPr>
        <w:tc>
          <w:tcPr>
            <w:tcW w:w="5781"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3EB6C4FD" w14:textId="77777777" w:rsidR="001D6087" w:rsidRPr="00A80D92" w:rsidRDefault="001D6087" w:rsidP="00A80D92">
            <w:pPr>
              <w:spacing w:after="0" w:line="276" w:lineRule="auto"/>
              <w:jc w:val="center"/>
              <w:rPr>
                <w:rFonts w:ascii="Times New Roman" w:eastAsia="Times New Roman" w:hAnsi="Times New Roman" w:cs="Times New Roman"/>
                <w:b/>
                <w:bCs/>
                <w:sz w:val="16"/>
                <w:szCs w:val="16"/>
                <w:lang w:eastAsia="es-CO"/>
              </w:rPr>
            </w:pPr>
            <w:r w:rsidRPr="00A80D92">
              <w:rPr>
                <w:rFonts w:ascii="Times New Roman" w:eastAsia="Times New Roman" w:hAnsi="Times New Roman" w:cs="Times New Roman"/>
                <w:b/>
                <w:bCs/>
                <w:sz w:val="16"/>
                <w:szCs w:val="16"/>
                <w:lang w:eastAsia="es-CO"/>
              </w:rPr>
              <w:t xml:space="preserve">   ACTIVIDADES</w:t>
            </w:r>
          </w:p>
        </w:tc>
        <w:tc>
          <w:tcPr>
            <w:tcW w:w="485"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04B0047E" w14:textId="77777777" w:rsidR="001D6087" w:rsidRPr="00A80D92" w:rsidRDefault="001D6087" w:rsidP="00A80D92">
            <w:pPr>
              <w:spacing w:after="0" w:line="276" w:lineRule="auto"/>
              <w:jc w:val="center"/>
              <w:rPr>
                <w:rFonts w:ascii="Times New Roman" w:eastAsia="Times New Roman" w:hAnsi="Times New Roman" w:cs="Times New Roman"/>
                <w:b/>
                <w:bCs/>
                <w:sz w:val="16"/>
                <w:szCs w:val="16"/>
                <w:lang w:eastAsia="es-CO"/>
              </w:rPr>
            </w:pPr>
            <w:r w:rsidRPr="00A80D92">
              <w:rPr>
                <w:rFonts w:ascii="Times New Roman" w:eastAsia="Times New Roman" w:hAnsi="Times New Roman" w:cs="Times New Roman"/>
                <w:b/>
                <w:bCs/>
                <w:sz w:val="16"/>
                <w:szCs w:val="16"/>
                <w:lang w:eastAsia="es-CO"/>
              </w:rPr>
              <w:t xml:space="preserve">RESPONSABLE </w:t>
            </w:r>
          </w:p>
        </w:tc>
        <w:tc>
          <w:tcPr>
            <w:tcW w:w="757" w:type="dxa"/>
            <w:gridSpan w:val="2"/>
            <w:tcBorders>
              <w:top w:val="single" w:sz="8" w:space="0" w:color="auto"/>
              <w:left w:val="nil"/>
              <w:bottom w:val="single" w:sz="8" w:space="0" w:color="auto"/>
              <w:right w:val="nil"/>
            </w:tcBorders>
            <w:shd w:val="clear" w:color="000000" w:fill="FFCC99"/>
            <w:noWrap/>
            <w:vAlign w:val="center"/>
            <w:hideMark/>
          </w:tcPr>
          <w:p w14:paraId="6FA8FC6F" w14:textId="77777777" w:rsidR="001D6087" w:rsidRPr="00A80D92" w:rsidRDefault="001D6087" w:rsidP="00A80D92">
            <w:pPr>
              <w:spacing w:after="0" w:line="276" w:lineRule="auto"/>
              <w:jc w:val="center"/>
              <w:rPr>
                <w:rFonts w:ascii="Times New Roman" w:eastAsia="Times New Roman" w:hAnsi="Times New Roman" w:cs="Times New Roman"/>
                <w:b/>
                <w:bCs/>
                <w:sz w:val="24"/>
                <w:szCs w:val="24"/>
                <w:lang w:eastAsia="es-CO"/>
              </w:rPr>
            </w:pPr>
            <w:r w:rsidRPr="00A80D92">
              <w:rPr>
                <w:rFonts w:ascii="Times New Roman" w:eastAsia="Times New Roman" w:hAnsi="Times New Roman" w:cs="Times New Roman"/>
                <w:b/>
                <w:bCs/>
                <w:sz w:val="24"/>
                <w:szCs w:val="24"/>
                <w:lang w:eastAsia="es-CO"/>
              </w:rPr>
              <w:t>FECHA</w:t>
            </w:r>
          </w:p>
        </w:tc>
        <w:tc>
          <w:tcPr>
            <w:tcW w:w="158" w:type="dxa"/>
            <w:tcBorders>
              <w:top w:val="single" w:sz="8" w:space="0" w:color="auto"/>
              <w:left w:val="single" w:sz="4" w:space="0" w:color="auto"/>
              <w:bottom w:val="nil"/>
              <w:right w:val="single" w:sz="8" w:space="0" w:color="auto"/>
            </w:tcBorders>
            <w:shd w:val="diagCross" w:color="000000" w:fill="C0C0C0"/>
            <w:noWrap/>
            <w:vAlign w:val="center"/>
            <w:hideMark/>
          </w:tcPr>
          <w:p w14:paraId="40E92409" w14:textId="77777777" w:rsidR="001D6087" w:rsidRPr="00A80D92" w:rsidRDefault="001D6087" w:rsidP="00A80D92">
            <w:pPr>
              <w:spacing w:after="0" w:line="276" w:lineRule="auto"/>
              <w:jc w:val="center"/>
              <w:rPr>
                <w:rFonts w:ascii="Times New Roman" w:eastAsia="Times New Roman" w:hAnsi="Times New Roman" w:cs="Times New Roman"/>
                <w:sz w:val="20"/>
                <w:szCs w:val="20"/>
                <w:lang w:eastAsia="es-CO"/>
              </w:rPr>
            </w:pPr>
            <w:r w:rsidRPr="00A80D92">
              <w:rPr>
                <w:rFonts w:ascii="Times New Roman" w:eastAsia="Times New Roman" w:hAnsi="Times New Roman" w:cs="Times New Roman"/>
                <w:sz w:val="20"/>
                <w:szCs w:val="20"/>
                <w:lang w:eastAsia="es-CO"/>
              </w:rPr>
              <w:t> </w:t>
            </w:r>
          </w:p>
        </w:tc>
        <w:tc>
          <w:tcPr>
            <w:tcW w:w="664"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4B1854E5"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FEBRERO</w:t>
            </w:r>
          </w:p>
        </w:tc>
        <w:tc>
          <w:tcPr>
            <w:tcW w:w="668"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7F7DB70B"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MARZO</w:t>
            </w:r>
          </w:p>
        </w:tc>
        <w:tc>
          <w:tcPr>
            <w:tcW w:w="835"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14E429BE"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ABRIL</w:t>
            </w:r>
          </w:p>
        </w:tc>
        <w:tc>
          <w:tcPr>
            <w:tcW w:w="700" w:type="dxa"/>
            <w:gridSpan w:val="4"/>
            <w:tcBorders>
              <w:top w:val="single" w:sz="8" w:space="0" w:color="auto"/>
              <w:left w:val="single" w:sz="8" w:space="0" w:color="auto"/>
              <w:bottom w:val="nil"/>
              <w:right w:val="nil"/>
            </w:tcBorders>
            <w:shd w:val="clear" w:color="000000" w:fill="FFCC99"/>
            <w:noWrap/>
            <w:vAlign w:val="center"/>
            <w:hideMark/>
          </w:tcPr>
          <w:p w14:paraId="10222489"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MAYO</w:t>
            </w:r>
          </w:p>
        </w:tc>
        <w:tc>
          <w:tcPr>
            <w:tcW w:w="840"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08E04C54"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JUNIO</w:t>
            </w:r>
          </w:p>
        </w:tc>
        <w:tc>
          <w:tcPr>
            <w:tcW w:w="940"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1FDCDA9B"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JULIO</w:t>
            </w:r>
          </w:p>
        </w:tc>
        <w:tc>
          <w:tcPr>
            <w:tcW w:w="655" w:type="dxa"/>
            <w:gridSpan w:val="4"/>
            <w:tcBorders>
              <w:top w:val="single" w:sz="8" w:space="0" w:color="auto"/>
              <w:left w:val="single" w:sz="8" w:space="0" w:color="auto"/>
              <w:bottom w:val="nil"/>
              <w:right w:val="nil"/>
            </w:tcBorders>
            <w:shd w:val="clear" w:color="000000" w:fill="FFCC99"/>
            <w:noWrap/>
            <w:vAlign w:val="center"/>
            <w:hideMark/>
          </w:tcPr>
          <w:p w14:paraId="76BB269A"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AGOSTO</w:t>
            </w:r>
          </w:p>
        </w:tc>
        <w:tc>
          <w:tcPr>
            <w:tcW w:w="705"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04C4C7ED"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SEPTIEMBRE</w:t>
            </w:r>
          </w:p>
        </w:tc>
        <w:tc>
          <w:tcPr>
            <w:tcW w:w="840"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0C368AD2"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OCTUBRE</w:t>
            </w:r>
          </w:p>
        </w:tc>
        <w:tc>
          <w:tcPr>
            <w:tcW w:w="658" w:type="dxa"/>
            <w:gridSpan w:val="4"/>
            <w:tcBorders>
              <w:top w:val="single" w:sz="8" w:space="0" w:color="auto"/>
              <w:left w:val="nil"/>
              <w:bottom w:val="single" w:sz="8" w:space="0" w:color="auto"/>
              <w:right w:val="single" w:sz="8" w:space="0" w:color="000000"/>
            </w:tcBorders>
            <w:shd w:val="clear" w:color="000000" w:fill="FFCC99"/>
            <w:noWrap/>
            <w:vAlign w:val="bottom"/>
            <w:hideMark/>
          </w:tcPr>
          <w:p w14:paraId="237844DA" w14:textId="77777777" w:rsidR="001D6087" w:rsidRPr="00A80D92" w:rsidRDefault="001D6087" w:rsidP="00A80D92">
            <w:pPr>
              <w:spacing w:after="0" w:line="276" w:lineRule="auto"/>
              <w:jc w:val="center"/>
              <w:rPr>
                <w:rFonts w:ascii="Times New Roman" w:eastAsia="Times New Roman" w:hAnsi="Times New Roman" w:cs="Times New Roman"/>
                <w:b/>
                <w:bCs/>
                <w:sz w:val="12"/>
                <w:szCs w:val="12"/>
                <w:lang w:eastAsia="es-CO"/>
              </w:rPr>
            </w:pPr>
            <w:r w:rsidRPr="00A80D92">
              <w:rPr>
                <w:rFonts w:ascii="Times New Roman" w:eastAsia="Times New Roman" w:hAnsi="Times New Roman" w:cs="Times New Roman"/>
                <w:b/>
                <w:bCs/>
                <w:sz w:val="12"/>
                <w:szCs w:val="12"/>
                <w:lang w:eastAsia="es-CO"/>
              </w:rPr>
              <w:t>NOVIEMBRE</w:t>
            </w:r>
          </w:p>
        </w:tc>
      </w:tr>
      <w:tr w:rsidR="00A80D92" w:rsidRPr="00A80D92" w14:paraId="51FCFD91" w14:textId="77777777" w:rsidTr="000A0292">
        <w:trPr>
          <w:trHeight w:val="548"/>
          <w:tblHeader/>
        </w:trPr>
        <w:tc>
          <w:tcPr>
            <w:tcW w:w="5781" w:type="dxa"/>
            <w:vMerge/>
            <w:tcBorders>
              <w:top w:val="single" w:sz="8" w:space="0" w:color="auto"/>
              <w:left w:val="single" w:sz="8" w:space="0" w:color="auto"/>
              <w:bottom w:val="single" w:sz="8" w:space="0" w:color="000000"/>
              <w:right w:val="single" w:sz="8" w:space="0" w:color="auto"/>
            </w:tcBorders>
            <w:vAlign w:val="center"/>
            <w:hideMark/>
          </w:tcPr>
          <w:p w14:paraId="173416C7" w14:textId="77777777" w:rsidR="001D6087" w:rsidRPr="00A80D92" w:rsidRDefault="001D6087" w:rsidP="00A80D92">
            <w:pPr>
              <w:spacing w:after="0" w:line="276" w:lineRule="auto"/>
              <w:rPr>
                <w:rFonts w:ascii="Times New Roman" w:eastAsia="Times New Roman" w:hAnsi="Times New Roman" w:cs="Times New Roman"/>
                <w:b/>
                <w:bCs/>
                <w:sz w:val="16"/>
                <w:szCs w:val="16"/>
                <w:lang w:eastAsia="es-CO"/>
              </w:rPr>
            </w:pPr>
          </w:p>
        </w:tc>
        <w:tc>
          <w:tcPr>
            <w:tcW w:w="485" w:type="dxa"/>
            <w:vMerge/>
            <w:tcBorders>
              <w:top w:val="single" w:sz="8" w:space="0" w:color="auto"/>
              <w:left w:val="single" w:sz="8" w:space="0" w:color="auto"/>
              <w:bottom w:val="single" w:sz="8" w:space="0" w:color="000000"/>
              <w:right w:val="single" w:sz="8" w:space="0" w:color="auto"/>
            </w:tcBorders>
            <w:vAlign w:val="center"/>
            <w:hideMark/>
          </w:tcPr>
          <w:p w14:paraId="445A984D" w14:textId="77777777" w:rsidR="001D6087" w:rsidRPr="00A80D92" w:rsidRDefault="001D6087" w:rsidP="00A80D92">
            <w:pPr>
              <w:spacing w:after="0" w:line="276" w:lineRule="auto"/>
              <w:rPr>
                <w:rFonts w:ascii="Times New Roman" w:eastAsia="Times New Roman" w:hAnsi="Times New Roman" w:cs="Times New Roman"/>
                <w:b/>
                <w:bCs/>
                <w:sz w:val="16"/>
                <w:szCs w:val="16"/>
                <w:lang w:eastAsia="es-CO"/>
              </w:rPr>
            </w:pPr>
          </w:p>
        </w:tc>
        <w:tc>
          <w:tcPr>
            <w:tcW w:w="379" w:type="dxa"/>
            <w:tcBorders>
              <w:top w:val="nil"/>
              <w:left w:val="nil"/>
              <w:bottom w:val="single" w:sz="8" w:space="0" w:color="auto"/>
              <w:right w:val="single" w:sz="4" w:space="0" w:color="auto"/>
            </w:tcBorders>
            <w:shd w:val="clear" w:color="000000" w:fill="FFCC00"/>
            <w:noWrap/>
            <w:vAlign w:val="center"/>
            <w:hideMark/>
          </w:tcPr>
          <w:p w14:paraId="62918ACD" w14:textId="77777777" w:rsidR="001D6087" w:rsidRPr="00A80D92" w:rsidRDefault="001D6087" w:rsidP="00A80D92">
            <w:pPr>
              <w:spacing w:after="0" w:line="276" w:lineRule="auto"/>
              <w:jc w:val="center"/>
              <w:rPr>
                <w:rFonts w:ascii="Times New Roman" w:eastAsia="Times New Roman" w:hAnsi="Times New Roman" w:cs="Times New Roman"/>
                <w:b/>
                <w:bCs/>
                <w:sz w:val="18"/>
                <w:szCs w:val="18"/>
                <w:lang w:eastAsia="es-CO"/>
              </w:rPr>
            </w:pPr>
            <w:r w:rsidRPr="00A80D92">
              <w:rPr>
                <w:rFonts w:ascii="Times New Roman" w:eastAsia="Times New Roman" w:hAnsi="Times New Roman" w:cs="Times New Roman"/>
                <w:b/>
                <w:bCs/>
                <w:sz w:val="18"/>
                <w:szCs w:val="18"/>
                <w:lang w:eastAsia="es-CO"/>
              </w:rPr>
              <w:t>Inicio</w:t>
            </w:r>
          </w:p>
        </w:tc>
        <w:tc>
          <w:tcPr>
            <w:tcW w:w="378" w:type="dxa"/>
            <w:tcBorders>
              <w:top w:val="nil"/>
              <w:left w:val="nil"/>
              <w:bottom w:val="single" w:sz="8" w:space="0" w:color="auto"/>
              <w:right w:val="nil"/>
            </w:tcBorders>
            <w:shd w:val="clear" w:color="000000" w:fill="FFCC00"/>
            <w:noWrap/>
            <w:vAlign w:val="center"/>
            <w:hideMark/>
          </w:tcPr>
          <w:p w14:paraId="0486C998" w14:textId="77777777" w:rsidR="001D6087" w:rsidRPr="00A80D92" w:rsidRDefault="001D6087" w:rsidP="00A80D92">
            <w:pPr>
              <w:spacing w:after="0" w:line="276" w:lineRule="auto"/>
              <w:jc w:val="center"/>
              <w:rPr>
                <w:rFonts w:ascii="Times New Roman" w:eastAsia="Times New Roman" w:hAnsi="Times New Roman" w:cs="Times New Roman"/>
                <w:b/>
                <w:bCs/>
                <w:sz w:val="18"/>
                <w:szCs w:val="18"/>
                <w:lang w:eastAsia="es-CO"/>
              </w:rPr>
            </w:pPr>
            <w:r w:rsidRPr="00A80D92">
              <w:rPr>
                <w:rFonts w:ascii="Times New Roman" w:eastAsia="Times New Roman" w:hAnsi="Times New Roman" w:cs="Times New Roman"/>
                <w:b/>
                <w:bCs/>
                <w:sz w:val="18"/>
                <w:szCs w:val="18"/>
                <w:lang w:eastAsia="es-CO"/>
              </w:rPr>
              <w:t>Fin.</w:t>
            </w:r>
          </w:p>
        </w:tc>
        <w:tc>
          <w:tcPr>
            <w:tcW w:w="158" w:type="dxa"/>
            <w:tcBorders>
              <w:top w:val="nil"/>
              <w:left w:val="single" w:sz="4" w:space="0" w:color="auto"/>
              <w:bottom w:val="single" w:sz="8" w:space="0" w:color="auto"/>
              <w:right w:val="single" w:sz="8" w:space="0" w:color="auto"/>
            </w:tcBorders>
            <w:shd w:val="diagCross" w:color="000000" w:fill="C0C0C0"/>
            <w:noWrap/>
            <w:vAlign w:val="center"/>
            <w:hideMark/>
          </w:tcPr>
          <w:p w14:paraId="41F08E0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8" w:space="0" w:color="auto"/>
              <w:right w:val="single" w:sz="4" w:space="0" w:color="auto"/>
            </w:tcBorders>
            <w:shd w:val="clear" w:color="000000" w:fill="FFCC00"/>
            <w:noWrap/>
            <w:vAlign w:val="center"/>
            <w:hideMark/>
          </w:tcPr>
          <w:p w14:paraId="4484A8A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w:t>
            </w:r>
          </w:p>
        </w:tc>
        <w:tc>
          <w:tcPr>
            <w:tcW w:w="167" w:type="dxa"/>
            <w:tcBorders>
              <w:top w:val="nil"/>
              <w:left w:val="nil"/>
              <w:bottom w:val="single" w:sz="8" w:space="0" w:color="auto"/>
              <w:right w:val="single" w:sz="4" w:space="0" w:color="auto"/>
            </w:tcBorders>
            <w:shd w:val="clear" w:color="000000" w:fill="FFCC00"/>
            <w:noWrap/>
            <w:vAlign w:val="center"/>
            <w:hideMark/>
          </w:tcPr>
          <w:p w14:paraId="30463AC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w:t>
            </w:r>
          </w:p>
        </w:tc>
        <w:tc>
          <w:tcPr>
            <w:tcW w:w="163" w:type="dxa"/>
            <w:tcBorders>
              <w:top w:val="nil"/>
              <w:left w:val="nil"/>
              <w:bottom w:val="single" w:sz="8" w:space="0" w:color="auto"/>
              <w:right w:val="single" w:sz="4" w:space="0" w:color="auto"/>
            </w:tcBorders>
            <w:shd w:val="clear" w:color="000000" w:fill="FFCC00"/>
            <w:noWrap/>
            <w:vAlign w:val="center"/>
            <w:hideMark/>
          </w:tcPr>
          <w:p w14:paraId="1148A0C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w:t>
            </w:r>
          </w:p>
        </w:tc>
        <w:tc>
          <w:tcPr>
            <w:tcW w:w="167" w:type="dxa"/>
            <w:tcBorders>
              <w:top w:val="nil"/>
              <w:left w:val="nil"/>
              <w:bottom w:val="single" w:sz="8" w:space="0" w:color="auto"/>
              <w:right w:val="single" w:sz="4" w:space="0" w:color="auto"/>
            </w:tcBorders>
            <w:shd w:val="clear" w:color="000000" w:fill="FFCC00"/>
            <w:noWrap/>
            <w:vAlign w:val="center"/>
            <w:hideMark/>
          </w:tcPr>
          <w:p w14:paraId="2A4DDC7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4</w:t>
            </w:r>
          </w:p>
        </w:tc>
        <w:tc>
          <w:tcPr>
            <w:tcW w:w="167" w:type="dxa"/>
            <w:tcBorders>
              <w:top w:val="single" w:sz="8" w:space="0" w:color="auto"/>
              <w:left w:val="single" w:sz="8" w:space="0" w:color="auto"/>
              <w:bottom w:val="single" w:sz="8" w:space="0" w:color="auto"/>
              <w:right w:val="nil"/>
            </w:tcBorders>
            <w:shd w:val="clear" w:color="000000" w:fill="FFCC00"/>
            <w:noWrap/>
            <w:vAlign w:val="center"/>
            <w:hideMark/>
          </w:tcPr>
          <w:p w14:paraId="0810CFED"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5</w:t>
            </w:r>
          </w:p>
        </w:tc>
        <w:tc>
          <w:tcPr>
            <w:tcW w:w="167"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8057E2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6</w:t>
            </w:r>
          </w:p>
        </w:tc>
        <w:tc>
          <w:tcPr>
            <w:tcW w:w="167" w:type="dxa"/>
            <w:tcBorders>
              <w:top w:val="single" w:sz="8" w:space="0" w:color="auto"/>
              <w:left w:val="nil"/>
              <w:bottom w:val="single" w:sz="8" w:space="0" w:color="auto"/>
              <w:right w:val="single" w:sz="4" w:space="0" w:color="auto"/>
            </w:tcBorders>
            <w:shd w:val="clear" w:color="000000" w:fill="FFCC00"/>
            <w:noWrap/>
            <w:vAlign w:val="center"/>
            <w:hideMark/>
          </w:tcPr>
          <w:p w14:paraId="55C4995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7</w:t>
            </w:r>
          </w:p>
        </w:tc>
        <w:tc>
          <w:tcPr>
            <w:tcW w:w="167" w:type="dxa"/>
            <w:tcBorders>
              <w:top w:val="single" w:sz="8" w:space="0" w:color="auto"/>
              <w:left w:val="nil"/>
              <w:bottom w:val="single" w:sz="8" w:space="0" w:color="auto"/>
              <w:right w:val="single" w:sz="4" w:space="0" w:color="auto"/>
            </w:tcBorders>
            <w:shd w:val="clear" w:color="000000" w:fill="FFCC00"/>
            <w:noWrap/>
            <w:vAlign w:val="center"/>
            <w:hideMark/>
          </w:tcPr>
          <w:p w14:paraId="723AB6C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8</w:t>
            </w:r>
          </w:p>
        </w:tc>
        <w:tc>
          <w:tcPr>
            <w:tcW w:w="310"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5181ED6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9</w:t>
            </w:r>
          </w:p>
        </w:tc>
        <w:tc>
          <w:tcPr>
            <w:tcW w:w="17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07D091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10</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57D2A98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11</w:t>
            </w:r>
          </w:p>
        </w:tc>
        <w:tc>
          <w:tcPr>
            <w:tcW w:w="175" w:type="dxa"/>
            <w:tcBorders>
              <w:top w:val="single" w:sz="8" w:space="0" w:color="auto"/>
              <w:left w:val="nil"/>
              <w:bottom w:val="single" w:sz="8" w:space="0" w:color="auto"/>
              <w:right w:val="single" w:sz="8" w:space="0" w:color="auto"/>
            </w:tcBorders>
            <w:shd w:val="clear" w:color="000000" w:fill="FFCC00"/>
            <w:noWrap/>
            <w:vAlign w:val="center"/>
            <w:hideMark/>
          </w:tcPr>
          <w:p w14:paraId="47BF32C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12</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0D0CF11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13</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4488BFB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14</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4D2EAAB6"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15</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1257F7E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16</w:t>
            </w:r>
          </w:p>
        </w:tc>
        <w:tc>
          <w:tcPr>
            <w:tcW w:w="175" w:type="dxa"/>
            <w:tcBorders>
              <w:top w:val="single" w:sz="8" w:space="0" w:color="auto"/>
              <w:left w:val="single" w:sz="8" w:space="0" w:color="auto"/>
              <w:bottom w:val="single" w:sz="8" w:space="0" w:color="auto"/>
              <w:right w:val="nil"/>
            </w:tcBorders>
            <w:shd w:val="clear" w:color="000000" w:fill="FFCC00"/>
            <w:noWrap/>
            <w:vAlign w:val="center"/>
            <w:hideMark/>
          </w:tcPr>
          <w:p w14:paraId="53CE7FC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17</w:t>
            </w:r>
          </w:p>
        </w:tc>
        <w:tc>
          <w:tcPr>
            <w:tcW w:w="17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3409093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18</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59B2D8CB"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19</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3D33D9D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20</w:t>
            </w:r>
          </w:p>
        </w:tc>
        <w:tc>
          <w:tcPr>
            <w:tcW w:w="420"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0938A46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21</w:t>
            </w:r>
          </w:p>
        </w:tc>
        <w:tc>
          <w:tcPr>
            <w:tcW w:w="170"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D08166D"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22</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1A513BF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23</w:t>
            </w:r>
          </w:p>
        </w:tc>
        <w:tc>
          <w:tcPr>
            <w:tcW w:w="175" w:type="dxa"/>
            <w:tcBorders>
              <w:top w:val="single" w:sz="8" w:space="0" w:color="auto"/>
              <w:left w:val="nil"/>
              <w:bottom w:val="single" w:sz="8" w:space="0" w:color="auto"/>
              <w:right w:val="single" w:sz="8" w:space="0" w:color="auto"/>
            </w:tcBorders>
            <w:shd w:val="clear" w:color="000000" w:fill="FFCC00"/>
            <w:noWrap/>
            <w:vAlign w:val="center"/>
            <w:hideMark/>
          </w:tcPr>
          <w:p w14:paraId="39769A4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24</w:t>
            </w:r>
          </w:p>
        </w:tc>
        <w:tc>
          <w:tcPr>
            <w:tcW w:w="280"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1609289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25</w:t>
            </w:r>
          </w:p>
        </w:tc>
        <w:tc>
          <w:tcPr>
            <w:tcW w:w="165" w:type="dxa"/>
            <w:tcBorders>
              <w:top w:val="single" w:sz="8" w:space="0" w:color="auto"/>
              <w:left w:val="nil"/>
              <w:bottom w:val="single" w:sz="8" w:space="0" w:color="auto"/>
              <w:right w:val="single" w:sz="4" w:space="0" w:color="auto"/>
            </w:tcBorders>
            <w:shd w:val="clear" w:color="000000" w:fill="FFCC00"/>
            <w:noWrap/>
            <w:vAlign w:val="center"/>
            <w:hideMark/>
          </w:tcPr>
          <w:p w14:paraId="7867661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26</w:t>
            </w:r>
          </w:p>
        </w:tc>
        <w:tc>
          <w:tcPr>
            <w:tcW w:w="175" w:type="dxa"/>
            <w:tcBorders>
              <w:top w:val="single" w:sz="8" w:space="0" w:color="auto"/>
              <w:left w:val="nil"/>
              <w:bottom w:val="single" w:sz="8" w:space="0" w:color="auto"/>
              <w:right w:val="single" w:sz="4" w:space="0" w:color="auto"/>
            </w:tcBorders>
            <w:shd w:val="clear" w:color="000000" w:fill="FFCC00"/>
            <w:noWrap/>
            <w:vAlign w:val="center"/>
            <w:hideMark/>
          </w:tcPr>
          <w:p w14:paraId="31C5ACB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28</w:t>
            </w:r>
          </w:p>
        </w:tc>
        <w:tc>
          <w:tcPr>
            <w:tcW w:w="175" w:type="dxa"/>
            <w:tcBorders>
              <w:top w:val="single" w:sz="8" w:space="0" w:color="auto"/>
              <w:left w:val="nil"/>
              <w:bottom w:val="single" w:sz="8" w:space="0" w:color="auto"/>
              <w:right w:val="single" w:sz="8" w:space="0" w:color="auto"/>
            </w:tcBorders>
            <w:shd w:val="clear" w:color="000000" w:fill="FFCC00"/>
            <w:noWrap/>
            <w:vAlign w:val="center"/>
            <w:hideMark/>
          </w:tcPr>
          <w:p w14:paraId="077FF99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29</w:t>
            </w:r>
          </w:p>
        </w:tc>
        <w:tc>
          <w:tcPr>
            <w:tcW w:w="180" w:type="dxa"/>
            <w:tcBorders>
              <w:top w:val="nil"/>
              <w:left w:val="nil"/>
              <w:bottom w:val="single" w:sz="8" w:space="0" w:color="auto"/>
              <w:right w:val="single" w:sz="4" w:space="0" w:color="auto"/>
            </w:tcBorders>
            <w:shd w:val="clear" w:color="000000" w:fill="FFCC00"/>
            <w:noWrap/>
            <w:vAlign w:val="center"/>
            <w:hideMark/>
          </w:tcPr>
          <w:p w14:paraId="5397F60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30</w:t>
            </w:r>
          </w:p>
        </w:tc>
        <w:tc>
          <w:tcPr>
            <w:tcW w:w="175" w:type="dxa"/>
            <w:tcBorders>
              <w:top w:val="nil"/>
              <w:left w:val="single" w:sz="8" w:space="0" w:color="auto"/>
              <w:bottom w:val="single" w:sz="8" w:space="0" w:color="auto"/>
              <w:right w:val="nil"/>
            </w:tcBorders>
            <w:shd w:val="clear" w:color="000000" w:fill="FFCC00"/>
            <w:noWrap/>
            <w:vAlign w:val="center"/>
            <w:hideMark/>
          </w:tcPr>
          <w:p w14:paraId="07C5EC9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31</w:t>
            </w:r>
          </w:p>
        </w:tc>
        <w:tc>
          <w:tcPr>
            <w:tcW w:w="175" w:type="dxa"/>
            <w:tcBorders>
              <w:top w:val="nil"/>
              <w:left w:val="single" w:sz="4" w:space="0" w:color="auto"/>
              <w:bottom w:val="single" w:sz="8" w:space="0" w:color="auto"/>
              <w:right w:val="single" w:sz="4" w:space="0" w:color="auto"/>
            </w:tcBorders>
            <w:shd w:val="clear" w:color="000000" w:fill="FFCC00"/>
            <w:noWrap/>
            <w:vAlign w:val="center"/>
            <w:hideMark/>
          </w:tcPr>
          <w:p w14:paraId="4F114CD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32</w:t>
            </w:r>
          </w:p>
        </w:tc>
        <w:tc>
          <w:tcPr>
            <w:tcW w:w="175" w:type="dxa"/>
            <w:tcBorders>
              <w:top w:val="nil"/>
              <w:left w:val="nil"/>
              <w:bottom w:val="single" w:sz="8" w:space="0" w:color="auto"/>
              <w:right w:val="single" w:sz="8" w:space="0" w:color="auto"/>
            </w:tcBorders>
            <w:shd w:val="clear" w:color="000000" w:fill="FFCC00"/>
            <w:noWrap/>
            <w:vAlign w:val="center"/>
            <w:hideMark/>
          </w:tcPr>
          <w:p w14:paraId="65BDCFF6"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33</w:t>
            </w:r>
          </w:p>
        </w:tc>
        <w:tc>
          <w:tcPr>
            <w:tcW w:w="175" w:type="dxa"/>
            <w:tcBorders>
              <w:top w:val="nil"/>
              <w:left w:val="nil"/>
              <w:bottom w:val="single" w:sz="8" w:space="0" w:color="auto"/>
              <w:right w:val="single" w:sz="4" w:space="0" w:color="auto"/>
            </w:tcBorders>
            <w:shd w:val="clear" w:color="000000" w:fill="FFCC00"/>
            <w:noWrap/>
            <w:vAlign w:val="center"/>
            <w:hideMark/>
          </w:tcPr>
          <w:p w14:paraId="3DDFF3D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34</w:t>
            </w:r>
          </w:p>
        </w:tc>
        <w:tc>
          <w:tcPr>
            <w:tcW w:w="175" w:type="dxa"/>
            <w:tcBorders>
              <w:top w:val="nil"/>
              <w:left w:val="nil"/>
              <w:bottom w:val="single" w:sz="8" w:space="0" w:color="auto"/>
              <w:right w:val="nil"/>
            </w:tcBorders>
            <w:shd w:val="clear" w:color="000000" w:fill="FFCC00"/>
            <w:noWrap/>
            <w:vAlign w:val="center"/>
            <w:hideMark/>
          </w:tcPr>
          <w:p w14:paraId="539B943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35</w:t>
            </w:r>
          </w:p>
        </w:tc>
        <w:tc>
          <w:tcPr>
            <w:tcW w:w="175" w:type="dxa"/>
            <w:tcBorders>
              <w:top w:val="nil"/>
              <w:left w:val="single" w:sz="4" w:space="0" w:color="auto"/>
              <w:bottom w:val="single" w:sz="8" w:space="0" w:color="auto"/>
              <w:right w:val="nil"/>
            </w:tcBorders>
            <w:shd w:val="clear" w:color="000000" w:fill="FFCC00"/>
            <w:noWrap/>
            <w:vAlign w:val="center"/>
            <w:hideMark/>
          </w:tcPr>
          <w:p w14:paraId="1292ED6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36</w:t>
            </w:r>
          </w:p>
        </w:tc>
        <w:tc>
          <w:tcPr>
            <w:tcW w:w="175" w:type="dxa"/>
            <w:tcBorders>
              <w:top w:val="nil"/>
              <w:left w:val="single" w:sz="4" w:space="0" w:color="auto"/>
              <w:bottom w:val="single" w:sz="8" w:space="0" w:color="auto"/>
              <w:right w:val="single" w:sz="8" w:space="0" w:color="auto"/>
            </w:tcBorders>
            <w:shd w:val="clear" w:color="000000" w:fill="FFCC00"/>
            <w:vAlign w:val="center"/>
            <w:hideMark/>
          </w:tcPr>
          <w:p w14:paraId="29A9A0CB"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37</w:t>
            </w:r>
          </w:p>
        </w:tc>
        <w:tc>
          <w:tcPr>
            <w:tcW w:w="280" w:type="dxa"/>
            <w:gridSpan w:val="2"/>
            <w:tcBorders>
              <w:top w:val="nil"/>
              <w:left w:val="nil"/>
              <w:bottom w:val="single" w:sz="8" w:space="0" w:color="auto"/>
              <w:right w:val="nil"/>
            </w:tcBorders>
            <w:shd w:val="clear" w:color="000000" w:fill="FFCC00"/>
            <w:noWrap/>
            <w:vAlign w:val="center"/>
            <w:hideMark/>
          </w:tcPr>
          <w:p w14:paraId="6B8A5D9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38</w:t>
            </w:r>
          </w:p>
        </w:tc>
        <w:tc>
          <w:tcPr>
            <w:tcW w:w="165" w:type="dxa"/>
            <w:tcBorders>
              <w:top w:val="nil"/>
              <w:left w:val="single" w:sz="4" w:space="0" w:color="auto"/>
              <w:bottom w:val="single" w:sz="8" w:space="0" w:color="auto"/>
              <w:right w:val="nil"/>
            </w:tcBorders>
            <w:shd w:val="clear" w:color="000000" w:fill="FFCC00"/>
            <w:noWrap/>
            <w:vAlign w:val="center"/>
            <w:hideMark/>
          </w:tcPr>
          <w:p w14:paraId="36346B0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39</w:t>
            </w:r>
          </w:p>
        </w:tc>
        <w:tc>
          <w:tcPr>
            <w:tcW w:w="175" w:type="dxa"/>
            <w:tcBorders>
              <w:top w:val="nil"/>
              <w:left w:val="single" w:sz="4" w:space="0" w:color="auto"/>
              <w:bottom w:val="single" w:sz="8" w:space="0" w:color="auto"/>
              <w:right w:val="nil"/>
            </w:tcBorders>
            <w:shd w:val="clear" w:color="000000" w:fill="FFCC00"/>
            <w:noWrap/>
            <w:vAlign w:val="center"/>
            <w:hideMark/>
          </w:tcPr>
          <w:p w14:paraId="13F9CB6D"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40</w:t>
            </w:r>
          </w:p>
        </w:tc>
        <w:tc>
          <w:tcPr>
            <w:tcW w:w="178" w:type="dxa"/>
            <w:tcBorders>
              <w:top w:val="nil"/>
              <w:left w:val="single" w:sz="4" w:space="0" w:color="auto"/>
              <w:bottom w:val="nil"/>
              <w:right w:val="single" w:sz="8" w:space="0" w:color="auto"/>
            </w:tcBorders>
            <w:shd w:val="clear" w:color="000000" w:fill="FFCC00"/>
            <w:noWrap/>
            <w:vAlign w:val="center"/>
            <w:hideMark/>
          </w:tcPr>
          <w:p w14:paraId="70FDC1B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41</w:t>
            </w:r>
          </w:p>
        </w:tc>
      </w:tr>
      <w:tr w:rsidR="004F0763" w:rsidRPr="00A80D92" w14:paraId="39033EB1" w14:textId="77777777" w:rsidTr="000A0292">
        <w:trPr>
          <w:trHeight w:val="340"/>
        </w:trPr>
        <w:tc>
          <w:tcPr>
            <w:tcW w:w="5781" w:type="dxa"/>
            <w:tcBorders>
              <w:top w:val="nil"/>
              <w:left w:val="single" w:sz="8" w:space="0" w:color="auto"/>
              <w:bottom w:val="single" w:sz="4" w:space="0" w:color="auto"/>
              <w:right w:val="single" w:sz="8" w:space="0" w:color="auto"/>
            </w:tcBorders>
            <w:shd w:val="clear" w:color="auto" w:fill="auto"/>
            <w:vAlign w:val="center"/>
            <w:hideMark/>
          </w:tcPr>
          <w:p w14:paraId="39F71CA2" w14:textId="52583C74" w:rsidR="00D15BC2" w:rsidRPr="00A80D92" w:rsidRDefault="00D15BC2" w:rsidP="00A80D92">
            <w:pPr>
              <w:spacing w:after="0" w:line="276" w:lineRule="auto"/>
              <w:jc w:val="both"/>
              <w:rPr>
                <w:rFonts w:ascii="Times New Roman" w:eastAsia="Times New Roman" w:hAnsi="Times New Roman" w:cs="Times New Roman"/>
                <w:color w:val="222222"/>
                <w:sz w:val="16"/>
                <w:szCs w:val="16"/>
                <w:lang w:eastAsia="es-CO"/>
              </w:rPr>
            </w:pPr>
            <w:r w:rsidRPr="00A80D92">
              <w:rPr>
                <w:rFonts w:ascii="Times New Roman" w:eastAsia="Times New Roman" w:hAnsi="Times New Roman" w:cs="Times New Roman"/>
                <w:color w:val="222222"/>
                <w:sz w:val="16"/>
                <w:szCs w:val="16"/>
                <w:lang w:eastAsia="es-CO"/>
              </w:rPr>
              <w:t>Análisis de la implementación de herramientas de inteligencia artificial en la gestión integral de residuos sólidos. Realizar un análisis de la situación actual de la aplicación de herramientas de inteligencia artificial en todas las etapas del manejo de residuos sólidos urbanos.</w:t>
            </w:r>
          </w:p>
          <w:p w14:paraId="71988228" w14:textId="77777777" w:rsidR="001D6087" w:rsidRPr="00A80D92" w:rsidRDefault="001D6087" w:rsidP="00A80D92">
            <w:pPr>
              <w:spacing w:after="0" w:line="276" w:lineRule="auto"/>
              <w:rPr>
                <w:rFonts w:ascii="Times New Roman" w:eastAsia="Times New Roman" w:hAnsi="Times New Roman" w:cs="Times New Roman"/>
                <w:sz w:val="16"/>
                <w:szCs w:val="16"/>
                <w:lang w:eastAsia="es-CO"/>
              </w:rPr>
            </w:pPr>
          </w:p>
        </w:tc>
        <w:tc>
          <w:tcPr>
            <w:tcW w:w="485" w:type="dxa"/>
            <w:tcBorders>
              <w:top w:val="nil"/>
              <w:left w:val="nil"/>
              <w:bottom w:val="single" w:sz="4" w:space="0" w:color="auto"/>
              <w:right w:val="single" w:sz="8" w:space="0" w:color="auto"/>
            </w:tcBorders>
            <w:shd w:val="clear" w:color="auto" w:fill="auto"/>
            <w:vAlign w:val="center"/>
            <w:hideMark/>
          </w:tcPr>
          <w:p w14:paraId="41400176" w14:textId="77777777" w:rsidR="00D15BC2" w:rsidRPr="00A80D92" w:rsidRDefault="00D15BC2"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xml:space="preserve">Investigador   principal </w:t>
            </w:r>
          </w:p>
          <w:p w14:paraId="3A52EC92" w14:textId="77777777" w:rsidR="00D15BC2" w:rsidRPr="00A80D92" w:rsidRDefault="00D15BC2" w:rsidP="00A80D92">
            <w:pPr>
              <w:spacing w:after="0" w:line="276" w:lineRule="auto"/>
              <w:rPr>
                <w:rFonts w:ascii="Times New Roman" w:eastAsia="Times New Roman" w:hAnsi="Times New Roman" w:cs="Times New Roman"/>
                <w:sz w:val="16"/>
                <w:szCs w:val="16"/>
                <w:lang w:eastAsia="es-CO"/>
              </w:rPr>
            </w:pPr>
          </w:p>
          <w:p w14:paraId="02C63A9C" w14:textId="4F84F25E" w:rsidR="001D6087" w:rsidRPr="00A80D92" w:rsidRDefault="00D15BC2"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Coinvestigador</w:t>
            </w:r>
          </w:p>
        </w:tc>
        <w:tc>
          <w:tcPr>
            <w:tcW w:w="379" w:type="dxa"/>
            <w:tcBorders>
              <w:top w:val="single" w:sz="8" w:space="0" w:color="auto"/>
              <w:left w:val="single" w:sz="8" w:space="0" w:color="auto"/>
              <w:bottom w:val="nil"/>
              <w:right w:val="single" w:sz="8" w:space="0" w:color="auto"/>
            </w:tcBorders>
            <w:shd w:val="clear" w:color="000000" w:fill="C0C0C0"/>
            <w:vAlign w:val="center"/>
            <w:hideMark/>
          </w:tcPr>
          <w:p w14:paraId="09C332BD" w14:textId="62EB6E9C" w:rsidR="001D6087" w:rsidRPr="00A80D92" w:rsidRDefault="004F0763"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01/02/2020</w:t>
            </w:r>
            <w:r w:rsidR="001D6087" w:rsidRPr="00A80D92">
              <w:rPr>
                <w:rFonts w:ascii="Times New Roman" w:eastAsia="Times New Roman" w:hAnsi="Times New Roman" w:cs="Times New Roman"/>
                <w:b/>
                <w:bCs/>
                <w:sz w:val="14"/>
                <w:szCs w:val="14"/>
                <w:lang w:eastAsia="es-CO"/>
              </w:rPr>
              <w:t> </w:t>
            </w:r>
          </w:p>
        </w:tc>
        <w:tc>
          <w:tcPr>
            <w:tcW w:w="378" w:type="dxa"/>
            <w:tcBorders>
              <w:top w:val="nil"/>
              <w:left w:val="nil"/>
              <w:bottom w:val="nil"/>
              <w:right w:val="nil"/>
            </w:tcBorders>
            <w:shd w:val="clear" w:color="000000" w:fill="FF8080"/>
            <w:vAlign w:val="center"/>
            <w:hideMark/>
          </w:tcPr>
          <w:p w14:paraId="207E3BC1" w14:textId="343763B1" w:rsidR="001D6087" w:rsidRPr="00A80D92" w:rsidRDefault="004F0763"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30/05/2020</w:t>
            </w:r>
          </w:p>
        </w:tc>
        <w:tc>
          <w:tcPr>
            <w:tcW w:w="158" w:type="dxa"/>
            <w:tcBorders>
              <w:top w:val="nil"/>
              <w:left w:val="single" w:sz="4" w:space="0" w:color="auto"/>
              <w:bottom w:val="nil"/>
              <w:right w:val="single" w:sz="4" w:space="0" w:color="auto"/>
            </w:tcBorders>
            <w:shd w:val="diagCross" w:color="000000" w:fill="C0C0C0"/>
            <w:vAlign w:val="center"/>
            <w:hideMark/>
          </w:tcPr>
          <w:p w14:paraId="25C72356"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8" w:space="0" w:color="auto"/>
              <w:bottom w:val="single" w:sz="4" w:space="0" w:color="auto"/>
              <w:right w:val="nil"/>
            </w:tcBorders>
            <w:shd w:val="clear" w:color="auto" w:fill="FFF2CC" w:themeFill="accent4" w:themeFillTint="33"/>
            <w:vAlign w:val="center"/>
            <w:hideMark/>
          </w:tcPr>
          <w:p w14:paraId="63A368BA" w14:textId="355A71A1"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nil"/>
            </w:tcBorders>
            <w:shd w:val="clear" w:color="auto" w:fill="FFF2CC" w:themeFill="accent4" w:themeFillTint="33"/>
            <w:vAlign w:val="center"/>
            <w:hideMark/>
          </w:tcPr>
          <w:p w14:paraId="0EF59EE6" w14:textId="69C5FDF6"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6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FDD87F6" w14:textId="59039D7E"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p>
        </w:tc>
        <w:tc>
          <w:tcPr>
            <w:tcW w:w="167" w:type="dxa"/>
            <w:tcBorders>
              <w:top w:val="nil"/>
              <w:left w:val="nil"/>
              <w:bottom w:val="single" w:sz="4" w:space="0" w:color="auto"/>
              <w:right w:val="single" w:sz="8" w:space="0" w:color="auto"/>
            </w:tcBorders>
            <w:shd w:val="clear" w:color="auto" w:fill="FFF2CC" w:themeFill="accent4" w:themeFillTint="33"/>
            <w:vAlign w:val="center"/>
            <w:hideMark/>
          </w:tcPr>
          <w:p w14:paraId="70B5E139" w14:textId="7ABDD6E4"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67" w:type="dxa"/>
            <w:tcBorders>
              <w:top w:val="nil"/>
              <w:left w:val="nil"/>
              <w:bottom w:val="single" w:sz="4" w:space="0" w:color="auto"/>
              <w:right w:val="nil"/>
            </w:tcBorders>
            <w:shd w:val="clear" w:color="auto" w:fill="FFF2CC" w:themeFill="accent4" w:themeFillTint="33"/>
            <w:vAlign w:val="center"/>
            <w:hideMark/>
          </w:tcPr>
          <w:p w14:paraId="0C8E4777" w14:textId="5FE9ED26"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958482B" w14:textId="2C3BC29E"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4" w:space="0" w:color="auto"/>
            </w:tcBorders>
            <w:shd w:val="clear" w:color="auto" w:fill="FFF2CC" w:themeFill="accent4" w:themeFillTint="33"/>
            <w:vAlign w:val="center"/>
            <w:hideMark/>
          </w:tcPr>
          <w:p w14:paraId="5AD56C57" w14:textId="0BA5EBE3"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67" w:type="dxa"/>
            <w:tcBorders>
              <w:top w:val="nil"/>
              <w:left w:val="nil"/>
              <w:bottom w:val="single" w:sz="4" w:space="0" w:color="auto"/>
              <w:right w:val="single" w:sz="8" w:space="0" w:color="auto"/>
            </w:tcBorders>
            <w:shd w:val="clear" w:color="auto" w:fill="FFF2CC" w:themeFill="accent4" w:themeFillTint="33"/>
            <w:vAlign w:val="center"/>
            <w:hideMark/>
          </w:tcPr>
          <w:p w14:paraId="48AA33D3" w14:textId="775717B0"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310" w:type="dxa"/>
            <w:gridSpan w:val="2"/>
            <w:tcBorders>
              <w:top w:val="single" w:sz="8" w:space="0" w:color="auto"/>
              <w:left w:val="nil"/>
              <w:bottom w:val="single" w:sz="4" w:space="0" w:color="auto"/>
              <w:right w:val="nil"/>
            </w:tcBorders>
            <w:shd w:val="clear" w:color="auto" w:fill="FFF2CC" w:themeFill="accent4" w:themeFillTint="33"/>
            <w:vAlign w:val="center"/>
            <w:hideMark/>
          </w:tcPr>
          <w:p w14:paraId="449306E9" w14:textId="6334ABED"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77CE9A4" w14:textId="76B4A000"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nil"/>
              <w:bottom w:val="single" w:sz="4" w:space="0" w:color="auto"/>
              <w:right w:val="single" w:sz="4" w:space="0" w:color="auto"/>
            </w:tcBorders>
            <w:shd w:val="clear" w:color="auto" w:fill="FFF2CC" w:themeFill="accent4" w:themeFillTint="33"/>
            <w:vAlign w:val="center"/>
            <w:hideMark/>
          </w:tcPr>
          <w:p w14:paraId="6E1C1FFA" w14:textId="0A6B185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nil"/>
              <w:bottom w:val="single" w:sz="4" w:space="0" w:color="auto"/>
              <w:right w:val="single" w:sz="8" w:space="0" w:color="auto"/>
            </w:tcBorders>
            <w:shd w:val="clear" w:color="auto" w:fill="FFF2CC" w:themeFill="accent4" w:themeFillTint="33"/>
            <w:vAlign w:val="center"/>
            <w:hideMark/>
          </w:tcPr>
          <w:p w14:paraId="4803AD23" w14:textId="49916A4B"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nil"/>
              <w:bottom w:val="single" w:sz="4" w:space="0" w:color="auto"/>
              <w:right w:val="single" w:sz="4" w:space="0" w:color="auto"/>
            </w:tcBorders>
            <w:shd w:val="clear" w:color="auto" w:fill="FFF2CC" w:themeFill="accent4" w:themeFillTint="33"/>
            <w:vAlign w:val="center"/>
            <w:hideMark/>
          </w:tcPr>
          <w:p w14:paraId="5015E02B" w14:textId="6AA78AEC"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FFF2CC" w:themeFill="accent4" w:themeFillTint="33"/>
            <w:vAlign w:val="center"/>
            <w:hideMark/>
          </w:tcPr>
          <w:p w14:paraId="7245C442" w14:textId="38896B1B"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798714BB" w14:textId="0ADECFD1"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14:paraId="4E333468" w14:textId="20D732B6"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1D6E57F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auto"/>
            <w:vAlign w:val="center"/>
            <w:hideMark/>
          </w:tcPr>
          <w:p w14:paraId="2D3184E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5FC5955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3A004177"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420" w:type="dxa"/>
            <w:gridSpan w:val="3"/>
            <w:tcBorders>
              <w:top w:val="single" w:sz="8" w:space="0" w:color="auto"/>
              <w:left w:val="nil"/>
              <w:bottom w:val="single" w:sz="4" w:space="0" w:color="auto"/>
              <w:right w:val="nil"/>
            </w:tcBorders>
            <w:shd w:val="clear" w:color="auto" w:fill="auto"/>
            <w:vAlign w:val="center"/>
            <w:hideMark/>
          </w:tcPr>
          <w:p w14:paraId="36DC57E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0" w:type="dxa"/>
            <w:tcBorders>
              <w:top w:val="nil"/>
              <w:left w:val="single" w:sz="4" w:space="0" w:color="auto"/>
              <w:bottom w:val="single" w:sz="4" w:space="0" w:color="auto"/>
              <w:right w:val="single" w:sz="4" w:space="0" w:color="auto"/>
            </w:tcBorders>
            <w:shd w:val="clear" w:color="auto" w:fill="auto"/>
            <w:vAlign w:val="center"/>
            <w:hideMark/>
          </w:tcPr>
          <w:p w14:paraId="3E254BC7"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37D8EBBB"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17D847F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5F4E93B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5" w:type="dxa"/>
            <w:tcBorders>
              <w:top w:val="nil"/>
              <w:left w:val="nil"/>
              <w:bottom w:val="single" w:sz="4" w:space="0" w:color="auto"/>
              <w:right w:val="nil"/>
            </w:tcBorders>
            <w:shd w:val="clear" w:color="auto" w:fill="auto"/>
            <w:vAlign w:val="center"/>
            <w:hideMark/>
          </w:tcPr>
          <w:p w14:paraId="6484E4E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594DAE6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1428B2B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80" w:type="dxa"/>
            <w:tcBorders>
              <w:top w:val="nil"/>
              <w:left w:val="nil"/>
              <w:bottom w:val="single" w:sz="4" w:space="0" w:color="auto"/>
              <w:right w:val="nil"/>
            </w:tcBorders>
            <w:shd w:val="clear" w:color="auto" w:fill="auto"/>
            <w:vAlign w:val="center"/>
            <w:hideMark/>
          </w:tcPr>
          <w:p w14:paraId="785D9FC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3AC85C9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3394833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6379B81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4F97C9D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0D26BFC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229909F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64212C0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67A3628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5" w:type="dxa"/>
            <w:tcBorders>
              <w:top w:val="nil"/>
              <w:left w:val="single" w:sz="4" w:space="0" w:color="auto"/>
              <w:bottom w:val="single" w:sz="4" w:space="0" w:color="auto"/>
              <w:right w:val="nil"/>
            </w:tcBorders>
            <w:shd w:val="clear" w:color="auto" w:fill="auto"/>
            <w:vAlign w:val="center"/>
            <w:hideMark/>
          </w:tcPr>
          <w:p w14:paraId="0206FE2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614FF6D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8"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3BDF23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r>
      <w:tr w:rsidR="004F0763" w:rsidRPr="00A80D92" w14:paraId="592A74E6" w14:textId="77777777" w:rsidTr="000A0292">
        <w:trPr>
          <w:trHeight w:val="321"/>
        </w:trPr>
        <w:tc>
          <w:tcPr>
            <w:tcW w:w="5781" w:type="dxa"/>
            <w:tcBorders>
              <w:top w:val="nil"/>
              <w:left w:val="single" w:sz="8" w:space="0" w:color="auto"/>
              <w:bottom w:val="single" w:sz="4" w:space="0" w:color="auto"/>
              <w:right w:val="single" w:sz="8" w:space="0" w:color="auto"/>
            </w:tcBorders>
            <w:shd w:val="clear" w:color="auto" w:fill="auto"/>
            <w:vAlign w:val="center"/>
            <w:hideMark/>
          </w:tcPr>
          <w:p w14:paraId="1704AF5C" w14:textId="6B650D1B" w:rsidR="00D15BC2" w:rsidRPr="00A80D92" w:rsidRDefault="001D6087" w:rsidP="00A80D92">
            <w:pPr>
              <w:spacing w:after="0" w:line="276" w:lineRule="auto"/>
              <w:jc w:val="both"/>
              <w:rPr>
                <w:rFonts w:ascii="Times New Roman" w:eastAsia="Times New Roman" w:hAnsi="Times New Roman" w:cs="Times New Roman"/>
                <w:color w:val="222222"/>
                <w:sz w:val="16"/>
                <w:szCs w:val="16"/>
                <w:lang w:eastAsia="es-CO"/>
              </w:rPr>
            </w:pPr>
            <w:r w:rsidRPr="00A80D92">
              <w:rPr>
                <w:rFonts w:ascii="Times New Roman" w:eastAsia="Times New Roman" w:hAnsi="Times New Roman" w:cs="Times New Roman"/>
                <w:sz w:val="16"/>
                <w:szCs w:val="16"/>
                <w:lang w:eastAsia="es-CO"/>
              </w:rPr>
              <w:t> </w:t>
            </w:r>
            <w:r w:rsidR="00D15BC2" w:rsidRPr="00A80D92">
              <w:rPr>
                <w:rFonts w:ascii="Times New Roman" w:eastAsia="Times New Roman" w:hAnsi="Times New Roman" w:cs="Times New Roman"/>
                <w:color w:val="222222"/>
                <w:sz w:val="16"/>
                <w:szCs w:val="16"/>
                <w:lang w:eastAsia="es-CO"/>
              </w:rPr>
              <w:t>Aplicación de máquinas de soporte vectorial como estrategia para el análisis predictivo para la caracterización de residuos sólidos de una población. Caso Bogotá.</w:t>
            </w:r>
          </w:p>
          <w:p w14:paraId="4C88E40B" w14:textId="77777777" w:rsidR="001D6087" w:rsidRPr="00A80D92" w:rsidRDefault="001D6087" w:rsidP="00A80D92">
            <w:pPr>
              <w:spacing w:after="0" w:line="276" w:lineRule="auto"/>
              <w:rPr>
                <w:rFonts w:ascii="Times New Roman" w:eastAsia="Times New Roman" w:hAnsi="Times New Roman" w:cs="Times New Roman"/>
                <w:sz w:val="16"/>
                <w:szCs w:val="16"/>
                <w:lang w:eastAsia="es-CO"/>
              </w:rPr>
            </w:pPr>
          </w:p>
        </w:tc>
        <w:tc>
          <w:tcPr>
            <w:tcW w:w="485" w:type="dxa"/>
            <w:tcBorders>
              <w:top w:val="nil"/>
              <w:left w:val="nil"/>
              <w:bottom w:val="single" w:sz="4" w:space="0" w:color="auto"/>
              <w:right w:val="single" w:sz="8" w:space="0" w:color="auto"/>
            </w:tcBorders>
            <w:shd w:val="clear" w:color="auto" w:fill="auto"/>
            <w:vAlign w:val="center"/>
            <w:hideMark/>
          </w:tcPr>
          <w:p w14:paraId="759DB4C2" w14:textId="77777777" w:rsidR="00D15BC2" w:rsidRPr="00A80D92" w:rsidRDefault="001D6087"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D15BC2" w:rsidRPr="00A80D92">
              <w:rPr>
                <w:rFonts w:ascii="Times New Roman" w:eastAsia="Times New Roman" w:hAnsi="Times New Roman" w:cs="Times New Roman"/>
                <w:sz w:val="16"/>
                <w:szCs w:val="16"/>
                <w:lang w:eastAsia="es-CO"/>
              </w:rPr>
              <w:t xml:space="preserve">Investigador   principal </w:t>
            </w:r>
          </w:p>
          <w:p w14:paraId="3E2C611A" w14:textId="77777777" w:rsidR="00D15BC2" w:rsidRPr="00A80D92" w:rsidRDefault="00D15BC2" w:rsidP="00A80D92">
            <w:pPr>
              <w:spacing w:after="0" w:line="276" w:lineRule="auto"/>
              <w:rPr>
                <w:rFonts w:ascii="Times New Roman" w:eastAsia="Times New Roman" w:hAnsi="Times New Roman" w:cs="Times New Roman"/>
                <w:sz w:val="16"/>
                <w:szCs w:val="16"/>
                <w:lang w:eastAsia="es-CO"/>
              </w:rPr>
            </w:pPr>
          </w:p>
          <w:p w14:paraId="3AA1485F" w14:textId="4795E834" w:rsidR="001D6087" w:rsidRPr="00A80D92" w:rsidRDefault="00D15BC2"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Coinvestigador</w:t>
            </w:r>
          </w:p>
        </w:tc>
        <w:tc>
          <w:tcPr>
            <w:tcW w:w="379"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58623E33" w14:textId="0D907BA8" w:rsidR="001D6087" w:rsidRPr="00A80D92" w:rsidRDefault="001D6087"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 </w:t>
            </w:r>
            <w:r w:rsidR="004F0763" w:rsidRPr="00A80D92">
              <w:rPr>
                <w:rFonts w:ascii="Times New Roman" w:eastAsia="Times New Roman" w:hAnsi="Times New Roman" w:cs="Times New Roman"/>
                <w:b/>
                <w:bCs/>
                <w:sz w:val="14"/>
                <w:szCs w:val="14"/>
                <w:lang w:eastAsia="es-CO"/>
              </w:rPr>
              <w:t>01/05/2020</w:t>
            </w:r>
          </w:p>
        </w:tc>
        <w:tc>
          <w:tcPr>
            <w:tcW w:w="378" w:type="dxa"/>
            <w:tcBorders>
              <w:top w:val="single" w:sz="4" w:space="0" w:color="auto"/>
              <w:left w:val="nil"/>
              <w:bottom w:val="single" w:sz="4" w:space="0" w:color="auto"/>
              <w:right w:val="single" w:sz="4" w:space="0" w:color="auto"/>
            </w:tcBorders>
            <w:shd w:val="clear" w:color="000000" w:fill="FF8080"/>
            <w:vAlign w:val="center"/>
            <w:hideMark/>
          </w:tcPr>
          <w:p w14:paraId="4BF914A0" w14:textId="2C318D9C" w:rsidR="001D6087" w:rsidRPr="00A80D92" w:rsidRDefault="001D6087"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 </w:t>
            </w:r>
            <w:r w:rsidR="004F0763" w:rsidRPr="00A80D92">
              <w:rPr>
                <w:rFonts w:ascii="Times New Roman" w:eastAsia="Times New Roman" w:hAnsi="Times New Roman" w:cs="Times New Roman"/>
                <w:b/>
                <w:bCs/>
                <w:sz w:val="14"/>
                <w:szCs w:val="14"/>
                <w:lang w:eastAsia="es-CO"/>
              </w:rPr>
              <w:t>30/07/2020</w:t>
            </w:r>
          </w:p>
        </w:tc>
        <w:tc>
          <w:tcPr>
            <w:tcW w:w="158" w:type="dxa"/>
            <w:tcBorders>
              <w:top w:val="nil"/>
              <w:left w:val="single" w:sz="4" w:space="0" w:color="auto"/>
              <w:bottom w:val="nil"/>
              <w:right w:val="single" w:sz="4" w:space="0" w:color="auto"/>
            </w:tcBorders>
            <w:shd w:val="diagCross" w:color="000000" w:fill="C0C0C0"/>
            <w:vAlign w:val="center"/>
            <w:hideMark/>
          </w:tcPr>
          <w:p w14:paraId="2D991FC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8" w:space="0" w:color="auto"/>
              <w:bottom w:val="single" w:sz="4" w:space="0" w:color="auto"/>
              <w:right w:val="nil"/>
            </w:tcBorders>
            <w:shd w:val="clear" w:color="auto" w:fill="auto"/>
            <w:vAlign w:val="center"/>
            <w:hideMark/>
          </w:tcPr>
          <w:p w14:paraId="666422F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nil"/>
            </w:tcBorders>
            <w:shd w:val="clear" w:color="auto" w:fill="auto"/>
            <w:vAlign w:val="center"/>
            <w:hideMark/>
          </w:tcPr>
          <w:p w14:paraId="2A9DBD7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3" w:type="dxa"/>
            <w:tcBorders>
              <w:top w:val="nil"/>
              <w:left w:val="single" w:sz="4" w:space="0" w:color="auto"/>
              <w:bottom w:val="single" w:sz="4" w:space="0" w:color="auto"/>
              <w:right w:val="single" w:sz="4" w:space="0" w:color="auto"/>
            </w:tcBorders>
            <w:shd w:val="clear" w:color="auto" w:fill="auto"/>
            <w:vAlign w:val="center"/>
            <w:hideMark/>
          </w:tcPr>
          <w:p w14:paraId="0079408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8" w:space="0" w:color="auto"/>
            </w:tcBorders>
            <w:shd w:val="clear" w:color="auto" w:fill="auto"/>
            <w:vAlign w:val="center"/>
            <w:hideMark/>
          </w:tcPr>
          <w:p w14:paraId="46ACBEB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nil"/>
            </w:tcBorders>
            <w:shd w:val="clear" w:color="auto" w:fill="auto"/>
            <w:vAlign w:val="center"/>
            <w:hideMark/>
          </w:tcPr>
          <w:p w14:paraId="6C1DB6F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single" w:sz="4" w:space="0" w:color="auto"/>
            </w:tcBorders>
            <w:shd w:val="clear" w:color="auto" w:fill="auto"/>
            <w:vAlign w:val="center"/>
            <w:hideMark/>
          </w:tcPr>
          <w:p w14:paraId="4B002AE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4" w:space="0" w:color="auto"/>
            </w:tcBorders>
            <w:shd w:val="clear" w:color="auto" w:fill="auto"/>
            <w:vAlign w:val="center"/>
            <w:hideMark/>
          </w:tcPr>
          <w:p w14:paraId="607A6A0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8" w:space="0" w:color="auto"/>
            </w:tcBorders>
            <w:shd w:val="clear" w:color="auto" w:fill="auto"/>
            <w:vAlign w:val="center"/>
            <w:hideMark/>
          </w:tcPr>
          <w:p w14:paraId="5342A2C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55" w:type="dxa"/>
            <w:tcBorders>
              <w:top w:val="nil"/>
              <w:left w:val="nil"/>
              <w:bottom w:val="single" w:sz="4" w:space="0" w:color="auto"/>
              <w:right w:val="nil"/>
            </w:tcBorders>
            <w:shd w:val="clear" w:color="auto" w:fill="auto"/>
            <w:vAlign w:val="center"/>
            <w:hideMark/>
          </w:tcPr>
          <w:p w14:paraId="3E6A8487"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55" w:type="dxa"/>
            <w:tcBorders>
              <w:top w:val="nil"/>
              <w:left w:val="nil"/>
              <w:bottom w:val="single" w:sz="4" w:space="0" w:color="auto"/>
              <w:right w:val="nil"/>
            </w:tcBorders>
            <w:shd w:val="clear" w:color="auto" w:fill="auto"/>
            <w:vAlign w:val="center"/>
            <w:hideMark/>
          </w:tcPr>
          <w:p w14:paraId="176B14A6"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auto"/>
            <w:vAlign w:val="center"/>
            <w:hideMark/>
          </w:tcPr>
          <w:p w14:paraId="0203E37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6A3A5127"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5A4827D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FFF2CC" w:themeFill="accent4" w:themeFillTint="33"/>
            <w:vAlign w:val="center"/>
            <w:hideMark/>
          </w:tcPr>
          <w:p w14:paraId="1D2DA925" w14:textId="279BBE14"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FFF2CC" w:themeFill="accent4" w:themeFillTint="33"/>
            <w:vAlign w:val="center"/>
            <w:hideMark/>
          </w:tcPr>
          <w:p w14:paraId="7BBEA6D6" w14:textId="5871FA4A"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5C135AFF" w14:textId="519190EF"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14:paraId="6D96E132" w14:textId="3C34D30E"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nil"/>
              <w:bottom w:val="single" w:sz="4" w:space="0" w:color="auto"/>
              <w:right w:val="nil"/>
            </w:tcBorders>
            <w:shd w:val="clear" w:color="auto" w:fill="FFF2CC" w:themeFill="accent4" w:themeFillTint="33"/>
            <w:vAlign w:val="center"/>
            <w:hideMark/>
          </w:tcPr>
          <w:p w14:paraId="504A1EF8" w14:textId="18EFA25F"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692E7D6" w14:textId="5C7BEAE8"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FFF2CC" w:themeFill="accent4" w:themeFillTint="33"/>
            <w:vAlign w:val="center"/>
            <w:hideMark/>
          </w:tcPr>
          <w:p w14:paraId="0CD4CB1F" w14:textId="1BBDD408"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FFF2CC" w:themeFill="accent4" w:themeFillTint="33"/>
            <w:vAlign w:val="center"/>
            <w:hideMark/>
          </w:tcPr>
          <w:p w14:paraId="5A811796" w14:textId="548C0C39"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FFF2CC" w:themeFill="accent4" w:themeFillTint="33"/>
            <w:vAlign w:val="center"/>
            <w:hideMark/>
          </w:tcPr>
          <w:p w14:paraId="2572BF9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40" w:type="dxa"/>
            <w:tcBorders>
              <w:top w:val="nil"/>
              <w:left w:val="nil"/>
              <w:bottom w:val="single" w:sz="4" w:space="0" w:color="auto"/>
              <w:right w:val="nil"/>
            </w:tcBorders>
            <w:shd w:val="clear" w:color="auto" w:fill="FFF2CC" w:themeFill="accent4" w:themeFillTint="33"/>
            <w:vAlign w:val="center"/>
            <w:hideMark/>
          </w:tcPr>
          <w:p w14:paraId="3E2CE57D" w14:textId="6FA62951"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p>
        </w:tc>
        <w:tc>
          <w:tcPr>
            <w:tcW w:w="170"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B6CB9E2" w14:textId="1829A83A"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FFF2CC" w:themeFill="accent4" w:themeFillTint="33"/>
            <w:vAlign w:val="center"/>
            <w:hideMark/>
          </w:tcPr>
          <w:p w14:paraId="75240C42" w14:textId="0DE7FEE1"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FFF2CC" w:themeFill="accent4" w:themeFillTint="33"/>
            <w:vAlign w:val="center"/>
            <w:hideMark/>
          </w:tcPr>
          <w:p w14:paraId="02F7352B" w14:textId="6CA4EB69"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60BF696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5" w:type="dxa"/>
            <w:tcBorders>
              <w:top w:val="nil"/>
              <w:left w:val="nil"/>
              <w:bottom w:val="single" w:sz="4" w:space="0" w:color="auto"/>
              <w:right w:val="nil"/>
            </w:tcBorders>
            <w:shd w:val="clear" w:color="auto" w:fill="auto"/>
            <w:vAlign w:val="center"/>
            <w:hideMark/>
          </w:tcPr>
          <w:p w14:paraId="2A3B191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383D75B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28D9034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80" w:type="dxa"/>
            <w:tcBorders>
              <w:top w:val="nil"/>
              <w:left w:val="nil"/>
              <w:bottom w:val="single" w:sz="4" w:space="0" w:color="auto"/>
              <w:right w:val="nil"/>
            </w:tcBorders>
            <w:shd w:val="clear" w:color="auto" w:fill="auto"/>
            <w:vAlign w:val="center"/>
            <w:hideMark/>
          </w:tcPr>
          <w:p w14:paraId="2860B8C7"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219D844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32E89DC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20F9395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141A00A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44988B3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2B20C64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23640FE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50C1DC0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5" w:type="dxa"/>
            <w:tcBorders>
              <w:top w:val="nil"/>
              <w:left w:val="single" w:sz="4" w:space="0" w:color="auto"/>
              <w:bottom w:val="single" w:sz="4" w:space="0" w:color="auto"/>
              <w:right w:val="nil"/>
            </w:tcBorders>
            <w:shd w:val="clear" w:color="auto" w:fill="auto"/>
            <w:vAlign w:val="center"/>
            <w:hideMark/>
          </w:tcPr>
          <w:p w14:paraId="38235967"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3F29A23B"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8" w:type="dxa"/>
            <w:tcBorders>
              <w:top w:val="nil"/>
              <w:left w:val="single" w:sz="4" w:space="0" w:color="auto"/>
              <w:bottom w:val="single" w:sz="4" w:space="0" w:color="auto"/>
              <w:right w:val="single" w:sz="8" w:space="0" w:color="auto"/>
            </w:tcBorders>
            <w:shd w:val="clear" w:color="auto" w:fill="auto"/>
            <w:vAlign w:val="center"/>
            <w:hideMark/>
          </w:tcPr>
          <w:p w14:paraId="3B4174CB"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r>
      <w:tr w:rsidR="004F0763" w:rsidRPr="00A80D92" w14:paraId="20654ADD" w14:textId="77777777" w:rsidTr="000A0292">
        <w:trPr>
          <w:trHeight w:val="321"/>
        </w:trPr>
        <w:tc>
          <w:tcPr>
            <w:tcW w:w="5781" w:type="dxa"/>
            <w:tcBorders>
              <w:top w:val="nil"/>
              <w:left w:val="single" w:sz="8" w:space="0" w:color="auto"/>
              <w:bottom w:val="single" w:sz="4" w:space="0" w:color="auto"/>
              <w:right w:val="single" w:sz="8" w:space="0" w:color="auto"/>
            </w:tcBorders>
            <w:shd w:val="clear" w:color="auto" w:fill="auto"/>
            <w:vAlign w:val="center"/>
            <w:hideMark/>
          </w:tcPr>
          <w:p w14:paraId="1A8A5EDB" w14:textId="01BF7868" w:rsidR="00D15BC2" w:rsidRPr="00A80D92" w:rsidRDefault="00D15BC2" w:rsidP="00A80D92">
            <w:pPr>
              <w:spacing w:after="0" w:line="276" w:lineRule="auto"/>
              <w:jc w:val="both"/>
              <w:rPr>
                <w:rFonts w:ascii="Times New Roman" w:eastAsia="Times New Roman" w:hAnsi="Times New Roman" w:cs="Times New Roman"/>
                <w:color w:val="222222"/>
                <w:sz w:val="16"/>
                <w:szCs w:val="16"/>
                <w:lang w:eastAsia="es-CO"/>
              </w:rPr>
            </w:pPr>
            <w:r w:rsidRPr="00A80D92">
              <w:rPr>
                <w:rFonts w:ascii="Times New Roman" w:eastAsia="Times New Roman" w:hAnsi="Times New Roman" w:cs="Times New Roman"/>
                <w:color w:val="222222"/>
                <w:sz w:val="16"/>
                <w:szCs w:val="16"/>
                <w:lang w:eastAsia="es-CO"/>
              </w:rPr>
              <w:lastRenderedPageBreak/>
              <w:t>Diseño de metodológico para el aprovechamiento y disposición de residuos sólidos de una megaciudad teniendo como fundamento las herramientas de inteligencia artificial.</w:t>
            </w:r>
          </w:p>
          <w:p w14:paraId="4CD37DA3" w14:textId="77777777" w:rsidR="001D6087" w:rsidRPr="00A80D92" w:rsidRDefault="001D6087" w:rsidP="00A80D92">
            <w:pPr>
              <w:spacing w:after="0" w:line="276" w:lineRule="auto"/>
              <w:rPr>
                <w:rFonts w:ascii="Times New Roman" w:eastAsia="Times New Roman" w:hAnsi="Times New Roman" w:cs="Times New Roman"/>
                <w:sz w:val="16"/>
                <w:szCs w:val="16"/>
                <w:lang w:eastAsia="es-CO"/>
              </w:rPr>
            </w:pPr>
          </w:p>
        </w:tc>
        <w:tc>
          <w:tcPr>
            <w:tcW w:w="485" w:type="dxa"/>
            <w:tcBorders>
              <w:top w:val="nil"/>
              <w:left w:val="nil"/>
              <w:bottom w:val="single" w:sz="4" w:space="0" w:color="auto"/>
              <w:right w:val="single" w:sz="8" w:space="0" w:color="auto"/>
            </w:tcBorders>
            <w:shd w:val="clear" w:color="auto" w:fill="auto"/>
            <w:vAlign w:val="center"/>
            <w:hideMark/>
          </w:tcPr>
          <w:p w14:paraId="5CF9F0D9" w14:textId="77777777" w:rsidR="00D15BC2" w:rsidRPr="00A80D92" w:rsidRDefault="001D6087"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D15BC2" w:rsidRPr="00A80D92">
              <w:rPr>
                <w:rFonts w:ascii="Times New Roman" w:eastAsia="Times New Roman" w:hAnsi="Times New Roman" w:cs="Times New Roman"/>
                <w:sz w:val="16"/>
                <w:szCs w:val="16"/>
                <w:lang w:eastAsia="es-CO"/>
              </w:rPr>
              <w:t xml:space="preserve">Investigador   principal </w:t>
            </w:r>
          </w:p>
          <w:p w14:paraId="7B99AC7D" w14:textId="77777777" w:rsidR="00D15BC2" w:rsidRPr="00A80D92" w:rsidRDefault="00D15BC2" w:rsidP="00A80D92">
            <w:pPr>
              <w:spacing w:after="0" w:line="276" w:lineRule="auto"/>
              <w:rPr>
                <w:rFonts w:ascii="Times New Roman" w:eastAsia="Times New Roman" w:hAnsi="Times New Roman" w:cs="Times New Roman"/>
                <w:sz w:val="16"/>
                <w:szCs w:val="16"/>
                <w:lang w:eastAsia="es-CO"/>
              </w:rPr>
            </w:pPr>
          </w:p>
          <w:p w14:paraId="6887A723" w14:textId="517B3AAF" w:rsidR="001D6087" w:rsidRPr="00A80D92" w:rsidRDefault="00D15BC2"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Coinvestigador</w:t>
            </w:r>
          </w:p>
        </w:tc>
        <w:tc>
          <w:tcPr>
            <w:tcW w:w="379"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723CA26" w14:textId="4F4E63A5" w:rsidR="001D6087" w:rsidRPr="00A80D92" w:rsidRDefault="004F0763"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01/07/2020</w:t>
            </w:r>
            <w:r w:rsidR="001D6087" w:rsidRPr="00A80D92">
              <w:rPr>
                <w:rFonts w:ascii="Times New Roman" w:eastAsia="Times New Roman" w:hAnsi="Times New Roman" w:cs="Times New Roman"/>
                <w:b/>
                <w:bCs/>
                <w:sz w:val="14"/>
                <w:szCs w:val="14"/>
                <w:lang w:eastAsia="es-CO"/>
              </w:rPr>
              <w:t> </w:t>
            </w:r>
          </w:p>
        </w:tc>
        <w:tc>
          <w:tcPr>
            <w:tcW w:w="378" w:type="dxa"/>
            <w:tcBorders>
              <w:top w:val="single" w:sz="4" w:space="0" w:color="auto"/>
              <w:left w:val="nil"/>
              <w:bottom w:val="single" w:sz="4" w:space="0" w:color="auto"/>
              <w:right w:val="single" w:sz="4" w:space="0" w:color="auto"/>
            </w:tcBorders>
            <w:shd w:val="clear" w:color="000000" w:fill="FF8080"/>
            <w:vAlign w:val="center"/>
            <w:hideMark/>
          </w:tcPr>
          <w:p w14:paraId="730EE4E0" w14:textId="0E5C9447" w:rsidR="001D6087" w:rsidRPr="00A80D92" w:rsidRDefault="004F0763"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30/09/2020</w:t>
            </w:r>
            <w:r w:rsidR="001D6087" w:rsidRPr="00A80D92">
              <w:rPr>
                <w:rFonts w:ascii="Times New Roman" w:eastAsia="Times New Roman" w:hAnsi="Times New Roman" w:cs="Times New Roman"/>
                <w:b/>
                <w:bCs/>
                <w:sz w:val="14"/>
                <w:szCs w:val="14"/>
                <w:lang w:eastAsia="es-CO"/>
              </w:rPr>
              <w:t> </w:t>
            </w:r>
          </w:p>
        </w:tc>
        <w:tc>
          <w:tcPr>
            <w:tcW w:w="158" w:type="dxa"/>
            <w:tcBorders>
              <w:top w:val="nil"/>
              <w:left w:val="single" w:sz="4" w:space="0" w:color="auto"/>
              <w:bottom w:val="nil"/>
              <w:right w:val="single" w:sz="4" w:space="0" w:color="auto"/>
            </w:tcBorders>
            <w:shd w:val="diagCross" w:color="000000" w:fill="C0C0C0"/>
            <w:vAlign w:val="center"/>
            <w:hideMark/>
          </w:tcPr>
          <w:p w14:paraId="1D6F53B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8" w:space="0" w:color="auto"/>
              <w:bottom w:val="single" w:sz="4" w:space="0" w:color="auto"/>
              <w:right w:val="nil"/>
            </w:tcBorders>
            <w:shd w:val="clear" w:color="auto" w:fill="auto"/>
            <w:vAlign w:val="center"/>
            <w:hideMark/>
          </w:tcPr>
          <w:p w14:paraId="52EC8F4B"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nil"/>
            </w:tcBorders>
            <w:shd w:val="clear" w:color="auto" w:fill="auto"/>
            <w:vAlign w:val="center"/>
            <w:hideMark/>
          </w:tcPr>
          <w:p w14:paraId="5841FFF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3" w:type="dxa"/>
            <w:tcBorders>
              <w:top w:val="nil"/>
              <w:left w:val="single" w:sz="4" w:space="0" w:color="auto"/>
              <w:bottom w:val="single" w:sz="4" w:space="0" w:color="auto"/>
              <w:right w:val="single" w:sz="4" w:space="0" w:color="auto"/>
            </w:tcBorders>
            <w:shd w:val="clear" w:color="auto" w:fill="auto"/>
            <w:vAlign w:val="center"/>
            <w:hideMark/>
          </w:tcPr>
          <w:p w14:paraId="7705B11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8" w:space="0" w:color="auto"/>
            </w:tcBorders>
            <w:shd w:val="clear" w:color="auto" w:fill="auto"/>
            <w:vAlign w:val="center"/>
            <w:hideMark/>
          </w:tcPr>
          <w:p w14:paraId="3068DEE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nil"/>
            </w:tcBorders>
            <w:shd w:val="clear" w:color="auto" w:fill="auto"/>
            <w:vAlign w:val="center"/>
            <w:hideMark/>
          </w:tcPr>
          <w:p w14:paraId="423C52C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single" w:sz="4" w:space="0" w:color="auto"/>
            </w:tcBorders>
            <w:shd w:val="clear" w:color="auto" w:fill="auto"/>
            <w:vAlign w:val="center"/>
            <w:hideMark/>
          </w:tcPr>
          <w:p w14:paraId="1F419197"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4" w:space="0" w:color="auto"/>
            </w:tcBorders>
            <w:shd w:val="clear" w:color="auto" w:fill="auto"/>
            <w:vAlign w:val="center"/>
            <w:hideMark/>
          </w:tcPr>
          <w:p w14:paraId="317AFEC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8" w:space="0" w:color="auto"/>
            </w:tcBorders>
            <w:shd w:val="clear" w:color="auto" w:fill="auto"/>
            <w:vAlign w:val="center"/>
            <w:hideMark/>
          </w:tcPr>
          <w:p w14:paraId="568D2FF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55" w:type="dxa"/>
            <w:tcBorders>
              <w:top w:val="nil"/>
              <w:left w:val="nil"/>
              <w:bottom w:val="single" w:sz="4" w:space="0" w:color="auto"/>
              <w:right w:val="nil"/>
            </w:tcBorders>
            <w:shd w:val="clear" w:color="auto" w:fill="auto"/>
            <w:vAlign w:val="center"/>
            <w:hideMark/>
          </w:tcPr>
          <w:p w14:paraId="0175495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55" w:type="dxa"/>
            <w:tcBorders>
              <w:top w:val="nil"/>
              <w:left w:val="nil"/>
              <w:bottom w:val="single" w:sz="4" w:space="0" w:color="auto"/>
              <w:right w:val="nil"/>
            </w:tcBorders>
            <w:shd w:val="clear" w:color="auto" w:fill="auto"/>
            <w:vAlign w:val="center"/>
            <w:hideMark/>
          </w:tcPr>
          <w:p w14:paraId="0B8B035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auto"/>
            <w:vAlign w:val="center"/>
            <w:hideMark/>
          </w:tcPr>
          <w:p w14:paraId="6F0CFD8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6067C56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080BF07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4D157B2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4C2219D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5345964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2FA23D5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7E17100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auto"/>
            <w:vAlign w:val="center"/>
            <w:hideMark/>
          </w:tcPr>
          <w:p w14:paraId="55CE16C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5E4CF2D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490BEE94"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FFF2CC" w:themeFill="accent4" w:themeFillTint="33"/>
            <w:vAlign w:val="center"/>
            <w:hideMark/>
          </w:tcPr>
          <w:p w14:paraId="69CC758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40" w:type="dxa"/>
            <w:tcBorders>
              <w:top w:val="nil"/>
              <w:left w:val="nil"/>
              <w:bottom w:val="single" w:sz="4" w:space="0" w:color="auto"/>
              <w:right w:val="nil"/>
            </w:tcBorders>
            <w:shd w:val="clear" w:color="auto" w:fill="FFF2CC" w:themeFill="accent4" w:themeFillTint="33"/>
            <w:vAlign w:val="center"/>
            <w:hideMark/>
          </w:tcPr>
          <w:p w14:paraId="63C502F2" w14:textId="65F9E923"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0"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80EEE62" w14:textId="3F71E0EC"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FFF2CC" w:themeFill="accent4" w:themeFillTint="33"/>
            <w:vAlign w:val="center"/>
            <w:hideMark/>
          </w:tcPr>
          <w:p w14:paraId="0FDBF1BB" w14:textId="0ECE8538"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nil"/>
              <w:bottom w:val="single" w:sz="4" w:space="0" w:color="auto"/>
              <w:right w:val="single" w:sz="8" w:space="0" w:color="auto"/>
            </w:tcBorders>
            <w:shd w:val="clear" w:color="auto" w:fill="FFF2CC" w:themeFill="accent4" w:themeFillTint="33"/>
            <w:vAlign w:val="center"/>
            <w:hideMark/>
          </w:tcPr>
          <w:p w14:paraId="03D55B65" w14:textId="23D973C3"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280"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2B1FD79B" w14:textId="683ABF14"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65" w:type="dxa"/>
            <w:tcBorders>
              <w:top w:val="nil"/>
              <w:left w:val="nil"/>
              <w:bottom w:val="single" w:sz="4" w:space="0" w:color="auto"/>
              <w:right w:val="nil"/>
            </w:tcBorders>
            <w:shd w:val="clear" w:color="auto" w:fill="FFF2CC" w:themeFill="accent4" w:themeFillTint="33"/>
            <w:vAlign w:val="center"/>
            <w:hideMark/>
          </w:tcPr>
          <w:p w14:paraId="7F9F2BB3" w14:textId="30C147CB"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185C5C6E" w14:textId="01EC154F"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14:paraId="2A5298BE" w14:textId="58FA3404"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80" w:type="dxa"/>
            <w:tcBorders>
              <w:top w:val="nil"/>
              <w:left w:val="nil"/>
              <w:bottom w:val="single" w:sz="4" w:space="0" w:color="auto"/>
              <w:right w:val="nil"/>
            </w:tcBorders>
            <w:shd w:val="clear" w:color="auto" w:fill="FFF2CC" w:themeFill="accent4" w:themeFillTint="33"/>
            <w:vAlign w:val="center"/>
            <w:hideMark/>
          </w:tcPr>
          <w:p w14:paraId="3DBA6E04" w14:textId="11AA5FC4"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341B63C0" w14:textId="5028924E"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nil"/>
              <w:bottom w:val="single" w:sz="4" w:space="0" w:color="auto"/>
              <w:right w:val="nil"/>
            </w:tcBorders>
            <w:shd w:val="clear" w:color="auto" w:fill="FFF2CC" w:themeFill="accent4" w:themeFillTint="33"/>
            <w:vAlign w:val="center"/>
            <w:hideMark/>
          </w:tcPr>
          <w:p w14:paraId="19CE7D7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14:paraId="21B0FBDB" w14:textId="3F81ABB4"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1DBAB31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1E7430A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6A7A2C5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6C04B52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0BA5F94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5" w:type="dxa"/>
            <w:tcBorders>
              <w:top w:val="nil"/>
              <w:left w:val="single" w:sz="4" w:space="0" w:color="auto"/>
              <w:bottom w:val="single" w:sz="4" w:space="0" w:color="auto"/>
              <w:right w:val="nil"/>
            </w:tcBorders>
            <w:shd w:val="clear" w:color="auto" w:fill="auto"/>
            <w:vAlign w:val="center"/>
            <w:hideMark/>
          </w:tcPr>
          <w:p w14:paraId="7957D7B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39FAEAD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8" w:type="dxa"/>
            <w:tcBorders>
              <w:top w:val="nil"/>
              <w:left w:val="single" w:sz="4" w:space="0" w:color="auto"/>
              <w:bottom w:val="single" w:sz="4" w:space="0" w:color="auto"/>
              <w:right w:val="single" w:sz="8" w:space="0" w:color="auto"/>
            </w:tcBorders>
            <w:shd w:val="clear" w:color="auto" w:fill="auto"/>
            <w:vAlign w:val="center"/>
            <w:hideMark/>
          </w:tcPr>
          <w:p w14:paraId="6A10C51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r>
      <w:tr w:rsidR="004F0763" w:rsidRPr="00A80D92" w14:paraId="447C1C27" w14:textId="77777777" w:rsidTr="000A0292">
        <w:trPr>
          <w:trHeight w:val="1182"/>
        </w:trPr>
        <w:tc>
          <w:tcPr>
            <w:tcW w:w="5781" w:type="dxa"/>
            <w:tcBorders>
              <w:top w:val="nil"/>
              <w:left w:val="single" w:sz="8" w:space="0" w:color="auto"/>
              <w:bottom w:val="single" w:sz="4" w:space="0" w:color="auto"/>
              <w:right w:val="single" w:sz="8" w:space="0" w:color="auto"/>
            </w:tcBorders>
            <w:shd w:val="clear" w:color="auto" w:fill="auto"/>
            <w:vAlign w:val="center"/>
            <w:hideMark/>
          </w:tcPr>
          <w:p w14:paraId="2D1A2B8B" w14:textId="0C60F58D" w:rsidR="00D15BC2" w:rsidRPr="00A80D92" w:rsidRDefault="00D15BC2" w:rsidP="00A80D92">
            <w:pPr>
              <w:spacing w:after="0" w:line="276" w:lineRule="auto"/>
              <w:jc w:val="both"/>
              <w:rPr>
                <w:rFonts w:ascii="Times New Roman" w:eastAsia="Times New Roman" w:hAnsi="Times New Roman" w:cs="Times New Roman"/>
                <w:color w:val="222222"/>
                <w:sz w:val="16"/>
                <w:szCs w:val="16"/>
                <w:lang w:eastAsia="es-CO"/>
              </w:rPr>
            </w:pPr>
            <w:r w:rsidRPr="00A80D92">
              <w:rPr>
                <w:rFonts w:ascii="Times New Roman" w:eastAsia="Times New Roman" w:hAnsi="Times New Roman" w:cs="Times New Roman"/>
                <w:color w:val="222222"/>
                <w:sz w:val="16"/>
                <w:szCs w:val="16"/>
                <w:lang w:eastAsia="es-CO"/>
              </w:rPr>
              <w:t>Presentación de resultados. Artículos, eventos científicos.</w:t>
            </w:r>
          </w:p>
          <w:p w14:paraId="68F5B568" w14:textId="77777777" w:rsidR="001D6087" w:rsidRPr="00A80D92" w:rsidRDefault="001D6087" w:rsidP="00A80D92">
            <w:pPr>
              <w:spacing w:after="0" w:line="276" w:lineRule="auto"/>
              <w:rPr>
                <w:rFonts w:ascii="Times New Roman" w:eastAsia="Times New Roman" w:hAnsi="Times New Roman" w:cs="Times New Roman"/>
                <w:sz w:val="16"/>
                <w:szCs w:val="16"/>
                <w:lang w:eastAsia="es-CO"/>
              </w:rPr>
            </w:pPr>
          </w:p>
        </w:tc>
        <w:tc>
          <w:tcPr>
            <w:tcW w:w="485" w:type="dxa"/>
            <w:tcBorders>
              <w:top w:val="nil"/>
              <w:left w:val="nil"/>
              <w:bottom w:val="single" w:sz="4" w:space="0" w:color="auto"/>
              <w:right w:val="single" w:sz="8" w:space="0" w:color="auto"/>
            </w:tcBorders>
            <w:shd w:val="clear" w:color="auto" w:fill="auto"/>
            <w:vAlign w:val="center"/>
            <w:hideMark/>
          </w:tcPr>
          <w:p w14:paraId="7F872E67" w14:textId="77777777" w:rsidR="00D15BC2" w:rsidRPr="00A80D92" w:rsidRDefault="001D6087"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D15BC2" w:rsidRPr="00A80D92">
              <w:rPr>
                <w:rFonts w:ascii="Times New Roman" w:eastAsia="Times New Roman" w:hAnsi="Times New Roman" w:cs="Times New Roman"/>
                <w:sz w:val="16"/>
                <w:szCs w:val="16"/>
                <w:lang w:eastAsia="es-CO"/>
              </w:rPr>
              <w:t xml:space="preserve">Investigador   principal </w:t>
            </w:r>
          </w:p>
          <w:p w14:paraId="000C15AA" w14:textId="77777777" w:rsidR="00D15BC2" w:rsidRPr="00A80D92" w:rsidRDefault="00D15BC2" w:rsidP="00A80D92">
            <w:pPr>
              <w:spacing w:after="0" w:line="276" w:lineRule="auto"/>
              <w:rPr>
                <w:rFonts w:ascii="Times New Roman" w:eastAsia="Times New Roman" w:hAnsi="Times New Roman" w:cs="Times New Roman"/>
                <w:sz w:val="16"/>
                <w:szCs w:val="16"/>
                <w:lang w:eastAsia="es-CO"/>
              </w:rPr>
            </w:pPr>
          </w:p>
          <w:p w14:paraId="353D4EAB" w14:textId="6AA7D221" w:rsidR="001D6087" w:rsidRPr="00A80D92" w:rsidRDefault="00D15BC2" w:rsidP="00A80D92">
            <w:pPr>
              <w:spacing w:after="0" w:line="276" w:lineRule="auto"/>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Coinvestigador</w:t>
            </w:r>
          </w:p>
        </w:tc>
        <w:tc>
          <w:tcPr>
            <w:tcW w:w="379"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BFFC194" w14:textId="757B7738" w:rsidR="001D6087" w:rsidRPr="00A80D92" w:rsidRDefault="001D6087"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 </w:t>
            </w:r>
            <w:r w:rsidR="004F0763" w:rsidRPr="00A80D92">
              <w:rPr>
                <w:rFonts w:ascii="Times New Roman" w:eastAsia="Times New Roman" w:hAnsi="Times New Roman" w:cs="Times New Roman"/>
                <w:b/>
                <w:bCs/>
                <w:sz w:val="14"/>
                <w:szCs w:val="14"/>
                <w:lang w:eastAsia="es-CO"/>
              </w:rPr>
              <w:t>01/09/2020</w:t>
            </w:r>
          </w:p>
        </w:tc>
        <w:tc>
          <w:tcPr>
            <w:tcW w:w="378" w:type="dxa"/>
            <w:tcBorders>
              <w:top w:val="single" w:sz="4" w:space="0" w:color="auto"/>
              <w:left w:val="nil"/>
              <w:bottom w:val="single" w:sz="4" w:space="0" w:color="auto"/>
              <w:right w:val="single" w:sz="4" w:space="0" w:color="auto"/>
            </w:tcBorders>
            <w:shd w:val="clear" w:color="000000" w:fill="FF8080"/>
            <w:vAlign w:val="center"/>
            <w:hideMark/>
          </w:tcPr>
          <w:p w14:paraId="6DB1FADE" w14:textId="4A00ECD5" w:rsidR="001D6087" w:rsidRPr="00A80D92" w:rsidRDefault="004F0763" w:rsidP="00A80D92">
            <w:pPr>
              <w:spacing w:after="0" w:line="276" w:lineRule="auto"/>
              <w:jc w:val="center"/>
              <w:rPr>
                <w:rFonts w:ascii="Times New Roman" w:eastAsia="Times New Roman" w:hAnsi="Times New Roman" w:cs="Times New Roman"/>
                <w:b/>
                <w:bCs/>
                <w:sz w:val="14"/>
                <w:szCs w:val="14"/>
                <w:lang w:eastAsia="es-CO"/>
              </w:rPr>
            </w:pPr>
            <w:r w:rsidRPr="00A80D92">
              <w:rPr>
                <w:rFonts w:ascii="Times New Roman" w:eastAsia="Times New Roman" w:hAnsi="Times New Roman" w:cs="Times New Roman"/>
                <w:b/>
                <w:bCs/>
                <w:sz w:val="14"/>
                <w:szCs w:val="14"/>
                <w:lang w:eastAsia="es-CO"/>
              </w:rPr>
              <w:t>30/11/2020</w:t>
            </w:r>
            <w:r w:rsidR="001D6087" w:rsidRPr="00A80D92">
              <w:rPr>
                <w:rFonts w:ascii="Times New Roman" w:eastAsia="Times New Roman" w:hAnsi="Times New Roman" w:cs="Times New Roman"/>
                <w:b/>
                <w:bCs/>
                <w:sz w:val="14"/>
                <w:szCs w:val="14"/>
                <w:lang w:eastAsia="es-CO"/>
              </w:rPr>
              <w:t> </w:t>
            </w:r>
          </w:p>
        </w:tc>
        <w:tc>
          <w:tcPr>
            <w:tcW w:w="158" w:type="dxa"/>
            <w:tcBorders>
              <w:top w:val="nil"/>
              <w:left w:val="single" w:sz="4" w:space="0" w:color="auto"/>
              <w:bottom w:val="nil"/>
              <w:right w:val="single" w:sz="4" w:space="0" w:color="auto"/>
            </w:tcBorders>
            <w:shd w:val="diagCross" w:color="000000" w:fill="C0C0C0"/>
            <w:vAlign w:val="center"/>
            <w:hideMark/>
          </w:tcPr>
          <w:p w14:paraId="5FF20803"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8" w:space="0" w:color="auto"/>
              <w:bottom w:val="single" w:sz="4" w:space="0" w:color="auto"/>
              <w:right w:val="nil"/>
            </w:tcBorders>
            <w:shd w:val="clear" w:color="auto" w:fill="auto"/>
            <w:vAlign w:val="center"/>
            <w:hideMark/>
          </w:tcPr>
          <w:p w14:paraId="632A548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nil"/>
            </w:tcBorders>
            <w:shd w:val="clear" w:color="auto" w:fill="auto"/>
            <w:vAlign w:val="center"/>
            <w:hideMark/>
          </w:tcPr>
          <w:p w14:paraId="69FA698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3" w:type="dxa"/>
            <w:tcBorders>
              <w:top w:val="nil"/>
              <w:left w:val="single" w:sz="4" w:space="0" w:color="auto"/>
              <w:bottom w:val="single" w:sz="4" w:space="0" w:color="auto"/>
              <w:right w:val="single" w:sz="4" w:space="0" w:color="auto"/>
            </w:tcBorders>
            <w:shd w:val="clear" w:color="auto" w:fill="auto"/>
            <w:vAlign w:val="center"/>
            <w:hideMark/>
          </w:tcPr>
          <w:p w14:paraId="46B05F9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8" w:space="0" w:color="auto"/>
            </w:tcBorders>
            <w:shd w:val="clear" w:color="auto" w:fill="auto"/>
            <w:vAlign w:val="center"/>
            <w:hideMark/>
          </w:tcPr>
          <w:p w14:paraId="775069D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nil"/>
            </w:tcBorders>
            <w:shd w:val="clear" w:color="auto" w:fill="auto"/>
            <w:vAlign w:val="center"/>
            <w:hideMark/>
          </w:tcPr>
          <w:p w14:paraId="62F84CB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single" w:sz="4" w:space="0" w:color="auto"/>
              <w:bottom w:val="single" w:sz="4" w:space="0" w:color="auto"/>
              <w:right w:val="single" w:sz="4" w:space="0" w:color="auto"/>
            </w:tcBorders>
            <w:shd w:val="clear" w:color="auto" w:fill="auto"/>
            <w:vAlign w:val="center"/>
            <w:hideMark/>
          </w:tcPr>
          <w:p w14:paraId="6AA407E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4" w:space="0" w:color="auto"/>
            </w:tcBorders>
            <w:shd w:val="clear" w:color="auto" w:fill="auto"/>
            <w:vAlign w:val="center"/>
            <w:hideMark/>
          </w:tcPr>
          <w:p w14:paraId="31D1348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7" w:type="dxa"/>
            <w:tcBorders>
              <w:top w:val="nil"/>
              <w:left w:val="nil"/>
              <w:bottom w:val="single" w:sz="4" w:space="0" w:color="auto"/>
              <w:right w:val="single" w:sz="8" w:space="0" w:color="auto"/>
            </w:tcBorders>
            <w:shd w:val="clear" w:color="auto" w:fill="auto"/>
            <w:vAlign w:val="center"/>
            <w:hideMark/>
          </w:tcPr>
          <w:p w14:paraId="41D96E5F"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55" w:type="dxa"/>
            <w:tcBorders>
              <w:top w:val="nil"/>
              <w:left w:val="nil"/>
              <w:bottom w:val="single" w:sz="4" w:space="0" w:color="auto"/>
              <w:right w:val="nil"/>
            </w:tcBorders>
            <w:shd w:val="clear" w:color="auto" w:fill="auto"/>
            <w:vAlign w:val="center"/>
            <w:hideMark/>
          </w:tcPr>
          <w:p w14:paraId="4D6BFCFD"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55" w:type="dxa"/>
            <w:tcBorders>
              <w:top w:val="nil"/>
              <w:left w:val="nil"/>
              <w:bottom w:val="single" w:sz="4" w:space="0" w:color="auto"/>
              <w:right w:val="nil"/>
            </w:tcBorders>
            <w:shd w:val="clear" w:color="auto" w:fill="auto"/>
            <w:vAlign w:val="center"/>
            <w:hideMark/>
          </w:tcPr>
          <w:p w14:paraId="42D564E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auto"/>
            <w:vAlign w:val="center"/>
            <w:hideMark/>
          </w:tcPr>
          <w:p w14:paraId="0F8BE5F5"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05018FCB"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27F6238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28BDE882"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188D7D6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070F7D8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7850747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41910F2A"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4" w:space="0" w:color="auto"/>
            </w:tcBorders>
            <w:shd w:val="clear" w:color="auto" w:fill="auto"/>
            <w:vAlign w:val="center"/>
            <w:hideMark/>
          </w:tcPr>
          <w:p w14:paraId="74FF839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09672C3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56171776"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4EEBE48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40" w:type="dxa"/>
            <w:tcBorders>
              <w:top w:val="nil"/>
              <w:left w:val="nil"/>
              <w:bottom w:val="single" w:sz="4" w:space="0" w:color="auto"/>
              <w:right w:val="nil"/>
            </w:tcBorders>
            <w:shd w:val="clear" w:color="auto" w:fill="auto"/>
            <w:vAlign w:val="center"/>
            <w:hideMark/>
          </w:tcPr>
          <w:p w14:paraId="4AAB0701"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0" w:type="dxa"/>
            <w:tcBorders>
              <w:top w:val="nil"/>
              <w:left w:val="single" w:sz="4" w:space="0" w:color="auto"/>
              <w:bottom w:val="single" w:sz="4" w:space="0" w:color="auto"/>
              <w:right w:val="single" w:sz="4" w:space="0" w:color="auto"/>
            </w:tcBorders>
            <w:shd w:val="clear" w:color="auto" w:fill="auto"/>
            <w:vAlign w:val="center"/>
            <w:hideMark/>
          </w:tcPr>
          <w:p w14:paraId="1E3883C9"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4" w:space="0" w:color="auto"/>
            </w:tcBorders>
            <w:shd w:val="clear" w:color="auto" w:fill="auto"/>
            <w:vAlign w:val="center"/>
            <w:hideMark/>
          </w:tcPr>
          <w:p w14:paraId="7924885D"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single" w:sz="8" w:space="0" w:color="auto"/>
            </w:tcBorders>
            <w:shd w:val="clear" w:color="auto" w:fill="auto"/>
            <w:vAlign w:val="center"/>
            <w:hideMark/>
          </w:tcPr>
          <w:p w14:paraId="0990498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7F618FB0"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65" w:type="dxa"/>
            <w:tcBorders>
              <w:top w:val="nil"/>
              <w:left w:val="nil"/>
              <w:bottom w:val="single" w:sz="4" w:space="0" w:color="auto"/>
              <w:right w:val="nil"/>
            </w:tcBorders>
            <w:shd w:val="clear" w:color="auto" w:fill="auto"/>
            <w:vAlign w:val="center"/>
            <w:hideMark/>
          </w:tcPr>
          <w:p w14:paraId="5CD2565C"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auto"/>
            <w:vAlign w:val="center"/>
            <w:hideMark/>
          </w:tcPr>
          <w:p w14:paraId="0C47F858"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single" w:sz="8" w:space="0" w:color="auto"/>
            </w:tcBorders>
            <w:shd w:val="clear" w:color="auto" w:fill="auto"/>
            <w:vAlign w:val="center"/>
            <w:hideMark/>
          </w:tcPr>
          <w:p w14:paraId="400EF12E"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80" w:type="dxa"/>
            <w:tcBorders>
              <w:top w:val="nil"/>
              <w:left w:val="nil"/>
              <w:bottom w:val="single" w:sz="4" w:space="0" w:color="auto"/>
              <w:right w:val="nil"/>
            </w:tcBorders>
            <w:shd w:val="clear" w:color="auto" w:fill="FFF2CC" w:themeFill="accent4" w:themeFillTint="33"/>
            <w:vAlign w:val="center"/>
            <w:hideMark/>
          </w:tcPr>
          <w:p w14:paraId="184747CE" w14:textId="2A5824A5"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019A785D" w14:textId="77777777"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FFF2CC" w:themeFill="accent4" w:themeFillTint="33"/>
            <w:vAlign w:val="center"/>
            <w:hideMark/>
          </w:tcPr>
          <w:p w14:paraId="1E08490D" w14:textId="3588E213"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14:paraId="3EE73338" w14:textId="5F55D2BC"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nil"/>
              <w:bottom w:val="single" w:sz="4" w:space="0" w:color="auto"/>
              <w:right w:val="nil"/>
            </w:tcBorders>
            <w:shd w:val="clear" w:color="auto" w:fill="FFF2CC" w:themeFill="accent4" w:themeFillTint="33"/>
            <w:vAlign w:val="center"/>
            <w:hideMark/>
          </w:tcPr>
          <w:p w14:paraId="46A4B2DD" w14:textId="7A825C59"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376E9D68" w14:textId="761DAB4E"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29995F72" w14:textId="6B41BB9B"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14:paraId="7BEF68E2" w14:textId="53C71548"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FFF2CC" w:themeFill="accent4" w:themeFillTint="33"/>
            <w:vAlign w:val="center"/>
            <w:hideMark/>
          </w:tcPr>
          <w:p w14:paraId="2A97A974" w14:textId="17883B42"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65" w:type="dxa"/>
            <w:tcBorders>
              <w:top w:val="nil"/>
              <w:left w:val="single" w:sz="4" w:space="0" w:color="auto"/>
              <w:bottom w:val="single" w:sz="4" w:space="0" w:color="auto"/>
              <w:right w:val="nil"/>
            </w:tcBorders>
            <w:shd w:val="clear" w:color="auto" w:fill="FFF2CC" w:themeFill="accent4" w:themeFillTint="33"/>
            <w:vAlign w:val="center"/>
            <w:hideMark/>
          </w:tcPr>
          <w:p w14:paraId="174C8AA7" w14:textId="60560D1F" w:rsidR="001D6087" w:rsidRPr="00A80D92" w:rsidRDefault="001D6087"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 </w:t>
            </w:r>
            <w:r w:rsidR="002B5110" w:rsidRPr="00A80D92">
              <w:rPr>
                <w:rFonts w:ascii="Times New Roman" w:eastAsia="Times New Roman" w:hAnsi="Times New Roman" w:cs="Times New Roman"/>
                <w:sz w:val="16"/>
                <w:szCs w:val="16"/>
                <w:lang w:eastAsia="es-CO"/>
              </w:rPr>
              <w:t>x</w:t>
            </w:r>
          </w:p>
        </w:tc>
        <w:tc>
          <w:tcPr>
            <w:tcW w:w="175" w:type="dxa"/>
            <w:tcBorders>
              <w:top w:val="nil"/>
              <w:left w:val="single" w:sz="4" w:space="0" w:color="auto"/>
              <w:bottom w:val="single" w:sz="4" w:space="0" w:color="auto"/>
              <w:right w:val="nil"/>
            </w:tcBorders>
            <w:shd w:val="clear" w:color="auto" w:fill="FFF2CC" w:themeFill="accent4" w:themeFillTint="33"/>
            <w:vAlign w:val="center"/>
            <w:hideMark/>
          </w:tcPr>
          <w:p w14:paraId="6E6FF564" w14:textId="6042364D"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c>
          <w:tcPr>
            <w:tcW w:w="178" w:type="dxa"/>
            <w:tcBorders>
              <w:top w:val="nil"/>
              <w:left w:val="single" w:sz="4" w:space="0" w:color="auto"/>
              <w:bottom w:val="single" w:sz="4" w:space="0" w:color="auto"/>
              <w:right w:val="single" w:sz="8" w:space="0" w:color="auto"/>
            </w:tcBorders>
            <w:shd w:val="clear" w:color="auto" w:fill="FFF2CC" w:themeFill="accent4" w:themeFillTint="33"/>
            <w:vAlign w:val="center"/>
            <w:hideMark/>
          </w:tcPr>
          <w:p w14:paraId="5825FD87" w14:textId="672A1238" w:rsidR="001D6087" w:rsidRPr="00A80D92" w:rsidRDefault="002B5110" w:rsidP="00A80D92">
            <w:pPr>
              <w:spacing w:after="0" w:line="276" w:lineRule="auto"/>
              <w:jc w:val="center"/>
              <w:rPr>
                <w:rFonts w:ascii="Times New Roman" w:eastAsia="Times New Roman" w:hAnsi="Times New Roman" w:cs="Times New Roman"/>
                <w:sz w:val="16"/>
                <w:szCs w:val="16"/>
                <w:lang w:eastAsia="es-CO"/>
              </w:rPr>
            </w:pPr>
            <w:r w:rsidRPr="00A80D92">
              <w:rPr>
                <w:rFonts w:ascii="Times New Roman" w:eastAsia="Times New Roman" w:hAnsi="Times New Roman" w:cs="Times New Roman"/>
                <w:sz w:val="16"/>
                <w:szCs w:val="16"/>
                <w:lang w:eastAsia="es-CO"/>
              </w:rPr>
              <w:t>x</w:t>
            </w:r>
            <w:r w:rsidR="001D6087" w:rsidRPr="00A80D92">
              <w:rPr>
                <w:rFonts w:ascii="Times New Roman" w:eastAsia="Times New Roman" w:hAnsi="Times New Roman" w:cs="Times New Roman"/>
                <w:sz w:val="16"/>
                <w:szCs w:val="16"/>
                <w:lang w:eastAsia="es-CO"/>
              </w:rPr>
              <w:t> </w:t>
            </w:r>
          </w:p>
        </w:tc>
      </w:tr>
    </w:tbl>
    <w:p w14:paraId="68028E3C" w14:textId="77C377C6" w:rsidR="002B5110" w:rsidRPr="00A80D92" w:rsidRDefault="002B5110" w:rsidP="00A80D92">
      <w:pPr>
        <w:spacing w:after="0" w:line="276" w:lineRule="auto"/>
        <w:rPr>
          <w:rFonts w:ascii="Times New Roman" w:eastAsia="Times New Roman" w:hAnsi="Times New Roman" w:cs="Times New Roman"/>
          <w:sz w:val="24"/>
          <w:szCs w:val="24"/>
          <w:lang w:eastAsia="es-CO"/>
        </w:rPr>
      </w:pPr>
    </w:p>
    <w:p w14:paraId="451775F4" w14:textId="77777777" w:rsidR="002B5110" w:rsidRPr="00A80D92" w:rsidRDefault="002B5110" w:rsidP="00A80D92">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80D92" w14:paraId="237C72A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59A0D8" w14:textId="0A964166" w:rsidR="002A18AF" w:rsidRPr="00A80D92" w:rsidRDefault="007D1328" w:rsidP="00A80D92">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A80D92">
              <w:rPr>
                <w:rFonts w:ascii="Times New Roman" w:eastAsia="Times New Roman" w:hAnsi="Times New Roman" w:cs="Times New Roman"/>
                <w:b/>
                <w:bCs/>
                <w:color w:val="222222"/>
                <w:sz w:val="24"/>
                <w:szCs w:val="24"/>
                <w:lang w:eastAsia="es-CO"/>
              </w:rPr>
              <w:t>Referencias bibliográficas</w:t>
            </w:r>
          </w:p>
        </w:tc>
      </w:tr>
      <w:tr w:rsidR="002A18AF" w:rsidRPr="00A80D92" w14:paraId="0C088F5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14ABBE4" w14:textId="6B6B4F80" w:rsidR="00511217" w:rsidRPr="00A80D92" w:rsidRDefault="00511217" w:rsidP="00A80D92">
            <w:pPr>
              <w:spacing w:line="276" w:lineRule="auto"/>
              <w:rPr>
                <w:rFonts w:ascii="Times New Roman" w:eastAsia="Times New Roman" w:hAnsi="Times New Roman" w:cs="Times New Roman"/>
                <w:bCs/>
                <w:color w:val="222222"/>
                <w:sz w:val="24"/>
                <w:szCs w:val="24"/>
                <w:lang w:eastAsia="es-CO"/>
              </w:rPr>
            </w:pPr>
            <w:r w:rsidRPr="00A80D92">
              <w:rPr>
                <w:rFonts w:ascii="Times New Roman" w:eastAsia="Times New Roman" w:hAnsi="Times New Roman" w:cs="Times New Roman"/>
                <w:bCs/>
                <w:color w:val="222222"/>
                <w:sz w:val="24"/>
                <w:szCs w:val="24"/>
                <w:lang w:eastAsia="es-CO"/>
              </w:rPr>
              <w:t xml:space="preserve">Abbasi, M., Abduli, M. A., Omidvar, B., &amp; Baghvand, A. (2014). </w:t>
            </w:r>
            <w:r w:rsidRPr="00A80D92">
              <w:rPr>
                <w:rFonts w:ascii="Times New Roman" w:eastAsia="Times New Roman" w:hAnsi="Times New Roman" w:cs="Times New Roman"/>
                <w:bCs/>
                <w:color w:val="222222"/>
                <w:sz w:val="24"/>
                <w:szCs w:val="24"/>
                <w:lang w:val="en-US" w:eastAsia="es-CO"/>
              </w:rPr>
              <w:t>Results uncertainty of support vector machine and hybrid of wavelet transform-support vector machine models for solid waste generation forecasting.</w:t>
            </w:r>
            <w:r w:rsidRPr="00A80D92">
              <w:rPr>
                <w:rFonts w:ascii="Times New Roman" w:eastAsia="Times New Roman" w:hAnsi="Times New Roman" w:cs="Times New Roman"/>
                <w:bCs/>
                <w:i/>
                <w:iCs/>
                <w:color w:val="222222"/>
                <w:sz w:val="24"/>
                <w:szCs w:val="24"/>
                <w:lang w:val="en-US" w:eastAsia="es-CO"/>
              </w:rPr>
              <w:t> </w:t>
            </w:r>
            <w:r w:rsidRPr="00A80D92">
              <w:rPr>
                <w:rFonts w:ascii="Times New Roman" w:eastAsia="Times New Roman" w:hAnsi="Times New Roman" w:cs="Times New Roman"/>
                <w:bCs/>
                <w:i/>
                <w:iCs/>
                <w:color w:val="222222"/>
                <w:sz w:val="24"/>
                <w:szCs w:val="24"/>
                <w:lang w:eastAsia="es-CO"/>
              </w:rPr>
              <w:t>Environmental Progress &amp; Sustainable Energy, 33</w:t>
            </w:r>
            <w:r w:rsidRPr="00A80D92">
              <w:rPr>
                <w:rFonts w:ascii="Times New Roman" w:eastAsia="Times New Roman" w:hAnsi="Times New Roman" w:cs="Times New Roman"/>
                <w:bCs/>
                <w:color w:val="222222"/>
                <w:sz w:val="24"/>
                <w:szCs w:val="24"/>
                <w:lang w:eastAsia="es-CO"/>
              </w:rPr>
              <w:t>(1), 220-228. doi:10.1002/ep.11747</w:t>
            </w:r>
            <w:bookmarkStart w:id="0" w:name="_GoBack"/>
            <w:bookmarkEnd w:id="0"/>
          </w:p>
          <w:p w14:paraId="227EECA6" w14:textId="254AFCE8"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eastAsia="es-CO"/>
              </w:rPr>
              <w:t xml:space="preserve">Abbasi, M., &amp; El Hanandeh, A. (2016). </w:t>
            </w:r>
            <w:r w:rsidRPr="00A80D92">
              <w:rPr>
                <w:rFonts w:ascii="Times New Roman" w:eastAsia="Times New Roman" w:hAnsi="Times New Roman" w:cs="Times New Roman"/>
                <w:bCs/>
                <w:color w:val="222222"/>
                <w:sz w:val="24"/>
                <w:szCs w:val="24"/>
                <w:lang w:val="en-US" w:eastAsia="es-CO"/>
              </w:rPr>
              <w:t>Forecasting municipal solid waste generation using artificial intelligence modelling approaches.</w:t>
            </w:r>
            <w:r w:rsidRPr="00A80D92">
              <w:rPr>
                <w:rFonts w:ascii="Times New Roman" w:eastAsia="Times New Roman" w:hAnsi="Times New Roman" w:cs="Times New Roman"/>
                <w:bCs/>
                <w:i/>
                <w:iCs/>
                <w:color w:val="222222"/>
                <w:sz w:val="24"/>
                <w:szCs w:val="24"/>
                <w:lang w:val="en-US" w:eastAsia="es-CO"/>
              </w:rPr>
              <w:t> Waste Management, 56</w:t>
            </w:r>
            <w:r w:rsidRPr="00A80D92">
              <w:rPr>
                <w:rFonts w:ascii="Times New Roman" w:eastAsia="Times New Roman" w:hAnsi="Times New Roman" w:cs="Times New Roman"/>
                <w:bCs/>
                <w:color w:val="222222"/>
                <w:sz w:val="24"/>
                <w:szCs w:val="24"/>
                <w:lang w:val="en-US" w:eastAsia="es-CO"/>
              </w:rPr>
              <w:t>, 13-22. doi:10.1016/j.wasman.2016.05.018</w:t>
            </w:r>
          </w:p>
          <w:p w14:paraId="6BB8740B" w14:textId="48D52639"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Ali Abdoli, M., Falah Nezhad, M., Salehi Sede, R., &amp; Behboudian, S. (2012). Longterm forecasting of solid waste generation by the artificial neural networks.</w:t>
            </w:r>
            <w:r w:rsidRPr="00A80D92">
              <w:rPr>
                <w:rFonts w:ascii="Times New Roman" w:eastAsia="Times New Roman" w:hAnsi="Times New Roman" w:cs="Times New Roman"/>
                <w:bCs/>
                <w:i/>
                <w:iCs/>
                <w:color w:val="222222"/>
                <w:sz w:val="24"/>
                <w:szCs w:val="24"/>
                <w:lang w:val="en-US" w:eastAsia="es-CO"/>
              </w:rPr>
              <w:t> Environmental Progress and Sustainable Energy, 31</w:t>
            </w:r>
            <w:r w:rsidRPr="00A80D92">
              <w:rPr>
                <w:rFonts w:ascii="Times New Roman" w:eastAsia="Times New Roman" w:hAnsi="Times New Roman" w:cs="Times New Roman"/>
                <w:bCs/>
                <w:color w:val="222222"/>
                <w:sz w:val="24"/>
                <w:szCs w:val="24"/>
                <w:lang w:val="en-US" w:eastAsia="es-CO"/>
              </w:rPr>
              <w:t>(4), 628-636. doi:10.1002/ep.10591</w:t>
            </w:r>
          </w:p>
          <w:p w14:paraId="6690BA28" w14:textId="34283FA9"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Antanasijević, D., Pocajt, V., Popović, I., Redžić, N., &amp; Ristić, M. (2013). The forecasting of municipal waste generation using artificial neural networks and sustainability indicators.</w:t>
            </w:r>
            <w:r w:rsidRPr="00A80D92">
              <w:rPr>
                <w:rFonts w:ascii="Times New Roman" w:eastAsia="Times New Roman" w:hAnsi="Times New Roman" w:cs="Times New Roman"/>
                <w:bCs/>
                <w:i/>
                <w:iCs/>
                <w:color w:val="222222"/>
                <w:sz w:val="24"/>
                <w:szCs w:val="24"/>
                <w:lang w:val="en-US" w:eastAsia="es-CO"/>
              </w:rPr>
              <w:t> Sustainability Science, 8</w:t>
            </w:r>
            <w:r w:rsidRPr="00A80D92">
              <w:rPr>
                <w:rFonts w:ascii="Times New Roman" w:eastAsia="Times New Roman" w:hAnsi="Times New Roman" w:cs="Times New Roman"/>
                <w:bCs/>
                <w:color w:val="222222"/>
                <w:sz w:val="24"/>
                <w:szCs w:val="24"/>
                <w:lang w:val="en-US" w:eastAsia="es-CO"/>
              </w:rPr>
              <w:t>(1), 37-46. doi:10.1007/s11625-012-0161- 9</w:t>
            </w:r>
          </w:p>
          <w:p w14:paraId="65C65B5C" w14:textId="071EFFE7" w:rsidR="00511217" w:rsidRPr="00A80D92" w:rsidRDefault="00511217" w:rsidP="00A80D92">
            <w:pPr>
              <w:spacing w:line="276" w:lineRule="auto"/>
              <w:rPr>
                <w:rFonts w:ascii="Times New Roman" w:eastAsia="Times New Roman" w:hAnsi="Times New Roman" w:cs="Times New Roman"/>
                <w:bCs/>
                <w:color w:val="222222"/>
                <w:sz w:val="24"/>
                <w:szCs w:val="24"/>
                <w:lang w:eastAsia="es-CO"/>
              </w:rPr>
            </w:pPr>
            <w:r w:rsidRPr="00A80D92">
              <w:rPr>
                <w:rFonts w:ascii="Times New Roman" w:eastAsia="Times New Roman" w:hAnsi="Times New Roman" w:cs="Times New Roman"/>
                <w:bCs/>
                <w:color w:val="222222"/>
                <w:sz w:val="24"/>
                <w:szCs w:val="24"/>
                <w:lang w:val="en-US" w:eastAsia="es-CO"/>
              </w:rPr>
              <w:t>Azevedo, B. D., Scavarda, L. F., &amp; Caiado, R. G. G. (2019). Urban solid waste management in developing countries from the sustainable supply chain management perspective: A case study of Brazil’s largest slum.</w:t>
            </w:r>
            <w:r w:rsidRPr="00A80D92">
              <w:rPr>
                <w:rFonts w:ascii="Times New Roman" w:eastAsia="Times New Roman" w:hAnsi="Times New Roman" w:cs="Times New Roman"/>
                <w:bCs/>
                <w:i/>
                <w:iCs/>
                <w:color w:val="222222"/>
                <w:sz w:val="24"/>
                <w:szCs w:val="24"/>
                <w:lang w:val="en-US" w:eastAsia="es-CO"/>
              </w:rPr>
              <w:t> </w:t>
            </w:r>
            <w:r w:rsidRPr="00A80D92">
              <w:rPr>
                <w:rFonts w:ascii="Times New Roman" w:eastAsia="Times New Roman" w:hAnsi="Times New Roman" w:cs="Times New Roman"/>
                <w:bCs/>
                <w:i/>
                <w:iCs/>
                <w:color w:val="222222"/>
                <w:sz w:val="24"/>
                <w:szCs w:val="24"/>
                <w:lang w:eastAsia="es-CO"/>
              </w:rPr>
              <w:t>Journal of Cleaner Production, 233</w:t>
            </w:r>
            <w:r w:rsidRPr="00A80D92">
              <w:rPr>
                <w:rFonts w:ascii="Times New Roman" w:eastAsia="Times New Roman" w:hAnsi="Times New Roman" w:cs="Times New Roman"/>
                <w:bCs/>
                <w:color w:val="222222"/>
                <w:sz w:val="24"/>
                <w:szCs w:val="24"/>
                <w:lang w:eastAsia="es-CO"/>
              </w:rPr>
              <w:t>, 1377-1386. doi:10.1016/j.jclepro.2019.06.162</w:t>
            </w:r>
          </w:p>
          <w:p w14:paraId="2ADEF81A" w14:textId="4B4BFBA9" w:rsidR="00511217" w:rsidRPr="00A80D92" w:rsidRDefault="00511217" w:rsidP="00A80D92">
            <w:pPr>
              <w:spacing w:line="276" w:lineRule="auto"/>
              <w:rPr>
                <w:rFonts w:ascii="Times New Roman" w:eastAsia="Times New Roman" w:hAnsi="Times New Roman" w:cs="Times New Roman"/>
                <w:bCs/>
                <w:color w:val="222222"/>
                <w:sz w:val="24"/>
                <w:szCs w:val="24"/>
                <w:lang w:eastAsia="es-CO"/>
              </w:rPr>
            </w:pPr>
            <w:r w:rsidRPr="00A80D92">
              <w:rPr>
                <w:rFonts w:ascii="Times New Roman" w:eastAsia="Times New Roman" w:hAnsi="Times New Roman" w:cs="Times New Roman"/>
                <w:bCs/>
                <w:color w:val="222222"/>
                <w:sz w:val="24"/>
                <w:szCs w:val="24"/>
                <w:lang w:eastAsia="es-CO"/>
              </w:rPr>
              <w:lastRenderedPageBreak/>
              <w:t xml:space="preserve">Contardo  C.A. (2005) , “Formulación y solución de un problema de ruteo de vehículos con demanda variable en tiempo real, trasbordos y ventanas de tiempo”, </w:t>
            </w:r>
            <w:r w:rsidRPr="00A80D92">
              <w:rPr>
                <w:rFonts w:ascii="Times New Roman" w:eastAsia="Times New Roman" w:hAnsi="Times New Roman" w:cs="Times New Roman"/>
                <w:bCs/>
                <w:i/>
                <w:color w:val="222222"/>
                <w:sz w:val="24"/>
                <w:szCs w:val="24"/>
                <w:lang w:eastAsia="es-CO"/>
              </w:rPr>
              <w:t>Memoria para optar al título de ingeniero civil matemático</w:t>
            </w:r>
            <w:r w:rsidRPr="00A80D92">
              <w:rPr>
                <w:rFonts w:ascii="Times New Roman" w:eastAsia="Times New Roman" w:hAnsi="Times New Roman" w:cs="Times New Roman"/>
                <w:bCs/>
                <w:color w:val="222222"/>
                <w:sz w:val="24"/>
                <w:szCs w:val="24"/>
                <w:lang w:eastAsia="es-CO"/>
              </w:rPr>
              <w:t>, Departamento de Ingeniería Matemática, Universidad de Chile, Santiago de Chile, Chile.</w:t>
            </w:r>
          </w:p>
          <w:p w14:paraId="39D846E4" w14:textId="3D026BD2"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 xml:space="preserve">Chen M, Giannis A, Wang JY (2012) Application of system dynamics model for municipal solid waste generation and landfill  capacity evaluation in Singapore. </w:t>
            </w:r>
            <w:r w:rsidRPr="00A80D92">
              <w:rPr>
                <w:rFonts w:ascii="Times New Roman" w:eastAsia="Times New Roman" w:hAnsi="Times New Roman" w:cs="Times New Roman"/>
                <w:bCs/>
                <w:i/>
                <w:color w:val="222222"/>
                <w:sz w:val="24"/>
                <w:szCs w:val="24"/>
                <w:lang w:val="en-US" w:eastAsia="es-CO"/>
              </w:rPr>
              <w:t>The Macrotheme</w:t>
            </w:r>
            <w:r w:rsidRPr="00A80D92">
              <w:rPr>
                <w:rFonts w:ascii="Times New Roman" w:eastAsia="Times New Roman" w:hAnsi="Times New Roman" w:cs="Times New Roman"/>
                <w:bCs/>
                <w:color w:val="222222"/>
                <w:sz w:val="24"/>
                <w:szCs w:val="24"/>
                <w:lang w:val="en-US" w:eastAsia="es-CO"/>
              </w:rPr>
              <w:t xml:space="preserve"> Review 1:101-114.</w:t>
            </w:r>
          </w:p>
          <w:p w14:paraId="4691F8D2" w14:textId="20EF2092"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Chung, S. S. (2010). Projecting municipal solid waste: The case of hong kong SAR.</w:t>
            </w:r>
            <w:r w:rsidRPr="00A80D92">
              <w:rPr>
                <w:rFonts w:ascii="Times New Roman" w:eastAsia="Times New Roman" w:hAnsi="Times New Roman" w:cs="Times New Roman"/>
                <w:bCs/>
                <w:i/>
                <w:iCs/>
                <w:color w:val="222222"/>
                <w:sz w:val="24"/>
                <w:szCs w:val="24"/>
                <w:lang w:val="en-US" w:eastAsia="es-CO"/>
              </w:rPr>
              <w:t> Resources, Conservation and Recycling, 54</w:t>
            </w:r>
            <w:r w:rsidRPr="00A80D92">
              <w:rPr>
                <w:rFonts w:ascii="Times New Roman" w:eastAsia="Times New Roman" w:hAnsi="Times New Roman" w:cs="Times New Roman"/>
                <w:bCs/>
                <w:color w:val="222222"/>
                <w:sz w:val="24"/>
                <w:szCs w:val="24"/>
                <w:lang w:val="en-US" w:eastAsia="es-CO"/>
              </w:rPr>
              <w:t>(11), 759-768. doi:10.1016/j.resconrec.2009.11.012</w:t>
            </w:r>
          </w:p>
          <w:p w14:paraId="4045459B" w14:textId="10C14D3F"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Dai, C., Li, Y. P., &amp; Huang, G. H. (2011). </w:t>
            </w:r>
            <w:r w:rsidRPr="00A80D92">
              <w:rPr>
                <w:rFonts w:ascii="Times New Roman" w:eastAsia="Times New Roman" w:hAnsi="Times New Roman" w:cs="Times New Roman"/>
                <w:bCs/>
                <w:i/>
                <w:iCs/>
                <w:color w:val="222222"/>
                <w:sz w:val="24"/>
                <w:szCs w:val="24"/>
                <w:lang w:val="en-US" w:eastAsia="es-CO"/>
              </w:rPr>
              <w:t>A two-stage support-vector-regression optimization model for municipal solid waste management – A case study of beijing, china</w:t>
            </w:r>
            <w:r w:rsidRPr="00A80D92">
              <w:rPr>
                <w:rFonts w:ascii="Times New Roman" w:eastAsia="Times New Roman" w:hAnsi="Times New Roman" w:cs="Times New Roman"/>
                <w:bCs/>
                <w:color w:val="222222"/>
                <w:sz w:val="24"/>
                <w:szCs w:val="24"/>
                <w:lang w:val="en-US" w:eastAsia="es-CO"/>
              </w:rPr>
              <w:t>doi://doi.org/10.1016/j.jenvman.2011.06.038.</w:t>
            </w:r>
          </w:p>
          <w:p w14:paraId="64B9B429" w14:textId="62BD12F2"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Das, S., Lee, S. -., Lee, S. S., Kumar, P., Kim, K., &amp; Bhattacharya, S. S. (2019). Solid waste management: Scope and the challenge of sustainability.</w:t>
            </w:r>
            <w:r w:rsidRPr="00A80D92">
              <w:rPr>
                <w:rFonts w:ascii="Times New Roman" w:eastAsia="Times New Roman" w:hAnsi="Times New Roman" w:cs="Times New Roman"/>
                <w:bCs/>
                <w:i/>
                <w:iCs/>
                <w:color w:val="222222"/>
                <w:sz w:val="24"/>
                <w:szCs w:val="24"/>
                <w:lang w:val="en-US" w:eastAsia="es-CO"/>
              </w:rPr>
              <w:t> Journal of Cleaner Production, 228</w:t>
            </w:r>
            <w:r w:rsidRPr="00A80D92">
              <w:rPr>
                <w:rFonts w:ascii="Times New Roman" w:eastAsia="Times New Roman" w:hAnsi="Times New Roman" w:cs="Times New Roman"/>
                <w:bCs/>
                <w:color w:val="222222"/>
                <w:sz w:val="24"/>
                <w:szCs w:val="24"/>
                <w:lang w:val="en-US" w:eastAsia="es-CO"/>
              </w:rPr>
              <w:t>, 658-678. doi:10.1016/j.jclepro.2019.04.323</w:t>
            </w:r>
          </w:p>
          <w:p w14:paraId="4038E3AA" w14:textId="0A8CBC70"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 xml:space="preserve">Karadimas NV, Orsoni A (2006) Municipal solid waste generation modelling based on fuzzy logic. </w:t>
            </w:r>
            <w:r w:rsidRPr="00A80D92">
              <w:rPr>
                <w:rFonts w:ascii="Times New Roman" w:eastAsia="Times New Roman" w:hAnsi="Times New Roman" w:cs="Times New Roman"/>
                <w:bCs/>
                <w:i/>
                <w:color w:val="222222"/>
                <w:sz w:val="24"/>
                <w:szCs w:val="24"/>
                <w:lang w:val="en-US" w:eastAsia="es-CO"/>
              </w:rPr>
              <w:t>Proceedings 20 th European Conference on Modeling and Simulation</w:t>
            </w:r>
            <w:r w:rsidRPr="00A80D92">
              <w:rPr>
                <w:rFonts w:ascii="Times New Roman" w:eastAsia="Times New Roman" w:hAnsi="Times New Roman" w:cs="Times New Roman"/>
                <w:bCs/>
                <w:color w:val="222222"/>
                <w:sz w:val="24"/>
                <w:szCs w:val="24"/>
                <w:lang w:val="en-US" w:eastAsia="es-CO"/>
              </w:rPr>
              <w:t xml:space="preserve"> Wolfgang Borutzky, Alessandra Orsoni, Richard Zobel.</w:t>
            </w:r>
          </w:p>
          <w:p w14:paraId="7258391B" w14:textId="6AC11F45"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eastAsia="es-CO"/>
              </w:rPr>
              <w:t>Keser, S., Duzgun, S., &amp; Aksoy, A. (2012). </w:t>
            </w:r>
            <w:r w:rsidRPr="00A80D92">
              <w:rPr>
                <w:rFonts w:ascii="Times New Roman" w:eastAsia="Times New Roman" w:hAnsi="Times New Roman" w:cs="Times New Roman"/>
                <w:bCs/>
                <w:i/>
                <w:iCs/>
                <w:color w:val="222222"/>
                <w:sz w:val="24"/>
                <w:szCs w:val="24"/>
                <w:lang w:val="en-US" w:eastAsia="es-CO"/>
              </w:rPr>
              <w:t>Application of spatial and non-spatial data analysis in determination of the factors that impact municipal solid waste generation rates in turkey</w:t>
            </w:r>
            <w:r w:rsidRPr="00A80D92">
              <w:rPr>
                <w:rFonts w:ascii="Times New Roman" w:eastAsia="Times New Roman" w:hAnsi="Times New Roman" w:cs="Times New Roman"/>
                <w:bCs/>
                <w:color w:val="222222"/>
                <w:sz w:val="24"/>
                <w:szCs w:val="24"/>
                <w:lang w:val="en-US" w:eastAsia="es-CO"/>
              </w:rPr>
              <w:t>doi://doi.org/10.1016/j.wasman.2011.10.017</w:t>
            </w:r>
          </w:p>
          <w:p w14:paraId="63E5755C" w14:textId="5425C517" w:rsidR="00511217" w:rsidRPr="00A80D92" w:rsidRDefault="00511217" w:rsidP="00A80D92">
            <w:pPr>
              <w:spacing w:line="276" w:lineRule="auto"/>
              <w:rPr>
                <w:rFonts w:ascii="Times New Roman" w:eastAsia="Times New Roman" w:hAnsi="Times New Roman" w:cs="Times New Roman"/>
                <w:bCs/>
                <w:color w:val="222222"/>
                <w:sz w:val="24"/>
                <w:szCs w:val="24"/>
                <w:lang w:eastAsia="es-CO"/>
              </w:rPr>
            </w:pPr>
            <w:r w:rsidRPr="00A80D92">
              <w:rPr>
                <w:rFonts w:ascii="Times New Roman" w:eastAsia="Times New Roman" w:hAnsi="Times New Roman" w:cs="Times New Roman"/>
                <w:bCs/>
                <w:color w:val="222222"/>
                <w:sz w:val="24"/>
                <w:szCs w:val="24"/>
                <w:lang w:val="en-US" w:eastAsia="es-CO"/>
              </w:rPr>
              <w:t>Kolekar, K. A., Hazra, T., &amp; Chakrabarty, S. N. (2016). A review on prediction of municipal solid waste generation models.</w:t>
            </w:r>
            <w:r w:rsidRPr="00A80D92">
              <w:rPr>
                <w:rFonts w:ascii="Times New Roman" w:eastAsia="Times New Roman" w:hAnsi="Times New Roman" w:cs="Times New Roman"/>
                <w:bCs/>
                <w:i/>
                <w:iCs/>
                <w:color w:val="222222"/>
                <w:sz w:val="24"/>
                <w:szCs w:val="24"/>
                <w:lang w:val="en-US" w:eastAsia="es-CO"/>
              </w:rPr>
              <w:t> </w:t>
            </w:r>
            <w:r w:rsidRPr="00A80D92">
              <w:rPr>
                <w:rFonts w:ascii="Times New Roman" w:eastAsia="Times New Roman" w:hAnsi="Times New Roman" w:cs="Times New Roman"/>
                <w:bCs/>
                <w:i/>
                <w:iCs/>
                <w:color w:val="222222"/>
                <w:sz w:val="24"/>
                <w:szCs w:val="24"/>
                <w:lang w:eastAsia="es-CO"/>
              </w:rPr>
              <w:t>Procedia Environmental Sciences, 35</w:t>
            </w:r>
            <w:r w:rsidRPr="00A80D92">
              <w:rPr>
                <w:rFonts w:ascii="Times New Roman" w:eastAsia="Times New Roman" w:hAnsi="Times New Roman" w:cs="Times New Roman"/>
                <w:bCs/>
                <w:color w:val="222222"/>
                <w:sz w:val="24"/>
                <w:szCs w:val="24"/>
                <w:lang w:eastAsia="es-CO"/>
              </w:rPr>
              <w:t>, 238-244. doi:10.1016/j.proenv.2016.07.087</w:t>
            </w:r>
          </w:p>
          <w:p w14:paraId="0E6257C2" w14:textId="4806EA3B"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eastAsia="es-CO"/>
              </w:rPr>
              <w:t>Kollikkathara, N., Feng, H., &amp; Yu, D. (2010). </w:t>
            </w:r>
            <w:r w:rsidRPr="00A80D92">
              <w:rPr>
                <w:rFonts w:ascii="Times New Roman" w:eastAsia="Times New Roman" w:hAnsi="Times New Roman" w:cs="Times New Roman"/>
                <w:bCs/>
                <w:i/>
                <w:iCs/>
                <w:color w:val="222222"/>
                <w:sz w:val="24"/>
                <w:szCs w:val="24"/>
                <w:lang w:val="en-US" w:eastAsia="es-CO"/>
              </w:rPr>
              <w:t>A system dynamic modeling approach for evaluating municipal solid waste generation, landfill capacity and related cost management issues</w:t>
            </w:r>
            <w:r w:rsidRPr="00A80D92">
              <w:rPr>
                <w:rFonts w:ascii="Times New Roman" w:eastAsia="Times New Roman" w:hAnsi="Times New Roman" w:cs="Times New Roman"/>
                <w:bCs/>
                <w:color w:val="222222"/>
                <w:sz w:val="24"/>
                <w:szCs w:val="24"/>
                <w:lang w:val="en-US" w:eastAsia="es-CO"/>
              </w:rPr>
              <w:t>doi://doi.org/10.1016/j.wasman.2010.05.012</w:t>
            </w:r>
          </w:p>
          <w:p w14:paraId="7C8E70FB" w14:textId="4C54C255"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 xml:space="preserve">Lebersorger S, Schneider F, Hauer W (2003). Waste generation in households — models in theory and practical experience from a case study of multifamily dwellings in Vienna. </w:t>
            </w:r>
            <w:r w:rsidRPr="00A80D92">
              <w:rPr>
                <w:rFonts w:ascii="Times New Roman" w:eastAsia="Times New Roman" w:hAnsi="Times New Roman" w:cs="Times New Roman"/>
                <w:bCs/>
                <w:i/>
                <w:color w:val="222222"/>
                <w:sz w:val="24"/>
                <w:szCs w:val="24"/>
                <w:lang w:val="en-US" w:eastAsia="es-CO"/>
              </w:rPr>
              <w:t>Proceedings of the Ninth International Waste Management and Landfill Symposium</w:t>
            </w:r>
            <w:r w:rsidRPr="00A80D92">
              <w:rPr>
                <w:rFonts w:ascii="Times New Roman" w:eastAsia="Times New Roman" w:hAnsi="Times New Roman" w:cs="Times New Roman"/>
                <w:bCs/>
                <w:color w:val="222222"/>
                <w:sz w:val="24"/>
                <w:szCs w:val="24"/>
                <w:lang w:val="en-US" w:eastAsia="es-CO"/>
              </w:rPr>
              <w:t xml:space="preserve">, Sardinia:6.-10.  </w:t>
            </w:r>
          </w:p>
          <w:p w14:paraId="01FCBB9E" w14:textId="6AB01C1B"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Liu, G., &amp; Yu, J. (2007). </w:t>
            </w:r>
            <w:r w:rsidRPr="00A80D92">
              <w:rPr>
                <w:rFonts w:ascii="Times New Roman" w:eastAsia="Times New Roman" w:hAnsi="Times New Roman" w:cs="Times New Roman"/>
                <w:bCs/>
                <w:i/>
                <w:iCs/>
                <w:color w:val="222222"/>
                <w:sz w:val="24"/>
                <w:szCs w:val="24"/>
                <w:lang w:val="en-US" w:eastAsia="es-CO"/>
              </w:rPr>
              <w:t>Gray correlation analysis and prediction models of living refuse generation in shanghai city</w:t>
            </w:r>
            <w:r w:rsidRPr="00A80D92">
              <w:rPr>
                <w:rFonts w:ascii="Times New Roman" w:eastAsia="Times New Roman" w:hAnsi="Times New Roman" w:cs="Times New Roman"/>
                <w:bCs/>
                <w:color w:val="222222"/>
                <w:sz w:val="24"/>
                <w:szCs w:val="24"/>
                <w:lang w:val="en-US" w:eastAsia="es-CO"/>
              </w:rPr>
              <w:t>doi://doi.org/10.1016/j.wasman.2006.03.010</w:t>
            </w:r>
          </w:p>
          <w:p w14:paraId="055A3620" w14:textId="013320DD"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Li, Z., Fu, H., &amp; Qu, X. (2011). </w:t>
            </w:r>
            <w:r w:rsidRPr="00A80D92">
              <w:rPr>
                <w:rFonts w:ascii="Times New Roman" w:eastAsia="Times New Roman" w:hAnsi="Times New Roman" w:cs="Times New Roman"/>
                <w:bCs/>
                <w:i/>
                <w:iCs/>
                <w:color w:val="222222"/>
                <w:sz w:val="24"/>
                <w:szCs w:val="24"/>
                <w:lang w:val="en-US" w:eastAsia="es-CO"/>
              </w:rPr>
              <w:t>Estimating municipal solid waste generation by different activities and various resident groups: A case study of beijing</w:t>
            </w:r>
            <w:r w:rsidRPr="00A80D92">
              <w:rPr>
                <w:rFonts w:ascii="Times New Roman" w:eastAsia="Times New Roman" w:hAnsi="Times New Roman" w:cs="Times New Roman"/>
                <w:bCs/>
                <w:color w:val="222222"/>
                <w:sz w:val="24"/>
                <w:szCs w:val="24"/>
                <w:lang w:val="en-US" w:eastAsia="es-CO"/>
              </w:rPr>
              <w:t xml:space="preserve">doi://doi.org/10.1016/j.scitotenv.2011.07.018 </w:t>
            </w:r>
          </w:p>
          <w:p w14:paraId="224890FD" w14:textId="218064BA"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eastAsia="es-CO"/>
              </w:rPr>
              <w:lastRenderedPageBreak/>
              <w:t>Lozano-Olvera, G., Ojeda-Benítez, S., Castro-Rodríguez, J. R., Bravo-Zanoguera, M., &amp; Rodríguez-Diaz, A. (2008). </w:t>
            </w:r>
            <w:r w:rsidRPr="00A80D92">
              <w:rPr>
                <w:rFonts w:ascii="Times New Roman" w:eastAsia="Times New Roman" w:hAnsi="Times New Roman" w:cs="Times New Roman"/>
                <w:bCs/>
                <w:i/>
                <w:iCs/>
                <w:color w:val="222222"/>
                <w:sz w:val="24"/>
                <w:szCs w:val="24"/>
                <w:lang w:val="en-US" w:eastAsia="es-CO"/>
              </w:rPr>
              <w:t>Identification of waste packaging profiles using fuzzy logic</w:t>
            </w:r>
            <w:r w:rsidRPr="00A80D92">
              <w:rPr>
                <w:rFonts w:ascii="Times New Roman" w:eastAsia="Times New Roman" w:hAnsi="Times New Roman" w:cs="Times New Roman"/>
                <w:bCs/>
                <w:color w:val="222222"/>
                <w:sz w:val="24"/>
                <w:szCs w:val="24"/>
                <w:lang w:val="en-US" w:eastAsia="es-CO"/>
              </w:rPr>
              <w:t>doi://doi.org/10.1016/j.resconrec.2008.03.008</w:t>
            </w:r>
          </w:p>
          <w:p w14:paraId="54EEFD92" w14:textId="77777777"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 xml:space="preserve">Mwenda A, Kuznetsov D, Mirau S (2014) Time series forecasting of solid waste generation in Arusha city- Tanzania. </w:t>
            </w:r>
            <w:r w:rsidRPr="00A80D92">
              <w:rPr>
                <w:rFonts w:ascii="Times New Roman" w:eastAsia="Times New Roman" w:hAnsi="Times New Roman" w:cs="Times New Roman"/>
                <w:bCs/>
                <w:i/>
                <w:color w:val="222222"/>
                <w:sz w:val="24"/>
                <w:szCs w:val="24"/>
                <w:lang w:val="en-US" w:eastAsia="es-CO"/>
              </w:rPr>
              <w:t>Mathematical Theory and Modelling</w:t>
            </w:r>
            <w:r w:rsidRPr="00A80D92">
              <w:rPr>
                <w:rFonts w:ascii="Times New Roman" w:eastAsia="Times New Roman" w:hAnsi="Times New Roman" w:cs="Times New Roman"/>
                <w:bCs/>
                <w:color w:val="222222"/>
                <w:sz w:val="24"/>
                <w:szCs w:val="24"/>
                <w:lang w:val="en-US" w:eastAsia="es-CO"/>
              </w:rPr>
              <w:t xml:space="preserve"> 4 (8):29-39.</w:t>
            </w:r>
          </w:p>
          <w:p w14:paraId="01F55EFE" w14:textId="55A4EE04"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Noori, R., Abdoli, M. A., Farokhnia, A., &amp; Abbasi, M. (2009). RETRACTED: Results uncertainty of solid waste generation forecasting by hybrid of wavelet transform-ANFIS and wavelet transform-neural network.</w:t>
            </w:r>
            <w:r w:rsidRPr="00A80D92">
              <w:rPr>
                <w:rFonts w:ascii="Times New Roman" w:eastAsia="Times New Roman" w:hAnsi="Times New Roman" w:cs="Times New Roman"/>
                <w:bCs/>
                <w:i/>
                <w:iCs/>
                <w:color w:val="222222"/>
                <w:sz w:val="24"/>
                <w:szCs w:val="24"/>
                <w:lang w:val="en-US" w:eastAsia="es-CO"/>
              </w:rPr>
              <w:t> Expert Systems with Applications, 36</w:t>
            </w:r>
            <w:r w:rsidRPr="00A80D92">
              <w:rPr>
                <w:rFonts w:ascii="Times New Roman" w:eastAsia="Times New Roman" w:hAnsi="Times New Roman" w:cs="Times New Roman"/>
                <w:bCs/>
                <w:color w:val="222222"/>
                <w:sz w:val="24"/>
                <w:szCs w:val="24"/>
                <w:lang w:val="en-US" w:eastAsia="es-CO"/>
              </w:rPr>
              <w:t xml:space="preserve">(6), 9991-9999. doi:10.1016/j.eswa.2008.12.035.  </w:t>
            </w:r>
          </w:p>
          <w:p w14:paraId="567F8919" w14:textId="334BE882"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 xml:space="preserve">Owusu-Sekyere E, Harris E, Bonyah E (2013) Forecasting and planning for solid waste generation in the Kumasi metropolitan area of Ghana: An ARIMA time series approach. </w:t>
            </w:r>
            <w:r w:rsidRPr="00A80D92">
              <w:rPr>
                <w:rFonts w:ascii="Times New Roman" w:eastAsia="Times New Roman" w:hAnsi="Times New Roman" w:cs="Times New Roman"/>
                <w:bCs/>
                <w:i/>
                <w:color w:val="222222"/>
                <w:sz w:val="24"/>
                <w:szCs w:val="24"/>
                <w:lang w:val="en-US" w:eastAsia="es-CO"/>
              </w:rPr>
              <w:t>International Journal of Sciences</w:t>
            </w:r>
            <w:r w:rsidRPr="00A80D92">
              <w:rPr>
                <w:rFonts w:ascii="Times New Roman" w:eastAsia="Times New Roman" w:hAnsi="Times New Roman" w:cs="Times New Roman"/>
                <w:bCs/>
                <w:color w:val="222222"/>
                <w:sz w:val="24"/>
                <w:szCs w:val="24"/>
                <w:lang w:val="en-US" w:eastAsia="es-CO"/>
              </w:rPr>
              <w:t xml:space="preserve"> 2:69-83.</w:t>
            </w:r>
          </w:p>
          <w:p w14:paraId="30B890C7" w14:textId="02238551"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Ojeda-Benítez, S., Vega, C. A., &amp; Marquez-Montenegro, M. Y. (2008). </w:t>
            </w:r>
            <w:r w:rsidRPr="00A80D92">
              <w:rPr>
                <w:rFonts w:ascii="Times New Roman" w:eastAsia="Times New Roman" w:hAnsi="Times New Roman" w:cs="Times New Roman"/>
                <w:bCs/>
                <w:i/>
                <w:iCs/>
                <w:color w:val="222222"/>
                <w:sz w:val="24"/>
                <w:szCs w:val="24"/>
                <w:lang w:val="en-US" w:eastAsia="es-CO"/>
              </w:rPr>
              <w:t>Household solid waste characterization by family socioeconomic profile as unit of analysis</w:t>
            </w:r>
            <w:r w:rsidRPr="00A80D92">
              <w:rPr>
                <w:rFonts w:ascii="Times New Roman" w:eastAsia="Times New Roman" w:hAnsi="Times New Roman" w:cs="Times New Roman"/>
                <w:bCs/>
                <w:color w:val="222222"/>
                <w:sz w:val="24"/>
                <w:szCs w:val="24"/>
                <w:lang w:val="en-US" w:eastAsia="es-CO"/>
              </w:rPr>
              <w:t>doi://doi.org/10.1016/j.resconrec.2008.03.004</w:t>
            </w:r>
          </w:p>
          <w:p w14:paraId="4053CD0B" w14:textId="27BE2FD9"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 xml:space="preserve">Oumarou MB, Dauda M, Abdulrahim AT, Abubakar AB (2012) Municipal solid waste generation, recovery and recycling: A case study. </w:t>
            </w:r>
            <w:r w:rsidRPr="00A80D92">
              <w:rPr>
                <w:rFonts w:ascii="Times New Roman" w:eastAsia="Times New Roman" w:hAnsi="Times New Roman" w:cs="Times New Roman"/>
                <w:bCs/>
                <w:i/>
                <w:color w:val="222222"/>
                <w:sz w:val="24"/>
                <w:szCs w:val="24"/>
                <w:lang w:val="en-US" w:eastAsia="es-CO"/>
              </w:rPr>
              <w:t>World Journal of Engineering and Pure and Applied Science</w:t>
            </w:r>
            <w:r w:rsidRPr="00A80D92">
              <w:rPr>
                <w:rFonts w:ascii="Times New Roman" w:eastAsia="Times New Roman" w:hAnsi="Times New Roman" w:cs="Times New Roman"/>
                <w:bCs/>
                <w:color w:val="222222"/>
                <w:sz w:val="24"/>
                <w:szCs w:val="24"/>
                <w:lang w:val="en-US" w:eastAsia="es-CO"/>
              </w:rPr>
              <w:t xml:space="preserve"> 2 (5):143-147.</w:t>
            </w:r>
          </w:p>
          <w:p w14:paraId="6A10F42B" w14:textId="0DD97BB4"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Purcell, M., &amp; Magette, W. L. (2009). </w:t>
            </w:r>
            <w:r w:rsidRPr="00A80D92">
              <w:rPr>
                <w:rFonts w:ascii="Times New Roman" w:eastAsia="Times New Roman" w:hAnsi="Times New Roman" w:cs="Times New Roman"/>
                <w:bCs/>
                <w:i/>
                <w:iCs/>
                <w:color w:val="222222"/>
                <w:sz w:val="24"/>
                <w:szCs w:val="24"/>
                <w:lang w:val="en-US" w:eastAsia="es-CO"/>
              </w:rPr>
              <w:t>Prediction of household and commercial BMW generation according to socio-economic and other factors for the dublin region</w:t>
            </w:r>
            <w:r w:rsidRPr="00A80D92">
              <w:rPr>
                <w:rFonts w:ascii="Times New Roman" w:eastAsia="Times New Roman" w:hAnsi="Times New Roman" w:cs="Times New Roman"/>
                <w:bCs/>
                <w:color w:val="222222"/>
                <w:sz w:val="24"/>
                <w:szCs w:val="24"/>
                <w:lang w:val="en-US" w:eastAsia="es-CO"/>
              </w:rPr>
              <w:t>doi://doi.org/10.1016/j.wasman.2008.10.01</w:t>
            </w:r>
          </w:p>
          <w:p w14:paraId="2B4DD323" w14:textId="474AE521" w:rsidR="00511217" w:rsidRPr="00A80D92" w:rsidRDefault="00511217" w:rsidP="00A80D92">
            <w:pPr>
              <w:spacing w:line="276" w:lineRule="auto"/>
              <w:rPr>
                <w:rFonts w:ascii="Times New Roman" w:eastAsia="Times New Roman" w:hAnsi="Times New Roman" w:cs="Times New Roman"/>
                <w:bCs/>
                <w:i/>
                <w:iCs/>
                <w:color w:val="222222"/>
                <w:sz w:val="24"/>
                <w:szCs w:val="24"/>
                <w:lang w:eastAsia="es-CO"/>
              </w:rPr>
            </w:pPr>
            <w:r w:rsidRPr="00A80D92">
              <w:rPr>
                <w:rFonts w:ascii="Times New Roman" w:eastAsia="Times New Roman" w:hAnsi="Times New Roman" w:cs="Times New Roman"/>
                <w:bCs/>
                <w:color w:val="222222"/>
                <w:sz w:val="24"/>
                <w:szCs w:val="24"/>
                <w:lang w:eastAsia="es-CO"/>
              </w:rPr>
              <w:t xml:space="preserve">Rocha Medina, Linda Bibiana; González La Rota, Elsa Cristina; Orjuela Castro, Javier Arturo (2011) Una revisión al estado del arte del problema de ruteo de vehículos: Evolución histórica y métodos de solución Ingeniería, vol., 1. 6., núm., 2., Colombia. </w:t>
            </w:r>
            <w:r w:rsidRPr="00A80D92">
              <w:rPr>
                <w:rFonts w:ascii="Times New Roman" w:eastAsia="Times New Roman" w:hAnsi="Times New Roman" w:cs="Times New Roman"/>
                <w:bCs/>
                <w:i/>
                <w:iCs/>
                <w:color w:val="222222"/>
                <w:sz w:val="24"/>
                <w:szCs w:val="24"/>
                <w:lang w:eastAsia="es-CO"/>
              </w:rPr>
              <w:t>Ingeniería ISSN: 0121-750X </w:t>
            </w:r>
            <w:hyperlink r:id="rId8" w:tgtFrame="_blank" w:history="1">
              <w:r w:rsidRPr="00A80D92">
                <w:rPr>
                  <w:rStyle w:val="Hipervnculo"/>
                  <w:rFonts w:ascii="Times New Roman" w:eastAsia="Times New Roman" w:hAnsi="Times New Roman" w:cs="Times New Roman"/>
                  <w:bCs/>
                  <w:i/>
                  <w:iCs/>
                  <w:sz w:val="24"/>
                  <w:szCs w:val="24"/>
                  <w:lang w:eastAsia="es-CO"/>
                </w:rPr>
                <w:t>revista_ing@udistrital.edu.co</w:t>
              </w:r>
            </w:hyperlink>
            <w:r w:rsidR="00D91CBA" w:rsidRPr="00A80D92">
              <w:rPr>
                <w:rFonts w:ascii="Times New Roman" w:eastAsia="Times New Roman" w:hAnsi="Times New Roman" w:cs="Times New Roman"/>
                <w:bCs/>
                <w:i/>
                <w:iCs/>
                <w:color w:val="222222"/>
                <w:sz w:val="24"/>
                <w:szCs w:val="24"/>
                <w:lang w:eastAsia="es-CO"/>
              </w:rPr>
              <w:t> Universidad D</w:t>
            </w:r>
            <w:r w:rsidRPr="00A80D92">
              <w:rPr>
                <w:rFonts w:ascii="Times New Roman" w:eastAsia="Times New Roman" w:hAnsi="Times New Roman" w:cs="Times New Roman"/>
                <w:bCs/>
                <w:i/>
                <w:iCs/>
                <w:color w:val="222222"/>
                <w:sz w:val="24"/>
                <w:szCs w:val="24"/>
                <w:lang w:eastAsia="es-CO"/>
              </w:rPr>
              <w:t>istrital francisco josé de caldas Colombia</w:t>
            </w:r>
          </w:p>
          <w:p w14:paraId="7F3B1DE1" w14:textId="5F185BA8"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eastAsia="es-CO"/>
              </w:rPr>
              <w:t>Rodríguez, S. (2011). Residuos sólidos en colombia: Su manejo es un compromiso de todos.</w:t>
            </w:r>
            <w:r w:rsidRPr="00A80D92">
              <w:rPr>
                <w:rFonts w:ascii="Times New Roman" w:eastAsia="Times New Roman" w:hAnsi="Times New Roman" w:cs="Times New Roman"/>
                <w:bCs/>
                <w:i/>
                <w:iCs/>
                <w:color w:val="222222"/>
                <w:sz w:val="24"/>
                <w:szCs w:val="24"/>
                <w:lang w:eastAsia="es-CO"/>
              </w:rPr>
              <w:t> </w:t>
            </w:r>
            <w:r w:rsidRPr="00A80D92">
              <w:rPr>
                <w:rFonts w:ascii="Times New Roman" w:eastAsia="Times New Roman" w:hAnsi="Times New Roman" w:cs="Times New Roman"/>
                <w:bCs/>
                <w:i/>
                <w:iCs/>
                <w:color w:val="222222"/>
                <w:sz w:val="24"/>
                <w:szCs w:val="24"/>
                <w:lang w:val="en-US" w:eastAsia="es-CO"/>
              </w:rPr>
              <w:t>Revista L'Esprit Ingénieux, </w:t>
            </w:r>
            <w:r w:rsidRPr="00A80D92">
              <w:rPr>
                <w:rFonts w:ascii="Times New Roman" w:eastAsia="Times New Roman" w:hAnsi="Times New Roman" w:cs="Times New Roman"/>
                <w:bCs/>
                <w:color w:val="222222"/>
                <w:sz w:val="24"/>
                <w:szCs w:val="24"/>
                <w:lang w:val="en-US" w:eastAsia="es-CO"/>
              </w:rPr>
              <w:t>Retrieved from </w:t>
            </w:r>
            <w:hyperlink r:id="rId9" w:tgtFrame="_blank" w:history="1">
              <w:r w:rsidRPr="00A80D92">
                <w:rPr>
                  <w:rStyle w:val="Hipervnculo"/>
                  <w:rFonts w:ascii="Times New Roman" w:eastAsia="Times New Roman" w:hAnsi="Times New Roman" w:cs="Times New Roman"/>
                  <w:bCs/>
                  <w:sz w:val="24"/>
                  <w:szCs w:val="24"/>
                  <w:lang w:val="en-US" w:eastAsia="es-CO"/>
                </w:rPr>
                <w:t>https://www.openaire.eu/search/publication?articleId=issn21459274::870418c79b77155d437130a405458c78</w:t>
              </w:r>
            </w:hyperlink>
          </w:p>
          <w:p w14:paraId="19F63DCC" w14:textId="77777777" w:rsidR="00511217" w:rsidRPr="00A80D92" w:rsidRDefault="00511217" w:rsidP="00A80D92">
            <w:pPr>
              <w:spacing w:line="276" w:lineRule="auto"/>
              <w:rPr>
                <w:rFonts w:ascii="Times New Roman" w:eastAsia="Times New Roman" w:hAnsi="Times New Roman" w:cs="Times New Roman"/>
                <w:bCs/>
                <w:i/>
                <w:iCs/>
                <w:color w:val="222222"/>
                <w:sz w:val="24"/>
                <w:szCs w:val="24"/>
                <w:lang w:eastAsia="es-CO"/>
              </w:rPr>
            </w:pPr>
            <w:r w:rsidRPr="00A80D92">
              <w:rPr>
                <w:rFonts w:ascii="Times New Roman" w:eastAsia="Times New Roman" w:hAnsi="Times New Roman" w:cs="Times New Roman"/>
                <w:bCs/>
                <w:color w:val="222222"/>
                <w:sz w:val="24"/>
                <w:szCs w:val="24"/>
                <w:lang w:eastAsia="es-CO"/>
              </w:rPr>
              <w:t xml:space="preserve">Sáez, Alejandrina; Urdaneta, G., Joheni A. (2014) Manejo de residuos sólidos en América Latina y el Caribe Omnia, vol., 2. 0., núm., 3., septiembre-diciembre. Venezuela. </w:t>
            </w:r>
            <w:r w:rsidRPr="00A80D92">
              <w:rPr>
                <w:rFonts w:ascii="Times New Roman" w:eastAsia="Times New Roman" w:hAnsi="Times New Roman" w:cs="Times New Roman"/>
                <w:bCs/>
                <w:i/>
                <w:iCs/>
                <w:color w:val="222222"/>
                <w:sz w:val="24"/>
                <w:szCs w:val="24"/>
                <w:lang w:eastAsia="es-CO"/>
              </w:rPr>
              <w:t>Omnia ISSN: 1315-8856 Universidad del Zulia Venezuela</w:t>
            </w:r>
          </w:p>
          <w:p w14:paraId="1763F790" w14:textId="448128E7"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eastAsia="es-CO"/>
              </w:rPr>
              <w:t xml:space="preserve">Singh, A. (2019). </w:t>
            </w:r>
            <w:r w:rsidRPr="00A80D92">
              <w:rPr>
                <w:rFonts w:ascii="Times New Roman" w:eastAsia="Times New Roman" w:hAnsi="Times New Roman" w:cs="Times New Roman"/>
                <w:bCs/>
                <w:color w:val="222222"/>
                <w:sz w:val="24"/>
                <w:szCs w:val="24"/>
                <w:lang w:val="en-US" w:eastAsia="es-CO"/>
              </w:rPr>
              <w:t>Managing the uncertainty problems of municipal solid waste disposal. </w:t>
            </w:r>
            <w:r w:rsidRPr="00A80D92">
              <w:rPr>
                <w:rFonts w:ascii="Times New Roman" w:eastAsia="Times New Roman" w:hAnsi="Times New Roman" w:cs="Times New Roman"/>
                <w:bCs/>
                <w:i/>
                <w:color w:val="222222"/>
                <w:sz w:val="24"/>
                <w:szCs w:val="24"/>
                <w:lang w:val="en-US" w:eastAsia="es-CO"/>
              </w:rPr>
              <w:t>Journal of Environmental Management</w:t>
            </w:r>
            <w:r w:rsidRPr="00A80D92">
              <w:rPr>
                <w:rFonts w:ascii="Times New Roman" w:eastAsia="Times New Roman" w:hAnsi="Times New Roman" w:cs="Times New Roman"/>
                <w:bCs/>
                <w:color w:val="222222"/>
                <w:sz w:val="24"/>
                <w:szCs w:val="24"/>
                <w:lang w:val="en-US" w:eastAsia="es-CO"/>
              </w:rPr>
              <w:t>, 240, 259-265. doi:10.1016/j.jenvman.2019.03.025</w:t>
            </w:r>
          </w:p>
          <w:p w14:paraId="711D09AE" w14:textId="77777777" w:rsidR="00511217" w:rsidRPr="00A80D92" w:rsidRDefault="00511217" w:rsidP="00A80D92">
            <w:pPr>
              <w:spacing w:line="276" w:lineRule="auto"/>
              <w:rPr>
                <w:rFonts w:ascii="Times New Roman" w:eastAsia="Times New Roman" w:hAnsi="Times New Roman" w:cs="Times New Roman"/>
                <w:bCs/>
                <w:color w:val="222222"/>
                <w:sz w:val="24"/>
                <w:szCs w:val="24"/>
                <w:lang w:val="en-US" w:eastAsia="es-CO"/>
              </w:rPr>
            </w:pPr>
            <w:r w:rsidRPr="00A80D92">
              <w:rPr>
                <w:rFonts w:ascii="Times New Roman" w:eastAsia="Times New Roman" w:hAnsi="Times New Roman" w:cs="Times New Roman"/>
                <w:bCs/>
                <w:color w:val="222222"/>
                <w:sz w:val="24"/>
                <w:szCs w:val="24"/>
                <w:lang w:val="en-US" w:eastAsia="es-CO"/>
              </w:rPr>
              <w:t>Thanh, N. P., Matsui, Y., &amp; Fujiwara, T. (2010). </w:t>
            </w:r>
            <w:r w:rsidRPr="00A80D92">
              <w:rPr>
                <w:rFonts w:ascii="Times New Roman" w:eastAsia="Times New Roman" w:hAnsi="Times New Roman" w:cs="Times New Roman"/>
                <w:bCs/>
                <w:i/>
                <w:iCs/>
                <w:color w:val="222222"/>
                <w:sz w:val="24"/>
                <w:szCs w:val="24"/>
                <w:lang w:val="en-US" w:eastAsia="es-CO"/>
              </w:rPr>
              <w:t>Household solid waste generation and characteristic in a mekong delta city, vietnam</w:t>
            </w:r>
            <w:r w:rsidRPr="00A80D92">
              <w:rPr>
                <w:rFonts w:ascii="Times New Roman" w:eastAsia="Times New Roman" w:hAnsi="Times New Roman" w:cs="Times New Roman"/>
                <w:bCs/>
                <w:color w:val="222222"/>
                <w:sz w:val="24"/>
                <w:szCs w:val="24"/>
                <w:lang w:val="en-US" w:eastAsia="es-CO"/>
              </w:rPr>
              <w:t>doi://doi.org/10.1016/j.jenvman.2010.06.016</w:t>
            </w:r>
          </w:p>
          <w:p w14:paraId="784872D8" w14:textId="77777777" w:rsidR="002A18AF" w:rsidRPr="00A80D92" w:rsidRDefault="002A18AF" w:rsidP="00A80D92">
            <w:pPr>
              <w:spacing w:line="276" w:lineRule="auto"/>
              <w:rPr>
                <w:rFonts w:ascii="Times New Roman" w:eastAsia="Times New Roman" w:hAnsi="Times New Roman" w:cs="Times New Roman"/>
                <w:bCs/>
                <w:color w:val="222222"/>
                <w:sz w:val="24"/>
                <w:szCs w:val="24"/>
                <w:lang w:val="en-US" w:eastAsia="es-CO"/>
              </w:rPr>
            </w:pPr>
          </w:p>
          <w:p w14:paraId="0E6ACF6B"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p w14:paraId="32A3F498"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p w14:paraId="56EB31F3"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p w14:paraId="17E8231A"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p w14:paraId="3F975E88"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p w14:paraId="2D126930"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p w14:paraId="365A31DA"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p w14:paraId="3D3742C0" w14:textId="77777777" w:rsidR="00ED1717" w:rsidRPr="00A80D92" w:rsidRDefault="00ED1717" w:rsidP="00A80D92">
            <w:pPr>
              <w:spacing w:line="276" w:lineRule="auto"/>
              <w:rPr>
                <w:rFonts w:ascii="Times New Roman" w:eastAsia="Times New Roman" w:hAnsi="Times New Roman" w:cs="Times New Roman"/>
                <w:b/>
                <w:bCs/>
                <w:color w:val="222222"/>
                <w:sz w:val="24"/>
                <w:szCs w:val="24"/>
                <w:lang w:val="en-US" w:eastAsia="es-CO"/>
              </w:rPr>
            </w:pPr>
          </w:p>
        </w:tc>
      </w:tr>
    </w:tbl>
    <w:p w14:paraId="3F6F393F" w14:textId="77777777" w:rsidR="002A18AF" w:rsidRPr="00A80D92" w:rsidRDefault="002A18AF" w:rsidP="00A80D92">
      <w:pPr>
        <w:spacing w:after="0" w:line="276" w:lineRule="auto"/>
        <w:rPr>
          <w:rFonts w:ascii="Times New Roman" w:eastAsia="Times New Roman" w:hAnsi="Times New Roman" w:cs="Times New Roman"/>
          <w:sz w:val="24"/>
          <w:szCs w:val="24"/>
          <w:lang w:val="en-US" w:eastAsia="es-CO"/>
        </w:rPr>
      </w:pPr>
    </w:p>
    <w:tbl>
      <w:tblPr>
        <w:tblW w:w="768" w:type="dxa"/>
        <w:tblInd w:w="8" w:type="dxa"/>
        <w:shd w:val="clear" w:color="auto" w:fill="FFFFFF"/>
        <w:tblLook w:val="04A0" w:firstRow="1" w:lastRow="0" w:firstColumn="1" w:lastColumn="0" w:noHBand="0" w:noVBand="1"/>
      </w:tblPr>
      <w:tblGrid>
        <w:gridCol w:w="768"/>
      </w:tblGrid>
      <w:tr w:rsidR="00ED1717" w:rsidRPr="00A80D92" w14:paraId="31F447C6" w14:textId="77777777" w:rsidTr="00ED1717">
        <w:tc>
          <w:tcPr>
            <w:tcW w:w="0" w:type="auto"/>
            <w:shd w:val="clear" w:color="auto" w:fill="FFFFFF"/>
            <w:tcMar>
              <w:top w:w="15" w:type="dxa"/>
              <w:left w:w="15" w:type="dxa"/>
              <w:bottom w:w="15" w:type="dxa"/>
              <w:right w:w="15" w:type="dxa"/>
            </w:tcMar>
            <w:vAlign w:val="center"/>
            <w:hideMark/>
          </w:tcPr>
          <w:p w14:paraId="28F3F46A" w14:textId="77777777" w:rsidR="00ED1717" w:rsidRPr="00A80D92" w:rsidRDefault="00ED1717" w:rsidP="00A80D92">
            <w:pPr>
              <w:spacing w:after="0" w:line="276" w:lineRule="auto"/>
              <w:rPr>
                <w:rFonts w:ascii="Times New Roman" w:hAnsi="Times New Roman" w:cs="Times New Roman"/>
                <w:sz w:val="20"/>
                <w:szCs w:val="20"/>
                <w:lang w:val="en-US" w:eastAsia="es-CO"/>
              </w:rPr>
            </w:pPr>
          </w:p>
        </w:tc>
      </w:tr>
    </w:tbl>
    <w:p w14:paraId="0372326D" w14:textId="77777777" w:rsidR="002A18AF" w:rsidRPr="00A80D92" w:rsidRDefault="002A18AF" w:rsidP="00A80D92">
      <w:pPr>
        <w:spacing w:line="276" w:lineRule="auto"/>
        <w:rPr>
          <w:rFonts w:ascii="Times New Roman" w:hAnsi="Times New Roman" w:cs="Times New Roman"/>
          <w:lang w:val="en-US"/>
        </w:rPr>
      </w:pPr>
    </w:p>
    <w:p w14:paraId="4F053B9D" w14:textId="77777777" w:rsidR="00642463" w:rsidRPr="00A80D92" w:rsidRDefault="00642463" w:rsidP="00A80D92">
      <w:pPr>
        <w:spacing w:line="276" w:lineRule="auto"/>
        <w:jc w:val="center"/>
        <w:rPr>
          <w:rFonts w:ascii="Times New Roman" w:hAnsi="Times New Roman" w:cs="Times New Roman"/>
          <w:b/>
          <w:lang w:val="en-US"/>
        </w:rPr>
      </w:pPr>
    </w:p>
    <w:p w14:paraId="16CCE2D5" w14:textId="77777777" w:rsidR="00642463" w:rsidRPr="00A80D92" w:rsidRDefault="00642463" w:rsidP="00A80D92">
      <w:pPr>
        <w:spacing w:line="276" w:lineRule="auto"/>
        <w:jc w:val="center"/>
        <w:rPr>
          <w:rFonts w:ascii="Times New Roman" w:hAnsi="Times New Roman" w:cs="Times New Roman"/>
          <w:b/>
          <w:lang w:val="en-US"/>
        </w:rPr>
      </w:pPr>
    </w:p>
    <w:sectPr w:rsidR="00642463" w:rsidRPr="00A80D92" w:rsidSect="00265B89">
      <w:headerReference w:type="even" r:id="rId10"/>
      <w:headerReference w:type="default" r:id="rId11"/>
      <w:footerReference w:type="default" r:id="rId12"/>
      <w:headerReference w:type="first" r:id="rId13"/>
      <w:footerReference w:type="first" r:id="rId14"/>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BD790" w14:textId="77777777" w:rsidR="007D3889" w:rsidRDefault="007D3889" w:rsidP="00F14D0D">
      <w:pPr>
        <w:spacing w:after="0" w:line="240" w:lineRule="auto"/>
      </w:pPr>
      <w:r>
        <w:separator/>
      </w:r>
    </w:p>
  </w:endnote>
  <w:endnote w:type="continuationSeparator" w:id="0">
    <w:p w14:paraId="183B6AB4" w14:textId="77777777" w:rsidR="007D3889" w:rsidRDefault="007D3889"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BFDB6" w14:textId="77777777" w:rsidR="00511217" w:rsidRDefault="00511217">
    <w:pPr>
      <w:pStyle w:val="Piedepgina"/>
    </w:pPr>
    <w:r w:rsidRPr="00ED1717">
      <w:rPr>
        <w:noProof/>
        <w:lang w:eastAsia="es-CO"/>
      </w:rPr>
      <w:drawing>
        <wp:anchor distT="0" distB="0" distL="114300" distR="114300" simplePos="0" relativeHeight="251688960" behindDoc="0" locked="0" layoutInCell="1" allowOverlap="1" wp14:anchorId="35726749" wp14:editId="00F134EA">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C8BFA" w14:textId="77777777" w:rsidR="00511217" w:rsidRDefault="00511217">
    <w:pPr>
      <w:pStyle w:val="Piedepgina"/>
    </w:pPr>
    <w:r>
      <w:rPr>
        <w:noProof/>
        <w:lang w:eastAsia="es-CO"/>
      </w:rPr>
      <w:drawing>
        <wp:anchor distT="0" distB="0" distL="114300" distR="114300" simplePos="0" relativeHeight="251679744" behindDoc="0" locked="0" layoutInCell="1" allowOverlap="1" wp14:anchorId="3611A303" wp14:editId="5DA76C53">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40736" w14:textId="77777777" w:rsidR="007D3889" w:rsidRDefault="007D3889" w:rsidP="00F14D0D">
      <w:pPr>
        <w:spacing w:after="0" w:line="240" w:lineRule="auto"/>
      </w:pPr>
      <w:r>
        <w:separator/>
      </w:r>
    </w:p>
  </w:footnote>
  <w:footnote w:type="continuationSeparator" w:id="0">
    <w:p w14:paraId="5584E28E" w14:textId="77777777" w:rsidR="007D3889" w:rsidRDefault="007D3889"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8C947" w14:textId="77777777" w:rsidR="00511217" w:rsidRDefault="007D3889">
    <w:pPr>
      <w:pStyle w:val="Encabezado"/>
    </w:pPr>
    <w:r>
      <w:rPr>
        <w:noProof/>
      </w:rPr>
      <w:pict w14:anchorId="1D5FB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FD617" w14:textId="77777777" w:rsidR="00511217" w:rsidRDefault="00511217"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7C3C7639" wp14:editId="36905D72">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54F823" w14:textId="77777777" w:rsidR="00511217" w:rsidRDefault="00511217" w:rsidP="004F1944">
    <w:pPr>
      <w:pStyle w:val="Encabezado"/>
      <w:jc w:val="right"/>
      <w:rPr>
        <w:sz w:val="14"/>
        <w:szCs w:val="16"/>
        <w:lang w:val="es-ES"/>
      </w:rPr>
    </w:pPr>
  </w:p>
  <w:p w14:paraId="21C03101" w14:textId="77777777" w:rsidR="00511217" w:rsidRPr="004F1944" w:rsidRDefault="00511217"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BF64CA">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BF64CA">
      <w:rPr>
        <w:b/>
        <w:bCs/>
        <w:noProof/>
        <w:sz w:val="14"/>
        <w:szCs w:val="16"/>
      </w:rPr>
      <w:t>12</w:t>
    </w:r>
    <w:r w:rsidRPr="006930C8">
      <w:rPr>
        <w:b/>
        <w:bCs/>
        <w:sz w:val="14"/>
        <w:szCs w:val="16"/>
      </w:rPr>
      <w:fldChar w:fldCharType="end"/>
    </w:r>
    <w:r w:rsidR="007D3889">
      <w:rPr>
        <w:noProof/>
        <w:lang w:eastAsia="es-CO"/>
      </w:rPr>
      <w:pict w14:anchorId="5B5DB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14:paraId="524A20D7" w14:textId="77777777" w:rsidR="00511217" w:rsidRDefault="00511217"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79CDF" wp14:editId="2D99E2C4">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AC1E9" w14:textId="77777777" w:rsidR="00511217" w:rsidRDefault="00511217"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BF64CA">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BF64CA">
          <w:rPr>
            <w:b/>
            <w:bCs/>
            <w:noProof/>
            <w:sz w:val="14"/>
            <w:szCs w:val="16"/>
          </w:rPr>
          <w:t>12</w:t>
        </w:r>
        <w:r w:rsidRPr="006930C8">
          <w:rPr>
            <w:b/>
            <w:bCs/>
            <w:sz w:val="14"/>
            <w:szCs w:val="16"/>
          </w:rPr>
          <w:fldChar w:fldCharType="end"/>
        </w:r>
        <w:r w:rsidR="007D3889">
          <w:rPr>
            <w:noProof/>
            <w:lang w:eastAsia="es-CO"/>
          </w:rPr>
          <w:pict w14:anchorId="039D50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634DA70A" w14:textId="77777777" w:rsidR="00511217" w:rsidRPr="00A34F4E" w:rsidRDefault="007D3889" w:rsidP="00A34F4E">
    <w:pPr>
      <w:pStyle w:val="Encabezado"/>
      <w:jc w:val="right"/>
      <w:rPr>
        <w:sz w:val="14"/>
        <w:szCs w:val="16"/>
      </w:rPr>
    </w:pPr>
    <w:r>
      <w:rPr>
        <w:noProof/>
      </w:rPr>
      <w:pict w14:anchorId="452BA2C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77D0F"/>
    <w:multiLevelType w:val="hybridMultilevel"/>
    <w:tmpl w:val="BBBED7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FBE55BE"/>
    <w:multiLevelType w:val="hybridMultilevel"/>
    <w:tmpl w:val="BBBED7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28E39D0"/>
    <w:multiLevelType w:val="hybridMultilevel"/>
    <w:tmpl w:val="BBBED7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BD81059"/>
    <w:multiLevelType w:val="hybridMultilevel"/>
    <w:tmpl w:val="1AD813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9656027"/>
    <w:multiLevelType w:val="hybridMultilevel"/>
    <w:tmpl w:val="BBBED7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EA01AB1"/>
    <w:multiLevelType w:val="hybridMultilevel"/>
    <w:tmpl w:val="FEB03F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00444B3"/>
    <w:multiLevelType w:val="hybridMultilevel"/>
    <w:tmpl w:val="BBBED7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2"/>
  </w:num>
  <w:num w:numId="5">
    <w:abstractNumId w:val="3"/>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s-MX" w:vendorID="64" w:dllVersion="6" w:nlCheck="1" w:checkStyle="0"/>
  <w:activeWritingStyle w:appName="MSWord" w:lang="es-CO" w:vendorID="64" w:dllVersion="0" w:nlCheck="1" w:checkStyle="0"/>
  <w:activeWritingStyle w:appName="MSWord" w:lang="es-ES" w:vendorID="64" w:dllVersion="0" w:nlCheck="1" w:checkStyle="0"/>
  <w:activeWritingStyle w:appName="MSWord" w:lang="en-US" w:vendorID="64" w:dllVersion="6" w:nlCheck="1" w:checkStyle="1"/>
  <w:activeWritingStyle w:appName="MSWord" w:lang="en-US" w:vendorID="64" w:dllVersion="0" w:nlCheck="1" w:checkStyle="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129DF"/>
    <w:rsid w:val="00025157"/>
    <w:rsid w:val="00061113"/>
    <w:rsid w:val="000720B3"/>
    <w:rsid w:val="000835F2"/>
    <w:rsid w:val="0009117E"/>
    <w:rsid w:val="000A0292"/>
    <w:rsid w:val="000A1F3D"/>
    <w:rsid w:val="000A2C84"/>
    <w:rsid w:val="000D4132"/>
    <w:rsid w:val="00141983"/>
    <w:rsid w:val="00194D98"/>
    <w:rsid w:val="00195691"/>
    <w:rsid w:val="001B1709"/>
    <w:rsid w:val="001C6852"/>
    <w:rsid w:val="001C71E1"/>
    <w:rsid w:val="001D6087"/>
    <w:rsid w:val="001E6DE1"/>
    <w:rsid w:val="001F15C6"/>
    <w:rsid w:val="001F6D20"/>
    <w:rsid w:val="00251442"/>
    <w:rsid w:val="00251825"/>
    <w:rsid w:val="002652B5"/>
    <w:rsid w:val="00265B89"/>
    <w:rsid w:val="00267578"/>
    <w:rsid w:val="00280851"/>
    <w:rsid w:val="002A18AF"/>
    <w:rsid w:val="002A61D8"/>
    <w:rsid w:val="002B1A55"/>
    <w:rsid w:val="002B5110"/>
    <w:rsid w:val="002C2A78"/>
    <w:rsid w:val="002C3E46"/>
    <w:rsid w:val="002E6605"/>
    <w:rsid w:val="00311E44"/>
    <w:rsid w:val="00312A94"/>
    <w:rsid w:val="00323F98"/>
    <w:rsid w:val="00343306"/>
    <w:rsid w:val="0036247F"/>
    <w:rsid w:val="00387219"/>
    <w:rsid w:val="003A22B3"/>
    <w:rsid w:val="003D2DF8"/>
    <w:rsid w:val="00403605"/>
    <w:rsid w:val="004A0718"/>
    <w:rsid w:val="004D6E9B"/>
    <w:rsid w:val="004F0763"/>
    <w:rsid w:val="004F1944"/>
    <w:rsid w:val="00511217"/>
    <w:rsid w:val="00515B61"/>
    <w:rsid w:val="0052733A"/>
    <w:rsid w:val="00535D0F"/>
    <w:rsid w:val="00577787"/>
    <w:rsid w:val="0058167B"/>
    <w:rsid w:val="00582B5F"/>
    <w:rsid w:val="00583222"/>
    <w:rsid w:val="005C6AF4"/>
    <w:rsid w:val="005D3A79"/>
    <w:rsid w:val="005D7AC3"/>
    <w:rsid w:val="006021B7"/>
    <w:rsid w:val="0061319F"/>
    <w:rsid w:val="00617482"/>
    <w:rsid w:val="00617F7C"/>
    <w:rsid w:val="00637BA0"/>
    <w:rsid w:val="00642463"/>
    <w:rsid w:val="0067092C"/>
    <w:rsid w:val="00676308"/>
    <w:rsid w:val="006930C8"/>
    <w:rsid w:val="00694B49"/>
    <w:rsid w:val="006E3336"/>
    <w:rsid w:val="006F4699"/>
    <w:rsid w:val="007002B4"/>
    <w:rsid w:val="00712F55"/>
    <w:rsid w:val="00737531"/>
    <w:rsid w:val="0076408E"/>
    <w:rsid w:val="00767012"/>
    <w:rsid w:val="00794EE7"/>
    <w:rsid w:val="007C7FFB"/>
    <w:rsid w:val="007D1328"/>
    <w:rsid w:val="007D3889"/>
    <w:rsid w:val="007E1E78"/>
    <w:rsid w:val="0080793F"/>
    <w:rsid w:val="00826515"/>
    <w:rsid w:val="008771CA"/>
    <w:rsid w:val="00890900"/>
    <w:rsid w:val="008A175E"/>
    <w:rsid w:val="008C1647"/>
    <w:rsid w:val="008D2ED2"/>
    <w:rsid w:val="008D47D0"/>
    <w:rsid w:val="008D6920"/>
    <w:rsid w:val="008E0967"/>
    <w:rsid w:val="008E37B7"/>
    <w:rsid w:val="008F254E"/>
    <w:rsid w:val="008F6DA6"/>
    <w:rsid w:val="009038BA"/>
    <w:rsid w:val="00922517"/>
    <w:rsid w:val="00924CCC"/>
    <w:rsid w:val="00944309"/>
    <w:rsid w:val="0099314B"/>
    <w:rsid w:val="009974C6"/>
    <w:rsid w:val="009C1711"/>
    <w:rsid w:val="009D2CE3"/>
    <w:rsid w:val="009E449F"/>
    <w:rsid w:val="009F368A"/>
    <w:rsid w:val="00A04BC7"/>
    <w:rsid w:val="00A34F4E"/>
    <w:rsid w:val="00A512B6"/>
    <w:rsid w:val="00A80D92"/>
    <w:rsid w:val="00AC306A"/>
    <w:rsid w:val="00AC47BF"/>
    <w:rsid w:val="00AC7B32"/>
    <w:rsid w:val="00B00682"/>
    <w:rsid w:val="00B2385F"/>
    <w:rsid w:val="00B35FB6"/>
    <w:rsid w:val="00B6632E"/>
    <w:rsid w:val="00B66D74"/>
    <w:rsid w:val="00B705C7"/>
    <w:rsid w:val="00BB19D9"/>
    <w:rsid w:val="00BB1DE8"/>
    <w:rsid w:val="00BF64CA"/>
    <w:rsid w:val="00C15915"/>
    <w:rsid w:val="00C17434"/>
    <w:rsid w:val="00C21D43"/>
    <w:rsid w:val="00C4364A"/>
    <w:rsid w:val="00C46EE5"/>
    <w:rsid w:val="00C5405E"/>
    <w:rsid w:val="00C57E95"/>
    <w:rsid w:val="00C65B97"/>
    <w:rsid w:val="00C7499F"/>
    <w:rsid w:val="00CB03E7"/>
    <w:rsid w:val="00CB1DDB"/>
    <w:rsid w:val="00CC77C3"/>
    <w:rsid w:val="00D05F45"/>
    <w:rsid w:val="00D11105"/>
    <w:rsid w:val="00D15BC2"/>
    <w:rsid w:val="00D2386B"/>
    <w:rsid w:val="00D540AA"/>
    <w:rsid w:val="00D70773"/>
    <w:rsid w:val="00D91CBA"/>
    <w:rsid w:val="00DC124D"/>
    <w:rsid w:val="00DD672F"/>
    <w:rsid w:val="00DE419F"/>
    <w:rsid w:val="00E034DF"/>
    <w:rsid w:val="00E302E3"/>
    <w:rsid w:val="00E32686"/>
    <w:rsid w:val="00E41954"/>
    <w:rsid w:val="00E55B73"/>
    <w:rsid w:val="00E6008D"/>
    <w:rsid w:val="00E65262"/>
    <w:rsid w:val="00E75BAD"/>
    <w:rsid w:val="00E762C6"/>
    <w:rsid w:val="00EA042A"/>
    <w:rsid w:val="00EA5619"/>
    <w:rsid w:val="00EC5323"/>
    <w:rsid w:val="00ED1717"/>
    <w:rsid w:val="00F14D0D"/>
    <w:rsid w:val="00F21951"/>
    <w:rsid w:val="00F243E8"/>
    <w:rsid w:val="00F34710"/>
    <w:rsid w:val="00F55938"/>
    <w:rsid w:val="00F6388B"/>
    <w:rsid w:val="00F768E0"/>
    <w:rsid w:val="00FA5249"/>
    <w:rsid w:val="00FB33BC"/>
    <w:rsid w:val="00FC2DA2"/>
    <w:rsid w:val="00FE0549"/>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EAF8D2E"/>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Mencinsinresolver1">
    <w:name w:val="Mención sin resolver1"/>
    <w:basedOn w:val="Fuentedeprrafopredeter"/>
    <w:uiPriority w:val="99"/>
    <w:semiHidden/>
    <w:unhideWhenUsed/>
    <w:rsid w:val="00323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541793360">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05237888">
      <w:bodyDiv w:val="1"/>
      <w:marLeft w:val="0"/>
      <w:marRight w:val="0"/>
      <w:marTop w:val="0"/>
      <w:marBottom w:val="0"/>
      <w:divBdr>
        <w:top w:val="none" w:sz="0" w:space="0" w:color="auto"/>
        <w:left w:val="none" w:sz="0" w:space="0" w:color="auto"/>
        <w:bottom w:val="none" w:sz="0" w:space="0" w:color="auto"/>
        <w:right w:val="none" w:sz="0" w:space="0" w:color="auto"/>
      </w:divBdr>
      <w:divsChild>
        <w:div w:id="110514539">
          <w:marLeft w:val="0"/>
          <w:marRight w:val="0"/>
          <w:marTop w:val="0"/>
          <w:marBottom w:val="0"/>
          <w:divBdr>
            <w:top w:val="none" w:sz="0" w:space="0" w:color="auto"/>
            <w:left w:val="none" w:sz="0" w:space="0" w:color="auto"/>
            <w:bottom w:val="none" w:sz="0" w:space="0" w:color="auto"/>
            <w:right w:val="none" w:sz="0" w:space="0" w:color="auto"/>
          </w:divBdr>
        </w:div>
        <w:div w:id="486821654">
          <w:marLeft w:val="0"/>
          <w:marRight w:val="0"/>
          <w:marTop w:val="0"/>
          <w:marBottom w:val="0"/>
          <w:divBdr>
            <w:top w:val="none" w:sz="0" w:space="0" w:color="auto"/>
            <w:left w:val="none" w:sz="0" w:space="0" w:color="auto"/>
            <w:bottom w:val="none" w:sz="0" w:space="0" w:color="auto"/>
            <w:right w:val="none" w:sz="0" w:space="0" w:color="auto"/>
          </w:divBdr>
        </w:div>
        <w:div w:id="688070067">
          <w:marLeft w:val="0"/>
          <w:marRight w:val="0"/>
          <w:marTop w:val="0"/>
          <w:marBottom w:val="0"/>
          <w:divBdr>
            <w:top w:val="none" w:sz="0" w:space="0" w:color="auto"/>
            <w:left w:val="none" w:sz="0" w:space="0" w:color="auto"/>
            <w:bottom w:val="none" w:sz="0" w:space="0" w:color="auto"/>
            <w:right w:val="none" w:sz="0" w:space="0" w:color="auto"/>
          </w:divBdr>
        </w:div>
        <w:div w:id="1794473184">
          <w:marLeft w:val="0"/>
          <w:marRight w:val="0"/>
          <w:marTop w:val="0"/>
          <w:marBottom w:val="0"/>
          <w:divBdr>
            <w:top w:val="none" w:sz="0" w:space="0" w:color="auto"/>
            <w:left w:val="none" w:sz="0" w:space="0" w:color="auto"/>
            <w:bottom w:val="none" w:sz="0" w:space="0" w:color="auto"/>
            <w:right w:val="none" w:sz="0" w:space="0" w:color="auto"/>
          </w:divBdr>
        </w:div>
      </w:divsChild>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591623062">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_ing@udistrital.edu.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enaire.eu/search/publication?articleId=issn21459274::870418c79b77155d437130a405458c78"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68409-465A-4B9B-9A50-D1810A53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4401</Words>
  <Characters>24207</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Karina</cp:lastModifiedBy>
  <cp:revision>3</cp:revision>
  <cp:lastPrinted>2019-05-21T14:57:00Z</cp:lastPrinted>
  <dcterms:created xsi:type="dcterms:W3CDTF">2019-08-09T12:51:00Z</dcterms:created>
  <dcterms:modified xsi:type="dcterms:W3CDTF">2019-08-09T12:59:00Z</dcterms:modified>
</cp:coreProperties>
</file>