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6799D0E2" w14:textId="09184333" w:rsidR="00853895" w:rsidRPr="00853895" w:rsidRDefault="00853895" w:rsidP="00853895">
      <w:pPr>
        <w:jc w:val="both"/>
        <w:rPr>
          <w:lang w:val="es-CO"/>
        </w:rPr>
      </w:pPr>
      <w:r w:rsidRPr="00AC6918">
        <w:rPr>
          <w:b/>
          <w:sz w:val="28"/>
          <w:lang w:val="es-CO"/>
        </w:rPr>
        <w:t xml:space="preserve">Tipo de trabajo: </w:t>
      </w:r>
      <w:r>
        <w:rPr>
          <w:lang w:val="es-CO"/>
        </w:rPr>
        <w:t>Ponencia</w:t>
      </w:r>
    </w:p>
    <w:p w14:paraId="12EF65EA" w14:textId="526FB4A8" w:rsidR="00853895" w:rsidRDefault="00853895" w:rsidP="00853895">
      <w:pPr>
        <w:jc w:val="center"/>
        <w:rPr>
          <w:lang w:val="es-CO"/>
        </w:rPr>
      </w:pPr>
      <w:r w:rsidRPr="00853895">
        <w:rPr>
          <w:lang w:val="es-CO"/>
        </w:rPr>
        <w:t>LINEAMIENTOS PARA LA MEDICIÓN DE LA CALIDAD DEL AIRE EN CUANTO A OZONO Y LA IMPLEMENTACIÓN EN PROGR</w:t>
      </w:r>
      <w:r>
        <w:rPr>
          <w:lang w:val="es-CO"/>
        </w:rPr>
        <w:t>AMAS DE SEGUIMIENTO Y MONITOREO</w:t>
      </w:r>
    </w:p>
    <w:p w14:paraId="1E2F5402" w14:textId="5801C675" w:rsidR="00853895" w:rsidRPr="00853895" w:rsidRDefault="00853895" w:rsidP="00853895">
      <w:pPr>
        <w:jc w:val="center"/>
        <w:rPr>
          <w:lang w:val="en-US"/>
        </w:rPr>
      </w:pPr>
      <w:r w:rsidRPr="00853895">
        <w:rPr>
          <w:lang w:val="en-US"/>
        </w:rPr>
        <w:t>GUIDELINES FOR THE MEASUREMENT OF AIR QUALITY IN TERMS OF OZONE AND IMPLEMENTATION IN FO</w:t>
      </w:r>
      <w:r>
        <w:rPr>
          <w:lang w:val="en-US"/>
        </w:rPr>
        <w:t>LLOW-UP AND MONITORING PROGRAMS</w:t>
      </w:r>
    </w:p>
    <w:p w14:paraId="0525867F" w14:textId="66061890" w:rsidR="00853895" w:rsidRPr="00AC6918" w:rsidRDefault="00853895" w:rsidP="00853895">
      <w:pPr>
        <w:jc w:val="both"/>
        <w:rPr>
          <w:b/>
          <w:sz w:val="28"/>
          <w:lang w:val="es-CO"/>
        </w:rPr>
      </w:pPr>
      <w:r w:rsidRPr="00AC6918">
        <w:rPr>
          <w:b/>
          <w:sz w:val="28"/>
          <w:lang w:val="es-CO"/>
        </w:rPr>
        <w:t>Autores</w:t>
      </w:r>
      <w:proofErr w:type="gramStart"/>
      <w:r w:rsidRPr="00AC6918">
        <w:rPr>
          <w:b/>
          <w:sz w:val="28"/>
          <w:lang w:val="es-CO"/>
        </w:rPr>
        <w:t xml:space="preserve">:  </w:t>
      </w:r>
      <w:proofErr w:type="spellStart"/>
      <w:r>
        <w:rPr>
          <w:lang w:val="es-CO"/>
        </w:rPr>
        <w:t>Jeimy</w:t>
      </w:r>
      <w:proofErr w:type="spellEnd"/>
      <w:proofErr w:type="gramEnd"/>
      <w:r>
        <w:rPr>
          <w:lang w:val="es-CO"/>
        </w:rPr>
        <w:t xml:space="preserve"> Lorena Muñoz Díaz; </w:t>
      </w:r>
      <w:r w:rsidRPr="00853895">
        <w:rPr>
          <w:lang w:val="es-CO"/>
        </w:rPr>
        <w:t xml:space="preserve">Erika </w:t>
      </w:r>
      <w:proofErr w:type="spellStart"/>
      <w:r w:rsidRPr="00853895">
        <w:rPr>
          <w:lang w:val="es-CO"/>
        </w:rPr>
        <w:t>Katerine</w:t>
      </w:r>
      <w:proofErr w:type="spellEnd"/>
      <w:r w:rsidRPr="00853895">
        <w:rPr>
          <w:lang w:val="es-CO"/>
        </w:rPr>
        <w:t xml:space="preserve"> Rodríguez Alvarado</w:t>
      </w:r>
    </w:p>
    <w:p w14:paraId="0BA56A5E" w14:textId="6890720B" w:rsidR="00853895" w:rsidRPr="00853895" w:rsidRDefault="00853895" w:rsidP="00853895">
      <w:pPr>
        <w:jc w:val="both"/>
        <w:rPr>
          <w:b/>
          <w:sz w:val="18"/>
          <w:lang w:val="es-CO"/>
        </w:rPr>
      </w:pPr>
      <w:r w:rsidRPr="00AC6918">
        <w:rPr>
          <w:b/>
          <w:sz w:val="28"/>
          <w:lang w:val="es-CO"/>
        </w:rPr>
        <w:t>Afiliación institucional</w:t>
      </w:r>
      <w:proofErr w:type="gramStart"/>
      <w:r w:rsidRPr="00AC6918">
        <w:rPr>
          <w:b/>
          <w:sz w:val="28"/>
          <w:lang w:val="es-CO"/>
        </w:rPr>
        <w:t>:</w:t>
      </w:r>
      <w:r w:rsidRPr="00AC6918">
        <w:rPr>
          <w:sz w:val="28"/>
          <w:lang w:val="es-CO"/>
        </w:rPr>
        <w:t xml:space="preserve">  </w:t>
      </w:r>
      <w:r w:rsidRPr="00853895">
        <w:rPr>
          <w:lang w:val="es-CO"/>
        </w:rPr>
        <w:t>Universidad</w:t>
      </w:r>
      <w:proofErr w:type="gramEnd"/>
      <w:r w:rsidRPr="00853895">
        <w:rPr>
          <w:lang w:val="es-CO"/>
        </w:rPr>
        <w:t xml:space="preserve"> Distrital Francisco José de Caldas</w:t>
      </w:r>
    </w:p>
    <w:p w14:paraId="63EE3C69" w14:textId="308AC2C5" w:rsidR="00853895" w:rsidRDefault="00853895" w:rsidP="00853895">
      <w:pPr>
        <w:jc w:val="both"/>
        <w:rPr>
          <w:sz w:val="28"/>
          <w:lang w:val="es-CO"/>
        </w:rPr>
      </w:pPr>
      <w:r w:rsidRPr="00AC6918">
        <w:rPr>
          <w:b/>
          <w:sz w:val="28"/>
          <w:lang w:val="es-CO"/>
        </w:rPr>
        <w:t>Dirección de correo de electrónico de contacto:</w:t>
      </w:r>
      <w:r w:rsidRPr="00AC6918">
        <w:rPr>
          <w:b/>
          <w:sz w:val="28"/>
          <w:lang w:val="es-CO"/>
        </w:rPr>
        <w:tab/>
      </w:r>
      <w:r w:rsidRPr="00853895">
        <w:rPr>
          <w:lang w:val="es-CO"/>
        </w:rPr>
        <w:t>jlmunozd@correo.udistrital.edu.co</w:t>
      </w:r>
      <w:r>
        <w:rPr>
          <w:b/>
          <w:lang w:val="es-CO"/>
        </w:rPr>
        <w:t xml:space="preserve">; </w:t>
      </w:r>
      <w:r w:rsidRPr="00853895">
        <w:rPr>
          <w:lang w:val="es-CO"/>
        </w:rPr>
        <w:t>ekrodrigueza@correo.udistrital.edu.co</w:t>
      </w:r>
      <w:r w:rsidRPr="00853895">
        <w:rPr>
          <w:sz w:val="28"/>
          <w:lang w:val="es-CO"/>
        </w:rPr>
        <w:tab/>
        <w:t xml:space="preserve"> </w:t>
      </w:r>
    </w:p>
    <w:p w14:paraId="4590850D" w14:textId="77777777" w:rsidR="00853895" w:rsidRPr="00AC6918" w:rsidRDefault="00853895" w:rsidP="00853895">
      <w:pPr>
        <w:jc w:val="both"/>
        <w:rPr>
          <w:sz w:val="28"/>
          <w:lang w:val="es-CO"/>
        </w:rPr>
      </w:pPr>
      <w:r w:rsidRPr="00AC6918">
        <w:rPr>
          <w:b/>
          <w:sz w:val="28"/>
          <w:lang w:val="es-CO"/>
        </w:rPr>
        <w:t>RESUMEN</w:t>
      </w:r>
      <w:r w:rsidRPr="00AC6918">
        <w:rPr>
          <w:sz w:val="28"/>
          <w:lang w:val="es-CO"/>
        </w:rPr>
        <w:t xml:space="preserve">: </w:t>
      </w:r>
    </w:p>
    <w:p w14:paraId="2C461C91" w14:textId="676A6D0F" w:rsidR="00853895" w:rsidRPr="004762A2" w:rsidRDefault="00853895" w:rsidP="00853895">
      <w:pPr>
        <w:jc w:val="both"/>
        <w:rPr>
          <w:lang w:val="es-CO"/>
        </w:rPr>
      </w:pPr>
      <w:r w:rsidRPr="00853895">
        <w:rPr>
          <w:lang w:val="es-CO"/>
        </w:rPr>
        <w:t xml:space="preserve">La calidad del aire garantiza un ambiente sano para la comunidad, sin embargo, dados los procesos industriales se ha deteriorado dicha calidad a causa de la emisión de contaminantes como </w:t>
      </w:r>
      <w:proofErr w:type="spellStart"/>
      <w:r w:rsidRPr="00853895">
        <w:rPr>
          <w:lang w:val="es-CO"/>
        </w:rPr>
        <w:t>NOx</w:t>
      </w:r>
      <w:proofErr w:type="spellEnd"/>
      <w:r w:rsidRPr="00853895">
        <w:rPr>
          <w:lang w:val="es-CO"/>
        </w:rPr>
        <w:t xml:space="preserve">, CO y COV, los cuales, junto con la radiación solar, reaccionan de forma fotoquímica produciendo un contaminante secundario, altamente oxidativo, el ozono (O3). Este documento busca proponer una herramienta clara, que permita reconocer cuáles son los lineamientos necesarios en el momento de articular un programa de seguimiento y monitoreo del contaminante atmosférico mencionado anteriormente. A través del estudio  que se lleva a cabo se relaciona información respecto </w:t>
      </w:r>
      <w:proofErr w:type="gramStart"/>
      <w:r w:rsidRPr="00853895">
        <w:rPr>
          <w:lang w:val="es-CO"/>
        </w:rPr>
        <w:t>a :</w:t>
      </w:r>
      <w:proofErr w:type="gramEnd"/>
      <w:r w:rsidRPr="00853895">
        <w:rPr>
          <w:lang w:val="es-CO"/>
        </w:rPr>
        <w:t xml:space="preserve"> ¿cómo es la formación del O3?, ¿qué efectos produce?, ¿cómo es el estado actual de los Sistemas de Vigilancia de Calidad del Aire en el país?, respecto al O3, ¿cuál es el método de referencia para realizar el seguimiento?, y ¿cuál es la normativa que controla dichos límites máximos permisibles?, entre otros aspectos. Por lo tanto, como resultado, se obtendrá una ficha técnica que propone los lineamientos de la medición de la calidad del aire en cuanto a ozono (O3) y su desarrollo a </w:t>
      </w:r>
      <w:proofErr w:type="spellStart"/>
      <w:r w:rsidRPr="00853895">
        <w:rPr>
          <w:lang w:val="es-CO"/>
        </w:rPr>
        <w:t>tarves</w:t>
      </w:r>
      <w:proofErr w:type="spellEnd"/>
      <w:r w:rsidRPr="00853895">
        <w:rPr>
          <w:lang w:val="es-CO"/>
        </w:rPr>
        <w:t xml:space="preserve"> de un caso estudio que  ejemplifica  al lector como debe ser su  </w:t>
      </w:r>
      <w:proofErr w:type="spellStart"/>
      <w:r w:rsidRPr="00853895">
        <w:rPr>
          <w:lang w:val="es-CO"/>
        </w:rPr>
        <w:t>implementacion</w:t>
      </w:r>
      <w:proofErr w:type="spellEnd"/>
      <w:r w:rsidRPr="00853895">
        <w:rPr>
          <w:lang w:val="es-CO"/>
        </w:rPr>
        <w:t xml:space="preserve"> en programas de seguimiento y monitoreo.  Se concluye que esta herramienta propuesta permitirá tener de forma clara, las medidas que se deben adoptar para realizar un seguimiento y monitoreo que cumpla con los criterios exigidos por las normas, a fin de obtener información confiable y verídica, que permita fortalecer e implementar programas de prevención, control, seguimiento y monitoreo de O3, con el fin de garantizar una calidad de aire a la población.</w:t>
      </w:r>
    </w:p>
    <w:p w14:paraId="18C2A46B" w14:textId="58816C2B" w:rsidR="00853895" w:rsidRPr="00AC6918" w:rsidRDefault="00853895" w:rsidP="00853895">
      <w:pPr>
        <w:jc w:val="both"/>
        <w:rPr>
          <w:sz w:val="28"/>
          <w:lang w:val="es-CO"/>
        </w:rPr>
      </w:pPr>
      <w:r w:rsidRPr="00AC6918">
        <w:rPr>
          <w:b/>
          <w:sz w:val="28"/>
          <w:lang w:val="es-CO"/>
        </w:rPr>
        <w:t>Palabras clave</w:t>
      </w:r>
      <w:r>
        <w:rPr>
          <w:lang w:val="es-CO"/>
        </w:rPr>
        <w:t>:</w:t>
      </w:r>
      <w:r w:rsidRPr="00853895">
        <w:rPr>
          <w:lang w:val="es-CO"/>
        </w:rPr>
        <w:t xml:space="preserve"> </w:t>
      </w:r>
      <w:r w:rsidRPr="00853895">
        <w:rPr>
          <w:lang w:val="es-CO"/>
        </w:rPr>
        <w:t>ozono troposférico, fuentes de emisión, contaminantes precursores, receptores sensibles, método de referencia, programas de seguimiento y monitoreo.</w:t>
      </w:r>
    </w:p>
    <w:p w14:paraId="7E2A6A1E" w14:textId="77777777" w:rsidR="00853895" w:rsidRPr="004762A2" w:rsidRDefault="00853895" w:rsidP="00853895">
      <w:pPr>
        <w:jc w:val="both"/>
        <w:rPr>
          <w:lang w:val="es-CO"/>
        </w:rPr>
      </w:pPr>
    </w:p>
    <w:p w14:paraId="3C360B84" w14:textId="77777777" w:rsidR="00853895" w:rsidRDefault="00853895" w:rsidP="00853895">
      <w:pPr>
        <w:jc w:val="both"/>
        <w:rPr>
          <w:b/>
          <w:sz w:val="28"/>
          <w:lang w:val="es-CO"/>
        </w:rPr>
      </w:pPr>
      <w:r w:rsidRPr="00E60C55">
        <w:rPr>
          <w:b/>
          <w:sz w:val="28"/>
          <w:lang w:val="es-CO"/>
        </w:rPr>
        <w:t xml:space="preserve">ABSTRACT: </w:t>
      </w:r>
    </w:p>
    <w:p w14:paraId="4A9B7EE1" w14:textId="2583EFAF" w:rsidR="00853895" w:rsidRPr="00853895" w:rsidRDefault="00853895" w:rsidP="00853895">
      <w:pPr>
        <w:jc w:val="both"/>
        <w:rPr>
          <w:lang w:val="en-US"/>
        </w:rPr>
      </w:pPr>
      <w:r w:rsidRPr="00853895">
        <w:rPr>
          <w:lang w:val="en-US"/>
        </w:rPr>
        <w:t xml:space="preserve">The quality of the air guarantees a healthy environment for the community; however, the industrial processes have deteriorated this quality due to the emission of pollutants such as </w:t>
      </w:r>
      <w:proofErr w:type="spellStart"/>
      <w:r w:rsidRPr="00853895">
        <w:rPr>
          <w:lang w:val="en-US"/>
        </w:rPr>
        <w:t>NOx</w:t>
      </w:r>
      <w:proofErr w:type="spellEnd"/>
      <w:r w:rsidRPr="00853895">
        <w:rPr>
          <w:lang w:val="en-US"/>
        </w:rPr>
        <w:t xml:space="preserve">, CO and VOC, which, together with the solar radiation, react in a photochemical way producing a secondary pollutant, highly oxidative, ozone (O3). </w:t>
      </w:r>
      <w:proofErr w:type="gramStart"/>
      <w:r w:rsidRPr="00853895">
        <w:rPr>
          <w:lang w:val="en-US"/>
        </w:rPr>
        <w:t>This  document</w:t>
      </w:r>
      <w:proofErr w:type="gramEnd"/>
      <w:r w:rsidRPr="00853895">
        <w:rPr>
          <w:lang w:val="en-US"/>
        </w:rPr>
        <w:t xml:space="preserve"> seeks to propose a clear tool, which allows recognizing which are the necessary guidelines at the moment of to articulate a follow-up and monitoring program the atmospheric pollutant mentioned above. Through the study carried out, an information lifting is carried out, where is taken the most representative corresponding to: how is the formation of the O3?, what effects does it produce?, which is the current state of the Air Quality Surveillance Systems in the country?, with respect to the O3, what is the reference method for monitoring?, and which is the normative that controls these maximum permissible </w:t>
      </w:r>
      <w:proofErr w:type="gramStart"/>
      <w:r w:rsidRPr="00853895">
        <w:rPr>
          <w:lang w:val="en-US"/>
        </w:rPr>
        <w:t>limits ?</w:t>
      </w:r>
      <w:proofErr w:type="gramEnd"/>
      <w:r w:rsidRPr="00853895">
        <w:rPr>
          <w:lang w:val="en-US"/>
        </w:rPr>
        <w:t>, among other aspects. Therefore, as a result, will have obtained a technical sheet that proposes the guidelines for the measurement of air quality in terms of ozone (O3) and its implementation in follow-up and monitoring programs. It is concluded that this proposed tool will allow to have of clear way, the measures that must be adopted to carry out a follow-up and monitoring, that meets with the criteria demanded by the standards, in order to obtain reliable and truthful information, which allows to strengthen and implement programs of prevention, control, follow-up and monitoring of O3, in order to guarantee a quality of air to the population.</w:t>
      </w:r>
    </w:p>
    <w:p w14:paraId="0064A24B" w14:textId="318E17BC" w:rsidR="00853895" w:rsidRPr="00853895" w:rsidRDefault="00853895" w:rsidP="00853895">
      <w:pPr>
        <w:jc w:val="both"/>
        <w:rPr>
          <w:sz w:val="28"/>
          <w:lang w:val="en-US"/>
        </w:rPr>
      </w:pPr>
      <w:r w:rsidRPr="00853895">
        <w:rPr>
          <w:b/>
          <w:sz w:val="28"/>
          <w:lang w:val="en-US"/>
        </w:rPr>
        <w:t>Keywords:</w:t>
      </w:r>
      <w:r w:rsidRPr="00853895">
        <w:rPr>
          <w:b/>
          <w:sz w:val="28"/>
          <w:lang w:val="en-US"/>
        </w:rPr>
        <w:t xml:space="preserve"> </w:t>
      </w:r>
      <w:r w:rsidRPr="00853895">
        <w:rPr>
          <w:lang w:val="en-US"/>
        </w:rPr>
        <w:t>tropospheric ozone, emission sources, precursor pollutants, sensitive receptors, reference method, follow-up and monitoring programs.</w:t>
      </w:r>
    </w:p>
    <w:p w14:paraId="2FB2DAD5" w14:textId="77777777" w:rsidR="00853895" w:rsidRPr="00AC6918" w:rsidRDefault="00853895" w:rsidP="00853895">
      <w:pPr>
        <w:jc w:val="both"/>
        <w:rPr>
          <w:sz w:val="28"/>
          <w:lang w:val="es-CO"/>
        </w:rPr>
      </w:pPr>
      <w:r w:rsidRPr="00AC6918">
        <w:rPr>
          <w:b/>
          <w:sz w:val="28"/>
          <w:lang w:val="es-CO"/>
        </w:rPr>
        <w:t>INTRODUCCION</w:t>
      </w:r>
      <w:r w:rsidRPr="00AC6918">
        <w:rPr>
          <w:sz w:val="28"/>
          <w:lang w:val="es-CO"/>
        </w:rPr>
        <w:t xml:space="preserve">: </w:t>
      </w:r>
    </w:p>
    <w:p w14:paraId="16AC8F3A" w14:textId="77777777" w:rsidR="00853895" w:rsidRPr="00853895" w:rsidRDefault="00853895" w:rsidP="00853895">
      <w:pPr>
        <w:jc w:val="both"/>
        <w:rPr>
          <w:lang w:val="es-CO"/>
        </w:rPr>
      </w:pPr>
      <w:r w:rsidRPr="00853895">
        <w:rPr>
          <w:lang w:val="es-CO"/>
        </w:rPr>
        <w:t xml:space="preserve">La degradación en la calidad de aire es producida por la presencia de contaminantes en la atmósfera, uno de ellos es el ozono (O3), un compuesto que se desarrolla en la tropósfera a causa de contaminantes precursores como el </w:t>
      </w:r>
      <w:proofErr w:type="spellStart"/>
      <w:r w:rsidRPr="00853895">
        <w:rPr>
          <w:lang w:val="es-CO"/>
        </w:rPr>
        <w:t>NOx</w:t>
      </w:r>
      <w:proofErr w:type="spellEnd"/>
      <w:r w:rsidRPr="00853895">
        <w:rPr>
          <w:lang w:val="es-CO"/>
        </w:rPr>
        <w:t xml:space="preserve">, los COV y el CO, que al reaccionar con radiación solar forman el O3; el cual genera afecciones a la salud humana, a la fauna y flora del ambiente, dado que en altas concentraciones es un oxidante fuerte e irritante para el sistema respiratorio, reduciendo la función pulmonar y cardiovascular de animales y humanos, además tiene también efectos tóxicos en plantas. Este contaminante debe estar continuamente monitoreado, con seguimientos constantes y muestreos de calidad de aire, que puedan ofrecer información verídica de las concentraciones de ozono (O3) que se están presentando en el ambiente, con el fin de identificar el nivel de la concentración a la que está expuesta la población. </w:t>
      </w:r>
    </w:p>
    <w:p w14:paraId="74FF5046" w14:textId="77777777" w:rsidR="00853895" w:rsidRPr="00853895" w:rsidRDefault="00853895" w:rsidP="00853895">
      <w:pPr>
        <w:jc w:val="both"/>
        <w:rPr>
          <w:lang w:val="es-CO"/>
        </w:rPr>
      </w:pPr>
      <w:r w:rsidRPr="00853895">
        <w:rPr>
          <w:lang w:val="es-CO"/>
        </w:rPr>
        <w:t xml:space="preserve">Sin embargo, no se presta la atención respectiva a la medición de este parámetro por parte de los organismos encargados, y dada la complejidad del tema, existe información que llega a dificultar la comprensión de la medición, el seguimiento y el monitoreo del mismo; siendo entonces un agente atmosférico que contribuye al cambio climático, afectando la vida y los derechos humanos. Con frecuencia, las autoridades ambientales carecen de información para tomar acciones preventivas, informativas y correctivas respecto a las concentraciones de O3 que se están presentando en el </w:t>
      </w:r>
      <w:proofErr w:type="spellStart"/>
      <w:r w:rsidRPr="00853895">
        <w:rPr>
          <w:lang w:val="es-CO"/>
        </w:rPr>
        <w:t>ambiente.Para</w:t>
      </w:r>
      <w:proofErr w:type="spellEnd"/>
      <w:r w:rsidRPr="00853895">
        <w:rPr>
          <w:lang w:val="es-CO"/>
        </w:rPr>
        <w:t xml:space="preserve"> analizar esta problemática, es necesario conocer cómo está la situación actual. </w:t>
      </w:r>
    </w:p>
    <w:p w14:paraId="01B79414" w14:textId="77777777" w:rsidR="00853895" w:rsidRPr="00853895" w:rsidRDefault="00853895" w:rsidP="00853895">
      <w:pPr>
        <w:jc w:val="both"/>
        <w:rPr>
          <w:lang w:val="es-CO"/>
        </w:rPr>
      </w:pPr>
      <w:r w:rsidRPr="00853895">
        <w:rPr>
          <w:lang w:val="es-CO"/>
        </w:rPr>
        <w:t>Por tanto, se identifica que únicamente 77 ciudades de 17 países de Latinoamérica y el Caribe cuentan con información oficial sobre los contaminantes de la capa más baja de la atmósfera. La información reportada por los científicos identifican que 17 de los 33 países de América Latina y el Caribe cuentan con redes de monitoreo sobre calidad del aire, entre estos están: Argentina, Bolivia, Brasil, Chile, Colombia, Costa Rica, El Salvador, Ecuador, Guatemala, Jamaica, México, Panamá, Paraguay, Perú, Uruguay, Honduras y Venezuela; reconocen también que la mayoría de redes se encuentran en las capitales y ciudades importantes. Adicionalmente, se identifica que respecto a las normas exigidas por cada país, solamente en 17 países de Latinoamérica regulan las concentraciones de ozono (O3) que se encuentran presentes en la atmósfera, lo que indica que en Latinoamérica el 48.5% de los países que poseen redes de monitoreo sobre calidad del aire, no regulan las concentraciones de ozono y el 51.5% de los países que regulan a través de su normativa las concentraciones de O3, muchas veces no cumplen esa normatividad sobrepasando los límites permisibles indicados en las mismas. En Latinoamérica teniendo en cuenta los países que poseen redes de monitoreo de calidad de aire y los que no, se identifica que existe un déficit de regulación de concentraciones de ozono (O3) emitidas a la atmósfera cercano a un 63%. (Riojas-Rodríguez, et al.  2016).</w:t>
      </w:r>
    </w:p>
    <w:p w14:paraId="7B81F112" w14:textId="7AB88679" w:rsidR="00853895" w:rsidRPr="004762A2" w:rsidRDefault="00853895" w:rsidP="00853895">
      <w:pPr>
        <w:jc w:val="both"/>
        <w:rPr>
          <w:lang w:val="es-CO"/>
        </w:rPr>
      </w:pPr>
      <w:r w:rsidRPr="00853895">
        <w:rPr>
          <w:lang w:val="es-CO"/>
        </w:rPr>
        <w:t>Dada la falta de cobertura que existe aún de las estaciones de monitoreo de calidad del aire encargadas de monitorear el contaminante ozono (O3), surge la necesidad de construir una herramienta que facilite el entendimiento respecto la formación del ozono, las consecuencias que pueden generarse si las concentraciones en el ambiente no son reguladas, los lineamientos de la medición de calidad de aire teniendo como parámetro este contaminante y, las implementaciones necesarias para realizar un monitoreo y seguimiento de calidad, de manera adecuada, de acuerdo a lo establecido por la normatividad.</w:t>
      </w:r>
    </w:p>
    <w:p w14:paraId="430A4A02" w14:textId="77777777" w:rsidR="00853895" w:rsidRPr="00AC6918" w:rsidRDefault="00853895" w:rsidP="00853895">
      <w:pPr>
        <w:jc w:val="both"/>
        <w:rPr>
          <w:sz w:val="28"/>
          <w:lang w:val="es-CO"/>
        </w:rPr>
      </w:pPr>
      <w:r w:rsidRPr="00AC6918">
        <w:rPr>
          <w:b/>
          <w:sz w:val="28"/>
          <w:lang w:val="es-CO"/>
        </w:rPr>
        <w:t>METODOLOGIA</w:t>
      </w:r>
      <w:r w:rsidRPr="00AC6918">
        <w:rPr>
          <w:sz w:val="28"/>
          <w:lang w:val="es-CO"/>
        </w:rPr>
        <w:t xml:space="preserve">: </w:t>
      </w:r>
    </w:p>
    <w:p w14:paraId="2051E2C3" w14:textId="77777777" w:rsidR="00853895" w:rsidRPr="00853895" w:rsidRDefault="00853895" w:rsidP="00853895">
      <w:pPr>
        <w:jc w:val="both"/>
        <w:rPr>
          <w:lang w:val="es-CO"/>
        </w:rPr>
      </w:pPr>
      <w:r w:rsidRPr="00853895">
        <w:rPr>
          <w:lang w:val="es-CO"/>
        </w:rPr>
        <w:t xml:space="preserve">A </w:t>
      </w:r>
      <w:proofErr w:type="spellStart"/>
      <w:r w:rsidRPr="00853895">
        <w:rPr>
          <w:lang w:val="es-CO"/>
        </w:rPr>
        <w:t>traves</w:t>
      </w:r>
      <w:proofErr w:type="spellEnd"/>
      <w:r w:rsidRPr="00853895">
        <w:rPr>
          <w:lang w:val="es-CO"/>
        </w:rPr>
        <w:t xml:space="preserve"> del estudio  de fuentes  confiables,  se procedió a la recopilación de información que permitiera  reconocer la forma como se origina el ozono troposférico , posteriormente se emplearon los </w:t>
      </w:r>
      <w:proofErr w:type="spellStart"/>
      <w:r w:rsidRPr="00853895">
        <w:rPr>
          <w:lang w:val="es-CO"/>
        </w:rPr>
        <w:t>terminos</w:t>
      </w:r>
      <w:proofErr w:type="spellEnd"/>
      <w:r w:rsidRPr="00853895">
        <w:rPr>
          <w:lang w:val="es-CO"/>
        </w:rPr>
        <w:t xml:space="preserve"> de referencia emitidos por el </w:t>
      </w:r>
      <w:proofErr w:type="spellStart"/>
      <w:r w:rsidRPr="00853895">
        <w:rPr>
          <w:lang w:val="es-CO"/>
        </w:rPr>
        <w:t>Miniterio</w:t>
      </w:r>
      <w:proofErr w:type="spellEnd"/>
      <w:r w:rsidRPr="00853895">
        <w:rPr>
          <w:lang w:val="es-CO"/>
        </w:rPr>
        <w:t xml:space="preserve"> de Ambiente y Desarrollo sostenible (MADS) y de la Autoridad Nacional de Licencias Ambientales (ANLA), para  seleccionar los procesos  que emiten contaminantes precursores para la formación de Ozono, el número del  término de referencia, el sector, el proceso a desarrollar y el contaminante que genera ese proceso industrial o proyecto , con el fin de identificar las fuentes de emisión o los contaminantes precursores de  la generación o  formación de ozono troposférico (O3) en la atmósfera.</w:t>
      </w:r>
    </w:p>
    <w:p w14:paraId="0075069F" w14:textId="77777777" w:rsidR="00853895" w:rsidRPr="00853895" w:rsidRDefault="00853895" w:rsidP="00853895">
      <w:pPr>
        <w:jc w:val="both"/>
        <w:rPr>
          <w:lang w:val="es-CO"/>
        </w:rPr>
      </w:pPr>
      <w:r w:rsidRPr="00853895">
        <w:rPr>
          <w:lang w:val="es-CO"/>
        </w:rPr>
        <w:t>Posteriormente, se relacionaron las características de los diferentes equipos de medición incluidos en la “</w:t>
      </w:r>
      <w:proofErr w:type="spellStart"/>
      <w:r w:rsidRPr="00853895">
        <w:rPr>
          <w:lang w:val="es-CO"/>
        </w:rPr>
        <w:t>list</w:t>
      </w:r>
      <w:proofErr w:type="spellEnd"/>
      <w:r w:rsidRPr="00853895">
        <w:rPr>
          <w:lang w:val="es-CO"/>
        </w:rPr>
        <w:t xml:space="preserve"> of </w:t>
      </w:r>
      <w:proofErr w:type="spellStart"/>
      <w:r w:rsidRPr="00853895">
        <w:rPr>
          <w:lang w:val="es-CO"/>
        </w:rPr>
        <w:t>designated</w:t>
      </w:r>
      <w:proofErr w:type="spellEnd"/>
      <w:r w:rsidRPr="00853895">
        <w:rPr>
          <w:lang w:val="es-CO"/>
        </w:rPr>
        <w:t xml:space="preserve"> </w:t>
      </w:r>
      <w:proofErr w:type="spellStart"/>
      <w:r w:rsidRPr="00853895">
        <w:rPr>
          <w:lang w:val="es-CO"/>
        </w:rPr>
        <w:t>reference</w:t>
      </w:r>
      <w:proofErr w:type="spellEnd"/>
      <w:r w:rsidRPr="00853895">
        <w:rPr>
          <w:lang w:val="es-CO"/>
        </w:rPr>
        <w:t xml:space="preserve"> and </w:t>
      </w:r>
      <w:proofErr w:type="spellStart"/>
      <w:r w:rsidRPr="00853895">
        <w:rPr>
          <w:lang w:val="es-CO"/>
        </w:rPr>
        <w:t>equivalent</w:t>
      </w:r>
      <w:proofErr w:type="spellEnd"/>
      <w:r w:rsidRPr="00853895">
        <w:rPr>
          <w:lang w:val="es-CO"/>
        </w:rPr>
        <w:t xml:space="preserve"> </w:t>
      </w:r>
      <w:proofErr w:type="spellStart"/>
      <w:r w:rsidRPr="00853895">
        <w:rPr>
          <w:lang w:val="es-CO"/>
        </w:rPr>
        <w:t>methods</w:t>
      </w:r>
      <w:proofErr w:type="spellEnd"/>
      <w:r w:rsidRPr="00853895">
        <w:rPr>
          <w:lang w:val="es-CO"/>
        </w:rPr>
        <w:t xml:space="preserve"> 2016” de la US-EPA para medición de ozono, junto con el detalle de las partes de un equipo específico de medición. Luego, se </w:t>
      </w:r>
      <w:proofErr w:type="spellStart"/>
      <w:r w:rsidRPr="00853895">
        <w:rPr>
          <w:lang w:val="es-CO"/>
        </w:rPr>
        <w:t>estudio</w:t>
      </w:r>
      <w:proofErr w:type="spellEnd"/>
      <w:r w:rsidRPr="00853895">
        <w:rPr>
          <w:lang w:val="es-CO"/>
        </w:rPr>
        <w:t xml:space="preserve"> principalmente el método de medición de Quimioluminiscencia con base en el CFR 40 parte 50 apéndice D, documento verificado y aprobado por la Agencia de Protección Ambiental EPA y, se relacionaron las características de otros métodos de medición alternos. Adicionalmente, se incluyó un ejemplo de cálculo de concentración y su respectivo análisis, con datos aleatorios aplicados para el estudio de caso realizado en el municipio de Neiva, Huila. A fin de establecer la metodología de medición en calidad del aire de ozono (O3) basada en la regulación del Código Federal de los Estados Unidos (US-EPA), contemplando los equipos de medición y las técnicas existentes para determinar su concentración).</w:t>
      </w:r>
    </w:p>
    <w:p w14:paraId="7CC5FBF9" w14:textId="248BA295" w:rsidR="00853895" w:rsidRPr="004762A2" w:rsidRDefault="00853895" w:rsidP="00853895">
      <w:pPr>
        <w:jc w:val="both"/>
        <w:rPr>
          <w:lang w:val="es-CO"/>
        </w:rPr>
      </w:pPr>
      <w:r w:rsidRPr="00853895">
        <w:rPr>
          <w:lang w:val="es-CO"/>
        </w:rPr>
        <w:t xml:space="preserve">Finalmente, se </w:t>
      </w:r>
      <w:proofErr w:type="spellStart"/>
      <w:r w:rsidRPr="00853895">
        <w:rPr>
          <w:lang w:val="es-CO"/>
        </w:rPr>
        <w:t>implemento</w:t>
      </w:r>
      <w:proofErr w:type="spellEnd"/>
      <w:r w:rsidRPr="00853895">
        <w:rPr>
          <w:lang w:val="es-CO"/>
        </w:rPr>
        <w:t xml:space="preserve">  la </w:t>
      </w:r>
      <w:proofErr w:type="spellStart"/>
      <w:r w:rsidRPr="00853895">
        <w:rPr>
          <w:lang w:val="es-CO"/>
        </w:rPr>
        <w:t>cración</w:t>
      </w:r>
      <w:proofErr w:type="spellEnd"/>
      <w:r w:rsidRPr="00853895">
        <w:rPr>
          <w:lang w:val="es-CO"/>
        </w:rPr>
        <w:t xml:space="preserve"> de una ficha </w:t>
      </w:r>
      <w:proofErr w:type="spellStart"/>
      <w:r w:rsidRPr="00853895">
        <w:rPr>
          <w:lang w:val="es-CO"/>
        </w:rPr>
        <w:t>tecnica</w:t>
      </w:r>
      <w:proofErr w:type="spellEnd"/>
      <w:r w:rsidRPr="00853895">
        <w:rPr>
          <w:lang w:val="es-CO"/>
        </w:rPr>
        <w:t xml:space="preserve">  de seguimiento y monitoreo con base en los parámetros, criterios y lineamientos técnicos que permitan establecer una adecuada gestión del recurso atmosférico, posteriormente se describe su respectivo desarrollo  a </w:t>
      </w:r>
      <w:proofErr w:type="spellStart"/>
      <w:r w:rsidRPr="00853895">
        <w:rPr>
          <w:lang w:val="es-CO"/>
        </w:rPr>
        <w:t>traves</w:t>
      </w:r>
      <w:proofErr w:type="spellEnd"/>
      <w:r w:rsidRPr="00853895">
        <w:rPr>
          <w:lang w:val="es-CO"/>
        </w:rPr>
        <w:t xml:space="preserve"> de un caso estudio,  el cual  muestra  al lector de forma clara la ejemplificación  del diligenciamiento de esta herramienta..</w:t>
      </w:r>
    </w:p>
    <w:p w14:paraId="52608A13" w14:textId="77777777" w:rsidR="00853895" w:rsidRPr="00AC6918" w:rsidRDefault="00853895" w:rsidP="00853895">
      <w:pPr>
        <w:jc w:val="both"/>
        <w:rPr>
          <w:sz w:val="28"/>
          <w:lang w:val="es-CO"/>
        </w:rPr>
      </w:pPr>
      <w:r w:rsidRPr="00AC6918">
        <w:rPr>
          <w:b/>
          <w:sz w:val="28"/>
          <w:lang w:val="es-CO"/>
        </w:rPr>
        <w:t>RESULTADOS Y DISCUSIÓN</w:t>
      </w:r>
      <w:r w:rsidRPr="00AC6918">
        <w:rPr>
          <w:sz w:val="28"/>
          <w:lang w:val="es-CO"/>
        </w:rPr>
        <w:t xml:space="preserve">: </w:t>
      </w:r>
    </w:p>
    <w:p w14:paraId="4B34778C" w14:textId="77777777" w:rsidR="00853895" w:rsidRPr="00853895" w:rsidRDefault="00853895" w:rsidP="00853895">
      <w:pPr>
        <w:jc w:val="both"/>
        <w:rPr>
          <w:lang w:val="es-CO"/>
        </w:rPr>
      </w:pPr>
      <w:r w:rsidRPr="00853895">
        <w:rPr>
          <w:lang w:val="es-CO"/>
        </w:rPr>
        <w:t xml:space="preserve">En respuesta del primer objetivo, en la figura 1 se ilustra la formación del ozono troposférico, incluyendo sus contaminantes precursores y los procesos que los generan, las condiciones meteorológicas necesarias para que se lleve a cabo la formación de O3, y las características en cuanto a la medición; asimismo, se representa la influencia que tiene la meteorología y topografía en la formación del ozono, donde junto con la generación de contaminantes precursores llegan a formar ozono troposférico. </w:t>
      </w:r>
    </w:p>
    <w:p w14:paraId="36DB00B7" w14:textId="77777777" w:rsidR="00853895" w:rsidRPr="00853895" w:rsidRDefault="00853895" w:rsidP="00853895">
      <w:pPr>
        <w:jc w:val="both"/>
        <w:rPr>
          <w:lang w:val="es-CO"/>
        </w:rPr>
      </w:pPr>
      <w:r w:rsidRPr="00853895">
        <w:rPr>
          <w:lang w:val="es-CO"/>
        </w:rPr>
        <w:t>En respuesta del segundo objetivo, con base al documento "</w:t>
      </w:r>
      <w:proofErr w:type="spellStart"/>
      <w:r w:rsidRPr="00853895">
        <w:rPr>
          <w:lang w:val="es-CO"/>
        </w:rPr>
        <w:t>list</w:t>
      </w:r>
      <w:proofErr w:type="spellEnd"/>
      <w:r w:rsidRPr="00853895">
        <w:rPr>
          <w:lang w:val="es-CO"/>
        </w:rPr>
        <w:t xml:space="preserve"> of </w:t>
      </w:r>
      <w:proofErr w:type="spellStart"/>
      <w:r w:rsidRPr="00853895">
        <w:rPr>
          <w:lang w:val="es-CO"/>
        </w:rPr>
        <w:t>designated</w:t>
      </w:r>
      <w:proofErr w:type="spellEnd"/>
      <w:r w:rsidRPr="00853895">
        <w:rPr>
          <w:lang w:val="es-CO"/>
        </w:rPr>
        <w:t xml:space="preserve"> </w:t>
      </w:r>
      <w:proofErr w:type="spellStart"/>
      <w:r w:rsidRPr="00853895">
        <w:rPr>
          <w:lang w:val="es-CO"/>
        </w:rPr>
        <w:t>reference</w:t>
      </w:r>
      <w:proofErr w:type="spellEnd"/>
      <w:r w:rsidRPr="00853895">
        <w:rPr>
          <w:lang w:val="es-CO"/>
        </w:rPr>
        <w:t xml:space="preserve"> and </w:t>
      </w:r>
      <w:proofErr w:type="spellStart"/>
      <w:r w:rsidRPr="00853895">
        <w:rPr>
          <w:lang w:val="es-CO"/>
        </w:rPr>
        <w:t>equivalent</w:t>
      </w:r>
      <w:proofErr w:type="spellEnd"/>
      <w:r w:rsidRPr="00853895">
        <w:rPr>
          <w:lang w:val="es-CO"/>
        </w:rPr>
        <w:t xml:space="preserve"> </w:t>
      </w:r>
      <w:proofErr w:type="spellStart"/>
      <w:r w:rsidRPr="00853895">
        <w:rPr>
          <w:lang w:val="es-CO"/>
        </w:rPr>
        <w:t>methods</w:t>
      </w:r>
      <w:proofErr w:type="spellEnd"/>
      <w:r w:rsidRPr="00853895">
        <w:rPr>
          <w:lang w:val="es-CO"/>
        </w:rPr>
        <w:t xml:space="preserve"> 2016” de la US-EPA, se puede deducir que existe un total de 48 equipos aprobados por la US-EPA para la medición de ozono troposférico, en donde las empresas que tienen mayor número de referencias son </w:t>
      </w:r>
      <w:proofErr w:type="spellStart"/>
      <w:r w:rsidRPr="00853895">
        <w:rPr>
          <w:lang w:val="es-CO"/>
        </w:rPr>
        <w:t>Teledyne</w:t>
      </w:r>
      <w:proofErr w:type="spellEnd"/>
      <w:r w:rsidRPr="00853895">
        <w:rPr>
          <w:lang w:val="es-CO"/>
        </w:rPr>
        <w:t xml:space="preserve"> Monitor </w:t>
      </w:r>
      <w:proofErr w:type="spellStart"/>
      <w:r w:rsidRPr="00853895">
        <w:rPr>
          <w:lang w:val="es-CO"/>
        </w:rPr>
        <w:t>Labs</w:t>
      </w:r>
      <w:proofErr w:type="spellEnd"/>
      <w:r w:rsidRPr="00853895">
        <w:rPr>
          <w:lang w:val="es-CO"/>
        </w:rPr>
        <w:t>/</w:t>
      </w:r>
      <w:proofErr w:type="spellStart"/>
      <w:r w:rsidRPr="00853895">
        <w:rPr>
          <w:lang w:val="es-CO"/>
        </w:rPr>
        <w:t>Casella</w:t>
      </w:r>
      <w:proofErr w:type="spellEnd"/>
      <w:r w:rsidRPr="00853895">
        <w:rPr>
          <w:lang w:val="es-CO"/>
        </w:rPr>
        <w:t>/</w:t>
      </w:r>
      <w:proofErr w:type="spellStart"/>
      <w:r w:rsidRPr="00853895">
        <w:rPr>
          <w:lang w:val="es-CO"/>
        </w:rPr>
        <w:t>Ecotech</w:t>
      </w:r>
      <w:proofErr w:type="spellEnd"/>
      <w:r w:rsidRPr="00853895">
        <w:rPr>
          <w:lang w:val="es-CO"/>
        </w:rPr>
        <w:t xml:space="preserve"> con 7, seguido de 2B Technologies y </w:t>
      </w:r>
      <w:proofErr w:type="spellStart"/>
      <w:r w:rsidRPr="00853895">
        <w:rPr>
          <w:lang w:val="es-CO"/>
        </w:rPr>
        <w:t>Dasibi</w:t>
      </w:r>
      <w:proofErr w:type="spellEnd"/>
      <w:r w:rsidRPr="00853895">
        <w:rPr>
          <w:lang w:val="es-CO"/>
        </w:rPr>
        <w:t xml:space="preserve"> con 6 cada una, de </w:t>
      </w:r>
      <w:proofErr w:type="spellStart"/>
      <w:r w:rsidRPr="00853895">
        <w:rPr>
          <w:lang w:val="es-CO"/>
        </w:rPr>
        <w:t>Teledyne</w:t>
      </w:r>
      <w:proofErr w:type="spellEnd"/>
      <w:r w:rsidRPr="00853895">
        <w:rPr>
          <w:lang w:val="es-CO"/>
        </w:rPr>
        <w:t xml:space="preserve"> </w:t>
      </w:r>
      <w:proofErr w:type="spellStart"/>
      <w:r w:rsidRPr="00853895">
        <w:rPr>
          <w:lang w:val="es-CO"/>
        </w:rPr>
        <w:t>Advanced</w:t>
      </w:r>
      <w:proofErr w:type="spellEnd"/>
      <w:r w:rsidRPr="00853895">
        <w:rPr>
          <w:lang w:val="es-CO"/>
        </w:rPr>
        <w:t xml:space="preserve"> </w:t>
      </w:r>
      <w:proofErr w:type="spellStart"/>
      <w:r w:rsidRPr="00853895">
        <w:rPr>
          <w:lang w:val="es-CO"/>
        </w:rPr>
        <w:t>Pollution</w:t>
      </w:r>
      <w:proofErr w:type="spellEnd"/>
      <w:r w:rsidRPr="00853895">
        <w:rPr>
          <w:lang w:val="es-CO"/>
        </w:rPr>
        <w:t xml:space="preserve"> </w:t>
      </w:r>
      <w:proofErr w:type="spellStart"/>
      <w:r w:rsidRPr="00853895">
        <w:rPr>
          <w:lang w:val="es-CO"/>
        </w:rPr>
        <w:t>Instrumentation</w:t>
      </w:r>
      <w:proofErr w:type="spellEnd"/>
      <w:r w:rsidRPr="00853895">
        <w:rPr>
          <w:lang w:val="es-CO"/>
        </w:rPr>
        <w:t xml:space="preserve"> y </w:t>
      </w:r>
      <w:proofErr w:type="spellStart"/>
      <w:r w:rsidRPr="00853895">
        <w:rPr>
          <w:lang w:val="es-CO"/>
        </w:rPr>
        <w:t>Tanabyte</w:t>
      </w:r>
      <w:proofErr w:type="spellEnd"/>
      <w:r w:rsidRPr="00853895">
        <w:rPr>
          <w:lang w:val="es-CO"/>
        </w:rPr>
        <w:t xml:space="preserve"> con 5 referencias cada una y, </w:t>
      </w:r>
      <w:proofErr w:type="spellStart"/>
      <w:r w:rsidRPr="00853895">
        <w:rPr>
          <w:lang w:val="es-CO"/>
        </w:rPr>
        <w:t>Environnement</w:t>
      </w:r>
      <w:proofErr w:type="spellEnd"/>
      <w:r w:rsidRPr="00853895">
        <w:rPr>
          <w:lang w:val="es-CO"/>
        </w:rPr>
        <w:t xml:space="preserve"> S.A. con 4; las demás empresas cuentan con 1, 2 o 3 referencias solamente. Además, que el rango con mayor predominancia es de 0 - 0.5 ppm y el flujo predominante de acuerdo a la información que se tiene, es de 0.8 litro/min.</w:t>
      </w:r>
    </w:p>
    <w:p w14:paraId="0AB73191" w14:textId="77777777" w:rsidR="00853895" w:rsidRPr="00853895" w:rsidRDefault="00853895" w:rsidP="00853895">
      <w:pPr>
        <w:jc w:val="both"/>
        <w:rPr>
          <w:lang w:val="es-CO"/>
        </w:rPr>
      </w:pPr>
      <w:r w:rsidRPr="00853895">
        <w:rPr>
          <w:lang w:val="es-CO"/>
        </w:rPr>
        <w:t>Las técnicas que existen para realizar la medición de ozono poseen grandes diferencias en desempeño y costo, estas se encuentran divididas en cuatro grupos: pasivas, activas, automáticas, sensores remotos; dentro de los cuales se encuentra el Método de Quimioluminiscencia (CFR 40 Parte 50 Apéndice D) que es el método de referencia aprobado por la US-EPA, Fotometría Ultravioleta, Determinación de sustancias oxidantes en la atmósfera, Captadores pasivos - Medición tipo Filtro -"</w:t>
      </w:r>
      <w:proofErr w:type="spellStart"/>
      <w:r w:rsidRPr="00853895">
        <w:rPr>
          <w:lang w:val="es-CO"/>
        </w:rPr>
        <w:t>Ogawa</w:t>
      </w:r>
      <w:proofErr w:type="spellEnd"/>
      <w:r w:rsidRPr="00853895">
        <w:rPr>
          <w:lang w:val="es-CO"/>
        </w:rPr>
        <w:t>", Captadores pasivos - Medición tipo tubo -"Palmes", Captadores pasivos - Medición tipo Radial -</w:t>
      </w:r>
      <w:proofErr w:type="spellStart"/>
      <w:r w:rsidRPr="00853895">
        <w:rPr>
          <w:lang w:val="es-CO"/>
        </w:rPr>
        <w:t>Radiello</w:t>
      </w:r>
      <w:proofErr w:type="spellEnd"/>
      <w:r w:rsidRPr="00853895">
        <w:rPr>
          <w:lang w:val="es-CO"/>
        </w:rPr>
        <w:t xml:space="preserve">, Método LIDAR y </w:t>
      </w:r>
      <w:proofErr w:type="spellStart"/>
      <w:r w:rsidRPr="00853895">
        <w:rPr>
          <w:lang w:val="es-CO"/>
        </w:rPr>
        <w:t>Ozonosondas</w:t>
      </w:r>
      <w:proofErr w:type="spellEnd"/>
      <w:r w:rsidRPr="00853895">
        <w:rPr>
          <w:lang w:val="es-CO"/>
        </w:rPr>
        <w:t xml:space="preserve"> a bordo de globos.</w:t>
      </w:r>
    </w:p>
    <w:p w14:paraId="5C9DD63D" w14:textId="30F54D49" w:rsidR="00853895" w:rsidRDefault="00853895" w:rsidP="00853895">
      <w:pPr>
        <w:jc w:val="both"/>
        <w:rPr>
          <w:lang w:val="es-CO"/>
        </w:rPr>
      </w:pPr>
      <w:r w:rsidRPr="00853895">
        <w:rPr>
          <w:lang w:val="es-CO"/>
        </w:rPr>
        <w:t xml:space="preserve">Finalmente, en respuesta del tercer objetivo, se hizo un estudio de caso del manejo y procesamiento de una ficha en el desarrollo de un monitoreo y muestreo para el municipio de Neiva Huila respecto al contaminante ozono (O3) como se muestra en la Figura 2, en donde se incluyeron los objetivos, las metas, los indicadores, las acciones a desarrollar como localización y ubicación, operación del equipo, descripción de las fuentes, proceso de la información (validación de datos, comparación con la normativa, Índice de Calidad del Aire ICA, media </w:t>
      </w:r>
      <w:proofErr w:type="spellStart"/>
      <w:r w:rsidRPr="00853895">
        <w:rPr>
          <w:lang w:val="es-CO"/>
        </w:rPr>
        <w:t>movil</w:t>
      </w:r>
      <w:proofErr w:type="spellEnd"/>
      <w:r w:rsidRPr="00853895">
        <w:rPr>
          <w:lang w:val="es-CO"/>
        </w:rPr>
        <w:t xml:space="preserve">, análisis estadístico, condiciones meteorológicas) e informes respectivos, </w:t>
      </w:r>
      <w:proofErr w:type="spellStart"/>
      <w:r w:rsidRPr="00853895">
        <w:rPr>
          <w:lang w:val="es-CO"/>
        </w:rPr>
        <w:t>tabién</w:t>
      </w:r>
      <w:proofErr w:type="spellEnd"/>
      <w:r w:rsidRPr="00853895">
        <w:rPr>
          <w:lang w:val="es-CO"/>
        </w:rPr>
        <w:t xml:space="preserve"> se incluyó las tecnologías a utilizar el lugar de aplicación, la población beneficiada, los mecanismos y estrategias participativas, el o los responsables de la ejecución, el personal requerido, el cronograma de ejecución, el seguimiento y monitoreo y finalmente el presupuesto, todo enfocado en la implementación de un Sistema de Vigilancia de Calidad del Aire de tipo Indicativo para el municipio de Neiva, Huila como caso estudio.</w:t>
      </w:r>
    </w:p>
    <w:p w14:paraId="29445E67" w14:textId="72DE361A" w:rsidR="00936C2C" w:rsidRDefault="00936C2C" w:rsidP="00853895">
      <w:pPr>
        <w:jc w:val="both"/>
        <w:rPr>
          <w:lang w:val="es-CO"/>
        </w:rPr>
      </w:pPr>
      <w:bookmarkStart w:id="0" w:name="_GoBack"/>
      <w:r w:rsidRPr="00BF67E6">
        <w:rPr>
          <w:noProof/>
          <w:lang w:val="es-CO" w:eastAsia="es-CO"/>
        </w:rPr>
        <w:drawing>
          <wp:inline distT="0" distB="0" distL="0" distR="0" wp14:anchorId="51CE73C3" wp14:editId="5A994577">
            <wp:extent cx="3467819" cy="3222847"/>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473151" cy="3227802"/>
                    </a:xfrm>
                    <a:prstGeom prst="rect">
                      <a:avLst/>
                    </a:prstGeom>
                    <a:noFill/>
                    <a:ln>
                      <a:noFill/>
                    </a:ln>
                  </pic:spPr>
                </pic:pic>
              </a:graphicData>
            </a:graphic>
          </wp:inline>
        </w:drawing>
      </w:r>
      <w:bookmarkEnd w:id="0"/>
    </w:p>
    <w:p w14:paraId="4234D551" w14:textId="3F6A2B22" w:rsidR="00936C2C" w:rsidRPr="00936C2C" w:rsidRDefault="00936C2C" w:rsidP="00936C2C">
      <w:pPr>
        <w:jc w:val="both"/>
        <w:rPr>
          <w:lang w:val="es-CO"/>
        </w:rPr>
      </w:pPr>
      <w:r w:rsidRPr="00936C2C">
        <w:rPr>
          <w:b/>
          <w:lang w:val="es-CO"/>
        </w:rPr>
        <w:t>Gráfico</w:t>
      </w:r>
      <w:r w:rsidRPr="00936C2C">
        <w:rPr>
          <w:b/>
          <w:lang w:val="es-CO"/>
        </w:rPr>
        <w:t xml:space="preserve"> 1.  </w:t>
      </w:r>
      <w:r w:rsidRPr="00936C2C">
        <w:rPr>
          <w:lang w:val="es-CO"/>
        </w:rPr>
        <w:t>Formación de ozono troposférico e inventario de fuentes de contaminantes precursores.</w:t>
      </w:r>
    </w:p>
    <w:p w14:paraId="3EE65CAD" w14:textId="5CD088C3" w:rsidR="00936C2C" w:rsidRPr="00936C2C" w:rsidRDefault="00936C2C" w:rsidP="00936C2C">
      <w:pPr>
        <w:jc w:val="both"/>
        <w:rPr>
          <w:lang w:val="en-US"/>
        </w:rPr>
      </w:pPr>
      <w:r w:rsidRPr="00936C2C">
        <w:rPr>
          <w:b/>
          <w:lang w:val="en-US"/>
        </w:rPr>
        <w:t>Graph 1</w:t>
      </w:r>
      <w:r w:rsidRPr="00936C2C">
        <w:rPr>
          <w:b/>
          <w:lang w:val="en-US"/>
        </w:rPr>
        <w:t>.</w:t>
      </w:r>
      <w:r w:rsidRPr="00936C2C">
        <w:rPr>
          <w:lang w:val="en-US"/>
        </w:rPr>
        <w:t>Tropospheric ozone formation and inventory of sources of precursor contaminants.</w:t>
      </w:r>
    </w:p>
    <w:p w14:paraId="267E28B9" w14:textId="1B478620" w:rsidR="00936C2C" w:rsidRPr="00936C2C" w:rsidRDefault="00936C2C" w:rsidP="00853895">
      <w:pPr>
        <w:jc w:val="both"/>
        <w:rPr>
          <w:lang w:val="en-US"/>
        </w:rPr>
      </w:pPr>
    </w:p>
    <w:p w14:paraId="50ED0CCF" w14:textId="77777777" w:rsidR="00936C2C" w:rsidRPr="00936C2C" w:rsidRDefault="00936C2C" w:rsidP="00853895">
      <w:pPr>
        <w:jc w:val="both"/>
        <w:rPr>
          <w:lang w:val="en-US"/>
        </w:rPr>
      </w:pPr>
    </w:p>
    <w:p w14:paraId="3111459B" w14:textId="77BCCC56" w:rsidR="00936C2C" w:rsidRPr="00936C2C" w:rsidRDefault="00936C2C" w:rsidP="00853895">
      <w:pPr>
        <w:jc w:val="both"/>
        <w:rPr>
          <w:lang w:val="en-US"/>
        </w:rPr>
      </w:pPr>
    </w:p>
    <w:p w14:paraId="7EA80E11" w14:textId="77777777" w:rsidR="00936C2C" w:rsidRPr="00936C2C" w:rsidRDefault="00936C2C" w:rsidP="00853895">
      <w:pPr>
        <w:jc w:val="both"/>
        <w:rPr>
          <w:lang w:val="en-US"/>
        </w:rPr>
      </w:pPr>
    </w:p>
    <w:p w14:paraId="10309C50" w14:textId="77777777" w:rsidR="00936C2C" w:rsidRPr="00936C2C" w:rsidRDefault="00936C2C" w:rsidP="00853895">
      <w:pPr>
        <w:jc w:val="both"/>
        <w:rPr>
          <w:lang w:val="en-US"/>
        </w:rPr>
      </w:pPr>
    </w:p>
    <w:p w14:paraId="33E95F89" w14:textId="77777777" w:rsidR="00936C2C" w:rsidRPr="00936C2C" w:rsidRDefault="00936C2C" w:rsidP="00853895">
      <w:pPr>
        <w:jc w:val="both"/>
        <w:rPr>
          <w:lang w:val="en-US"/>
        </w:rPr>
      </w:pPr>
    </w:p>
    <w:p w14:paraId="1B02E6A2" w14:textId="77777777" w:rsidR="00936C2C" w:rsidRPr="00936C2C" w:rsidRDefault="00936C2C" w:rsidP="00853895">
      <w:pPr>
        <w:jc w:val="both"/>
        <w:rPr>
          <w:lang w:val="en-US"/>
        </w:rPr>
      </w:pPr>
    </w:p>
    <w:p w14:paraId="5956A2DA" w14:textId="77777777" w:rsidR="00936C2C" w:rsidRPr="00936C2C" w:rsidRDefault="00936C2C" w:rsidP="00853895">
      <w:pPr>
        <w:jc w:val="both"/>
        <w:rPr>
          <w:lang w:val="en-US"/>
        </w:rPr>
      </w:pPr>
    </w:p>
    <w:p w14:paraId="6BB26267" w14:textId="77777777" w:rsidR="00936C2C" w:rsidRPr="00936C2C" w:rsidRDefault="00936C2C" w:rsidP="00853895">
      <w:pPr>
        <w:jc w:val="both"/>
        <w:rPr>
          <w:lang w:val="en-US"/>
        </w:rPr>
      </w:pPr>
    </w:p>
    <w:p w14:paraId="2F72AE7A" w14:textId="32B45D8D" w:rsidR="00853895" w:rsidRPr="00936C2C" w:rsidRDefault="00853895" w:rsidP="00853895">
      <w:pPr>
        <w:jc w:val="both"/>
        <w:rPr>
          <w:lang w:val="en-US"/>
        </w:rPr>
      </w:pPr>
    </w:p>
    <w:p w14:paraId="5D9C4533" w14:textId="37A56F02" w:rsidR="00853895" w:rsidRDefault="00853895" w:rsidP="00853895">
      <w:pPr>
        <w:jc w:val="both"/>
        <w:rPr>
          <w:lang w:val="es-CO"/>
        </w:rPr>
      </w:pPr>
      <w:r w:rsidRPr="00231AEA">
        <w:rPr>
          <w:noProof/>
          <w:lang w:val="es-CO" w:eastAsia="es-CO"/>
        </w:rPr>
        <w:drawing>
          <wp:inline distT="0" distB="0" distL="0" distR="0" wp14:anchorId="60A07717" wp14:editId="45B5506C">
            <wp:extent cx="2479338" cy="2932981"/>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483530" cy="2937940"/>
                    </a:xfrm>
                    <a:prstGeom prst="rect">
                      <a:avLst/>
                    </a:prstGeom>
                    <a:noFill/>
                    <a:ln>
                      <a:noFill/>
                    </a:ln>
                  </pic:spPr>
                </pic:pic>
              </a:graphicData>
            </a:graphic>
          </wp:inline>
        </w:drawing>
      </w:r>
    </w:p>
    <w:p w14:paraId="0716BB20" w14:textId="76251841" w:rsidR="00936C2C" w:rsidRPr="00936C2C" w:rsidRDefault="00936C2C" w:rsidP="00936C2C">
      <w:pPr>
        <w:jc w:val="both"/>
        <w:rPr>
          <w:lang w:val="es-CO"/>
        </w:rPr>
      </w:pPr>
      <w:r w:rsidRPr="00936C2C">
        <w:rPr>
          <w:b/>
          <w:lang w:val="es-CO"/>
        </w:rPr>
        <w:t>Gráfico</w:t>
      </w:r>
      <w:r w:rsidRPr="00936C2C">
        <w:rPr>
          <w:b/>
          <w:lang w:val="es-CO"/>
        </w:rPr>
        <w:t xml:space="preserve"> 2</w:t>
      </w:r>
      <w:r>
        <w:rPr>
          <w:b/>
          <w:lang w:val="es-CO"/>
        </w:rPr>
        <w:t xml:space="preserve">. </w:t>
      </w:r>
      <w:r w:rsidRPr="00936C2C">
        <w:rPr>
          <w:lang w:val="es-CO"/>
        </w:rPr>
        <w:t>Ficha técnica de seguimiento y monitoreo.</w:t>
      </w:r>
    </w:p>
    <w:p w14:paraId="329D7A8C" w14:textId="5D97443A" w:rsidR="00936C2C" w:rsidRPr="00936C2C" w:rsidRDefault="00936C2C" w:rsidP="00936C2C">
      <w:pPr>
        <w:jc w:val="both"/>
        <w:rPr>
          <w:lang w:val="en-US"/>
        </w:rPr>
      </w:pPr>
      <w:r w:rsidRPr="00936C2C">
        <w:rPr>
          <w:b/>
          <w:lang w:val="en-US"/>
        </w:rPr>
        <w:t>Graph 2</w:t>
      </w:r>
      <w:r w:rsidRPr="00936C2C">
        <w:rPr>
          <w:b/>
          <w:lang w:val="en-US"/>
        </w:rPr>
        <w:t xml:space="preserve">. </w:t>
      </w:r>
      <w:r w:rsidRPr="00936C2C">
        <w:rPr>
          <w:lang w:val="en-US"/>
        </w:rPr>
        <w:t>Follow-up and monitoring technical sheet.</w:t>
      </w:r>
    </w:p>
    <w:p w14:paraId="5E731B75" w14:textId="77777777" w:rsidR="00936C2C" w:rsidRPr="00936C2C" w:rsidRDefault="00936C2C" w:rsidP="00853895">
      <w:pPr>
        <w:jc w:val="both"/>
        <w:rPr>
          <w:lang w:val="en-US"/>
        </w:rPr>
      </w:pPr>
    </w:p>
    <w:p w14:paraId="2E30CC1C" w14:textId="77777777" w:rsidR="00853895" w:rsidRPr="00AC6918" w:rsidRDefault="00853895" w:rsidP="00853895">
      <w:pPr>
        <w:jc w:val="both"/>
        <w:rPr>
          <w:sz w:val="28"/>
          <w:lang w:val="es-CO"/>
        </w:rPr>
      </w:pPr>
      <w:r w:rsidRPr="00AC6918">
        <w:rPr>
          <w:b/>
          <w:sz w:val="28"/>
          <w:lang w:val="es-CO"/>
        </w:rPr>
        <w:t>CONCLUSIONES</w:t>
      </w:r>
      <w:r w:rsidRPr="00AC6918">
        <w:rPr>
          <w:sz w:val="28"/>
          <w:lang w:val="es-CO"/>
        </w:rPr>
        <w:t xml:space="preserve">: </w:t>
      </w:r>
    </w:p>
    <w:p w14:paraId="6D229285" w14:textId="77777777" w:rsidR="00853895" w:rsidRPr="00853895" w:rsidRDefault="00853895" w:rsidP="00853895">
      <w:pPr>
        <w:jc w:val="both"/>
        <w:rPr>
          <w:lang w:val="es-CO"/>
        </w:rPr>
      </w:pPr>
      <w:r w:rsidRPr="00853895">
        <w:rPr>
          <w:lang w:val="es-CO"/>
        </w:rPr>
        <w:t xml:space="preserve">Se concluye que el ozono troposférico es un contaminante secundario puesto que no es emitido por una fuente específica, sino que es producido por la presencia de contaminantes precursores como COV, </w:t>
      </w:r>
      <w:proofErr w:type="spellStart"/>
      <w:r w:rsidRPr="00853895">
        <w:rPr>
          <w:lang w:val="es-CO"/>
        </w:rPr>
        <w:t>NOx</w:t>
      </w:r>
      <w:proofErr w:type="spellEnd"/>
      <w:r w:rsidRPr="00853895">
        <w:rPr>
          <w:lang w:val="es-CO"/>
        </w:rPr>
        <w:t xml:space="preserve"> y CO que reaccionan con la radiación solar; por ende, a medida que la radiación es más constante y alta, se favorece la formación de ozono. </w:t>
      </w:r>
    </w:p>
    <w:p w14:paraId="625BDB38" w14:textId="77777777" w:rsidR="00853895" w:rsidRPr="00853895" w:rsidRDefault="00853895" w:rsidP="00853895">
      <w:pPr>
        <w:jc w:val="both"/>
        <w:rPr>
          <w:lang w:val="es-CO"/>
        </w:rPr>
      </w:pPr>
      <w:r w:rsidRPr="00853895">
        <w:rPr>
          <w:lang w:val="es-CO"/>
        </w:rPr>
        <w:t>Se establece que el método de referencia para la medición del contaminante ozono (O3) es el de Quimioluminiscencia aprobado por la Agencia de Protección Ambiental EPA de los Estados Unidos y relacionado en el CFR 40 Parte 50 Apéndice D; además, que para la medición de este contaminante existen 48 equipos aprobados por la US-EPA, en donde cada uno cuenta con características particulares que se evalúan y eligen dependiendo del objetivo propuesto; estos equipos se encuentran relacionados en el “</w:t>
      </w:r>
      <w:proofErr w:type="spellStart"/>
      <w:r w:rsidRPr="00853895">
        <w:rPr>
          <w:lang w:val="es-CO"/>
        </w:rPr>
        <w:t>List</w:t>
      </w:r>
      <w:proofErr w:type="spellEnd"/>
      <w:r w:rsidRPr="00853895">
        <w:rPr>
          <w:lang w:val="es-CO"/>
        </w:rPr>
        <w:t xml:space="preserve"> of </w:t>
      </w:r>
      <w:proofErr w:type="spellStart"/>
      <w:r w:rsidRPr="00853895">
        <w:rPr>
          <w:lang w:val="es-CO"/>
        </w:rPr>
        <w:t>designated</w:t>
      </w:r>
      <w:proofErr w:type="spellEnd"/>
      <w:r w:rsidRPr="00853895">
        <w:rPr>
          <w:lang w:val="es-CO"/>
        </w:rPr>
        <w:t xml:space="preserve"> </w:t>
      </w:r>
      <w:proofErr w:type="spellStart"/>
      <w:r w:rsidRPr="00853895">
        <w:rPr>
          <w:lang w:val="es-CO"/>
        </w:rPr>
        <w:t>reference</w:t>
      </w:r>
      <w:proofErr w:type="spellEnd"/>
      <w:r w:rsidRPr="00853895">
        <w:rPr>
          <w:lang w:val="es-CO"/>
        </w:rPr>
        <w:t xml:space="preserve"> and </w:t>
      </w:r>
      <w:proofErr w:type="spellStart"/>
      <w:r w:rsidRPr="00853895">
        <w:rPr>
          <w:lang w:val="es-CO"/>
        </w:rPr>
        <w:t>equivalent</w:t>
      </w:r>
      <w:proofErr w:type="spellEnd"/>
      <w:r w:rsidRPr="00853895">
        <w:rPr>
          <w:lang w:val="es-CO"/>
        </w:rPr>
        <w:t xml:space="preserve"> </w:t>
      </w:r>
      <w:proofErr w:type="spellStart"/>
      <w:r w:rsidRPr="00853895">
        <w:rPr>
          <w:lang w:val="es-CO"/>
        </w:rPr>
        <w:t>method</w:t>
      </w:r>
      <w:proofErr w:type="spellEnd"/>
      <w:r w:rsidRPr="00853895">
        <w:rPr>
          <w:lang w:val="es-CO"/>
        </w:rPr>
        <w:t xml:space="preserve"> del 2017”.</w:t>
      </w:r>
    </w:p>
    <w:p w14:paraId="211321DE" w14:textId="78F5EA8D" w:rsidR="00853895" w:rsidRPr="004762A2" w:rsidRDefault="00853895" w:rsidP="00853895">
      <w:pPr>
        <w:jc w:val="both"/>
        <w:rPr>
          <w:lang w:val="es-CO"/>
        </w:rPr>
      </w:pPr>
      <w:r w:rsidRPr="00853895">
        <w:rPr>
          <w:lang w:val="es-CO"/>
        </w:rPr>
        <w:t>Se elabora una ficha de seguimiento y monitoreo de calidad del aire con el fin de estandarizar los procesos, debido a que esta ficha sirve como modelo para el desarrollo de un monitoreo y muestreo en cualquier lugar y para diferentes contaminantes. En la ficha se describen los lineamientos que se deben tener en cuenta, los cuales permiten identificar clara y fácilmente las características y procedimientos fundamentales para que el monitoreo y muestreo se realice, aplique y ejecute de manera correcta, idónea y eficaz.</w:t>
      </w:r>
    </w:p>
    <w:p w14:paraId="7607175D" w14:textId="77777777" w:rsidR="00853895" w:rsidRPr="00AC6918" w:rsidRDefault="00853895" w:rsidP="00853895">
      <w:pPr>
        <w:jc w:val="both"/>
        <w:rPr>
          <w:sz w:val="28"/>
          <w:lang w:val="es-CO"/>
        </w:rPr>
      </w:pPr>
      <w:r w:rsidRPr="00AC6918">
        <w:rPr>
          <w:b/>
          <w:sz w:val="28"/>
          <w:lang w:val="es-CO"/>
        </w:rPr>
        <w:t>LITERATURA CITADA</w:t>
      </w:r>
      <w:r w:rsidRPr="00AC6918">
        <w:rPr>
          <w:sz w:val="28"/>
          <w:lang w:val="es-CO"/>
        </w:rPr>
        <w:t xml:space="preserve">: </w:t>
      </w:r>
    </w:p>
    <w:p w14:paraId="771D259F" w14:textId="77777777" w:rsidR="00853895" w:rsidRPr="00853895" w:rsidRDefault="00853895" w:rsidP="00853895">
      <w:pPr>
        <w:rPr>
          <w:lang w:val="es-CO"/>
        </w:rPr>
      </w:pPr>
      <w:r w:rsidRPr="00853895">
        <w:rPr>
          <w:lang w:val="es-CO"/>
        </w:rPr>
        <w:t xml:space="preserve">Riojas-Rodríguez, H., </w:t>
      </w:r>
      <w:proofErr w:type="spellStart"/>
      <w:r w:rsidRPr="00853895">
        <w:rPr>
          <w:lang w:val="es-CO"/>
        </w:rPr>
        <w:t>Soares</w:t>
      </w:r>
      <w:proofErr w:type="spellEnd"/>
      <w:r w:rsidRPr="00853895">
        <w:rPr>
          <w:lang w:val="es-CO"/>
        </w:rPr>
        <w:t xml:space="preserve"> da Silva, A., </w:t>
      </w:r>
      <w:proofErr w:type="spellStart"/>
      <w:r w:rsidRPr="00853895">
        <w:rPr>
          <w:lang w:val="es-CO"/>
        </w:rPr>
        <w:t>Texcalac</w:t>
      </w:r>
      <w:proofErr w:type="spellEnd"/>
      <w:r w:rsidRPr="00853895">
        <w:rPr>
          <w:lang w:val="es-CO"/>
        </w:rPr>
        <w:t>-Sangrador, J., &amp; Moreno-Banda, G. (2016). Gestión y control de</w:t>
      </w:r>
      <w:r w:rsidRPr="00853895">
        <w:rPr>
          <w:b/>
          <w:lang w:val="es-CO"/>
        </w:rPr>
        <w:t xml:space="preserve"> </w:t>
      </w:r>
      <w:r w:rsidRPr="00853895">
        <w:rPr>
          <w:lang w:val="es-CO"/>
        </w:rPr>
        <w:t>la contaminación atmosférica en América Latina y el Caribe: implicaciones para el cambio climático. Revista Panamericana de Salud Pública, 10. Disponible en: http://iris.paho.org/xmlui/handle/123456789/31229</w:t>
      </w:r>
    </w:p>
    <w:p w14:paraId="35D46518" w14:textId="77777777" w:rsidR="00853895" w:rsidRDefault="00853895" w:rsidP="00853895">
      <w:r w:rsidRPr="00853895">
        <w:rPr>
          <w:lang w:val="en-US"/>
        </w:rPr>
        <w:t xml:space="preserve">US–EPA (Environmental Protection Agency). (2016). List of designated reference and equivalent methods. </w:t>
      </w:r>
      <w:r w:rsidRPr="00853895">
        <w:rPr>
          <w:lang w:val="es-CO"/>
        </w:rPr>
        <w:t xml:space="preserve">Disponible en: https://www3.epa.gov/ttnamti1/files/ambient/criteria/AMTIC%20List%20Dec%202016-2.pdf     </w:t>
      </w:r>
    </w:p>
    <w:p w14:paraId="4A31869A" w14:textId="77777777" w:rsidR="00853895" w:rsidRDefault="00853895" w:rsidP="00853895"/>
    <w:p w14:paraId="690595B7" w14:textId="77777777" w:rsidR="00853895" w:rsidRDefault="00853895" w:rsidP="00853895"/>
    <w:p w14:paraId="3E0FD46C" w14:textId="303707C3" w:rsidR="00F92D65" w:rsidRDefault="00F92D65" w:rsidP="00853895">
      <w:pPr>
        <w:rPr>
          <w:lang w:val="es-CO"/>
        </w:rPr>
      </w:pPr>
      <w:r w:rsidRPr="00F11E0A">
        <w:rPr>
          <w:b/>
          <w:sz w:val="28"/>
          <w:lang w:val="es-CO"/>
        </w:rPr>
        <w:t>Título del gráfico 1.</w:t>
      </w:r>
      <w:r w:rsidRPr="00F11E0A">
        <w:rPr>
          <w:sz w:val="28"/>
          <w:lang w:val="es-CO"/>
        </w:rPr>
        <w:t xml:space="preserve">  </w:t>
      </w:r>
      <w:r>
        <w:rPr>
          <w:lang w:val="es-CO"/>
        </w:rPr>
        <w:t xml:space="preserve">El título del gráfico debe ser autoexplicativo, </w:t>
      </w:r>
      <w:r w:rsidR="00A43738">
        <w:rPr>
          <w:lang w:val="es-CO"/>
        </w:rPr>
        <w:t xml:space="preserve">es decir que debe anunciar con claridad </w:t>
      </w:r>
      <w:r w:rsidR="00911739">
        <w:rPr>
          <w:lang w:val="es-CO"/>
        </w:rPr>
        <w:t>su contenido</w:t>
      </w:r>
      <w:r w:rsidR="00A43738">
        <w:rPr>
          <w:lang w:val="es-CO"/>
        </w:rPr>
        <w:t xml:space="preserve"> sin necesidad de leer el resto del manuscrito (</w:t>
      </w:r>
      <w:r w:rsidR="001A0E1B">
        <w:rPr>
          <w:lang w:val="es-CO"/>
        </w:rPr>
        <w:t xml:space="preserve">Extensión sugerida </w:t>
      </w:r>
      <w:r w:rsidR="00113DDF">
        <w:rPr>
          <w:lang w:val="es-CO"/>
        </w:rPr>
        <w:t>500 caracteres)</w:t>
      </w:r>
    </w:p>
    <w:p w14:paraId="15F1ACF0" w14:textId="3516A1A5" w:rsidR="00F92D65" w:rsidRDefault="001A0E1B" w:rsidP="00F92D65">
      <w:pPr>
        <w:jc w:val="both"/>
        <w:rPr>
          <w:lang w:val="es-CO"/>
        </w:rPr>
      </w:pPr>
      <w:r>
        <w:rPr>
          <w:lang w:val="es-CO"/>
        </w:rPr>
        <w:fldChar w:fldCharType="begin">
          <w:ffData>
            <w:name w:val=""/>
            <w:enabled/>
            <w:calcOnExit w:val="0"/>
            <w:textInput>
              <w:maxLength w:val="1000"/>
            </w:textInput>
          </w:ffData>
        </w:fldChar>
      </w:r>
      <w:r>
        <w:rPr>
          <w:lang w:val="es-CO"/>
        </w:rPr>
        <w:instrText xml:space="preserve"> FORMTEXT </w:instrText>
      </w:r>
      <w:r>
        <w:rPr>
          <w:lang w:val="es-CO"/>
        </w:rPr>
      </w:r>
      <w:r>
        <w:rPr>
          <w:lang w:val="es-CO"/>
        </w:rPr>
        <w:fldChar w:fldCharType="separate"/>
      </w:r>
      <w:r w:rsidR="00F21412" w:rsidRPr="00F21412">
        <w:rPr>
          <w:lang w:val="es-CO"/>
        </w:rPr>
        <w:t xml:space="preserve">Formación de </w:t>
      </w:r>
      <w:r w:rsidR="00F21412" w:rsidRPr="00853895">
        <w:rPr>
          <w:lang w:val="es-CO"/>
        </w:rPr>
        <w:t>ozono</w:t>
      </w:r>
      <w:r w:rsidR="00F21412" w:rsidRPr="00F21412">
        <w:rPr>
          <w:lang w:val="es-CO"/>
        </w:rPr>
        <w:t xml:space="preserve"> troposférico e inventario de fuentes de contaminantes precursores</w:t>
      </w:r>
      <w:r w:rsidR="00F21412" w:rsidRPr="00853895">
        <w:rPr>
          <w:lang w:val="es-CO"/>
        </w:rPr>
        <w:t>.</w:t>
      </w:r>
      <w:r>
        <w:rPr>
          <w:lang w:val="es-CO"/>
        </w:rPr>
        <w:fldChar w:fldCharType="end"/>
      </w:r>
    </w:p>
    <w:p w14:paraId="47CD51C5" w14:textId="4043FA27" w:rsidR="00413950" w:rsidRPr="00F21412" w:rsidRDefault="00413950" w:rsidP="00413950">
      <w:pPr>
        <w:jc w:val="both"/>
        <w:rPr>
          <w:lang w:val="en-US"/>
        </w:rPr>
      </w:pPr>
      <w:r w:rsidRPr="00F21412">
        <w:rPr>
          <w:b/>
          <w:sz w:val="28"/>
          <w:lang w:val="en-US"/>
        </w:rPr>
        <w:lastRenderedPageBreak/>
        <w:t xml:space="preserve">Graph 1 title </w:t>
      </w:r>
      <w:r w:rsidR="001A0E1B">
        <w:rPr>
          <w:lang w:val="es-CO"/>
        </w:rPr>
        <w:fldChar w:fldCharType="begin">
          <w:ffData>
            <w:name w:val=""/>
            <w:enabled/>
            <w:calcOnExit w:val="0"/>
            <w:textInput>
              <w:maxLength w:val="1000"/>
            </w:textInput>
          </w:ffData>
        </w:fldChar>
      </w:r>
      <w:r w:rsidR="001A0E1B" w:rsidRPr="00F21412">
        <w:rPr>
          <w:lang w:val="en-US"/>
        </w:rPr>
        <w:instrText xml:space="preserve"> FORMTEXT </w:instrText>
      </w:r>
      <w:r w:rsidR="001A0E1B">
        <w:rPr>
          <w:lang w:val="es-CO"/>
        </w:rPr>
      </w:r>
      <w:r w:rsidR="001A0E1B">
        <w:rPr>
          <w:lang w:val="es-CO"/>
        </w:rPr>
        <w:fldChar w:fldCharType="separate"/>
      </w:r>
      <w:r w:rsidR="00F21412" w:rsidRPr="00F21412">
        <w:rPr>
          <w:lang w:val="en-US"/>
        </w:rPr>
        <w:t>Tropospheric ozone formation and inventory of sources of precursor contaminants</w:t>
      </w:r>
      <w:r w:rsidR="00F21412" w:rsidRPr="00853895">
        <w:rPr>
          <w:lang w:val="en-US"/>
        </w:rPr>
        <w:t>.</w:t>
      </w:r>
      <w:r w:rsidR="001A0E1B">
        <w:rPr>
          <w:lang w:val="es-CO"/>
        </w:rPr>
        <w:fldChar w:fldCharType="end"/>
      </w:r>
      <w:r w:rsidR="008A3628" w:rsidRPr="00F21412">
        <w:rPr>
          <w:lang w:val="en-US"/>
        </w:rPr>
        <w:t>(Extensión máxima</w:t>
      </w:r>
      <w:r w:rsidR="001A0E1B" w:rsidRPr="00F21412">
        <w:rPr>
          <w:lang w:val="en-US"/>
        </w:rPr>
        <w:t xml:space="preserve"> sugerida </w:t>
      </w:r>
      <w:r w:rsidR="00113DDF" w:rsidRPr="00F21412">
        <w:rPr>
          <w:lang w:val="en-US"/>
        </w:rPr>
        <w:t>500 caracteres)</w:t>
      </w:r>
    </w:p>
    <w:p w14:paraId="62475446" w14:textId="6578EE60" w:rsidR="00F92D65" w:rsidRPr="00F21412" w:rsidRDefault="00F92D65" w:rsidP="00F92D65">
      <w:pPr>
        <w:jc w:val="both"/>
        <w:rPr>
          <w:lang w:val="en-US"/>
        </w:rPr>
      </w:pPr>
    </w:p>
    <w:p w14:paraId="20366D57" w14:textId="591925E5" w:rsidR="00F92D65" w:rsidRPr="00F11E0A" w:rsidRDefault="00F11E0A" w:rsidP="00F92D65">
      <w:pPr>
        <w:jc w:val="both"/>
        <w:rPr>
          <w:b/>
          <w:sz w:val="28"/>
          <w:lang w:val="es-CO"/>
        </w:rPr>
      </w:pPr>
      <w:r w:rsidRPr="00F11E0A">
        <w:rPr>
          <w:b/>
          <w:sz w:val="28"/>
          <w:lang w:val="es-CO"/>
        </w:rPr>
        <w:t xml:space="preserve">IMAGEN DEL GRÁFICO 2: </w:t>
      </w:r>
    </w:p>
    <w:p w14:paraId="6B5DB6C2" w14:textId="1BF69ED5" w:rsidR="00F92D65" w:rsidRDefault="00936C2C" w:rsidP="00F92D65">
      <w:pPr>
        <w:jc w:val="both"/>
        <w:rPr>
          <w:lang w:val="es-CO"/>
        </w:rPr>
      </w:pPr>
      <w:sdt>
        <w:sdtPr>
          <w:id w:val="-1214732954"/>
          <w:picture/>
        </w:sdtPr>
        <w:sdtEndPr/>
        <w:sdtContent>
          <w:r w:rsidR="00231AEA" w:rsidRPr="00231AEA">
            <w:rPr>
              <w:noProof/>
              <w:lang w:val="es-CO" w:eastAsia="es-CO"/>
            </w:rPr>
            <w:drawing>
              <wp:inline distT="0" distB="0" distL="0" distR="0" wp14:anchorId="0A11C088" wp14:editId="404869FB">
                <wp:extent cx="6465575" cy="7648575"/>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465575" cy="7648575"/>
                        </a:xfrm>
                        <a:prstGeom prst="rect">
                          <a:avLst/>
                        </a:prstGeom>
                        <a:noFill/>
                        <a:ln>
                          <a:noFill/>
                        </a:ln>
                      </pic:spPr>
                    </pic:pic>
                  </a:graphicData>
                </a:graphic>
              </wp:inline>
            </w:drawing>
          </w:r>
        </w:sdtContent>
      </w:sdt>
    </w:p>
    <w:p w14:paraId="56ADDAC3" w14:textId="61EB5A27" w:rsidR="00F92D65" w:rsidRPr="004E1FFC" w:rsidRDefault="00F92D65" w:rsidP="005D1899">
      <w:pPr>
        <w:jc w:val="both"/>
        <w:rPr>
          <w:lang w:val="en-US"/>
        </w:rPr>
      </w:pPr>
      <w:r w:rsidRPr="00F11E0A">
        <w:rPr>
          <w:b/>
          <w:sz w:val="28"/>
          <w:lang w:val="es-CO"/>
        </w:rPr>
        <w:lastRenderedPageBreak/>
        <w:t>Título del gráfico 2.</w:t>
      </w:r>
      <w:r w:rsidRPr="00F11E0A">
        <w:rPr>
          <w:sz w:val="28"/>
          <w:lang w:val="es-CO"/>
        </w:rPr>
        <w:t xml:space="preserve">  </w:t>
      </w:r>
      <w:r w:rsidR="00113DDF">
        <w:rPr>
          <w:lang w:val="es-CO"/>
        </w:rPr>
        <w:fldChar w:fldCharType="begin">
          <w:ffData>
            <w:name w:val=""/>
            <w:enabled/>
            <w:calcOnExit w:val="0"/>
            <w:textInput>
              <w:maxLength w:val="500"/>
            </w:textInput>
          </w:ffData>
        </w:fldChar>
      </w:r>
      <w:r w:rsidR="00113DDF">
        <w:rPr>
          <w:lang w:val="es-CO"/>
        </w:rPr>
        <w:instrText xml:space="preserve"> FORMTEXT </w:instrText>
      </w:r>
      <w:r w:rsidR="00113DDF">
        <w:rPr>
          <w:lang w:val="es-CO"/>
        </w:rPr>
      </w:r>
      <w:r w:rsidR="00113DDF">
        <w:rPr>
          <w:lang w:val="es-CO"/>
        </w:rPr>
        <w:fldChar w:fldCharType="separate"/>
      </w:r>
      <w:r w:rsidR="00231AEA" w:rsidRPr="00853895">
        <w:rPr>
          <w:lang w:val="es-CO"/>
        </w:rPr>
        <w:t>F</w:t>
      </w:r>
      <w:r w:rsidR="00231AEA" w:rsidRPr="00231AEA">
        <w:rPr>
          <w:lang w:val="es-CO"/>
        </w:rPr>
        <w:t>icha técnica de seguimiento y monitoreo</w:t>
      </w:r>
      <w:r w:rsidR="00C91FA6" w:rsidRPr="00853895">
        <w:rPr>
          <w:lang w:val="es-CO"/>
        </w:rPr>
        <w:t>.</w:t>
      </w:r>
      <w:r w:rsidR="00113DDF">
        <w:rPr>
          <w:lang w:val="es-CO"/>
        </w:rPr>
        <w:fldChar w:fldCharType="end"/>
      </w:r>
      <w:r w:rsidR="00113DDF">
        <w:rPr>
          <w:lang w:val="es-CO"/>
        </w:rPr>
        <w:t xml:space="preserve"> </w:t>
      </w:r>
      <w:r w:rsidR="00113DDF" w:rsidRPr="004E1FFC">
        <w:rPr>
          <w:lang w:val="en-US"/>
        </w:rPr>
        <w:t>(</w:t>
      </w:r>
      <w:r w:rsidR="008A3628" w:rsidRPr="004E1FFC">
        <w:rPr>
          <w:lang w:val="en-US"/>
        </w:rPr>
        <w:t>Extensión máxima sugerida</w:t>
      </w:r>
      <w:r w:rsidR="00113DDF" w:rsidRPr="004E1FFC">
        <w:rPr>
          <w:lang w:val="en-US"/>
        </w:rPr>
        <w:t xml:space="preserve"> 500 caracteres)</w:t>
      </w:r>
    </w:p>
    <w:p w14:paraId="28125E27" w14:textId="4A1BD99D" w:rsidR="00413950" w:rsidRDefault="00413950" w:rsidP="00413950">
      <w:pPr>
        <w:jc w:val="both"/>
        <w:rPr>
          <w:lang w:val="es-CO"/>
        </w:rPr>
      </w:pPr>
      <w:r w:rsidRPr="00231AEA">
        <w:rPr>
          <w:b/>
          <w:sz w:val="28"/>
          <w:lang w:val="en-US"/>
        </w:rPr>
        <w:t>Graph 2 title</w:t>
      </w:r>
      <w:r w:rsidRPr="00231AEA">
        <w:rPr>
          <w:sz w:val="28"/>
          <w:lang w:val="en-US"/>
        </w:rPr>
        <w:t xml:space="preserve"> </w:t>
      </w:r>
      <w:r w:rsidR="00113DDF">
        <w:rPr>
          <w:lang w:val="es-CO"/>
        </w:rPr>
        <w:fldChar w:fldCharType="begin">
          <w:ffData>
            <w:name w:val=""/>
            <w:enabled/>
            <w:calcOnExit w:val="0"/>
            <w:textInput>
              <w:maxLength w:val="500"/>
            </w:textInput>
          </w:ffData>
        </w:fldChar>
      </w:r>
      <w:r w:rsidR="00113DDF" w:rsidRPr="00231AEA">
        <w:rPr>
          <w:lang w:val="en-US"/>
        </w:rPr>
        <w:instrText xml:space="preserve"> FORMTEXT </w:instrText>
      </w:r>
      <w:r w:rsidR="00113DDF">
        <w:rPr>
          <w:lang w:val="es-CO"/>
        </w:rPr>
      </w:r>
      <w:r w:rsidR="00113DDF">
        <w:rPr>
          <w:lang w:val="es-CO"/>
        </w:rPr>
        <w:fldChar w:fldCharType="separate"/>
      </w:r>
      <w:r w:rsidR="00231AEA" w:rsidRPr="00853895">
        <w:rPr>
          <w:lang w:val="en-US"/>
        </w:rPr>
        <w:t>F</w:t>
      </w:r>
      <w:r w:rsidR="00231AEA" w:rsidRPr="00231AEA">
        <w:rPr>
          <w:lang w:val="en-US"/>
        </w:rPr>
        <w:t>ollow-up and monitoring technical sheet.</w:t>
      </w:r>
      <w:r w:rsidR="00113DDF">
        <w:rPr>
          <w:lang w:val="es-CO"/>
        </w:rPr>
        <w:fldChar w:fldCharType="end"/>
      </w:r>
      <w:r w:rsidR="00113DDF" w:rsidRPr="00231AEA">
        <w:rPr>
          <w:lang w:val="en-US"/>
        </w:rPr>
        <w:t xml:space="preserve"> </w:t>
      </w:r>
      <w:r w:rsidR="00113DDF">
        <w:rPr>
          <w:lang w:val="es-CO"/>
        </w:rPr>
        <w:t>(</w:t>
      </w:r>
      <w:r w:rsidR="008A3628" w:rsidRPr="001A0E1B">
        <w:rPr>
          <w:lang w:val="es-CO"/>
        </w:rPr>
        <w:t>Extensión</w:t>
      </w:r>
      <w:r w:rsidR="008A3628">
        <w:rPr>
          <w:lang w:val="es-CO"/>
        </w:rPr>
        <w:t xml:space="preserve"> máxima sugerida</w:t>
      </w:r>
      <w:r w:rsidR="00113DDF">
        <w:rPr>
          <w:lang w:val="es-CO"/>
        </w:rPr>
        <w:t xml:space="preserve"> 500 caracteres)</w:t>
      </w:r>
    </w:p>
    <w:p w14:paraId="46FB8C6F" w14:textId="6F68CAAC" w:rsidR="00F92D65" w:rsidRDefault="00F92D65" w:rsidP="005D1899">
      <w:pPr>
        <w:jc w:val="both"/>
        <w:rPr>
          <w:lang w:val="es-CO"/>
        </w:rPr>
      </w:pPr>
    </w:p>
    <w:sectPr w:rsidR="00F92D65" w:rsidSect="00936C2C">
      <w:headerReference w:type="default" r:id="rId9"/>
      <w:type w:val="continuous"/>
      <w:pgSz w:w="12240" w:h="15840"/>
      <w:pgMar w:top="1134" w:right="758" w:bottom="993"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E328E0" w14:textId="77777777" w:rsidR="00A64F20" w:rsidRDefault="00A64F20" w:rsidP="00242B72">
      <w:pPr>
        <w:spacing w:after="0" w:line="240" w:lineRule="auto"/>
      </w:pPr>
      <w:r>
        <w:separator/>
      </w:r>
    </w:p>
  </w:endnote>
  <w:endnote w:type="continuationSeparator" w:id="0">
    <w:p w14:paraId="29274B29" w14:textId="77777777" w:rsidR="00A64F20" w:rsidRDefault="00A64F20" w:rsidP="00242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EF71111" w14:textId="77777777" w:rsidR="00A64F20" w:rsidRDefault="00A64F20" w:rsidP="00242B72">
      <w:pPr>
        <w:spacing w:after="0" w:line="240" w:lineRule="auto"/>
      </w:pPr>
      <w:r>
        <w:separator/>
      </w:r>
    </w:p>
  </w:footnote>
  <w:footnote w:type="continuationSeparator" w:id="0">
    <w:p w14:paraId="501C0912" w14:textId="77777777" w:rsidR="00A64F20" w:rsidRDefault="00A64F20" w:rsidP="00242B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1134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6799"/>
      <w:gridCol w:w="2557"/>
    </w:tblGrid>
    <w:tr w:rsidR="00FD6BDA" w:rsidRPr="00853895" w14:paraId="319EE6EE" w14:textId="77777777" w:rsidTr="00C441BE">
      <w:trPr>
        <w:trHeight w:val="1701"/>
        <w:jc w:val="center"/>
      </w:trPr>
      <w:tc>
        <w:tcPr>
          <w:tcW w:w="1985" w:type="dxa"/>
        </w:tcPr>
        <w:p w14:paraId="79D9BECA" w14:textId="5F4E0215" w:rsidR="00FD6BDA" w:rsidRDefault="003933C5" w:rsidP="003933C5">
          <w:r>
            <w:rPr>
              <w:noProof/>
              <w:lang w:val="es-CO" w:eastAsia="es-CO"/>
            </w:rPr>
            <w:drawing>
              <wp:anchor distT="0" distB="0" distL="114300" distR="114300" simplePos="0" relativeHeight="251662336" behindDoc="1" locked="0" layoutInCell="1" allowOverlap="1" wp14:anchorId="52CC4DD4" wp14:editId="08159AAD">
                <wp:simplePos x="0" y="0"/>
                <wp:positionH relativeFrom="column">
                  <wp:posOffset>-14605</wp:posOffset>
                </wp:positionH>
                <wp:positionV relativeFrom="paragraph">
                  <wp:posOffset>20955</wp:posOffset>
                </wp:positionV>
                <wp:extent cx="1064895" cy="880110"/>
                <wp:effectExtent l="0" t="0" r="1905" b="0"/>
                <wp:wrapTight wrapText="bothSides">
                  <wp:wrapPolygon edited="0">
                    <wp:start x="0" y="0"/>
                    <wp:lineTo x="0" y="21039"/>
                    <wp:lineTo x="21252" y="21039"/>
                    <wp:lineTo x="21252" y="0"/>
                    <wp:lineTo x="0" y="0"/>
                  </wp:wrapPolygon>
                </wp:wrapTight>
                <wp:docPr id="18" name="Imagen 18" descr="Resultado de imagen para logo universidad distrital francisco jose de cal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distrital francisco jose de cald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895" cy="8801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799" w:type="dxa"/>
        </w:tcPr>
        <w:tbl>
          <w:tblPr>
            <w:tblStyle w:val="Tablaconcuadrcula"/>
            <w:tblW w:w="0" w:type="auto"/>
            <w:tblLayout w:type="fixed"/>
            <w:tblLook w:val="04A0" w:firstRow="1" w:lastRow="0" w:firstColumn="1" w:lastColumn="0" w:noHBand="0" w:noVBand="1"/>
          </w:tblPr>
          <w:tblGrid>
            <w:gridCol w:w="6668"/>
          </w:tblGrid>
          <w:tr w:rsidR="00FD6BDA" w:rsidRPr="00853895" w14:paraId="48EF59D6" w14:textId="77777777" w:rsidTr="00FD6BDA">
            <w:tc>
              <w:tcPr>
                <w:tcW w:w="6668" w:type="dxa"/>
                <w:tcBorders>
                  <w:top w:val="nil"/>
                  <w:left w:val="nil"/>
                  <w:bottom w:val="nil"/>
                  <w:right w:val="nil"/>
                </w:tcBorders>
              </w:tcPr>
              <w:p w14:paraId="39A651B0" w14:textId="77777777" w:rsidR="00FD6BDA" w:rsidRPr="00F11E0A" w:rsidRDefault="00FD6BDA" w:rsidP="00FD6BDA">
                <w:pPr>
                  <w:pStyle w:val="Encabezado"/>
                  <w:jc w:val="center"/>
                  <w:rPr>
                    <w:sz w:val="24"/>
                    <w:lang w:val="es-CO"/>
                  </w:rPr>
                </w:pPr>
                <w:r w:rsidRPr="00F11E0A">
                  <w:rPr>
                    <w:sz w:val="24"/>
                    <w:lang w:val="es-CO"/>
                  </w:rPr>
                  <w:t>III CONGRESO INTERNACIONAL DE TECNOLOGIAS LIMPIAS</w:t>
                </w:r>
              </w:p>
              <w:p w14:paraId="3C98A43B" w14:textId="77777777" w:rsidR="00FD6BDA" w:rsidRDefault="00FD6BDA" w:rsidP="00FD6BDA">
                <w:pPr>
                  <w:pStyle w:val="Encabezado"/>
                  <w:jc w:val="center"/>
                  <w:rPr>
                    <w:sz w:val="20"/>
                    <w:szCs w:val="20"/>
                    <w:lang w:val="es-CO"/>
                  </w:rPr>
                </w:pPr>
                <w:r w:rsidRPr="00DB6C93">
                  <w:rPr>
                    <w:sz w:val="20"/>
                    <w:szCs w:val="20"/>
                    <w:lang w:val="es-CO"/>
                  </w:rPr>
                  <w:t>IV SEMINARIO INTERNACIONAL DE SANEAMIENTO, AMBIENTE Y DESARROLLO</w:t>
                </w:r>
              </w:p>
              <w:p w14:paraId="46E1365D" w14:textId="77777777" w:rsidR="00FD6BDA" w:rsidRPr="00DB6C93" w:rsidRDefault="00FD6BDA" w:rsidP="00FD6BDA">
                <w:pPr>
                  <w:pStyle w:val="Encabezado"/>
                  <w:jc w:val="center"/>
                  <w:rPr>
                    <w:sz w:val="20"/>
                    <w:szCs w:val="20"/>
                    <w:lang w:val="es-CO"/>
                  </w:rPr>
                </w:pPr>
                <w:r>
                  <w:rPr>
                    <w:sz w:val="20"/>
                    <w:szCs w:val="20"/>
                    <w:lang w:val="es-CO"/>
                  </w:rPr>
                  <w:t>III SEMINARIO NACIONAL DE GESTION Y CONTROL DE LA CONTAMINACIÓN AMBIENTAL</w:t>
                </w:r>
              </w:p>
            </w:tc>
          </w:tr>
        </w:tbl>
        <w:p w14:paraId="31793CD3" w14:textId="77777777" w:rsidR="00FD6BDA" w:rsidRPr="00926F03" w:rsidRDefault="00FD6BDA">
          <w:pPr>
            <w:rPr>
              <w:lang w:val="es-CO"/>
            </w:rPr>
          </w:pPr>
        </w:p>
      </w:tc>
      <w:tc>
        <w:tcPr>
          <w:tcW w:w="2557" w:type="dxa"/>
        </w:tcPr>
        <w:p w14:paraId="131F44CB" w14:textId="33ECB695" w:rsidR="00FD6BDA" w:rsidRPr="00926F03" w:rsidRDefault="00FD6BDA">
          <w:pPr>
            <w:rPr>
              <w:lang w:val="es-CO"/>
            </w:rPr>
          </w:pPr>
          <w:r>
            <w:rPr>
              <w:noProof/>
              <w:lang w:val="es-CO" w:eastAsia="es-CO"/>
            </w:rPr>
            <w:drawing>
              <wp:anchor distT="0" distB="0" distL="114300" distR="114300" simplePos="0" relativeHeight="251657216" behindDoc="1" locked="0" layoutInCell="1" allowOverlap="1" wp14:anchorId="4DC972A5" wp14:editId="494C8D6D">
                <wp:simplePos x="0" y="0"/>
                <wp:positionH relativeFrom="column">
                  <wp:posOffset>-42545</wp:posOffset>
                </wp:positionH>
                <wp:positionV relativeFrom="paragraph">
                  <wp:posOffset>0</wp:posOffset>
                </wp:positionV>
                <wp:extent cx="1576070" cy="691515"/>
                <wp:effectExtent l="0" t="0" r="5080" b="0"/>
                <wp:wrapTight wrapText="bothSides">
                  <wp:wrapPolygon edited="0">
                    <wp:start x="0" y="0"/>
                    <wp:lineTo x="0" y="20826"/>
                    <wp:lineTo x="21409" y="20826"/>
                    <wp:lineTo x="21409" y="0"/>
                    <wp:lineTo x="0" y="0"/>
                  </wp:wrapPolygon>
                </wp:wrapTight>
                <wp:docPr id="19" name="Imagen 19" descr="Resultado de imagen para logo universidad santo t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universidad santo tomas"/>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76070" cy="6915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15057BC" w14:textId="48257032" w:rsidR="00242B72" w:rsidRPr="00926F03" w:rsidRDefault="00242B72" w:rsidP="00242B72">
    <w:pPr>
      <w:pStyle w:val="Encabezado"/>
      <w:jc w:val="right"/>
      <w:rPr>
        <w:lang w:val="es-CO"/>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isplayBackgroundShape/>
  <w:proofState w:spelling="clean" w:grammar="clean"/>
  <w:documentProtection w:edit="forms" w:formatting="1" w:enforcement="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1899"/>
    <w:rsid w:val="00062F80"/>
    <w:rsid w:val="00073478"/>
    <w:rsid w:val="00086CA5"/>
    <w:rsid w:val="00093855"/>
    <w:rsid w:val="00113DDF"/>
    <w:rsid w:val="00146380"/>
    <w:rsid w:val="001814CA"/>
    <w:rsid w:val="001857FB"/>
    <w:rsid w:val="001A0E1B"/>
    <w:rsid w:val="001B6D94"/>
    <w:rsid w:val="001D0D5E"/>
    <w:rsid w:val="00205ECE"/>
    <w:rsid w:val="00231AEA"/>
    <w:rsid w:val="00232B71"/>
    <w:rsid w:val="00242B72"/>
    <w:rsid w:val="00254C82"/>
    <w:rsid w:val="00284768"/>
    <w:rsid w:val="002942F5"/>
    <w:rsid w:val="002D3EAC"/>
    <w:rsid w:val="00333AB8"/>
    <w:rsid w:val="00345CAC"/>
    <w:rsid w:val="003474F6"/>
    <w:rsid w:val="003538DE"/>
    <w:rsid w:val="003606AA"/>
    <w:rsid w:val="003933C5"/>
    <w:rsid w:val="003C5E2C"/>
    <w:rsid w:val="00413950"/>
    <w:rsid w:val="004759C2"/>
    <w:rsid w:val="00484203"/>
    <w:rsid w:val="004C4625"/>
    <w:rsid w:val="004E1FFC"/>
    <w:rsid w:val="005020AD"/>
    <w:rsid w:val="00566CF0"/>
    <w:rsid w:val="005B0608"/>
    <w:rsid w:val="005D1899"/>
    <w:rsid w:val="00613B64"/>
    <w:rsid w:val="00642A4B"/>
    <w:rsid w:val="00691E65"/>
    <w:rsid w:val="006960BB"/>
    <w:rsid w:val="0070217F"/>
    <w:rsid w:val="00780379"/>
    <w:rsid w:val="00781119"/>
    <w:rsid w:val="007C6797"/>
    <w:rsid w:val="007E3EAC"/>
    <w:rsid w:val="00853895"/>
    <w:rsid w:val="008A3628"/>
    <w:rsid w:val="008F3FCF"/>
    <w:rsid w:val="00903629"/>
    <w:rsid w:val="009048D1"/>
    <w:rsid w:val="00911739"/>
    <w:rsid w:val="009120ED"/>
    <w:rsid w:val="00926F03"/>
    <w:rsid w:val="00936C2C"/>
    <w:rsid w:val="0094746A"/>
    <w:rsid w:val="009B6968"/>
    <w:rsid w:val="00A3223A"/>
    <w:rsid w:val="00A42D7D"/>
    <w:rsid w:val="00A43738"/>
    <w:rsid w:val="00A531D0"/>
    <w:rsid w:val="00A64F20"/>
    <w:rsid w:val="00A75DE5"/>
    <w:rsid w:val="00AC5292"/>
    <w:rsid w:val="00AE3CB8"/>
    <w:rsid w:val="00B21084"/>
    <w:rsid w:val="00B872E4"/>
    <w:rsid w:val="00B96D8E"/>
    <w:rsid w:val="00BB6351"/>
    <w:rsid w:val="00BC5316"/>
    <w:rsid w:val="00BD21BA"/>
    <w:rsid w:val="00BF67E6"/>
    <w:rsid w:val="00C441BE"/>
    <w:rsid w:val="00C91FA6"/>
    <w:rsid w:val="00CE26D0"/>
    <w:rsid w:val="00CE291B"/>
    <w:rsid w:val="00CE4EE9"/>
    <w:rsid w:val="00D146C8"/>
    <w:rsid w:val="00D7017A"/>
    <w:rsid w:val="00DB0891"/>
    <w:rsid w:val="00DB6C93"/>
    <w:rsid w:val="00E53D12"/>
    <w:rsid w:val="00F11E0A"/>
    <w:rsid w:val="00F21412"/>
    <w:rsid w:val="00F45B64"/>
    <w:rsid w:val="00F66D31"/>
    <w:rsid w:val="00F92D65"/>
    <w:rsid w:val="00FA4942"/>
    <w:rsid w:val="00FC590D"/>
    <w:rsid w:val="00FD6BDA"/>
    <w:rsid w:val="00FF18E0"/>
    <w:rsid w:val="00FF725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0489F6F"/>
  <w15:docId w15:val="{F3D2C64F-E3E4-4EF2-AC47-6443B736AF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B06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242B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2B72"/>
    <w:rPr>
      <w:lang w:val="fr-FR"/>
    </w:rPr>
  </w:style>
  <w:style w:type="paragraph" w:styleId="Piedepgina">
    <w:name w:val="footer"/>
    <w:basedOn w:val="Normal"/>
    <w:link w:val="PiedepginaCar"/>
    <w:uiPriority w:val="99"/>
    <w:unhideWhenUsed/>
    <w:rsid w:val="00242B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B72"/>
    <w:rPr>
      <w:lang w:val="fr-FR"/>
    </w:rPr>
  </w:style>
  <w:style w:type="paragraph" w:styleId="Textodeglobo">
    <w:name w:val="Balloon Text"/>
    <w:basedOn w:val="Normal"/>
    <w:link w:val="TextodegloboCar"/>
    <w:uiPriority w:val="99"/>
    <w:semiHidden/>
    <w:unhideWhenUsed/>
    <w:rsid w:val="0014638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46380"/>
    <w:rPr>
      <w:rFonts w:ascii="Tahoma" w:hAnsi="Tahoma" w:cs="Tahoma"/>
      <w:sz w:val="16"/>
      <w:szCs w:val="16"/>
      <w:lang w:val="fr-FR"/>
    </w:rPr>
  </w:style>
  <w:style w:type="character" w:styleId="Refdecomentario">
    <w:name w:val="annotation reference"/>
    <w:uiPriority w:val="99"/>
    <w:semiHidden/>
    <w:unhideWhenUsed/>
    <w:rPr>
      <w:sz w:val="16"/>
      <w:szCs w:val="16"/>
    </w:rPr>
  </w:style>
  <w:style w:type="paragraph" w:styleId="Asuntodelcomentario">
    <w:name w:val="annotation subject"/>
    <w:basedOn w:val="Textocomentario"/>
    <w:next w:val="Textocomentario"/>
    <w:link w:val="AsuntodelcomentarioCar"/>
    <w:uiPriority w:val="99"/>
    <w:semiHidden/>
    <w:unhideWhenUsed/>
    <w:rPr>
      <w:b/>
      <w:bCs/>
    </w:rPr>
  </w:style>
  <w:style w:type="character" w:customStyle="1" w:styleId="AsuntodelcomentarioCar">
    <w:name w:val="Asunto del comentario Car"/>
    <w:basedOn w:val="TextocomentarioCar"/>
    <w:link w:val="Asuntodelcomentario"/>
    <w:uiPriority w:val="99"/>
    <w:semiHidden/>
    <w:rPr>
      <w:b/>
      <w:bCs/>
      <w:sz w:val="20"/>
      <w:szCs w:val="20"/>
    </w:r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link w:val="Textocomentario"/>
    <w:uiPriority w:val="99"/>
    <w:semiHidden/>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28A979-9514-4507-9E11-1ABD2EE633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9</Pages>
  <Words>2462</Words>
  <Characters>13546</Characters>
  <Application>Microsoft Office Word</Application>
  <DocSecurity>0</DocSecurity>
  <Lines>112</Lines>
  <Paragraphs>31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15977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Francois</dc:creator>
  <cp:lastModifiedBy>Docentes Ing Ambiental</cp:lastModifiedBy>
  <cp:revision>3</cp:revision>
  <dcterms:created xsi:type="dcterms:W3CDTF">2018-11-07T03:25:00Z</dcterms:created>
  <dcterms:modified xsi:type="dcterms:W3CDTF">2019-02-07T22:59:00Z</dcterms:modified>
</cp:coreProperties>
</file>