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80C51A" w14:textId="77777777" w:rsidR="00144A3D" w:rsidRPr="00F207F9" w:rsidRDefault="00144A3D" w:rsidP="00144A3D">
      <w:pPr>
        <w:pStyle w:val="Ttulo1"/>
        <w:spacing w:before="0"/>
        <w:rPr>
          <w:rFonts w:ascii="Times New Roman" w:hAnsi="Times New Roman" w:cs="Times New Roman"/>
          <w:b/>
          <w:sz w:val="24"/>
          <w:szCs w:val="24"/>
        </w:rPr>
      </w:pPr>
      <w:bookmarkStart w:id="0" w:name="_GoBack"/>
      <w:bookmarkEnd w:id="0"/>
      <w:r w:rsidRPr="00F207F9">
        <w:rPr>
          <w:rFonts w:ascii="Times New Roman" w:hAnsi="Times New Roman" w:cs="Times New Roman"/>
          <w:b/>
          <w:sz w:val="24"/>
          <w:szCs w:val="24"/>
        </w:rPr>
        <w:t xml:space="preserve">Presentación </w:t>
      </w:r>
    </w:p>
    <w:p w14:paraId="3B1663C4" w14:textId="77777777" w:rsidR="00144A3D" w:rsidRPr="00F207F9" w:rsidRDefault="00144A3D" w:rsidP="00144A3D">
      <w:pPr>
        <w:spacing w:after="0"/>
        <w:jc w:val="both"/>
        <w:rPr>
          <w:rFonts w:ascii="Times New Roman" w:hAnsi="Times New Roman" w:cs="Times New Roman"/>
          <w:sz w:val="24"/>
          <w:szCs w:val="24"/>
        </w:rPr>
      </w:pPr>
    </w:p>
    <w:p w14:paraId="64FE3091" w14:textId="77777777" w:rsidR="008D64FA" w:rsidRPr="00F207F9" w:rsidRDefault="008D64FA" w:rsidP="008D64FA">
      <w:pPr>
        <w:spacing w:after="0"/>
        <w:ind w:firstLine="708"/>
        <w:jc w:val="both"/>
        <w:rPr>
          <w:rFonts w:ascii="Times New Roman" w:hAnsi="Times New Roman" w:cs="Times New Roman"/>
          <w:sz w:val="24"/>
          <w:szCs w:val="24"/>
        </w:rPr>
      </w:pPr>
      <w:r w:rsidRPr="00F207F9">
        <w:rPr>
          <w:rFonts w:ascii="Times New Roman" w:hAnsi="Times New Roman" w:cs="Times New Roman"/>
          <w:sz w:val="24"/>
          <w:szCs w:val="24"/>
        </w:rPr>
        <w:t>La Universidad Santo Tomás es una institución que hoy día crea conocimiento sobre la gestión académica, al tiempo que aprende, innova en su administración y socializa sus avances con todos los miembros de la comunidad educativa. De esta forma, la Universidad favorece el desarrollo de los trabajadores académicos y administrativos que, ubicados en diferentes niveles de la estructura organizacional y en beneficio de los objetivos institucionales, logran apreciar el mejoramiento educativo y contribuir al mismo.  </w:t>
      </w:r>
    </w:p>
    <w:p w14:paraId="069A06C4" w14:textId="77777777" w:rsidR="008D64FA" w:rsidRPr="00F207F9" w:rsidRDefault="008D64FA" w:rsidP="008D64FA">
      <w:pPr>
        <w:spacing w:after="0"/>
        <w:jc w:val="both"/>
        <w:rPr>
          <w:rFonts w:ascii="Times New Roman" w:hAnsi="Times New Roman" w:cs="Times New Roman"/>
          <w:sz w:val="24"/>
          <w:szCs w:val="24"/>
        </w:rPr>
      </w:pPr>
      <w:r w:rsidRPr="00F207F9">
        <w:rPr>
          <w:rFonts w:ascii="Times New Roman" w:hAnsi="Times New Roman" w:cs="Times New Roman"/>
          <w:sz w:val="24"/>
          <w:szCs w:val="24"/>
        </w:rPr>
        <w:t> </w:t>
      </w:r>
    </w:p>
    <w:p w14:paraId="5E0249BE" w14:textId="77777777" w:rsidR="00144A3D" w:rsidRPr="00F207F9" w:rsidRDefault="008D64FA" w:rsidP="008D64FA">
      <w:pPr>
        <w:spacing w:after="0"/>
        <w:ind w:firstLine="708"/>
        <w:jc w:val="both"/>
        <w:rPr>
          <w:rFonts w:ascii="Times New Roman" w:hAnsi="Times New Roman" w:cs="Times New Roman"/>
          <w:sz w:val="24"/>
          <w:szCs w:val="24"/>
        </w:rPr>
      </w:pPr>
      <w:r w:rsidRPr="00F207F9">
        <w:rPr>
          <w:rFonts w:ascii="Times New Roman" w:hAnsi="Times New Roman" w:cs="Times New Roman"/>
          <w:sz w:val="24"/>
          <w:szCs w:val="24"/>
        </w:rPr>
        <w:t xml:space="preserve">Por tanto, registrar y compartir las </w:t>
      </w:r>
      <w:r w:rsidRPr="00F207F9">
        <w:rPr>
          <w:rFonts w:ascii="Times New Roman" w:hAnsi="Times New Roman" w:cs="Times New Roman"/>
          <w:i/>
          <w:sz w:val="24"/>
          <w:szCs w:val="24"/>
        </w:rPr>
        <w:t>prácticas de excelencia académica</w:t>
      </w:r>
      <w:r w:rsidRPr="00F207F9">
        <w:rPr>
          <w:rFonts w:ascii="Times New Roman" w:hAnsi="Times New Roman" w:cs="Times New Roman"/>
          <w:sz w:val="24"/>
          <w:szCs w:val="24"/>
        </w:rPr>
        <w:t xml:space="preserve"> repercute en el éxito y concreción de la misión y visión institucional, amplifica el impacto de las acciones de gestión adelantadas y cualifica la experiencia de cumplimiento del PIM. Dicha práctica, además, enriquece el informe de gestión que actualmente construye la Vicerrectoría Académica General, en procura de un futuro institucional sólidamente apoyado en las buenas prácticas del pasado reciente. </w:t>
      </w:r>
    </w:p>
    <w:p w14:paraId="18D3F53D" w14:textId="77777777" w:rsidR="00144A3D" w:rsidRPr="00F207F9" w:rsidRDefault="00144A3D" w:rsidP="00144A3D">
      <w:pPr>
        <w:spacing w:after="0"/>
        <w:jc w:val="both"/>
        <w:rPr>
          <w:rFonts w:ascii="Times New Roman" w:hAnsi="Times New Roman" w:cs="Times New Roman"/>
          <w:sz w:val="24"/>
          <w:szCs w:val="24"/>
        </w:rPr>
      </w:pPr>
    </w:p>
    <w:p w14:paraId="1673D844" w14:textId="77777777" w:rsidR="00144A3D" w:rsidRPr="00F207F9" w:rsidRDefault="00453BB2" w:rsidP="00453BB2">
      <w:pPr>
        <w:pStyle w:val="Ttulo1"/>
        <w:spacing w:before="0"/>
        <w:rPr>
          <w:rFonts w:ascii="Times New Roman" w:hAnsi="Times New Roman" w:cs="Times New Roman"/>
          <w:b/>
          <w:sz w:val="24"/>
          <w:szCs w:val="24"/>
        </w:rPr>
      </w:pPr>
      <w:r w:rsidRPr="00F207F9">
        <w:rPr>
          <w:rFonts w:ascii="Times New Roman" w:hAnsi="Times New Roman" w:cs="Times New Roman"/>
          <w:b/>
          <w:sz w:val="24"/>
          <w:szCs w:val="24"/>
        </w:rPr>
        <w:t xml:space="preserve">Práctica de excelencia académica </w:t>
      </w:r>
    </w:p>
    <w:p w14:paraId="753C5788" w14:textId="77777777" w:rsidR="00453BB2" w:rsidRPr="00F207F9" w:rsidRDefault="00453BB2" w:rsidP="00144A3D">
      <w:pPr>
        <w:spacing w:after="0"/>
        <w:rPr>
          <w:rFonts w:ascii="Times New Roman" w:hAnsi="Times New Roman" w:cs="Times New Roman"/>
          <w:sz w:val="24"/>
          <w:szCs w:val="24"/>
        </w:rPr>
      </w:pPr>
    </w:p>
    <w:p w14:paraId="26F6EA67" w14:textId="4E426511" w:rsidR="00453BB2" w:rsidRPr="00F207F9" w:rsidRDefault="00453BB2" w:rsidP="00453BB2">
      <w:pPr>
        <w:spacing w:after="0"/>
        <w:jc w:val="both"/>
        <w:rPr>
          <w:rFonts w:ascii="Times New Roman" w:hAnsi="Times New Roman" w:cs="Times New Roman"/>
          <w:sz w:val="24"/>
          <w:szCs w:val="24"/>
        </w:rPr>
      </w:pPr>
      <w:r w:rsidRPr="00F207F9">
        <w:rPr>
          <w:rFonts w:ascii="Times New Roman" w:hAnsi="Times New Roman" w:cs="Times New Roman"/>
          <w:sz w:val="24"/>
          <w:szCs w:val="24"/>
        </w:rPr>
        <w:t xml:space="preserve">Para la Vicerrectoría Académica General de la Universidad Santo Tomás, una </w:t>
      </w:r>
      <w:r w:rsidRPr="00F207F9">
        <w:rPr>
          <w:rFonts w:ascii="Times New Roman" w:hAnsi="Times New Roman" w:cs="Times New Roman"/>
          <w:i/>
          <w:sz w:val="24"/>
          <w:szCs w:val="24"/>
        </w:rPr>
        <w:t xml:space="preserve">práctica de excelencia </w:t>
      </w:r>
      <w:r w:rsidR="002007A6" w:rsidRPr="00F207F9">
        <w:rPr>
          <w:rFonts w:ascii="Times New Roman" w:hAnsi="Times New Roman" w:cs="Times New Roman"/>
          <w:i/>
          <w:sz w:val="24"/>
          <w:szCs w:val="24"/>
        </w:rPr>
        <w:t xml:space="preserve">académica </w:t>
      </w:r>
      <w:r w:rsidR="002007A6" w:rsidRPr="00F207F9">
        <w:rPr>
          <w:rFonts w:ascii="Times New Roman" w:hAnsi="Times New Roman" w:cs="Times New Roman"/>
          <w:sz w:val="24"/>
          <w:szCs w:val="24"/>
        </w:rPr>
        <w:t>es</w:t>
      </w:r>
      <w:r w:rsidRPr="00F207F9">
        <w:rPr>
          <w:rFonts w:ascii="Times New Roman" w:hAnsi="Times New Roman" w:cs="Times New Roman"/>
          <w:sz w:val="24"/>
          <w:szCs w:val="24"/>
        </w:rPr>
        <w:t xml:space="preserve"> aquella experiencia, iniciativa, modo de proceder o de dirigir uno o más proyectos ejecutados total o parcialmente por un equipo de trabajo, que da testimonio amplio y suficiente de los siguientes atributos:</w:t>
      </w:r>
    </w:p>
    <w:p w14:paraId="698B3DC5" w14:textId="77777777" w:rsidR="00453BB2" w:rsidRPr="00F207F9" w:rsidRDefault="00453BB2" w:rsidP="00453BB2">
      <w:pPr>
        <w:spacing w:after="0"/>
        <w:rPr>
          <w:rFonts w:ascii="Times New Roman" w:hAnsi="Times New Roman" w:cs="Times New Roman"/>
          <w:sz w:val="24"/>
          <w:szCs w:val="24"/>
        </w:rPr>
      </w:pPr>
    </w:p>
    <w:p w14:paraId="1DCD8BEE" w14:textId="77777777" w:rsidR="00453BB2" w:rsidRPr="00F207F9" w:rsidRDefault="00453BB2" w:rsidP="00453BB2">
      <w:pPr>
        <w:pStyle w:val="Prrafodelista"/>
        <w:numPr>
          <w:ilvl w:val="0"/>
          <w:numId w:val="1"/>
        </w:numPr>
        <w:spacing w:after="0"/>
        <w:jc w:val="both"/>
        <w:rPr>
          <w:rFonts w:ascii="Times New Roman" w:hAnsi="Times New Roman" w:cs="Times New Roman"/>
          <w:sz w:val="24"/>
          <w:szCs w:val="24"/>
        </w:rPr>
      </w:pPr>
      <w:r w:rsidRPr="00F207F9">
        <w:rPr>
          <w:rFonts w:ascii="Times New Roman" w:hAnsi="Times New Roman" w:cs="Times New Roman"/>
          <w:sz w:val="24"/>
          <w:szCs w:val="24"/>
        </w:rPr>
        <w:t>Reafirma la identidad institucional y fomenta los planteamientos del Proyecto Educativo Institucional.</w:t>
      </w:r>
    </w:p>
    <w:p w14:paraId="717DE95F" w14:textId="77777777" w:rsidR="00453BB2" w:rsidRPr="00F207F9" w:rsidRDefault="00453BB2" w:rsidP="00453BB2">
      <w:pPr>
        <w:pStyle w:val="Prrafodelista"/>
        <w:numPr>
          <w:ilvl w:val="0"/>
          <w:numId w:val="1"/>
        </w:numPr>
        <w:spacing w:after="0"/>
        <w:jc w:val="both"/>
        <w:rPr>
          <w:rFonts w:ascii="Times New Roman" w:hAnsi="Times New Roman" w:cs="Times New Roman"/>
          <w:sz w:val="24"/>
          <w:szCs w:val="24"/>
        </w:rPr>
      </w:pPr>
      <w:r w:rsidRPr="00F207F9">
        <w:rPr>
          <w:rFonts w:ascii="Times New Roman" w:hAnsi="Times New Roman" w:cs="Times New Roman"/>
          <w:sz w:val="24"/>
          <w:szCs w:val="24"/>
        </w:rPr>
        <w:t xml:space="preserve">Beneficia la articulación académica </w:t>
      </w:r>
      <w:r w:rsidRPr="00F207F9">
        <w:rPr>
          <w:rFonts w:ascii="Times New Roman" w:hAnsi="Times New Roman" w:cs="Times New Roman"/>
          <w:i/>
          <w:sz w:val="24"/>
          <w:szCs w:val="24"/>
        </w:rPr>
        <w:t>multicampus</w:t>
      </w:r>
      <w:r w:rsidRPr="00F207F9">
        <w:rPr>
          <w:rFonts w:ascii="Times New Roman" w:hAnsi="Times New Roman" w:cs="Times New Roman"/>
          <w:sz w:val="24"/>
          <w:szCs w:val="24"/>
        </w:rPr>
        <w:t xml:space="preserve">, así como la integración de las funciones sustantivas, el quehacer de diferentes unidades y la interacción de actores institucionales. </w:t>
      </w:r>
    </w:p>
    <w:p w14:paraId="066EDF65" w14:textId="77777777" w:rsidR="00453BB2" w:rsidRPr="00F207F9" w:rsidRDefault="00453BB2" w:rsidP="00453BB2">
      <w:pPr>
        <w:pStyle w:val="Prrafodelista"/>
        <w:numPr>
          <w:ilvl w:val="0"/>
          <w:numId w:val="1"/>
        </w:numPr>
        <w:spacing w:after="0"/>
        <w:jc w:val="both"/>
        <w:rPr>
          <w:rFonts w:ascii="Times New Roman" w:hAnsi="Times New Roman" w:cs="Times New Roman"/>
          <w:sz w:val="24"/>
          <w:szCs w:val="24"/>
        </w:rPr>
      </w:pPr>
      <w:r w:rsidRPr="00F207F9">
        <w:rPr>
          <w:rFonts w:ascii="Times New Roman" w:hAnsi="Times New Roman" w:cs="Times New Roman"/>
          <w:sz w:val="24"/>
          <w:szCs w:val="24"/>
        </w:rPr>
        <w:t xml:space="preserve">Favorece significativamente la calidad del proceso de enseñanza ↔ aprendizaje. </w:t>
      </w:r>
    </w:p>
    <w:p w14:paraId="667CDF29" w14:textId="77777777" w:rsidR="00453BB2" w:rsidRPr="00F207F9" w:rsidRDefault="00453BB2" w:rsidP="00453BB2">
      <w:pPr>
        <w:pStyle w:val="Prrafodelista"/>
        <w:numPr>
          <w:ilvl w:val="0"/>
          <w:numId w:val="1"/>
        </w:numPr>
        <w:spacing w:after="0"/>
        <w:jc w:val="both"/>
        <w:rPr>
          <w:rFonts w:ascii="Times New Roman" w:hAnsi="Times New Roman" w:cs="Times New Roman"/>
          <w:sz w:val="24"/>
          <w:szCs w:val="24"/>
        </w:rPr>
      </w:pPr>
      <w:r w:rsidRPr="00F207F9">
        <w:rPr>
          <w:rFonts w:ascii="Times New Roman" w:hAnsi="Times New Roman" w:cs="Times New Roman"/>
          <w:sz w:val="24"/>
          <w:szCs w:val="24"/>
        </w:rPr>
        <w:t xml:space="preserve">Tiene una perspectiva innovadora en la gestión académica. </w:t>
      </w:r>
    </w:p>
    <w:p w14:paraId="5F8A0DF2" w14:textId="77777777" w:rsidR="00453BB2" w:rsidRPr="00F207F9" w:rsidRDefault="00453BB2" w:rsidP="00453BB2">
      <w:pPr>
        <w:pStyle w:val="Prrafodelista"/>
        <w:numPr>
          <w:ilvl w:val="0"/>
          <w:numId w:val="1"/>
        </w:numPr>
        <w:spacing w:after="0"/>
        <w:jc w:val="both"/>
        <w:rPr>
          <w:rFonts w:ascii="Times New Roman" w:hAnsi="Times New Roman" w:cs="Times New Roman"/>
          <w:sz w:val="24"/>
          <w:szCs w:val="24"/>
        </w:rPr>
      </w:pPr>
      <w:r w:rsidRPr="00F207F9">
        <w:rPr>
          <w:rFonts w:ascii="Times New Roman" w:hAnsi="Times New Roman" w:cs="Times New Roman"/>
          <w:sz w:val="24"/>
          <w:szCs w:val="24"/>
        </w:rPr>
        <w:t>Reafirma la cultura de autoevaluación y autorregulación institucional, dando cuenta del mejoramiento continuo que aporta a la comunidad y a los procesos de acreditación.</w:t>
      </w:r>
    </w:p>
    <w:p w14:paraId="4E45E5E3" w14:textId="77777777" w:rsidR="00453BB2" w:rsidRPr="00F207F9" w:rsidRDefault="00453BB2" w:rsidP="00453BB2">
      <w:pPr>
        <w:pStyle w:val="Prrafodelista"/>
        <w:numPr>
          <w:ilvl w:val="0"/>
          <w:numId w:val="1"/>
        </w:numPr>
        <w:spacing w:after="0"/>
        <w:jc w:val="both"/>
        <w:rPr>
          <w:rFonts w:ascii="Times New Roman" w:hAnsi="Times New Roman" w:cs="Times New Roman"/>
          <w:sz w:val="24"/>
          <w:szCs w:val="24"/>
        </w:rPr>
      </w:pPr>
      <w:r w:rsidRPr="00F207F9">
        <w:rPr>
          <w:rFonts w:ascii="Times New Roman" w:hAnsi="Times New Roman" w:cs="Times New Roman"/>
          <w:sz w:val="24"/>
          <w:szCs w:val="24"/>
        </w:rPr>
        <w:t xml:space="preserve">Sustenta el éxito de la gestión en evidencias como indicadores, reportes, recursos, sistematizaciones, etc. </w:t>
      </w:r>
    </w:p>
    <w:p w14:paraId="6A9121A9" w14:textId="77777777" w:rsidR="00453BB2" w:rsidRPr="00F207F9" w:rsidRDefault="00453BB2" w:rsidP="00453BB2">
      <w:pPr>
        <w:pStyle w:val="Prrafodelista"/>
        <w:numPr>
          <w:ilvl w:val="0"/>
          <w:numId w:val="1"/>
        </w:numPr>
        <w:spacing w:after="0"/>
        <w:jc w:val="both"/>
        <w:rPr>
          <w:rFonts w:ascii="Times New Roman" w:hAnsi="Times New Roman" w:cs="Times New Roman"/>
          <w:sz w:val="24"/>
          <w:szCs w:val="24"/>
        </w:rPr>
      </w:pPr>
      <w:r w:rsidRPr="00F207F9">
        <w:rPr>
          <w:rFonts w:ascii="Times New Roman" w:hAnsi="Times New Roman" w:cs="Times New Roman"/>
          <w:sz w:val="24"/>
          <w:szCs w:val="24"/>
        </w:rPr>
        <w:t>Por sus grandes beneficios, puede ser replicada por otras unidades, sedes o seccionales, e incluso, por otras IES.</w:t>
      </w:r>
    </w:p>
    <w:p w14:paraId="5CC53552" w14:textId="77777777" w:rsidR="00453BB2" w:rsidRPr="00F207F9" w:rsidRDefault="0040365F" w:rsidP="00453BB2">
      <w:pPr>
        <w:pStyle w:val="Ttulo1"/>
        <w:spacing w:before="0"/>
        <w:rPr>
          <w:rFonts w:ascii="Times New Roman" w:hAnsi="Times New Roman" w:cs="Times New Roman"/>
          <w:b/>
          <w:sz w:val="24"/>
          <w:szCs w:val="24"/>
        </w:rPr>
      </w:pPr>
      <w:r w:rsidRPr="00F207F9">
        <w:rPr>
          <w:rFonts w:ascii="Times New Roman" w:hAnsi="Times New Roman" w:cs="Times New Roman"/>
          <w:b/>
          <w:sz w:val="24"/>
          <w:szCs w:val="24"/>
        </w:rPr>
        <w:lastRenderedPageBreak/>
        <w:t xml:space="preserve">Estructura para su presentación </w:t>
      </w:r>
    </w:p>
    <w:p w14:paraId="149B7E55" w14:textId="77777777" w:rsidR="00453BB2" w:rsidRPr="00F207F9" w:rsidRDefault="00453BB2" w:rsidP="00144A3D">
      <w:pPr>
        <w:spacing w:after="0"/>
        <w:rPr>
          <w:rFonts w:ascii="Times New Roman" w:hAnsi="Times New Roman" w:cs="Times New Roman"/>
          <w:sz w:val="24"/>
          <w:szCs w:val="24"/>
        </w:rPr>
      </w:pPr>
    </w:p>
    <w:p w14:paraId="2C4A39CE" w14:textId="77777777" w:rsidR="0040365F" w:rsidRPr="00F207F9" w:rsidRDefault="0040365F" w:rsidP="0040365F">
      <w:pPr>
        <w:spacing w:after="0"/>
        <w:jc w:val="both"/>
        <w:rPr>
          <w:rFonts w:ascii="Times New Roman" w:hAnsi="Times New Roman" w:cs="Times New Roman"/>
          <w:sz w:val="24"/>
          <w:szCs w:val="24"/>
        </w:rPr>
      </w:pPr>
      <w:r w:rsidRPr="00F207F9">
        <w:rPr>
          <w:rFonts w:ascii="Times New Roman" w:hAnsi="Times New Roman" w:cs="Times New Roman"/>
          <w:sz w:val="24"/>
          <w:szCs w:val="24"/>
        </w:rPr>
        <w:t xml:space="preserve">El documento presentado como </w:t>
      </w:r>
      <w:r w:rsidR="002B0212" w:rsidRPr="00F207F9">
        <w:rPr>
          <w:rFonts w:ascii="Times New Roman" w:hAnsi="Times New Roman" w:cs="Times New Roman"/>
          <w:i/>
          <w:sz w:val="24"/>
          <w:szCs w:val="24"/>
        </w:rPr>
        <w:t>práctica de excelencia académica</w:t>
      </w:r>
      <w:r w:rsidRPr="00F207F9">
        <w:rPr>
          <w:rFonts w:ascii="Times New Roman" w:hAnsi="Times New Roman" w:cs="Times New Roman"/>
          <w:sz w:val="24"/>
          <w:szCs w:val="24"/>
        </w:rPr>
        <w:t xml:space="preserve"> debe desarrollar a completitud los siguientes</w:t>
      </w:r>
      <w:r w:rsidR="002B0212" w:rsidRPr="00F207F9">
        <w:rPr>
          <w:rFonts w:ascii="Times New Roman" w:hAnsi="Times New Roman" w:cs="Times New Roman"/>
          <w:sz w:val="24"/>
          <w:szCs w:val="24"/>
        </w:rPr>
        <w:t xml:space="preserve"> tres</w:t>
      </w:r>
      <w:r w:rsidRPr="00F207F9">
        <w:rPr>
          <w:rFonts w:ascii="Times New Roman" w:hAnsi="Times New Roman" w:cs="Times New Roman"/>
          <w:sz w:val="24"/>
          <w:szCs w:val="24"/>
        </w:rPr>
        <w:t xml:space="preserve"> componentes</w:t>
      </w:r>
      <w:r w:rsidR="00D52671" w:rsidRPr="00F207F9">
        <w:rPr>
          <w:rFonts w:ascii="Times New Roman" w:hAnsi="Times New Roman" w:cs="Times New Roman"/>
          <w:sz w:val="24"/>
          <w:szCs w:val="24"/>
        </w:rPr>
        <w:t xml:space="preserve"> y responder plenamente a las siguientes formalidades</w:t>
      </w:r>
      <w:r w:rsidRPr="00F207F9">
        <w:rPr>
          <w:rFonts w:ascii="Times New Roman" w:hAnsi="Times New Roman" w:cs="Times New Roman"/>
          <w:sz w:val="24"/>
          <w:szCs w:val="24"/>
        </w:rPr>
        <w:t xml:space="preserve">: </w:t>
      </w:r>
    </w:p>
    <w:p w14:paraId="36984CC8" w14:textId="77777777" w:rsidR="0040365F" w:rsidRPr="00F207F9" w:rsidRDefault="0040365F" w:rsidP="0040365F">
      <w:pPr>
        <w:spacing w:after="0"/>
        <w:jc w:val="both"/>
        <w:rPr>
          <w:rFonts w:ascii="Times New Roman" w:hAnsi="Times New Roman" w:cs="Times New Roman"/>
          <w:sz w:val="24"/>
          <w:szCs w:val="24"/>
        </w:rPr>
      </w:pPr>
    </w:p>
    <w:tbl>
      <w:tblPr>
        <w:tblStyle w:val="Tablaconcuadrcula"/>
        <w:tblW w:w="0" w:type="auto"/>
        <w:tblBorders>
          <w:top w:val="single" w:sz="4" w:space="0" w:color="0070C0"/>
          <w:left w:val="none" w:sz="0" w:space="0" w:color="auto"/>
          <w:bottom w:val="single" w:sz="4" w:space="0" w:color="0070C0"/>
          <w:right w:val="none" w:sz="0" w:space="0" w:color="auto"/>
          <w:insideH w:val="single" w:sz="4" w:space="0" w:color="0070C0"/>
          <w:insideV w:val="none" w:sz="0" w:space="0" w:color="auto"/>
        </w:tblBorders>
        <w:tblLook w:val="04A0" w:firstRow="1" w:lastRow="0" w:firstColumn="1" w:lastColumn="0" w:noHBand="0" w:noVBand="1"/>
      </w:tblPr>
      <w:tblGrid>
        <w:gridCol w:w="1696"/>
        <w:gridCol w:w="7132"/>
      </w:tblGrid>
      <w:tr w:rsidR="002B0212" w:rsidRPr="00F207F9" w14:paraId="568FFEF7" w14:textId="77777777" w:rsidTr="002B0212">
        <w:trPr>
          <w:trHeight w:val="512"/>
        </w:trPr>
        <w:tc>
          <w:tcPr>
            <w:tcW w:w="1696" w:type="dxa"/>
            <w:shd w:val="clear" w:color="auto" w:fill="0070C0"/>
            <w:vAlign w:val="center"/>
          </w:tcPr>
          <w:p w14:paraId="0BC6704C" w14:textId="77777777" w:rsidR="002B0212" w:rsidRPr="00F207F9" w:rsidRDefault="002B0212" w:rsidP="002B0212">
            <w:pPr>
              <w:jc w:val="center"/>
              <w:rPr>
                <w:rFonts w:ascii="Times New Roman" w:hAnsi="Times New Roman" w:cs="Times New Roman"/>
                <w:color w:val="FFFFFF" w:themeColor="background1"/>
                <w:sz w:val="24"/>
                <w:szCs w:val="24"/>
              </w:rPr>
            </w:pPr>
            <w:r w:rsidRPr="00F207F9">
              <w:rPr>
                <w:rFonts w:ascii="Times New Roman" w:hAnsi="Times New Roman" w:cs="Times New Roman"/>
                <w:color w:val="FFFFFF" w:themeColor="background1"/>
                <w:sz w:val="24"/>
                <w:szCs w:val="24"/>
              </w:rPr>
              <w:t>Componente</w:t>
            </w:r>
          </w:p>
        </w:tc>
        <w:tc>
          <w:tcPr>
            <w:tcW w:w="7132" w:type="dxa"/>
            <w:shd w:val="clear" w:color="auto" w:fill="0070C0"/>
            <w:vAlign w:val="center"/>
          </w:tcPr>
          <w:p w14:paraId="56CECCB4" w14:textId="77777777" w:rsidR="002B0212" w:rsidRPr="00F207F9" w:rsidRDefault="002B0212" w:rsidP="002B0212">
            <w:pPr>
              <w:jc w:val="center"/>
              <w:rPr>
                <w:rFonts w:ascii="Times New Roman" w:hAnsi="Times New Roman" w:cs="Times New Roman"/>
                <w:color w:val="FFFFFF" w:themeColor="background1"/>
                <w:sz w:val="24"/>
                <w:szCs w:val="24"/>
              </w:rPr>
            </w:pPr>
            <w:r w:rsidRPr="00F207F9">
              <w:rPr>
                <w:rFonts w:ascii="Times New Roman" w:hAnsi="Times New Roman" w:cs="Times New Roman"/>
                <w:color w:val="FFFFFF" w:themeColor="background1"/>
                <w:sz w:val="24"/>
                <w:szCs w:val="24"/>
              </w:rPr>
              <w:t xml:space="preserve">Contenido </w:t>
            </w:r>
          </w:p>
        </w:tc>
      </w:tr>
      <w:tr w:rsidR="002B0212" w:rsidRPr="00F207F9" w14:paraId="249CA87A" w14:textId="77777777" w:rsidTr="002B0212">
        <w:trPr>
          <w:trHeight w:val="1975"/>
        </w:trPr>
        <w:tc>
          <w:tcPr>
            <w:tcW w:w="1696" w:type="dxa"/>
            <w:vAlign w:val="center"/>
          </w:tcPr>
          <w:p w14:paraId="6D3520F2" w14:textId="77777777" w:rsidR="002B0212" w:rsidRPr="00F207F9" w:rsidRDefault="002B0212" w:rsidP="002B0212">
            <w:pPr>
              <w:rPr>
                <w:rFonts w:ascii="Times New Roman" w:hAnsi="Times New Roman" w:cs="Times New Roman"/>
                <w:sz w:val="24"/>
                <w:szCs w:val="24"/>
              </w:rPr>
            </w:pPr>
            <w:r w:rsidRPr="00F207F9">
              <w:rPr>
                <w:rFonts w:ascii="Times New Roman" w:hAnsi="Times New Roman" w:cs="Times New Roman"/>
                <w:sz w:val="24"/>
                <w:szCs w:val="24"/>
              </w:rPr>
              <w:t xml:space="preserve">Descripción técnica </w:t>
            </w:r>
          </w:p>
        </w:tc>
        <w:tc>
          <w:tcPr>
            <w:tcW w:w="7132" w:type="dxa"/>
            <w:vAlign w:val="center"/>
          </w:tcPr>
          <w:p w14:paraId="2A3DCE3D" w14:textId="77777777" w:rsidR="002B0212" w:rsidRPr="00F207F9" w:rsidRDefault="002B0212" w:rsidP="002B0212">
            <w:pPr>
              <w:pStyle w:val="Prrafodelista"/>
              <w:numPr>
                <w:ilvl w:val="0"/>
                <w:numId w:val="6"/>
              </w:numPr>
              <w:rPr>
                <w:rFonts w:ascii="Times New Roman" w:hAnsi="Times New Roman" w:cs="Times New Roman"/>
                <w:sz w:val="24"/>
                <w:szCs w:val="24"/>
              </w:rPr>
            </w:pPr>
            <w:r w:rsidRPr="00F207F9">
              <w:rPr>
                <w:rFonts w:ascii="Times New Roman" w:hAnsi="Times New Roman" w:cs="Times New Roman"/>
                <w:sz w:val="24"/>
                <w:szCs w:val="24"/>
              </w:rPr>
              <w:t>Sede y/o seccional que presenta la buena práctica</w:t>
            </w:r>
          </w:p>
          <w:p w14:paraId="201DCA69" w14:textId="77777777" w:rsidR="002B0212" w:rsidRPr="00F207F9" w:rsidRDefault="002B0212" w:rsidP="002B0212">
            <w:pPr>
              <w:pStyle w:val="Prrafodelista"/>
              <w:numPr>
                <w:ilvl w:val="0"/>
                <w:numId w:val="6"/>
              </w:numPr>
              <w:rPr>
                <w:rFonts w:ascii="Times New Roman" w:hAnsi="Times New Roman" w:cs="Times New Roman"/>
                <w:sz w:val="24"/>
                <w:szCs w:val="24"/>
              </w:rPr>
            </w:pPr>
            <w:r w:rsidRPr="00F207F9">
              <w:rPr>
                <w:rFonts w:ascii="Times New Roman" w:hAnsi="Times New Roman" w:cs="Times New Roman"/>
                <w:sz w:val="24"/>
                <w:szCs w:val="24"/>
              </w:rPr>
              <w:t>Título y autor</w:t>
            </w:r>
          </w:p>
          <w:p w14:paraId="31EAE63A" w14:textId="77777777" w:rsidR="002B0212" w:rsidRPr="00F207F9" w:rsidRDefault="002B0212" w:rsidP="002B0212">
            <w:pPr>
              <w:pStyle w:val="Prrafodelista"/>
              <w:numPr>
                <w:ilvl w:val="0"/>
                <w:numId w:val="6"/>
              </w:numPr>
              <w:rPr>
                <w:rFonts w:ascii="Times New Roman" w:hAnsi="Times New Roman" w:cs="Times New Roman"/>
                <w:sz w:val="24"/>
                <w:szCs w:val="24"/>
              </w:rPr>
            </w:pPr>
            <w:r w:rsidRPr="00F207F9">
              <w:rPr>
                <w:rFonts w:ascii="Times New Roman" w:hAnsi="Times New Roman" w:cs="Times New Roman"/>
                <w:sz w:val="24"/>
                <w:szCs w:val="24"/>
              </w:rPr>
              <w:t xml:space="preserve">Resumen o Abstract. </w:t>
            </w:r>
          </w:p>
          <w:p w14:paraId="1B8F0EDF" w14:textId="77777777" w:rsidR="002B0212" w:rsidRPr="00F207F9" w:rsidRDefault="002B0212" w:rsidP="002B0212">
            <w:pPr>
              <w:pStyle w:val="Prrafodelista"/>
              <w:numPr>
                <w:ilvl w:val="0"/>
                <w:numId w:val="6"/>
              </w:numPr>
              <w:rPr>
                <w:rFonts w:ascii="Times New Roman" w:hAnsi="Times New Roman" w:cs="Times New Roman"/>
                <w:sz w:val="24"/>
                <w:szCs w:val="24"/>
              </w:rPr>
            </w:pPr>
            <w:r w:rsidRPr="00F207F9">
              <w:rPr>
                <w:rFonts w:ascii="Times New Roman" w:hAnsi="Times New Roman" w:cs="Times New Roman"/>
                <w:sz w:val="24"/>
                <w:szCs w:val="24"/>
              </w:rPr>
              <w:t>Palabras clave</w:t>
            </w:r>
          </w:p>
          <w:p w14:paraId="5A3A45A5" w14:textId="77777777" w:rsidR="002B0212" w:rsidRPr="00F207F9" w:rsidRDefault="002B0212" w:rsidP="002B0212">
            <w:pPr>
              <w:pStyle w:val="Prrafodelista"/>
              <w:numPr>
                <w:ilvl w:val="0"/>
                <w:numId w:val="6"/>
              </w:numPr>
              <w:rPr>
                <w:rFonts w:ascii="Times New Roman" w:hAnsi="Times New Roman" w:cs="Times New Roman"/>
                <w:sz w:val="24"/>
                <w:szCs w:val="24"/>
              </w:rPr>
            </w:pPr>
            <w:r w:rsidRPr="00F207F9">
              <w:rPr>
                <w:rFonts w:ascii="Times New Roman" w:hAnsi="Times New Roman" w:cs="Times New Roman"/>
                <w:sz w:val="24"/>
                <w:szCs w:val="24"/>
              </w:rPr>
              <w:t xml:space="preserve">Elementos del PEI a los que se inscribe la </w:t>
            </w:r>
            <w:r w:rsidRPr="00F207F9">
              <w:rPr>
                <w:rFonts w:ascii="Times New Roman" w:hAnsi="Times New Roman" w:cs="Times New Roman"/>
                <w:i/>
                <w:sz w:val="24"/>
                <w:szCs w:val="24"/>
              </w:rPr>
              <w:t>práctica de excelencia académica</w:t>
            </w:r>
          </w:p>
          <w:p w14:paraId="088EB378" w14:textId="77777777" w:rsidR="002B0212" w:rsidRPr="00F207F9" w:rsidRDefault="002B0212" w:rsidP="002B0212">
            <w:pPr>
              <w:pStyle w:val="Prrafodelista"/>
              <w:numPr>
                <w:ilvl w:val="0"/>
                <w:numId w:val="6"/>
              </w:numPr>
              <w:rPr>
                <w:rFonts w:ascii="Times New Roman" w:hAnsi="Times New Roman" w:cs="Times New Roman"/>
                <w:sz w:val="24"/>
                <w:szCs w:val="24"/>
              </w:rPr>
            </w:pPr>
            <w:r w:rsidRPr="00F207F9">
              <w:rPr>
                <w:rFonts w:ascii="Times New Roman" w:hAnsi="Times New Roman" w:cs="Times New Roman"/>
                <w:sz w:val="24"/>
                <w:szCs w:val="24"/>
              </w:rPr>
              <w:t xml:space="preserve">Periodo de puesta en funcionamiento de la </w:t>
            </w:r>
            <w:r w:rsidRPr="00F207F9">
              <w:rPr>
                <w:rFonts w:ascii="Times New Roman" w:hAnsi="Times New Roman" w:cs="Times New Roman"/>
                <w:i/>
                <w:sz w:val="24"/>
                <w:szCs w:val="24"/>
              </w:rPr>
              <w:t>práctica de excelencia académica</w:t>
            </w:r>
          </w:p>
          <w:p w14:paraId="6587C4FA" w14:textId="77777777" w:rsidR="002B0212" w:rsidRPr="00F207F9" w:rsidRDefault="002B0212" w:rsidP="002B0212">
            <w:pPr>
              <w:pStyle w:val="Prrafodelista"/>
              <w:numPr>
                <w:ilvl w:val="0"/>
                <w:numId w:val="6"/>
              </w:numPr>
              <w:rPr>
                <w:rFonts w:ascii="Times New Roman" w:hAnsi="Times New Roman" w:cs="Times New Roman"/>
                <w:sz w:val="24"/>
                <w:szCs w:val="24"/>
              </w:rPr>
            </w:pPr>
            <w:r w:rsidRPr="00F207F9">
              <w:rPr>
                <w:rFonts w:ascii="Times New Roman" w:hAnsi="Times New Roman" w:cs="Times New Roman"/>
                <w:sz w:val="24"/>
                <w:szCs w:val="24"/>
              </w:rPr>
              <w:t xml:space="preserve">Actores implicados.  </w:t>
            </w:r>
          </w:p>
        </w:tc>
      </w:tr>
      <w:tr w:rsidR="002B0212" w:rsidRPr="00F207F9" w14:paraId="3300A855" w14:textId="77777777" w:rsidTr="002B0212">
        <w:trPr>
          <w:trHeight w:val="1691"/>
        </w:trPr>
        <w:tc>
          <w:tcPr>
            <w:tcW w:w="1696" w:type="dxa"/>
            <w:vAlign w:val="center"/>
          </w:tcPr>
          <w:p w14:paraId="28F81B40" w14:textId="77777777" w:rsidR="002B0212" w:rsidRPr="00F207F9" w:rsidRDefault="002B0212" w:rsidP="002B0212">
            <w:pPr>
              <w:rPr>
                <w:rFonts w:ascii="Times New Roman" w:hAnsi="Times New Roman" w:cs="Times New Roman"/>
                <w:sz w:val="24"/>
                <w:szCs w:val="24"/>
              </w:rPr>
            </w:pPr>
            <w:r w:rsidRPr="00F207F9">
              <w:rPr>
                <w:rFonts w:ascii="Times New Roman" w:hAnsi="Times New Roman" w:cs="Times New Roman"/>
                <w:sz w:val="24"/>
                <w:szCs w:val="24"/>
              </w:rPr>
              <w:t xml:space="preserve">Desarrollo </w:t>
            </w:r>
          </w:p>
          <w:p w14:paraId="513A324D" w14:textId="77777777" w:rsidR="002B0212" w:rsidRPr="00F207F9" w:rsidRDefault="002B0212" w:rsidP="002B0212">
            <w:pPr>
              <w:rPr>
                <w:rFonts w:ascii="Times New Roman" w:hAnsi="Times New Roman" w:cs="Times New Roman"/>
                <w:sz w:val="24"/>
                <w:szCs w:val="24"/>
              </w:rPr>
            </w:pPr>
            <w:r w:rsidRPr="00F207F9">
              <w:rPr>
                <w:rFonts w:ascii="Times New Roman" w:hAnsi="Times New Roman" w:cs="Times New Roman"/>
                <w:sz w:val="24"/>
                <w:szCs w:val="24"/>
              </w:rPr>
              <w:t>de la práctica</w:t>
            </w:r>
          </w:p>
        </w:tc>
        <w:tc>
          <w:tcPr>
            <w:tcW w:w="7132" w:type="dxa"/>
            <w:vAlign w:val="center"/>
          </w:tcPr>
          <w:p w14:paraId="40A89BD3" w14:textId="77777777" w:rsidR="002B0212" w:rsidRPr="00F207F9" w:rsidRDefault="002B0212" w:rsidP="002B0212">
            <w:pPr>
              <w:pStyle w:val="Prrafodelista"/>
              <w:numPr>
                <w:ilvl w:val="0"/>
                <w:numId w:val="3"/>
              </w:numPr>
              <w:rPr>
                <w:rFonts w:ascii="Times New Roman" w:hAnsi="Times New Roman" w:cs="Times New Roman"/>
                <w:sz w:val="24"/>
                <w:szCs w:val="24"/>
              </w:rPr>
            </w:pPr>
            <w:r w:rsidRPr="00F207F9">
              <w:rPr>
                <w:rFonts w:ascii="Times New Roman" w:hAnsi="Times New Roman" w:cs="Times New Roman"/>
                <w:sz w:val="24"/>
                <w:szCs w:val="24"/>
              </w:rPr>
              <w:t>Contexto de la práctica</w:t>
            </w:r>
          </w:p>
          <w:p w14:paraId="1F6EBE0D" w14:textId="77777777" w:rsidR="002B0212" w:rsidRPr="00F207F9" w:rsidRDefault="002B0212" w:rsidP="002B0212">
            <w:pPr>
              <w:pStyle w:val="Prrafodelista"/>
              <w:numPr>
                <w:ilvl w:val="0"/>
                <w:numId w:val="3"/>
              </w:numPr>
              <w:rPr>
                <w:rFonts w:ascii="Times New Roman" w:hAnsi="Times New Roman" w:cs="Times New Roman"/>
                <w:sz w:val="24"/>
                <w:szCs w:val="24"/>
              </w:rPr>
            </w:pPr>
            <w:r w:rsidRPr="00F207F9">
              <w:rPr>
                <w:rFonts w:ascii="Times New Roman" w:hAnsi="Times New Roman" w:cs="Times New Roman"/>
                <w:sz w:val="24"/>
                <w:szCs w:val="24"/>
              </w:rPr>
              <w:t>Justificación</w:t>
            </w:r>
          </w:p>
          <w:p w14:paraId="767DCEBD" w14:textId="77777777" w:rsidR="002B0212" w:rsidRPr="00F207F9" w:rsidRDefault="002B0212" w:rsidP="002B0212">
            <w:pPr>
              <w:pStyle w:val="Prrafodelista"/>
              <w:numPr>
                <w:ilvl w:val="0"/>
                <w:numId w:val="3"/>
              </w:numPr>
              <w:rPr>
                <w:rFonts w:ascii="Times New Roman" w:hAnsi="Times New Roman" w:cs="Times New Roman"/>
                <w:sz w:val="24"/>
                <w:szCs w:val="24"/>
              </w:rPr>
            </w:pPr>
            <w:r w:rsidRPr="00F207F9">
              <w:rPr>
                <w:rFonts w:ascii="Times New Roman" w:hAnsi="Times New Roman" w:cs="Times New Roman"/>
                <w:sz w:val="24"/>
                <w:szCs w:val="24"/>
              </w:rPr>
              <w:t xml:space="preserve">Objetivos de la práctica </w:t>
            </w:r>
          </w:p>
          <w:p w14:paraId="53711694" w14:textId="77777777" w:rsidR="002B0212" w:rsidRPr="00F207F9" w:rsidRDefault="002B0212" w:rsidP="002B0212">
            <w:pPr>
              <w:pStyle w:val="Prrafodelista"/>
              <w:numPr>
                <w:ilvl w:val="0"/>
                <w:numId w:val="3"/>
              </w:numPr>
              <w:rPr>
                <w:rFonts w:ascii="Times New Roman" w:hAnsi="Times New Roman" w:cs="Times New Roman"/>
                <w:sz w:val="24"/>
                <w:szCs w:val="24"/>
              </w:rPr>
            </w:pPr>
            <w:r w:rsidRPr="00F207F9">
              <w:rPr>
                <w:rFonts w:ascii="Times New Roman" w:hAnsi="Times New Roman" w:cs="Times New Roman"/>
                <w:sz w:val="24"/>
                <w:szCs w:val="24"/>
              </w:rPr>
              <w:t xml:space="preserve">Metodología de planificación en la gestión  </w:t>
            </w:r>
          </w:p>
          <w:p w14:paraId="347C1797" w14:textId="77777777" w:rsidR="002B0212" w:rsidRPr="00F207F9" w:rsidRDefault="002B0212" w:rsidP="002B0212">
            <w:pPr>
              <w:pStyle w:val="Prrafodelista"/>
              <w:numPr>
                <w:ilvl w:val="0"/>
                <w:numId w:val="3"/>
              </w:numPr>
              <w:rPr>
                <w:rFonts w:ascii="Times New Roman" w:hAnsi="Times New Roman" w:cs="Times New Roman"/>
                <w:sz w:val="24"/>
                <w:szCs w:val="24"/>
              </w:rPr>
            </w:pPr>
            <w:r w:rsidRPr="00F207F9">
              <w:rPr>
                <w:rFonts w:ascii="Times New Roman" w:hAnsi="Times New Roman" w:cs="Times New Roman"/>
                <w:sz w:val="24"/>
                <w:szCs w:val="24"/>
              </w:rPr>
              <w:t>Relato de desarrollo</w:t>
            </w:r>
          </w:p>
          <w:p w14:paraId="17A1BDF2" w14:textId="77777777" w:rsidR="002B0212" w:rsidRPr="00F207F9" w:rsidRDefault="002B0212" w:rsidP="002B0212">
            <w:pPr>
              <w:pStyle w:val="Prrafodelista"/>
              <w:numPr>
                <w:ilvl w:val="0"/>
                <w:numId w:val="3"/>
              </w:numPr>
              <w:rPr>
                <w:rFonts w:ascii="Times New Roman" w:hAnsi="Times New Roman" w:cs="Times New Roman"/>
                <w:sz w:val="24"/>
                <w:szCs w:val="24"/>
              </w:rPr>
            </w:pPr>
            <w:r w:rsidRPr="00F207F9">
              <w:rPr>
                <w:rFonts w:ascii="Times New Roman" w:hAnsi="Times New Roman" w:cs="Times New Roman"/>
                <w:sz w:val="24"/>
                <w:szCs w:val="24"/>
              </w:rPr>
              <w:t xml:space="preserve">Recursos </w:t>
            </w:r>
          </w:p>
        </w:tc>
      </w:tr>
      <w:tr w:rsidR="002B0212" w:rsidRPr="00F207F9" w14:paraId="6D0995AA" w14:textId="77777777" w:rsidTr="002B0212">
        <w:trPr>
          <w:trHeight w:val="1418"/>
        </w:trPr>
        <w:tc>
          <w:tcPr>
            <w:tcW w:w="1696" w:type="dxa"/>
            <w:vAlign w:val="center"/>
          </w:tcPr>
          <w:p w14:paraId="3B46A04B" w14:textId="77777777" w:rsidR="002B0212" w:rsidRPr="00F207F9" w:rsidRDefault="002B0212" w:rsidP="002B0212">
            <w:pPr>
              <w:rPr>
                <w:rFonts w:ascii="Times New Roman" w:hAnsi="Times New Roman" w:cs="Times New Roman"/>
                <w:sz w:val="24"/>
                <w:szCs w:val="24"/>
              </w:rPr>
            </w:pPr>
            <w:r w:rsidRPr="00F207F9">
              <w:rPr>
                <w:rFonts w:ascii="Times New Roman" w:hAnsi="Times New Roman" w:cs="Times New Roman"/>
                <w:sz w:val="24"/>
                <w:szCs w:val="24"/>
              </w:rPr>
              <w:t xml:space="preserve">Excelencia académica </w:t>
            </w:r>
          </w:p>
        </w:tc>
        <w:tc>
          <w:tcPr>
            <w:tcW w:w="7132" w:type="dxa"/>
            <w:vAlign w:val="center"/>
          </w:tcPr>
          <w:p w14:paraId="1F8027CD" w14:textId="77777777" w:rsidR="002B0212" w:rsidRPr="00F207F9" w:rsidRDefault="002B0212" w:rsidP="002B0212">
            <w:pPr>
              <w:pStyle w:val="Prrafodelista"/>
              <w:numPr>
                <w:ilvl w:val="0"/>
                <w:numId w:val="7"/>
              </w:numPr>
              <w:rPr>
                <w:rFonts w:ascii="Times New Roman" w:hAnsi="Times New Roman" w:cs="Times New Roman"/>
                <w:sz w:val="24"/>
                <w:szCs w:val="24"/>
              </w:rPr>
            </w:pPr>
            <w:r w:rsidRPr="00F207F9">
              <w:rPr>
                <w:rFonts w:ascii="Times New Roman" w:hAnsi="Times New Roman" w:cs="Times New Roman"/>
                <w:sz w:val="24"/>
                <w:szCs w:val="24"/>
              </w:rPr>
              <w:t xml:space="preserve">Resultados alcanzados </w:t>
            </w:r>
          </w:p>
          <w:p w14:paraId="1283B30D" w14:textId="77777777" w:rsidR="002B0212" w:rsidRPr="00F207F9" w:rsidRDefault="002B0212" w:rsidP="002B0212">
            <w:pPr>
              <w:pStyle w:val="Prrafodelista"/>
              <w:numPr>
                <w:ilvl w:val="0"/>
                <w:numId w:val="7"/>
              </w:numPr>
              <w:rPr>
                <w:rFonts w:ascii="Times New Roman" w:hAnsi="Times New Roman" w:cs="Times New Roman"/>
                <w:sz w:val="24"/>
                <w:szCs w:val="24"/>
              </w:rPr>
            </w:pPr>
            <w:r w:rsidRPr="00F207F9">
              <w:rPr>
                <w:rFonts w:ascii="Times New Roman" w:hAnsi="Times New Roman" w:cs="Times New Roman"/>
                <w:sz w:val="24"/>
                <w:szCs w:val="24"/>
              </w:rPr>
              <w:t>Impactos visibles y medibles</w:t>
            </w:r>
          </w:p>
          <w:p w14:paraId="6178A973" w14:textId="77777777" w:rsidR="002B0212" w:rsidRPr="00F207F9" w:rsidRDefault="002B0212" w:rsidP="002B0212">
            <w:pPr>
              <w:pStyle w:val="Prrafodelista"/>
              <w:numPr>
                <w:ilvl w:val="0"/>
                <w:numId w:val="7"/>
              </w:numPr>
              <w:rPr>
                <w:rFonts w:ascii="Times New Roman" w:hAnsi="Times New Roman" w:cs="Times New Roman"/>
                <w:sz w:val="24"/>
                <w:szCs w:val="24"/>
              </w:rPr>
            </w:pPr>
            <w:r w:rsidRPr="00F207F9">
              <w:rPr>
                <w:rFonts w:ascii="Times New Roman" w:hAnsi="Times New Roman" w:cs="Times New Roman"/>
                <w:sz w:val="24"/>
                <w:szCs w:val="24"/>
              </w:rPr>
              <w:t xml:space="preserve">Elementos novedosos y destacados en la gestión académica y posibilidad de réplica de la práctica a otras sedes, seccionales o IES. </w:t>
            </w:r>
          </w:p>
        </w:tc>
      </w:tr>
      <w:tr w:rsidR="00D52671" w:rsidRPr="00F207F9" w14:paraId="04F9CB89" w14:textId="77777777" w:rsidTr="00C81054">
        <w:trPr>
          <w:trHeight w:val="512"/>
        </w:trPr>
        <w:tc>
          <w:tcPr>
            <w:tcW w:w="8828" w:type="dxa"/>
            <w:gridSpan w:val="2"/>
            <w:shd w:val="clear" w:color="auto" w:fill="0070C0"/>
            <w:vAlign w:val="center"/>
          </w:tcPr>
          <w:p w14:paraId="23BF8263" w14:textId="77777777" w:rsidR="00D52671" w:rsidRPr="00F207F9" w:rsidRDefault="00D52671" w:rsidP="00C81054">
            <w:pPr>
              <w:jc w:val="center"/>
              <w:rPr>
                <w:rFonts w:ascii="Times New Roman" w:hAnsi="Times New Roman" w:cs="Times New Roman"/>
                <w:color w:val="FFFFFF" w:themeColor="background1"/>
                <w:sz w:val="24"/>
                <w:szCs w:val="24"/>
              </w:rPr>
            </w:pPr>
            <w:r w:rsidRPr="00F207F9">
              <w:rPr>
                <w:rFonts w:ascii="Times New Roman" w:hAnsi="Times New Roman" w:cs="Times New Roman"/>
                <w:color w:val="FFFFFF" w:themeColor="background1"/>
                <w:sz w:val="24"/>
                <w:szCs w:val="24"/>
              </w:rPr>
              <w:t>Formalidades de presentación</w:t>
            </w:r>
          </w:p>
        </w:tc>
      </w:tr>
      <w:tr w:rsidR="00D52671" w:rsidRPr="00F207F9" w14:paraId="587ADFBD" w14:textId="77777777" w:rsidTr="00D52671">
        <w:trPr>
          <w:trHeight w:val="3137"/>
        </w:trPr>
        <w:tc>
          <w:tcPr>
            <w:tcW w:w="8828" w:type="dxa"/>
            <w:gridSpan w:val="2"/>
            <w:vAlign w:val="center"/>
          </w:tcPr>
          <w:p w14:paraId="7E0209C1" w14:textId="77777777" w:rsidR="00D52671" w:rsidRPr="00F207F9" w:rsidRDefault="00D52671" w:rsidP="00D52671">
            <w:pPr>
              <w:pStyle w:val="Prrafodelista"/>
              <w:numPr>
                <w:ilvl w:val="0"/>
                <w:numId w:val="8"/>
              </w:numPr>
              <w:jc w:val="both"/>
              <w:rPr>
                <w:rFonts w:ascii="Times New Roman" w:hAnsi="Times New Roman" w:cs="Times New Roman"/>
                <w:sz w:val="24"/>
                <w:szCs w:val="24"/>
              </w:rPr>
            </w:pPr>
            <w:r w:rsidRPr="00F207F9">
              <w:rPr>
                <w:rFonts w:ascii="Times New Roman" w:hAnsi="Times New Roman" w:cs="Times New Roman"/>
                <w:sz w:val="24"/>
                <w:szCs w:val="24"/>
              </w:rPr>
              <w:lastRenderedPageBreak/>
              <w:t xml:space="preserve">Todos los textos deben ser originales, inéditos y pertinentes. </w:t>
            </w:r>
          </w:p>
          <w:p w14:paraId="2F3D19CA" w14:textId="77777777" w:rsidR="00D52671" w:rsidRPr="00F207F9" w:rsidRDefault="00D52671" w:rsidP="00D52671">
            <w:pPr>
              <w:pStyle w:val="Prrafodelista"/>
              <w:numPr>
                <w:ilvl w:val="0"/>
                <w:numId w:val="8"/>
              </w:numPr>
              <w:jc w:val="both"/>
              <w:rPr>
                <w:rFonts w:ascii="Times New Roman" w:hAnsi="Times New Roman" w:cs="Times New Roman"/>
                <w:sz w:val="24"/>
                <w:szCs w:val="24"/>
              </w:rPr>
            </w:pPr>
            <w:r w:rsidRPr="00F207F9">
              <w:rPr>
                <w:rFonts w:ascii="Times New Roman" w:hAnsi="Times New Roman" w:cs="Times New Roman"/>
                <w:sz w:val="24"/>
                <w:szCs w:val="24"/>
              </w:rPr>
              <w:t>El documento puede oscilar entre diez (10) y doce (12) páginas, en letra Times New Roman</w:t>
            </w:r>
            <w:r w:rsidR="00C374DA" w:rsidRPr="00F207F9">
              <w:rPr>
                <w:rFonts w:ascii="Times New Roman" w:hAnsi="Times New Roman" w:cs="Times New Roman"/>
                <w:sz w:val="24"/>
                <w:szCs w:val="24"/>
              </w:rPr>
              <w:t xml:space="preserve"> / Californian FB</w:t>
            </w:r>
            <w:r w:rsidRPr="00F207F9">
              <w:rPr>
                <w:rFonts w:ascii="Times New Roman" w:hAnsi="Times New Roman" w:cs="Times New Roman"/>
                <w:sz w:val="24"/>
                <w:szCs w:val="24"/>
              </w:rPr>
              <w:t xml:space="preserve">, tamaño 12, a espacio sencillo, justificado, y teniendo como margen 3 cm en todos los costados. </w:t>
            </w:r>
          </w:p>
          <w:p w14:paraId="56132AC8" w14:textId="77777777" w:rsidR="00D52671" w:rsidRPr="00F207F9" w:rsidRDefault="00D52671" w:rsidP="00D52671">
            <w:pPr>
              <w:pStyle w:val="Prrafodelista"/>
              <w:numPr>
                <w:ilvl w:val="0"/>
                <w:numId w:val="8"/>
              </w:numPr>
              <w:rPr>
                <w:rFonts w:ascii="Times New Roman" w:hAnsi="Times New Roman" w:cs="Times New Roman"/>
                <w:sz w:val="24"/>
                <w:szCs w:val="24"/>
              </w:rPr>
            </w:pPr>
            <w:r w:rsidRPr="00F207F9">
              <w:rPr>
                <w:rFonts w:ascii="Times New Roman" w:hAnsi="Times New Roman" w:cs="Times New Roman"/>
                <w:sz w:val="24"/>
                <w:szCs w:val="24"/>
              </w:rPr>
              <w:t xml:space="preserve">El documento debe seguir las normas APA de publicación. </w:t>
            </w:r>
          </w:p>
          <w:p w14:paraId="385D10AD" w14:textId="77777777" w:rsidR="00BD1B4D" w:rsidRPr="00F207F9" w:rsidRDefault="00D52671" w:rsidP="00BD1B4D">
            <w:pPr>
              <w:pStyle w:val="Prrafodelista"/>
              <w:numPr>
                <w:ilvl w:val="0"/>
                <w:numId w:val="8"/>
              </w:numPr>
              <w:rPr>
                <w:rFonts w:ascii="Times New Roman" w:hAnsi="Times New Roman" w:cs="Times New Roman"/>
                <w:sz w:val="24"/>
                <w:szCs w:val="24"/>
              </w:rPr>
            </w:pPr>
            <w:r w:rsidRPr="00F207F9">
              <w:rPr>
                <w:rFonts w:ascii="Times New Roman" w:hAnsi="Times New Roman" w:cs="Times New Roman"/>
                <w:sz w:val="24"/>
                <w:szCs w:val="24"/>
              </w:rPr>
              <w:t>Las prácticas de excelencia académica deben ser postuladas por el Vicerrector o Director Académico de una sede o seccional, o, por los Vicerrectores y Directores Académicos que involucre</w:t>
            </w:r>
            <w:r w:rsidR="00BD1B4D" w:rsidRPr="00F207F9">
              <w:rPr>
                <w:rFonts w:ascii="Times New Roman" w:hAnsi="Times New Roman" w:cs="Times New Roman"/>
                <w:sz w:val="24"/>
                <w:szCs w:val="24"/>
              </w:rPr>
              <w:t>n</w:t>
            </w:r>
            <w:r w:rsidRPr="00F207F9">
              <w:rPr>
                <w:rFonts w:ascii="Times New Roman" w:hAnsi="Times New Roman" w:cs="Times New Roman"/>
                <w:sz w:val="24"/>
                <w:szCs w:val="24"/>
              </w:rPr>
              <w:t xml:space="preserve"> la práctica </w:t>
            </w:r>
            <w:r w:rsidRPr="00F207F9">
              <w:rPr>
                <w:rFonts w:ascii="Times New Roman" w:hAnsi="Times New Roman" w:cs="Times New Roman"/>
                <w:i/>
                <w:sz w:val="24"/>
                <w:szCs w:val="24"/>
              </w:rPr>
              <w:t>multicampus</w:t>
            </w:r>
            <w:r w:rsidRPr="00F207F9">
              <w:rPr>
                <w:rFonts w:ascii="Times New Roman" w:hAnsi="Times New Roman" w:cs="Times New Roman"/>
                <w:sz w:val="24"/>
                <w:szCs w:val="24"/>
              </w:rPr>
              <w:t xml:space="preserve">.  </w:t>
            </w:r>
          </w:p>
          <w:p w14:paraId="65558467" w14:textId="77777777" w:rsidR="00BD1B4D" w:rsidRPr="00F207F9" w:rsidRDefault="00BD1B4D" w:rsidP="00BD1B4D">
            <w:pPr>
              <w:pStyle w:val="Prrafodelista"/>
              <w:numPr>
                <w:ilvl w:val="0"/>
                <w:numId w:val="8"/>
              </w:numPr>
              <w:rPr>
                <w:rFonts w:ascii="Times New Roman" w:hAnsi="Times New Roman" w:cs="Times New Roman"/>
                <w:sz w:val="24"/>
                <w:szCs w:val="24"/>
              </w:rPr>
            </w:pPr>
            <w:r w:rsidRPr="00F207F9">
              <w:rPr>
                <w:rFonts w:ascii="Times New Roman" w:hAnsi="Times New Roman" w:cs="Times New Roman"/>
                <w:sz w:val="24"/>
                <w:szCs w:val="24"/>
              </w:rPr>
              <w:t>Las prácticas de excelencia académica deben ser presentadas en los tiempos establecidos y en formato Word.</w:t>
            </w:r>
          </w:p>
          <w:p w14:paraId="1CC54F2B" w14:textId="77777777" w:rsidR="00D52671" w:rsidRPr="00F207F9" w:rsidRDefault="00D52671" w:rsidP="00BD1B4D">
            <w:pPr>
              <w:pStyle w:val="Prrafodelista"/>
              <w:numPr>
                <w:ilvl w:val="0"/>
                <w:numId w:val="8"/>
              </w:numPr>
              <w:rPr>
                <w:rFonts w:ascii="Times New Roman" w:hAnsi="Times New Roman" w:cs="Times New Roman"/>
                <w:sz w:val="24"/>
                <w:szCs w:val="24"/>
              </w:rPr>
            </w:pPr>
            <w:r w:rsidRPr="00F207F9">
              <w:rPr>
                <w:rFonts w:ascii="Times New Roman" w:hAnsi="Times New Roman" w:cs="Times New Roman"/>
                <w:sz w:val="24"/>
                <w:szCs w:val="24"/>
              </w:rPr>
              <w:t xml:space="preserve">El documento debe dar cuenta cabal de los </w:t>
            </w:r>
            <w:r w:rsidR="00BD1B4D" w:rsidRPr="00F207F9">
              <w:rPr>
                <w:rFonts w:ascii="Times New Roman" w:hAnsi="Times New Roman" w:cs="Times New Roman"/>
                <w:sz w:val="24"/>
                <w:szCs w:val="24"/>
              </w:rPr>
              <w:t xml:space="preserve">componentes y formalidades </w:t>
            </w:r>
            <w:r w:rsidRPr="00F207F9">
              <w:rPr>
                <w:rFonts w:ascii="Times New Roman" w:hAnsi="Times New Roman" w:cs="Times New Roman"/>
                <w:sz w:val="24"/>
                <w:szCs w:val="24"/>
              </w:rPr>
              <w:t xml:space="preserve">descritos en </w:t>
            </w:r>
            <w:r w:rsidR="00BD1B4D" w:rsidRPr="00F207F9">
              <w:rPr>
                <w:rFonts w:ascii="Times New Roman" w:hAnsi="Times New Roman" w:cs="Times New Roman"/>
                <w:sz w:val="24"/>
                <w:szCs w:val="24"/>
              </w:rPr>
              <w:t>este anexo.</w:t>
            </w:r>
          </w:p>
        </w:tc>
      </w:tr>
    </w:tbl>
    <w:p w14:paraId="7CE63B8F" w14:textId="77777777" w:rsidR="002B0212" w:rsidRPr="00F207F9" w:rsidRDefault="002B0212" w:rsidP="0040365F">
      <w:pPr>
        <w:spacing w:after="0"/>
        <w:jc w:val="both"/>
        <w:rPr>
          <w:rFonts w:ascii="Times New Roman" w:hAnsi="Times New Roman" w:cs="Times New Roman"/>
          <w:sz w:val="24"/>
          <w:szCs w:val="24"/>
        </w:rPr>
      </w:pPr>
    </w:p>
    <w:p w14:paraId="2787DE5A" w14:textId="77777777" w:rsidR="00A55DAD" w:rsidRPr="00F207F9" w:rsidRDefault="00A55DAD" w:rsidP="00A55DAD">
      <w:pPr>
        <w:pStyle w:val="Ttulo1"/>
        <w:spacing w:before="0"/>
        <w:rPr>
          <w:rFonts w:ascii="Times New Roman" w:hAnsi="Times New Roman" w:cs="Times New Roman"/>
          <w:b/>
          <w:sz w:val="24"/>
          <w:szCs w:val="24"/>
        </w:rPr>
      </w:pPr>
      <w:r w:rsidRPr="00F207F9">
        <w:rPr>
          <w:rFonts w:ascii="Times New Roman" w:hAnsi="Times New Roman" w:cs="Times New Roman"/>
          <w:b/>
          <w:sz w:val="24"/>
          <w:szCs w:val="24"/>
        </w:rPr>
        <w:t xml:space="preserve">Cronograma </w:t>
      </w:r>
    </w:p>
    <w:p w14:paraId="2269F0D9" w14:textId="77777777" w:rsidR="00D52671" w:rsidRPr="00F207F9" w:rsidRDefault="00D52671" w:rsidP="0040365F">
      <w:pPr>
        <w:spacing w:after="0"/>
        <w:jc w:val="both"/>
        <w:rPr>
          <w:rFonts w:ascii="Times New Roman" w:hAnsi="Times New Roman" w:cs="Times New Roman"/>
          <w:sz w:val="24"/>
          <w:szCs w:val="24"/>
        </w:rPr>
      </w:pPr>
    </w:p>
    <w:tbl>
      <w:tblPr>
        <w:tblStyle w:val="Tablaconcuadrcula"/>
        <w:tblW w:w="0" w:type="auto"/>
        <w:tblBorders>
          <w:top w:val="single" w:sz="4" w:space="0" w:color="0070C0"/>
          <w:left w:val="none" w:sz="0" w:space="0" w:color="auto"/>
          <w:bottom w:val="single" w:sz="4" w:space="0" w:color="0070C0"/>
          <w:right w:val="none" w:sz="0" w:space="0" w:color="auto"/>
          <w:insideH w:val="single" w:sz="4" w:space="0" w:color="0070C0"/>
          <w:insideV w:val="none" w:sz="0" w:space="0" w:color="auto"/>
        </w:tblBorders>
        <w:tblLook w:val="04A0" w:firstRow="1" w:lastRow="0" w:firstColumn="1" w:lastColumn="0" w:noHBand="0" w:noVBand="1"/>
      </w:tblPr>
      <w:tblGrid>
        <w:gridCol w:w="5557"/>
        <w:gridCol w:w="3227"/>
      </w:tblGrid>
      <w:tr w:rsidR="00A55DAD" w:rsidRPr="00F207F9" w14:paraId="5DF452A5" w14:textId="77777777" w:rsidTr="00A55DAD">
        <w:trPr>
          <w:trHeight w:val="445"/>
        </w:trPr>
        <w:tc>
          <w:tcPr>
            <w:tcW w:w="5557" w:type="dxa"/>
            <w:shd w:val="clear" w:color="auto" w:fill="0070C0"/>
            <w:vAlign w:val="center"/>
          </w:tcPr>
          <w:p w14:paraId="5549799D" w14:textId="77777777" w:rsidR="00A55DAD" w:rsidRPr="00F207F9" w:rsidRDefault="00A55DAD" w:rsidP="00A55DAD">
            <w:pPr>
              <w:jc w:val="center"/>
              <w:rPr>
                <w:rFonts w:ascii="Times New Roman" w:hAnsi="Times New Roman" w:cs="Times New Roman"/>
                <w:color w:val="FFFFFF" w:themeColor="background1"/>
                <w:sz w:val="24"/>
                <w:szCs w:val="24"/>
              </w:rPr>
            </w:pPr>
            <w:r w:rsidRPr="00F207F9">
              <w:rPr>
                <w:rFonts w:ascii="Times New Roman" w:hAnsi="Times New Roman" w:cs="Times New Roman"/>
                <w:color w:val="FFFFFF" w:themeColor="background1"/>
                <w:sz w:val="24"/>
                <w:szCs w:val="24"/>
              </w:rPr>
              <w:t>Actividad</w:t>
            </w:r>
          </w:p>
        </w:tc>
        <w:tc>
          <w:tcPr>
            <w:tcW w:w="3227" w:type="dxa"/>
            <w:shd w:val="clear" w:color="auto" w:fill="0070C0"/>
            <w:vAlign w:val="center"/>
          </w:tcPr>
          <w:p w14:paraId="7ECB727E" w14:textId="77777777" w:rsidR="00A55DAD" w:rsidRPr="00F207F9" w:rsidRDefault="00A55DAD" w:rsidP="00A55DAD">
            <w:pPr>
              <w:jc w:val="center"/>
              <w:rPr>
                <w:rFonts w:ascii="Times New Roman" w:hAnsi="Times New Roman" w:cs="Times New Roman"/>
                <w:color w:val="FFFFFF" w:themeColor="background1"/>
                <w:sz w:val="24"/>
                <w:szCs w:val="24"/>
              </w:rPr>
            </w:pPr>
            <w:r w:rsidRPr="00F207F9">
              <w:rPr>
                <w:rFonts w:ascii="Times New Roman" w:hAnsi="Times New Roman" w:cs="Times New Roman"/>
                <w:color w:val="FFFFFF" w:themeColor="background1"/>
                <w:sz w:val="24"/>
                <w:szCs w:val="24"/>
              </w:rPr>
              <w:t>Fecha límite</w:t>
            </w:r>
          </w:p>
        </w:tc>
      </w:tr>
      <w:tr w:rsidR="00A55DAD" w:rsidRPr="00F207F9" w14:paraId="03E3E989" w14:textId="77777777" w:rsidTr="00A55DAD">
        <w:trPr>
          <w:trHeight w:val="445"/>
        </w:trPr>
        <w:tc>
          <w:tcPr>
            <w:tcW w:w="5557" w:type="dxa"/>
            <w:vAlign w:val="center"/>
          </w:tcPr>
          <w:p w14:paraId="01135BFC" w14:textId="77777777" w:rsidR="00A55DAD" w:rsidRPr="00F207F9" w:rsidRDefault="00A55DAD" w:rsidP="00A55DAD">
            <w:pPr>
              <w:rPr>
                <w:rFonts w:ascii="Times New Roman" w:hAnsi="Times New Roman" w:cs="Times New Roman"/>
                <w:sz w:val="24"/>
                <w:szCs w:val="24"/>
              </w:rPr>
            </w:pPr>
            <w:r w:rsidRPr="00F207F9">
              <w:rPr>
                <w:rFonts w:ascii="Times New Roman" w:hAnsi="Times New Roman" w:cs="Times New Roman"/>
                <w:sz w:val="24"/>
                <w:szCs w:val="24"/>
              </w:rPr>
              <w:t xml:space="preserve">Recepción de los documentos de práctica de excelencia académica </w:t>
            </w:r>
          </w:p>
        </w:tc>
        <w:tc>
          <w:tcPr>
            <w:tcW w:w="3227" w:type="dxa"/>
            <w:vAlign w:val="center"/>
          </w:tcPr>
          <w:p w14:paraId="5EBC966E" w14:textId="77777777" w:rsidR="00A55DAD" w:rsidRPr="00F207F9" w:rsidRDefault="00A55DAD" w:rsidP="00A55DAD">
            <w:pPr>
              <w:jc w:val="center"/>
              <w:rPr>
                <w:rFonts w:ascii="Times New Roman" w:hAnsi="Times New Roman" w:cs="Times New Roman"/>
                <w:sz w:val="24"/>
                <w:szCs w:val="24"/>
              </w:rPr>
            </w:pPr>
            <w:r w:rsidRPr="00F207F9">
              <w:rPr>
                <w:rFonts w:ascii="Times New Roman" w:hAnsi="Times New Roman" w:cs="Times New Roman"/>
                <w:sz w:val="24"/>
                <w:szCs w:val="24"/>
              </w:rPr>
              <w:t xml:space="preserve">12 de abril de 2019 </w:t>
            </w:r>
          </w:p>
        </w:tc>
      </w:tr>
      <w:tr w:rsidR="00A55DAD" w:rsidRPr="00F207F9" w14:paraId="3997AAAE" w14:textId="77777777" w:rsidTr="00A55DAD">
        <w:trPr>
          <w:trHeight w:val="445"/>
        </w:trPr>
        <w:tc>
          <w:tcPr>
            <w:tcW w:w="5557" w:type="dxa"/>
            <w:vAlign w:val="center"/>
          </w:tcPr>
          <w:p w14:paraId="5982D71A" w14:textId="77777777" w:rsidR="00A55DAD" w:rsidRPr="00F207F9" w:rsidRDefault="00A55DAD" w:rsidP="00A55DAD">
            <w:pPr>
              <w:rPr>
                <w:rFonts w:ascii="Times New Roman" w:hAnsi="Times New Roman" w:cs="Times New Roman"/>
                <w:sz w:val="24"/>
                <w:szCs w:val="24"/>
              </w:rPr>
            </w:pPr>
            <w:r w:rsidRPr="00F207F9">
              <w:rPr>
                <w:rFonts w:ascii="Times New Roman" w:hAnsi="Times New Roman" w:cs="Times New Roman"/>
                <w:sz w:val="24"/>
                <w:szCs w:val="24"/>
              </w:rPr>
              <w:t xml:space="preserve">Proceso editorial </w:t>
            </w:r>
          </w:p>
        </w:tc>
        <w:tc>
          <w:tcPr>
            <w:tcW w:w="3227" w:type="dxa"/>
            <w:vAlign w:val="center"/>
          </w:tcPr>
          <w:p w14:paraId="0B82F257" w14:textId="77777777" w:rsidR="00A55DAD" w:rsidRPr="00F207F9" w:rsidRDefault="00A55DAD" w:rsidP="00A55DAD">
            <w:pPr>
              <w:jc w:val="center"/>
              <w:rPr>
                <w:rFonts w:ascii="Times New Roman" w:hAnsi="Times New Roman" w:cs="Times New Roman"/>
                <w:sz w:val="24"/>
                <w:szCs w:val="24"/>
              </w:rPr>
            </w:pPr>
            <w:r w:rsidRPr="00F207F9">
              <w:rPr>
                <w:rFonts w:ascii="Times New Roman" w:hAnsi="Times New Roman" w:cs="Times New Roman"/>
                <w:sz w:val="24"/>
                <w:szCs w:val="24"/>
              </w:rPr>
              <w:t xml:space="preserve">26 de abril de 2019 </w:t>
            </w:r>
          </w:p>
        </w:tc>
      </w:tr>
      <w:tr w:rsidR="00A55DAD" w:rsidRPr="00F207F9" w14:paraId="4149F0BE" w14:textId="77777777" w:rsidTr="00A55DAD">
        <w:trPr>
          <w:trHeight w:val="445"/>
        </w:trPr>
        <w:tc>
          <w:tcPr>
            <w:tcW w:w="5557" w:type="dxa"/>
            <w:vAlign w:val="center"/>
          </w:tcPr>
          <w:p w14:paraId="0A7B9C19" w14:textId="77777777" w:rsidR="00A55DAD" w:rsidRPr="00F207F9" w:rsidRDefault="00A55DAD" w:rsidP="00A55DAD">
            <w:pPr>
              <w:rPr>
                <w:rFonts w:ascii="Times New Roman" w:hAnsi="Times New Roman" w:cs="Times New Roman"/>
                <w:sz w:val="24"/>
                <w:szCs w:val="24"/>
              </w:rPr>
            </w:pPr>
            <w:r w:rsidRPr="00F207F9">
              <w:rPr>
                <w:rFonts w:ascii="Times New Roman" w:hAnsi="Times New Roman" w:cs="Times New Roman"/>
                <w:sz w:val="24"/>
                <w:szCs w:val="24"/>
              </w:rPr>
              <w:t xml:space="preserve">Publicación </w:t>
            </w:r>
          </w:p>
        </w:tc>
        <w:tc>
          <w:tcPr>
            <w:tcW w:w="3227" w:type="dxa"/>
            <w:vAlign w:val="center"/>
          </w:tcPr>
          <w:p w14:paraId="4320181D" w14:textId="0A3878D2" w:rsidR="00A55DAD" w:rsidRPr="00F207F9" w:rsidRDefault="00A55DAD" w:rsidP="00C81054">
            <w:pPr>
              <w:jc w:val="center"/>
              <w:rPr>
                <w:rFonts w:ascii="Times New Roman" w:hAnsi="Times New Roman" w:cs="Times New Roman"/>
                <w:sz w:val="24"/>
                <w:szCs w:val="24"/>
              </w:rPr>
            </w:pPr>
            <w:r w:rsidRPr="00F207F9">
              <w:rPr>
                <w:rFonts w:ascii="Times New Roman" w:hAnsi="Times New Roman" w:cs="Times New Roman"/>
                <w:sz w:val="24"/>
                <w:szCs w:val="24"/>
              </w:rPr>
              <w:t xml:space="preserve">1 de </w:t>
            </w:r>
            <w:r w:rsidR="002007A6" w:rsidRPr="00F207F9">
              <w:rPr>
                <w:rFonts w:ascii="Times New Roman" w:hAnsi="Times New Roman" w:cs="Times New Roman"/>
                <w:sz w:val="24"/>
                <w:szCs w:val="24"/>
              </w:rPr>
              <w:t>mayo</w:t>
            </w:r>
            <w:r w:rsidRPr="00F207F9">
              <w:rPr>
                <w:rFonts w:ascii="Times New Roman" w:hAnsi="Times New Roman" w:cs="Times New Roman"/>
                <w:sz w:val="24"/>
                <w:szCs w:val="24"/>
              </w:rPr>
              <w:t xml:space="preserve"> de 2019 </w:t>
            </w:r>
          </w:p>
        </w:tc>
      </w:tr>
    </w:tbl>
    <w:p w14:paraId="4CA58B8E" w14:textId="77777777" w:rsidR="00A55DAD" w:rsidRPr="00F207F9" w:rsidRDefault="00A55DAD" w:rsidP="0040365F">
      <w:pPr>
        <w:spacing w:after="0"/>
        <w:jc w:val="both"/>
        <w:rPr>
          <w:rFonts w:ascii="Times New Roman" w:hAnsi="Times New Roman" w:cs="Times New Roman"/>
          <w:sz w:val="24"/>
          <w:szCs w:val="24"/>
        </w:rPr>
      </w:pPr>
    </w:p>
    <w:p w14:paraId="05E79AF6" w14:textId="77777777" w:rsidR="00A55DAD" w:rsidRPr="00F207F9" w:rsidRDefault="00A55DAD" w:rsidP="0040365F">
      <w:pPr>
        <w:spacing w:after="0"/>
        <w:jc w:val="both"/>
        <w:rPr>
          <w:rFonts w:ascii="Times New Roman" w:hAnsi="Times New Roman" w:cs="Times New Roman"/>
          <w:sz w:val="24"/>
          <w:szCs w:val="24"/>
        </w:rPr>
      </w:pPr>
    </w:p>
    <w:p w14:paraId="213070B6" w14:textId="77777777" w:rsidR="00A55DAD" w:rsidRPr="00F207F9" w:rsidRDefault="00A55DAD" w:rsidP="00A55DAD">
      <w:pPr>
        <w:pStyle w:val="Ttulo1"/>
        <w:spacing w:before="0"/>
        <w:rPr>
          <w:rFonts w:ascii="Times New Roman" w:hAnsi="Times New Roman" w:cs="Times New Roman"/>
          <w:b/>
          <w:sz w:val="24"/>
          <w:szCs w:val="24"/>
        </w:rPr>
      </w:pPr>
      <w:r w:rsidRPr="00F207F9">
        <w:rPr>
          <w:rFonts w:ascii="Times New Roman" w:hAnsi="Times New Roman" w:cs="Times New Roman"/>
          <w:b/>
          <w:sz w:val="24"/>
          <w:szCs w:val="24"/>
        </w:rPr>
        <w:t>Disposiciones generales</w:t>
      </w:r>
    </w:p>
    <w:p w14:paraId="5A60C970" w14:textId="77777777" w:rsidR="00A55DAD" w:rsidRPr="00F207F9" w:rsidRDefault="00A55DAD" w:rsidP="0040365F">
      <w:pPr>
        <w:spacing w:after="0"/>
        <w:jc w:val="both"/>
        <w:rPr>
          <w:rFonts w:ascii="Times New Roman" w:hAnsi="Times New Roman" w:cs="Times New Roman"/>
          <w:sz w:val="24"/>
          <w:szCs w:val="24"/>
        </w:rPr>
      </w:pPr>
    </w:p>
    <w:p w14:paraId="4E1CA6ED" w14:textId="77777777" w:rsidR="00A55DAD" w:rsidRPr="00F207F9" w:rsidRDefault="00A55DAD" w:rsidP="0040365F">
      <w:pPr>
        <w:spacing w:after="0"/>
        <w:jc w:val="both"/>
        <w:rPr>
          <w:rFonts w:ascii="Times New Roman" w:hAnsi="Times New Roman" w:cs="Times New Roman"/>
          <w:sz w:val="24"/>
          <w:szCs w:val="24"/>
        </w:rPr>
      </w:pPr>
      <w:r w:rsidRPr="00F207F9">
        <w:rPr>
          <w:rFonts w:ascii="Times New Roman" w:hAnsi="Times New Roman" w:cs="Times New Roman"/>
          <w:sz w:val="24"/>
          <w:szCs w:val="24"/>
        </w:rPr>
        <w:t xml:space="preserve">Finalmente, es importante referir que: </w:t>
      </w:r>
    </w:p>
    <w:p w14:paraId="3C3CB8C0" w14:textId="77777777" w:rsidR="00A55DAD" w:rsidRPr="00F207F9" w:rsidRDefault="00A55DAD" w:rsidP="0040365F">
      <w:pPr>
        <w:spacing w:after="0"/>
        <w:jc w:val="both"/>
        <w:rPr>
          <w:rFonts w:ascii="Times New Roman" w:hAnsi="Times New Roman" w:cs="Times New Roman"/>
          <w:sz w:val="24"/>
          <w:szCs w:val="24"/>
        </w:rPr>
      </w:pPr>
    </w:p>
    <w:p w14:paraId="008871C0" w14:textId="77777777" w:rsidR="00A55DAD" w:rsidRPr="00F207F9" w:rsidRDefault="00A55DAD" w:rsidP="00A55DAD">
      <w:pPr>
        <w:pStyle w:val="Prrafodelista"/>
        <w:numPr>
          <w:ilvl w:val="0"/>
          <w:numId w:val="4"/>
        </w:numPr>
        <w:spacing w:after="0"/>
        <w:jc w:val="both"/>
        <w:rPr>
          <w:rFonts w:ascii="Times New Roman" w:hAnsi="Times New Roman" w:cs="Times New Roman"/>
          <w:sz w:val="24"/>
          <w:szCs w:val="24"/>
        </w:rPr>
      </w:pPr>
      <w:r w:rsidRPr="00F207F9">
        <w:rPr>
          <w:rFonts w:ascii="Times New Roman" w:hAnsi="Times New Roman" w:cs="Times New Roman"/>
          <w:sz w:val="24"/>
          <w:szCs w:val="24"/>
        </w:rPr>
        <w:t xml:space="preserve">El contenido de los textos presentados como </w:t>
      </w:r>
      <w:r w:rsidRPr="00F207F9">
        <w:rPr>
          <w:rFonts w:ascii="Times New Roman" w:hAnsi="Times New Roman" w:cs="Times New Roman"/>
          <w:i/>
          <w:sz w:val="24"/>
          <w:szCs w:val="24"/>
        </w:rPr>
        <w:t xml:space="preserve">prácticas de excelencia académica </w:t>
      </w:r>
      <w:r w:rsidRPr="00F207F9">
        <w:rPr>
          <w:rFonts w:ascii="Times New Roman" w:hAnsi="Times New Roman" w:cs="Times New Roman"/>
          <w:sz w:val="24"/>
          <w:szCs w:val="24"/>
        </w:rPr>
        <w:t xml:space="preserve">son responsabilidad exclusiva de los autores. </w:t>
      </w:r>
    </w:p>
    <w:p w14:paraId="0D80779E" w14:textId="77777777" w:rsidR="00A55DAD" w:rsidRPr="00F207F9" w:rsidRDefault="00A55DAD" w:rsidP="00A55DAD">
      <w:pPr>
        <w:pStyle w:val="Prrafodelista"/>
        <w:numPr>
          <w:ilvl w:val="0"/>
          <w:numId w:val="4"/>
        </w:numPr>
        <w:spacing w:after="0"/>
        <w:jc w:val="both"/>
        <w:rPr>
          <w:rFonts w:ascii="Times New Roman" w:hAnsi="Times New Roman" w:cs="Times New Roman"/>
          <w:sz w:val="24"/>
          <w:szCs w:val="24"/>
        </w:rPr>
      </w:pPr>
      <w:r w:rsidRPr="00F207F9">
        <w:rPr>
          <w:rFonts w:ascii="Times New Roman" w:hAnsi="Times New Roman" w:cs="Times New Roman"/>
          <w:sz w:val="24"/>
          <w:szCs w:val="24"/>
        </w:rPr>
        <w:t xml:space="preserve">El envío de propuestas no significa la aceptación de la misma para su socialización y correspondiente publicación. Ello dependerá de la suficiencia en el desarrollo de los componentes y en el cumplimiento de los requisitos de forma. </w:t>
      </w:r>
    </w:p>
    <w:p w14:paraId="1479A9F7" w14:textId="77777777" w:rsidR="00A55DAD" w:rsidRPr="00F207F9" w:rsidRDefault="00A55DAD" w:rsidP="00A55DAD">
      <w:pPr>
        <w:pStyle w:val="Prrafodelista"/>
        <w:numPr>
          <w:ilvl w:val="0"/>
          <w:numId w:val="4"/>
        </w:numPr>
        <w:spacing w:after="0"/>
        <w:jc w:val="both"/>
        <w:rPr>
          <w:rFonts w:ascii="Times New Roman" w:hAnsi="Times New Roman" w:cs="Times New Roman"/>
          <w:sz w:val="24"/>
          <w:szCs w:val="24"/>
        </w:rPr>
      </w:pPr>
      <w:r w:rsidRPr="00F207F9">
        <w:rPr>
          <w:rFonts w:ascii="Times New Roman" w:hAnsi="Times New Roman" w:cs="Times New Roman"/>
          <w:sz w:val="24"/>
          <w:szCs w:val="24"/>
        </w:rPr>
        <w:t xml:space="preserve">Los textos aceptados como </w:t>
      </w:r>
      <w:r w:rsidRPr="00F207F9">
        <w:rPr>
          <w:rFonts w:ascii="Times New Roman" w:hAnsi="Times New Roman" w:cs="Times New Roman"/>
          <w:i/>
          <w:sz w:val="24"/>
          <w:szCs w:val="24"/>
        </w:rPr>
        <w:t xml:space="preserve">prácticas de excelencia académica </w:t>
      </w:r>
      <w:r w:rsidRPr="00F207F9">
        <w:rPr>
          <w:rFonts w:ascii="Times New Roman" w:hAnsi="Times New Roman" w:cs="Times New Roman"/>
          <w:sz w:val="24"/>
          <w:szCs w:val="24"/>
        </w:rPr>
        <w:t>podrán ser divulgados a través de medios virtuales.</w:t>
      </w:r>
    </w:p>
    <w:p w14:paraId="1A7A253D" w14:textId="77777777" w:rsidR="00144A3D" w:rsidRPr="00F207F9" w:rsidRDefault="00144A3D" w:rsidP="00144A3D">
      <w:pPr>
        <w:spacing w:after="0"/>
        <w:rPr>
          <w:rFonts w:ascii="Times New Roman" w:hAnsi="Times New Roman" w:cs="Times New Roman"/>
          <w:sz w:val="24"/>
          <w:szCs w:val="24"/>
        </w:rPr>
      </w:pPr>
    </w:p>
    <w:p w14:paraId="5AF34F57" w14:textId="77777777" w:rsidR="00144A3D" w:rsidRPr="00F207F9" w:rsidRDefault="00144A3D" w:rsidP="00144A3D">
      <w:pPr>
        <w:spacing w:after="0"/>
        <w:rPr>
          <w:rFonts w:ascii="Times New Roman" w:hAnsi="Times New Roman" w:cs="Times New Roman"/>
          <w:sz w:val="24"/>
          <w:szCs w:val="24"/>
        </w:rPr>
      </w:pPr>
    </w:p>
    <w:p w14:paraId="4337AB50" w14:textId="77777777" w:rsidR="00A55DAD" w:rsidRPr="00F207F9" w:rsidRDefault="00A55DAD" w:rsidP="00144A3D">
      <w:pPr>
        <w:spacing w:after="0"/>
        <w:rPr>
          <w:rFonts w:ascii="Times New Roman" w:hAnsi="Times New Roman" w:cs="Times New Roman"/>
          <w:sz w:val="24"/>
          <w:szCs w:val="24"/>
        </w:rPr>
      </w:pPr>
    </w:p>
    <w:p w14:paraId="49B3F108" w14:textId="77777777" w:rsidR="00A55DAD" w:rsidRPr="00F207F9" w:rsidRDefault="00A55DAD" w:rsidP="00144A3D">
      <w:pPr>
        <w:spacing w:after="0"/>
        <w:rPr>
          <w:rFonts w:ascii="Times New Roman" w:hAnsi="Times New Roman" w:cs="Times New Roman"/>
          <w:sz w:val="24"/>
          <w:szCs w:val="24"/>
        </w:rPr>
      </w:pPr>
    </w:p>
    <w:p w14:paraId="17329900" w14:textId="77777777" w:rsidR="00A55DAD" w:rsidRPr="00F207F9" w:rsidRDefault="00A55DAD" w:rsidP="00144A3D">
      <w:pPr>
        <w:spacing w:after="0"/>
        <w:rPr>
          <w:rFonts w:ascii="Times New Roman" w:hAnsi="Times New Roman" w:cs="Times New Roman"/>
          <w:sz w:val="24"/>
          <w:szCs w:val="24"/>
        </w:rPr>
      </w:pPr>
    </w:p>
    <w:p w14:paraId="0B24475B" w14:textId="77777777" w:rsidR="00A55DAD" w:rsidRPr="00F207F9" w:rsidRDefault="00A55DAD" w:rsidP="00144A3D">
      <w:pPr>
        <w:spacing w:after="0"/>
        <w:rPr>
          <w:rFonts w:ascii="Times New Roman" w:hAnsi="Times New Roman" w:cs="Times New Roman"/>
          <w:sz w:val="24"/>
          <w:szCs w:val="24"/>
        </w:rPr>
      </w:pPr>
    </w:p>
    <w:p w14:paraId="09D223F0" w14:textId="77777777" w:rsidR="00A55DAD" w:rsidRPr="00F207F9" w:rsidRDefault="00A55DAD" w:rsidP="00144A3D">
      <w:pPr>
        <w:spacing w:after="0"/>
        <w:rPr>
          <w:rFonts w:ascii="Times New Roman" w:hAnsi="Times New Roman" w:cs="Times New Roman"/>
          <w:sz w:val="24"/>
          <w:szCs w:val="24"/>
        </w:rPr>
      </w:pPr>
    </w:p>
    <w:p w14:paraId="5DB9524D" w14:textId="77777777" w:rsidR="00A55DAD" w:rsidRPr="00F207F9" w:rsidRDefault="00A55DAD" w:rsidP="00144A3D">
      <w:pPr>
        <w:spacing w:after="0"/>
        <w:rPr>
          <w:rFonts w:ascii="Times New Roman" w:hAnsi="Times New Roman" w:cs="Times New Roman"/>
          <w:sz w:val="24"/>
          <w:szCs w:val="24"/>
        </w:rPr>
      </w:pPr>
    </w:p>
    <w:p w14:paraId="299742F1" w14:textId="77777777" w:rsidR="00A55DAD" w:rsidRPr="00F207F9" w:rsidRDefault="00A55DAD" w:rsidP="00144A3D">
      <w:pPr>
        <w:spacing w:after="0"/>
        <w:rPr>
          <w:rFonts w:ascii="Times New Roman" w:hAnsi="Times New Roman" w:cs="Times New Roman"/>
          <w:sz w:val="24"/>
          <w:szCs w:val="24"/>
        </w:rPr>
      </w:pPr>
    </w:p>
    <w:p w14:paraId="2AEFF1C4" w14:textId="77777777" w:rsidR="00A55DAD" w:rsidRPr="00F207F9" w:rsidRDefault="00A55DAD" w:rsidP="00144A3D">
      <w:pPr>
        <w:spacing w:after="0"/>
        <w:rPr>
          <w:rFonts w:ascii="Times New Roman" w:hAnsi="Times New Roman" w:cs="Times New Roman"/>
          <w:sz w:val="24"/>
          <w:szCs w:val="24"/>
        </w:rPr>
      </w:pPr>
    </w:p>
    <w:p w14:paraId="521ABA5A" w14:textId="77777777" w:rsidR="00A55DAD" w:rsidRPr="00F207F9" w:rsidRDefault="00A55DAD" w:rsidP="00144A3D">
      <w:pPr>
        <w:spacing w:after="0"/>
        <w:rPr>
          <w:rFonts w:ascii="Times New Roman" w:hAnsi="Times New Roman" w:cs="Times New Roman"/>
          <w:sz w:val="24"/>
          <w:szCs w:val="24"/>
        </w:rPr>
      </w:pPr>
    </w:p>
    <w:p w14:paraId="666BF9D7" w14:textId="77777777" w:rsidR="00A55DAD" w:rsidRPr="00F207F9" w:rsidRDefault="00A55DAD" w:rsidP="00144A3D">
      <w:pPr>
        <w:spacing w:after="0"/>
        <w:rPr>
          <w:rFonts w:ascii="Times New Roman" w:hAnsi="Times New Roman" w:cs="Times New Roman"/>
          <w:sz w:val="24"/>
          <w:szCs w:val="24"/>
        </w:rPr>
      </w:pPr>
    </w:p>
    <w:p w14:paraId="575CA391" w14:textId="77777777" w:rsidR="00A55DAD" w:rsidRPr="00F207F9" w:rsidRDefault="00A55DAD" w:rsidP="00144A3D">
      <w:pPr>
        <w:spacing w:after="0"/>
        <w:rPr>
          <w:rFonts w:ascii="Times New Roman" w:hAnsi="Times New Roman" w:cs="Times New Roman"/>
          <w:sz w:val="24"/>
          <w:szCs w:val="24"/>
        </w:rPr>
      </w:pPr>
    </w:p>
    <w:p w14:paraId="17FBD230" w14:textId="77777777" w:rsidR="00A55DAD" w:rsidRPr="00F207F9" w:rsidRDefault="00A55DAD" w:rsidP="00144A3D">
      <w:pPr>
        <w:spacing w:after="0"/>
        <w:rPr>
          <w:rFonts w:ascii="Times New Roman" w:hAnsi="Times New Roman" w:cs="Times New Roman"/>
          <w:sz w:val="24"/>
          <w:szCs w:val="24"/>
        </w:rPr>
      </w:pPr>
    </w:p>
    <w:p w14:paraId="32BB2D1E" w14:textId="77777777" w:rsidR="00A55DAD" w:rsidRPr="00F207F9" w:rsidRDefault="00A55DAD" w:rsidP="00144A3D">
      <w:pPr>
        <w:spacing w:after="0"/>
        <w:rPr>
          <w:rFonts w:ascii="Times New Roman" w:hAnsi="Times New Roman" w:cs="Times New Roman"/>
          <w:sz w:val="24"/>
          <w:szCs w:val="24"/>
        </w:rPr>
      </w:pPr>
    </w:p>
    <w:p w14:paraId="51BE9BC8" w14:textId="77777777" w:rsidR="00A55DAD" w:rsidRPr="00F207F9" w:rsidRDefault="00A55DAD" w:rsidP="00144A3D">
      <w:pPr>
        <w:spacing w:after="0"/>
        <w:rPr>
          <w:rFonts w:ascii="Times New Roman" w:hAnsi="Times New Roman" w:cs="Times New Roman"/>
          <w:sz w:val="24"/>
          <w:szCs w:val="24"/>
        </w:rPr>
      </w:pPr>
    </w:p>
    <w:p w14:paraId="186B373A" w14:textId="77777777" w:rsidR="00A55DAD" w:rsidRPr="00F207F9" w:rsidRDefault="00A55DAD" w:rsidP="00144A3D">
      <w:pPr>
        <w:spacing w:after="0"/>
        <w:rPr>
          <w:rFonts w:ascii="Times New Roman" w:hAnsi="Times New Roman" w:cs="Times New Roman"/>
          <w:sz w:val="24"/>
          <w:szCs w:val="24"/>
        </w:rPr>
      </w:pPr>
    </w:p>
    <w:tbl>
      <w:tblPr>
        <w:tblStyle w:val="Tablaconcuadrcula"/>
        <w:tblW w:w="0" w:type="auto"/>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2478"/>
        <w:gridCol w:w="6350"/>
      </w:tblGrid>
      <w:tr w:rsidR="00C374DA" w:rsidRPr="00F207F9" w14:paraId="7E3190E1" w14:textId="77777777" w:rsidTr="00C374DA">
        <w:trPr>
          <w:trHeight w:val="446"/>
        </w:trPr>
        <w:tc>
          <w:tcPr>
            <w:tcW w:w="8828" w:type="dxa"/>
            <w:gridSpan w:val="2"/>
            <w:shd w:val="clear" w:color="auto" w:fill="0070C0"/>
            <w:vAlign w:val="center"/>
          </w:tcPr>
          <w:p w14:paraId="6432714D" w14:textId="77777777" w:rsidR="00C374DA" w:rsidRPr="00F207F9" w:rsidRDefault="00C374DA" w:rsidP="00C374DA">
            <w:pPr>
              <w:jc w:val="center"/>
              <w:rPr>
                <w:rFonts w:ascii="Times New Roman" w:hAnsi="Times New Roman" w:cs="Times New Roman"/>
                <w:b/>
                <w:color w:val="FFFFFF" w:themeColor="background1"/>
                <w:sz w:val="24"/>
                <w:szCs w:val="24"/>
              </w:rPr>
            </w:pPr>
            <w:r w:rsidRPr="00F207F9">
              <w:rPr>
                <w:rFonts w:ascii="Times New Roman" w:hAnsi="Times New Roman" w:cs="Times New Roman"/>
                <w:b/>
                <w:color w:val="FFFFFF" w:themeColor="background1"/>
                <w:sz w:val="24"/>
                <w:szCs w:val="24"/>
              </w:rPr>
              <w:t xml:space="preserve">Primer componente. Descripción técnica </w:t>
            </w:r>
          </w:p>
        </w:tc>
      </w:tr>
      <w:tr w:rsidR="00D73928" w:rsidRPr="00F207F9" w14:paraId="3CD03F5F" w14:textId="77777777" w:rsidTr="00F95DD7">
        <w:trPr>
          <w:trHeight w:val="1686"/>
        </w:trPr>
        <w:tc>
          <w:tcPr>
            <w:tcW w:w="2533" w:type="dxa"/>
            <w:shd w:val="clear" w:color="auto" w:fill="E5F4FF"/>
            <w:vAlign w:val="center"/>
          </w:tcPr>
          <w:p w14:paraId="4E8FF5E2" w14:textId="77777777" w:rsidR="00C374DA" w:rsidRPr="00F207F9" w:rsidRDefault="00C374DA" w:rsidP="005514EE">
            <w:pPr>
              <w:rPr>
                <w:rFonts w:ascii="Times New Roman" w:hAnsi="Times New Roman" w:cs="Times New Roman"/>
                <w:b/>
                <w:sz w:val="24"/>
                <w:szCs w:val="24"/>
              </w:rPr>
            </w:pPr>
            <w:r w:rsidRPr="00F207F9">
              <w:rPr>
                <w:rFonts w:ascii="Times New Roman" w:hAnsi="Times New Roman" w:cs="Times New Roman"/>
                <w:b/>
                <w:sz w:val="24"/>
                <w:szCs w:val="24"/>
              </w:rPr>
              <w:t xml:space="preserve">Sedes o seccionales </w:t>
            </w:r>
          </w:p>
        </w:tc>
        <w:tc>
          <w:tcPr>
            <w:tcW w:w="6295" w:type="dxa"/>
            <w:vAlign w:val="center"/>
          </w:tcPr>
          <w:p w14:paraId="03D8B98B" w14:textId="77777777" w:rsidR="00C374DA" w:rsidRPr="00F207F9" w:rsidRDefault="00B05216" w:rsidP="00C374DA">
            <w:pPr>
              <w:rPr>
                <w:rFonts w:ascii="Times New Roman" w:hAnsi="Times New Roman" w:cs="Times New Roman"/>
                <w:sz w:val="24"/>
                <w:szCs w:val="24"/>
              </w:rPr>
            </w:pPr>
            <w:r w:rsidRPr="00F207F9">
              <w:rPr>
                <w:rFonts w:ascii="Times New Roman" w:hAnsi="Times New Roman" w:cs="Times New Roman"/>
                <w:sz w:val="24"/>
                <w:szCs w:val="24"/>
              </w:rPr>
              <w:t>X</w:t>
            </w:r>
            <w:r w:rsidR="00C374DA" w:rsidRPr="00F207F9">
              <w:rPr>
                <w:rFonts w:ascii="Times New Roman" w:hAnsi="Times New Roman" w:cs="Times New Roman"/>
                <w:sz w:val="24"/>
                <w:szCs w:val="24"/>
              </w:rPr>
              <w:t xml:space="preserve">  Bogotá </w:t>
            </w:r>
          </w:p>
          <w:p w14:paraId="2C52C631" w14:textId="77777777" w:rsidR="00C374DA" w:rsidRPr="00F207F9" w:rsidRDefault="00C374DA" w:rsidP="00C374DA">
            <w:pPr>
              <w:rPr>
                <w:rFonts w:ascii="Times New Roman" w:hAnsi="Times New Roman" w:cs="Times New Roman"/>
                <w:sz w:val="24"/>
                <w:szCs w:val="24"/>
              </w:rPr>
            </w:pPr>
            <w:r w:rsidRPr="00F207F9">
              <w:rPr>
                <w:rFonts w:ascii="Times New Roman" w:hAnsi="Times New Roman" w:cs="Times New Roman"/>
                <w:sz w:val="24"/>
                <w:szCs w:val="24"/>
              </w:rPr>
              <w:t xml:space="preserve">O  Bucaramanga </w:t>
            </w:r>
          </w:p>
          <w:p w14:paraId="7E89FE38" w14:textId="77777777" w:rsidR="00C374DA" w:rsidRPr="00F207F9" w:rsidRDefault="00C374DA" w:rsidP="00C374DA">
            <w:pPr>
              <w:rPr>
                <w:rFonts w:ascii="Times New Roman" w:hAnsi="Times New Roman" w:cs="Times New Roman"/>
                <w:sz w:val="24"/>
                <w:szCs w:val="24"/>
              </w:rPr>
            </w:pPr>
            <w:r w:rsidRPr="00F207F9">
              <w:rPr>
                <w:rFonts w:ascii="Times New Roman" w:hAnsi="Times New Roman" w:cs="Times New Roman"/>
                <w:sz w:val="24"/>
                <w:szCs w:val="24"/>
              </w:rPr>
              <w:t xml:space="preserve">O  Medellín </w:t>
            </w:r>
          </w:p>
          <w:p w14:paraId="0EEAA1EF" w14:textId="77777777" w:rsidR="00C374DA" w:rsidRPr="00F207F9" w:rsidRDefault="00C374DA" w:rsidP="000B1134">
            <w:pPr>
              <w:rPr>
                <w:rFonts w:ascii="Times New Roman" w:hAnsi="Times New Roman" w:cs="Times New Roman"/>
                <w:sz w:val="24"/>
                <w:szCs w:val="24"/>
              </w:rPr>
            </w:pPr>
            <w:r w:rsidRPr="00F207F9">
              <w:rPr>
                <w:rFonts w:ascii="Times New Roman" w:hAnsi="Times New Roman" w:cs="Times New Roman"/>
                <w:sz w:val="24"/>
                <w:szCs w:val="24"/>
              </w:rPr>
              <w:t xml:space="preserve">O  Tunja </w:t>
            </w:r>
          </w:p>
          <w:p w14:paraId="5A52FD67" w14:textId="77777777" w:rsidR="000B1134" w:rsidRPr="00F207F9" w:rsidRDefault="000B1134" w:rsidP="000B1134">
            <w:pPr>
              <w:rPr>
                <w:rFonts w:ascii="Times New Roman" w:hAnsi="Times New Roman" w:cs="Times New Roman"/>
                <w:sz w:val="24"/>
                <w:szCs w:val="24"/>
              </w:rPr>
            </w:pPr>
            <w:r w:rsidRPr="00F207F9">
              <w:rPr>
                <w:rFonts w:ascii="Times New Roman" w:hAnsi="Times New Roman" w:cs="Times New Roman"/>
                <w:sz w:val="24"/>
                <w:szCs w:val="24"/>
              </w:rPr>
              <w:t xml:space="preserve">O  Villavicencio </w:t>
            </w:r>
          </w:p>
        </w:tc>
      </w:tr>
      <w:tr w:rsidR="00D73928" w:rsidRPr="00F207F9" w14:paraId="73129A5F" w14:textId="77777777" w:rsidTr="00F95DD7">
        <w:trPr>
          <w:trHeight w:val="713"/>
        </w:trPr>
        <w:tc>
          <w:tcPr>
            <w:tcW w:w="2533" w:type="dxa"/>
            <w:shd w:val="clear" w:color="auto" w:fill="E5F4FF"/>
            <w:vAlign w:val="center"/>
          </w:tcPr>
          <w:p w14:paraId="1C1BE905" w14:textId="77777777" w:rsidR="000B1134" w:rsidRPr="00F207F9" w:rsidRDefault="000B1134" w:rsidP="00C374DA">
            <w:pPr>
              <w:rPr>
                <w:rFonts w:ascii="Times New Roman" w:hAnsi="Times New Roman" w:cs="Times New Roman"/>
                <w:b/>
                <w:sz w:val="24"/>
                <w:szCs w:val="24"/>
              </w:rPr>
            </w:pPr>
            <w:r w:rsidRPr="00F207F9">
              <w:rPr>
                <w:rFonts w:ascii="Times New Roman" w:hAnsi="Times New Roman" w:cs="Times New Roman"/>
                <w:b/>
                <w:sz w:val="24"/>
                <w:szCs w:val="24"/>
              </w:rPr>
              <w:t xml:space="preserve">Título </w:t>
            </w:r>
          </w:p>
        </w:tc>
        <w:tc>
          <w:tcPr>
            <w:tcW w:w="6295" w:type="dxa"/>
            <w:vAlign w:val="center"/>
          </w:tcPr>
          <w:p w14:paraId="75C71F8F" w14:textId="77777777" w:rsidR="000B1134" w:rsidRPr="00F207F9" w:rsidRDefault="00B05216" w:rsidP="00C374DA">
            <w:pPr>
              <w:rPr>
                <w:rFonts w:ascii="Times New Roman" w:hAnsi="Times New Roman" w:cs="Times New Roman"/>
                <w:sz w:val="24"/>
                <w:szCs w:val="24"/>
              </w:rPr>
            </w:pPr>
            <w:r w:rsidRPr="00F207F9">
              <w:rPr>
                <w:rFonts w:ascii="Times New Roman" w:hAnsi="Times New Roman" w:cs="Times New Roman"/>
                <w:sz w:val="24"/>
                <w:szCs w:val="24"/>
              </w:rPr>
              <w:t>Programa de Formación Pedagógica y Didáctica a Monitores Académicos</w:t>
            </w:r>
            <w:r w:rsidR="00C97C20" w:rsidRPr="00F207F9">
              <w:rPr>
                <w:rFonts w:ascii="Times New Roman" w:hAnsi="Times New Roman" w:cs="Times New Roman"/>
                <w:sz w:val="24"/>
                <w:szCs w:val="24"/>
              </w:rPr>
              <w:t xml:space="preserve"> USTA Bogotá.</w:t>
            </w:r>
          </w:p>
        </w:tc>
      </w:tr>
      <w:tr w:rsidR="00D73928" w:rsidRPr="00F207F9" w14:paraId="46EC2F19" w14:textId="77777777" w:rsidTr="00F95DD7">
        <w:trPr>
          <w:trHeight w:val="713"/>
        </w:trPr>
        <w:tc>
          <w:tcPr>
            <w:tcW w:w="2533" w:type="dxa"/>
            <w:shd w:val="clear" w:color="auto" w:fill="E5F4FF"/>
            <w:vAlign w:val="center"/>
          </w:tcPr>
          <w:p w14:paraId="2BB91E3B" w14:textId="77777777" w:rsidR="000B1134" w:rsidRPr="00F207F9" w:rsidRDefault="000B1134" w:rsidP="00C374DA">
            <w:pPr>
              <w:rPr>
                <w:rFonts w:ascii="Times New Roman" w:hAnsi="Times New Roman" w:cs="Times New Roman"/>
                <w:b/>
                <w:sz w:val="24"/>
                <w:szCs w:val="24"/>
              </w:rPr>
            </w:pPr>
            <w:r w:rsidRPr="00F207F9">
              <w:rPr>
                <w:rFonts w:ascii="Times New Roman" w:hAnsi="Times New Roman" w:cs="Times New Roman"/>
                <w:b/>
                <w:sz w:val="24"/>
                <w:szCs w:val="24"/>
              </w:rPr>
              <w:t>Autor (es)</w:t>
            </w:r>
          </w:p>
        </w:tc>
        <w:tc>
          <w:tcPr>
            <w:tcW w:w="6295" w:type="dxa"/>
            <w:vAlign w:val="center"/>
          </w:tcPr>
          <w:p w14:paraId="77C990AD" w14:textId="77777777" w:rsidR="00B05216" w:rsidRPr="00F207F9" w:rsidRDefault="00B05216" w:rsidP="00C374DA">
            <w:pPr>
              <w:rPr>
                <w:rFonts w:ascii="Times New Roman" w:hAnsi="Times New Roman" w:cs="Times New Roman"/>
                <w:i/>
                <w:sz w:val="24"/>
                <w:szCs w:val="24"/>
              </w:rPr>
            </w:pPr>
            <w:r w:rsidRPr="00F207F9">
              <w:rPr>
                <w:rFonts w:ascii="Times New Roman" w:hAnsi="Times New Roman" w:cs="Times New Roman"/>
                <w:i/>
                <w:sz w:val="24"/>
                <w:szCs w:val="24"/>
              </w:rPr>
              <w:t>Jenny Marcela Medina Montes</w:t>
            </w:r>
          </w:p>
          <w:p w14:paraId="0AC0357C" w14:textId="7BC0CEED" w:rsidR="00B05216" w:rsidRPr="00F207F9" w:rsidRDefault="00F207F9" w:rsidP="00C374DA">
            <w:pPr>
              <w:rPr>
                <w:rFonts w:ascii="Times New Roman" w:hAnsi="Times New Roman" w:cs="Times New Roman"/>
                <w:i/>
                <w:sz w:val="24"/>
                <w:szCs w:val="24"/>
              </w:rPr>
            </w:pPr>
            <w:r>
              <w:rPr>
                <w:rFonts w:ascii="Times New Roman" w:hAnsi="Times New Roman" w:cs="Times New Roman"/>
                <w:i/>
                <w:sz w:val="24"/>
                <w:szCs w:val="24"/>
              </w:rPr>
              <w:t>Licenciada en Psicología y Pedago</w:t>
            </w:r>
            <w:r w:rsidR="00B05216" w:rsidRPr="00F207F9">
              <w:rPr>
                <w:rFonts w:ascii="Times New Roman" w:hAnsi="Times New Roman" w:cs="Times New Roman"/>
                <w:i/>
                <w:sz w:val="24"/>
                <w:szCs w:val="24"/>
              </w:rPr>
              <w:t>gía</w:t>
            </w:r>
          </w:p>
          <w:p w14:paraId="0AD09A9C" w14:textId="77777777" w:rsidR="00B05216" w:rsidRPr="00F207F9" w:rsidRDefault="00B05216" w:rsidP="00C374DA">
            <w:pPr>
              <w:rPr>
                <w:rFonts w:ascii="Times New Roman" w:hAnsi="Times New Roman" w:cs="Times New Roman"/>
                <w:i/>
                <w:sz w:val="24"/>
                <w:szCs w:val="24"/>
              </w:rPr>
            </w:pPr>
            <w:r w:rsidRPr="00F207F9">
              <w:rPr>
                <w:rFonts w:ascii="Times New Roman" w:hAnsi="Times New Roman" w:cs="Times New Roman"/>
                <w:i/>
                <w:sz w:val="24"/>
                <w:szCs w:val="24"/>
              </w:rPr>
              <w:t>Magister en Neuropsicología y Educación.</w:t>
            </w:r>
          </w:p>
          <w:p w14:paraId="7FC80DDD" w14:textId="77777777" w:rsidR="00B05216" w:rsidRPr="00F207F9" w:rsidRDefault="00B05216" w:rsidP="00C374DA">
            <w:pPr>
              <w:rPr>
                <w:rFonts w:ascii="Times New Roman" w:hAnsi="Times New Roman" w:cs="Times New Roman"/>
                <w:i/>
                <w:sz w:val="24"/>
                <w:szCs w:val="24"/>
              </w:rPr>
            </w:pPr>
            <w:r w:rsidRPr="00F207F9">
              <w:rPr>
                <w:rFonts w:ascii="Times New Roman" w:hAnsi="Times New Roman" w:cs="Times New Roman"/>
                <w:i/>
                <w:sz w:val="24"/>
                <w:szCs w:val="24"/>
              </w:rPr>
              <w:t>Docente UDIES</w:t>
            </w:r>
          </w:p>
          <w:p w14:paraId="38C8C428" w14:textId="77777777" w:rsidR="00B05216" w:rsidRPr="00F207F9" w:rsidRDefault="00ED022D" w:rsidP="00C374DA">
            <w:pPr>
              <w:rPr>
                <w:rFonts w:ascii="Times New Roman" w:hAnsi="Times New Roman" w:cs="Times New Roman"/>
                <w:i/>
                <w:sz w:val="24"/>
                <w:szCs w:val="24"/>
              </w:rPr>
            </w:pPr>
            <w:hyperlink r:id="rId7" w:history="1">
              <w:r w:rsidR="00B05216" w:rsidRPr="00F207F9">
                <w:rPr>
                  <w:rStyle w:val="Hipervnculo"/>
                  <w:rFonts w:ascii="Times New Roman" w:hAnsi="Times New Roman" w:cs="Times New Roman"/>
                  <w:i/>
                  <w:sz w:val="24"/>
                  <w:szCs w:val="24"/>
                </w:rPr>
                <w:t>Jennymedinam@usantotomas.edu.co</w:t>
              </w:r>
            </w:hyperlink>
          </w:p>
          <w:p w14:paraId="2ECF67A3" w14:textId="77777777" w:rsidR="000B1134" w:rsidRDefault="000B1134" w:rsidP="00C374DA">
            <w:pPr>
              <w:rPr>
                <w:rFonts w:ascii="Times New Roman" w:hAnsi="Times New Roman" w:cs="Times New Roman"/>
                <w:i/>
                <w:sz w:val="24"/>
                <w:szCs w:val="24"/>
              </w:rPr>
            </w:pPr>
          </w:p>
          <w:p w14:paraId="65C7B6B3" w14:textId="77777777" w:rsidR="00F207F9" w:rsidRDefault="00F207F9" w:rsidP="00C374DA">
            <w:pPr>
              <w:rPr>
                <w:rFonts w:ascii="Times New Roman" w:hAnsi="Times New Roman" w:cs="Times New Roman"/>
                <w:i/>
                <w:sz w:val="24"/>
                <w:szCs w:val="24"/>
              </w:rPr>
            </w:pPr>
            <w:r>
              <w:rPr>
                <w:rFonts w:ascii="Times New Roman" w:hAnsi="Times New Roman" w:cs="Times New Roman"/>
                <w:i/>
                <w:sz w:val="24"/>
                <w:szCs w:val="24"/>
              </w:rPr>
              <w:t>Maria Alejandra Ramirez Gutierrez</w:t>
            </w:r>
          </w:p>
          <w:p w14:paraId="01935517" w14:textId="77777777" w:rsidR="00F207F9" w:rsidRDefault="00F207F9" w:rsidP="00C374DA">
            <w:pPr>
              <w:rPr>
                <w:rFonts w:ascii="Times New Roman" w:hAnsi="Times New Roman" w:cs="Times New Roman"/>
                <w:i/>
                <w:sz w:val="24"/>
                <w:szCs w:val="24"/>
              </w:rPr>
            </w:pPr>
            <w:r>
              <w:rPr>
                <w:rFonts w:ascii="Times New Roman" w:hAnsi="Times New Roman" w:cs="Times New Roman"/>
                <w:i/>
                <w:sz w:val="24"/>
                <w:szCs w:val="24"/>
              </w:rPr>
              <w:t>Psicologa</w:t>
            </w:r>
          </w:p>
          <w:p w14:paraId="44B47702" w14:textId="77777777" w:rsidR="00F207F9" w:rsidRDefault="00F207F9" w:rsidP="00C374DA">
            <w:pPr>
              <w:rPr>
                <w:rFonts w:ascii="Times New Roman" w:hAnsi="Times New Roman" w:cs="Times New Roman"/>
                <w:i/>
                <w:sz w:val="24"/>
                <w:szCs w:val="24"/>
              </w:rPr>
            </w:pPr>
            <w:r>
              <w:rPr>
                <w:rFonts w:ascii="Times New Roman" w:hAnsi="Times New Roman" w:cs="Times New Roman"/>
                <w:i/>
                <w:sz w:val="24"/>
                <w:szCs w:val="24"/>
              </w:rPr>
              <w:t>Profesional Soporte UDIES</w:t>
            </w:r>
          </w:p>
          <w:p w14:paraId="091A0987" w14:textId="4B7D06A8" w:rsidR="00F207F9" w:rsidRPr="00F207F9" w:rsidRDefault="00ED022D" w:rsidP="00C374DA">
            <w:pPr>
              <w:rPr>
                <w:rFonts w:ascii="Times New Roman" w:hAnsi="Times New Roman" w:cs="Times New Roman"/>
                <w:i/>
                <w:sz w:val="24"/>
                <w:szCs w:val="24"/>
              </w:rPr>
            </w:pPr>
            <w:hyperlink r:id="rId8" w:history="1">
              <w:r w:rsidR="00F207F9" w:rsidRPr="004E1493">
                <w:rPr>
                  <w:rStyle w:val="Hipervnculo"/>
                  <w:rFonts w:ascii="Times New Roman" w:hAnsi="Times New Roman" w:cs="Times New Roman"/>
                  <w:i/>
                  <w:sz w:val="24"/>
                  <w:szCs w:val="24"/>
                </w:rPr>
                <w:t>Prof.sopudies1@usantotomas.edu.co</w:t>
              </w:r>
            </w:hyperlink>
            <w:r w:rsidR="00F207F9">
              <w:rPr>
                <w:rFonts w:ascii="Times New Roman" w:hAnsi="Times New Roman" w:cs="Times New Roman"/>
                <w:i/>
                <w:sz w:val="24"/>
                <w:szCs w:val="24"/>
              </w:rPr>
              <w:t xml:space="preserve"> </w:t>
            </w:r>
          </w:p>
        </w:tc>
      </w:tr>
      <w:tr w:rsidR="00D73928" w:rsidRPr="00F207F9" w14:paraId="3112A963" w14:textId="77777777" w:rsidTr="00F95DD7">
        <w:trPr>
          <w:trHeight w:val="713"/>
        </w:trPr>
        <w:tc>
          <w:tcPr>
            <w:tcW w:w="2533" w:type="dxa"/>
            <w:shd w:val="clear" w:color="auto" w:fill="E5F4FF"/>
            <w:vAlign w:val="center"/>
          </w:tcPr>
          <w:p w14:paraId="6DD7AE9E" w14:textId="5A4653AA" w:rsidR="000B1134" w:rsidRPr="00F207F9" w:rsidRDefault="000B1134" w:rsidP="000B1134">
            <w:pPr>
              <w:rPr>
                <w:rFonts w:ascii="Times New Roman" w:hAnsi="Times New Roman" w:cs="Times New Roman"/>
                <w:b/>
                <w:sz w:val="24"/>
                <w:szCs w:val="24"/>
              </w:rPr>
            </w:pPr>
            <w:r w:rsidRPr="00F207F9">
              <w:rPr>
                <w:rFonts w:ascii="Times New Roman" w:hAnsi="Times New Roman" w:cs="Times New Roman"/>
                <w:b/>
                <w:sz w:val="24"/>
                <w:szCs w:val="24"/>
              </w:rPr>
              <w:t xml:space="preserve">Resumen o </w:t>
            </w:r>
            <w:r w:rsidR="002007A6" w:rsidRPr="00F207F9">
              <w:rPr>
                <w:rFonts w:ascii="Times New Roman" w:hAnsi="Times New Roman" w:cs="Times New Roman"/>
                <w:b/>
                <w:sz w:val="24"/>
                <w:szCs w:val="24"/>
              </w:rPr>
              <w:t>A</w:t>
            </w:r>
            <w:r w:rsidRPr="00F207F9">
              <w:rPr>
                <w:rFonts w:ascii="Times New Roman" w:hAnsi="Times New Roman" w:cs="Times New Roman"/>
                <w:b/>
                <w:sz w:val="24"/>
                <w:szCs w:val="24"/>
              </w:rPr>
              <w:t>bstrac</w:t>
            </w:r>
            <w:r w:rsidR="002007A6" w:rsidRPr="00F207F9">
              <w:rPr>
                <w:rFonts w:ascii="Times New Roman" w:hAnsi="Times New Roman" w:cs="Times New Roman"/>
                <w:b/>
                <w:sz w:val="24"/>
                <w:szCs w:val="24"/>
              </w:rPr>
              <w:t>t</w:t>
            </w:r>
          </w:p>
        </w:tc>
        <w:tc>
          <w:tcPr>
            <w:tcW w:w="6295" w:type="dxa"/>
            <w:vAlign w:val="center"/>
          </w:tcPr>
          <w:p w14:paraId="3EC0A36B" w14:textId="36C04DF3" w:rsidR="000B1134" w:rsidRPr="00F207F9" w:rsidRDefault="000B1134" w:rsidP="00C374DA">
            <w:pPr>
              <w:rPr>
                <w:rFonts w:ascii="Times New Roman" w:hAnsi="Times New Roman" w:cs="Times New Roman"/>
                <w:i/>
                <w:sz w:val="24"/>
                <w:szCs w:val="24"/>
              </w:rPr>
            </w:pPr>
          </w:p>
          <w:p w14:paraId="7F4A13CA" w14:textId="77777777" w:rsidR="00C81054" w:rsidRPr="00F207F9" w:rsidRDefault="00C81054" w:rsidP="00C374DA">
            <w:pPr>
              <w:rPr>
                <w:rFonts w:ascii="Times New Roman" w:hAnsi="Times New Roman" w:cs="Times New Roman"/>
                <w:i/>
                <w:sz w:val="24"/>
                <w:szCs w:val="24"/>
              </w:rPr>
            </w:pPr>
          </w:p>
          <w:p w14:paraId="6B2E0C01" w14:textId="558B1D5B" w:rsidR="00C81054" w:rsidRPr="00F207F9" w:rsidRDefault="00A452FD" w:rsidP="00C81054">
            <w:pPr>
              <w:jc w:val="both"/>
              <w:rPr>
                <w:rFonts w:ascii="Times New Roman" w:hAnsi="Times New Roman" w:cs="Times New Roman"/>
                <w:sz w:val="24"/>
                <w:szCs w:val="24"/>
              </w:rPr>
            </w:pPr>
            <w:r w:rsidRPr="00F207F9">
              <w:rPr>
                <w:rFonts w:ascii="Times New Roman" w:hAnsi="Times New Roman" w:cs="Times New Roman"/>
                <w:sz w:val="24"/>
                <w:szCs w:val="24"/>
              </w:rPr>
              <w:t xml:space="preserve">Resumen: </w:t>
            </w:r>
            <w:r w:rsidR="00C81054" w:rsidRPr="00F207F9">
              <w:rPr>
                <w:rFonts w:ascii="Times New Roman" w:hAnsi="Times New Roman" w:cs="Times New Roman"/>
                <w:sz w:val="24"/>
                <w:szCs w:val="24"/>
              </w:rPr>
              <w:t xml:space="preserve">El Programa de Formación Pedagógica y Didáctica a Monitores Académicos USTA Bogotá, coordinado actualmente por la Unidad de desarrollo integral estudiantil, se ha convertido en uno de sus programas abanderados de la unidad,  en razón de que la participación de la comunidad de estudiantes </w:t>
            </w:r>
            <w:r w:rsidR="00C81054" w:rsidRPr="00F207F9">
              <w:rPr>
                <w:rFonts w:ascii="Times New Roman" w:hAnsi="Times New Roman" w:cs="Times New Roman"/>
                <w:sz w:val="24"/>
                <w:szCs w:val="24"/>
              </w:rPr>
              <w:lastRenderedPageBreak/>
              <w:t xml:space="preserve">se ha incrementado significativamente con los </w:t>
            </w:r>
            <w:r w:rsidR="00DA380E" w:rsidRPr="00F207F9">
              <w:rPr>
                <w:rFonts w:ascii="Times New Roman" w:hAnsi="Times New Roman" w:cs="Times New Roman"/>
                <w:sz w:val="24"/>
                <w:szCs w:val="24"/>
              </w:rPr>
              <w:t>a</w:t>
            </w:r>
            <w:r w:rsidR="00C81054" w:rsidRPr="00F207F9">
              <w:rPr>
                <w:rFonts w:ascii="Times New Roman" w:hAnsi="Times New Roman" w:cs="Times New Roman"/>
                <w:sz w:val="24"/>
                <w:szCs w:val="24"/>
              </w:rPr>
              <w:t>ños, a su vez la institución ha reunido esfuerzos humanos y económicos para que el  mismo tenga presencia e intención de aportar a la formación integral estudiantil</w:t>
            </w:r>
            <w:r w:rsidR="00DA380E" w:rsidRPr="00F207F9">
              <w:rPr>
                <w:rFonts w:ascii="Times New Roman" w:hAnsi="Times New Roman" w:cs="Times New Roman"/>
                <w:sz w:val="24"/>
                <w:szCs w:val="24"/>
              </w:rPr>
              <w:t>,</w:t>
            </w:r>
            <w:r w:rsidR="00C81054" w:rsidRPr="00F207F9">
              <w:rPr>
                <w:rFonts w:ascii="Times New Roman" w:hAnsi="Times New Roman" w:cs="Times New Roman"/>
                <w:sz w:val="24"/>
                <w:szCs w:val="24"/>
              </w:rPr>
              <w:t xml:space="preserve"> en el marco de la filosofía institucional</w:t>
            </w:r>
            <w:r w:rsidR="00DA380E" w:rsidRPr="00F207F9">
              <w:rPr>
                <w:rFonts w:ascii="Times New Roman" w:hAnsi="Times New Roman" w:cs="Times New Roman"/>
                <w:sz w:val="24"/>
                <w:szCs w:val="24"/>
              </w:rPr>
              <w:t>,</w:t>
            </w:r>
            <w:r w:rsidR="00C81054" w:rsidRPr="00F207F9">
              <w:rPr>
                <w:rFonts w:ascii="Times New Roman" w:hAnsi="Times New Roman" w:cs="Times New Roman"/>
                <w:sz w:val="24"/>
                <w:szCs w:val="24"/>
              </w:rPr>
              <w:t xml:space="preserve"> y a su vez</w:t>
            </w:r>
            <w:r w:rsidR="00DA380E" w:rsidRPr="00F207F9">
              <w:rPr>
                <w:rFonts w:ascii="Times New Roman" w:hAnsi="Times New Roman" w:cs="Times New Roman"/>
                <w:sz w:val="24"/>
                <w:szCs w:val="24"/>
              </w:rPr>
              <w:t>,</w:t>
            </w:r>
            <w:r w:rsidR="00C81054" w:rsidRPr="00F207F9">
              <w:rPr>
                <w:rFonts w:ascii="Times New Roman" w:hAnsi="Times New Roman" w:cs="Times New Roman"/>
                <w:sz w:val="24"/>
                <w:szCs w:val="24"/>
              </w:rPr>
              <w:t xml:space="preserve"> por tener un trabajo en sinergia con los principios del modelo pedagógico Humanista.</w:t>
            </w:r>
          </w:p>
          <w:p w14:paraId="29D16750" w14:textId="77777777" w:rsidR="00C81054" w:rsidRPr="00F207F9" w:rsidRDefault="00C81054" w:rsidP="00C374DA">
            <w:pPr>
              <w:rPr>
                <w:rFonts w:ascii="Times New Roman" w:hAnsi="Times New Roman" w:cs="Times New Roman"/>
                <w:sz w:val="24"/>
                <w:szCs w:val="24"/>
              </w:rPr>
            </w:pPr>
          </w:p>
          <w:p w14:paraId="698B024E" w14:textId="7FF52428" w:rsidR="00C81054" w:rsidRPr="00F207F9" w:rsidRDefault="00C81054" w:rsidP="00DA380E">
            <w:pPr>
              <w:pBdr>
                <w:bottom w:val="single" w:sz="12" w:space="1" w:color="auto"/>
              </w:pBdr>
              <w:jc w:val="both"/>
              <w:rPr>
                <w:rFonts w:ascii="Times New Roman" w:hAnsi="Times New Roman" w:cs="Times New Roman"/>
                <w:sz w:val="24"/>
                <w:szCs w:val="24"/>
              </w:rPr>
            </w:pPr>
            <w:r w:rsidRPr="00F207F9">
              <w:rPr>
                <w:rFonts w:ascii="Times New Roman" w:hAnsi="Times New Roman" w:cs="Times New Roman"/>
                <w:sz w:val="24"/>
                <w:szCs w:val="24"/>
              </w:rPr>
              <w:t xml:space="preserve">Por otro lado, el programa ha permitido </w:t>
            </w:r>
            <w:r w:rsidR="00DA380E" w:rsidRPr="00F207F9">
              <w:rPr>
                <w:rFonts w:ascii="Times New Roman" w:hAnsi="Times New Roman" w:cs="Times New Roman"/>
                <w:sz w:val="24"/>
                <w:szCs w:val="24"/>
              </w:rPr>
              <w:t>generar otros niveles de participación del estudiante en la universidad, promover la mejora del rendimiento académico de los estudiantes y por ende su permanencia estudiantil, de esta forma se convierte en un programa exitoso en la comunidad Tomasina.</w:t>
            </w:r>
          </w:p>
          <w:p w14:paraId="208AB8BC" w14:textId="77777777" w:rsidR="00DA380E" w:rsidRPr="00F207F9" w:rsidRDefault="00DA380E" w:rsidP="00C374DA">
            <w:pPr>
              <w:rPr>
                <w:rFonts w:ascii="Times New Roman" w:hAnsi="Times New Roman" w:cs="Times New Roman"/>
                <w:sz w:val="24"/>
                <w:szCs w:val="24"/>
              </w:rPr>
            </w:pPr>
          </w:p>
          <w:p w14:paraId="3C8C989C" w14:textId="2C851DA3" w:rsidR="00A452FD" w:rsidRPr="00F207F9" w:rsidRDefault="00A452FD" w:rsidP="00A452FD">
            <w:pPr>
              <w:rPr>
                <w:rFonts w:ascii="Times New Roman" w:hAnsi="Times New Roman" w:cs="Times New Roman"/>
                <w:sz w:val="24"/>
                <w:szCs w:val="24"/>
                <w:lang w:val="en-US"/>
              </w:rPr>
            </w:pPr>
            <w:r w:rsidRPr="00F207F9">
              <w:rPr>
                <w:rFonts w:ascii="Times New Roman" w:hAnsi="Times New Roman" w:cs="Times New Roman"/>
                <w:sz w:val="24"/>
                <w:szCs w:val="24"/>
                <w:lang w:val="en-US"/>
              </w:rPr>
              <w:t>Abstract: The pedagogical and didactic training program to academic monitors USTA Bogota. Currently coordinated by integral student development unit, It has become one of the principal program from the unit, as a result of which the participation of the student community has increased significantly over the years, the institution has also gathered human and economic efforts to it has a presence and intention to contribute to comprehensive student training, within the framework of institutional philosophy, and the same time to have a work in synergy with the essence of the pedagogical model.</w:t>
            </w:r>
          </w:p>
          <w:p w14:paraId="78C765B2" w14:textId="77777777" w:rsidR="00A452FD" w:rsidRPr="00F207F9" w:rsidRDefault="00A452FD" w:rsidP="00A452FD">
            <w:pPr>
              <w:rPr>
                <w:rFonts w:ascii="Times New Roman" w:hAnsi="Times New Roman" w:cs="Times New Roman"/>
                <w:sz w:val="24"/>
                <w:szCs w:val="24"/>
                <w:lang w:val="en-US"/>
              </w:rPr>
            </w:pPr>
          </w:p>
          <w:p w14:paraId="0652C9C1" w14:textId="09CECB56" w:rsidR="00DA380E" w:rsidRPr="00F207F9" w:rsidRDefault="00A452FD" w:rsidP="00DA380E">
            <w:pPr>
              <w:rPr>
                <w:rFonts w:ascii="Times New Roman" w:hAnsi="Times New Roman" w:cs="Times New Roman"/>
                <w:sz w:val="24"/>
                <w:szCs w:val="24"/>
                <w:lang w:val="en-US"/>
              </w:rPr>
            </w:pPr>
            <w:r w:rsidRPr="00F207F9">
              <w:rPr>
                <w:rFonts w:ascii="Times New Roman" w:hAnsi="Times New Roman" w:cs="Times New Roman"/>
                <w:sz w:val="24"/>
                <w:szCs w:val="24"/>
                <w:lang w:val="en-US"/>
              </w:rPr>
              <w:t>On the other hand, the program has allowed generating other levels of student participation in the university, promoting the improvement of the students' academic performance and therefore their student permanence, in this way it becomes a successful program in the Tomasina community.</w:t>
            </w:r>
          </w:p>
        </w:tc>
      </w:tr>
      <w:tr w:rsidR="00D73928" w:rsidRPr="00F207F9" w14:paraId="4BAFF2E2" w14:textId="77777777" w:rsidTr="00F95DD7">
        <w:trPr>
          <w:trHeight w:val="713"/>
        </w:trPr>
        <w:tc>
          <w:tcPr>
            <w:tcW w:w="2533" w:type="dxa"/>
            <w:shd w:val="clear" w:color="auto" w:fill="E5F4FF"/>
            <w:vAlign w:val="center"/>
          </w:tcPr>
          <w:p w14:paraId="33F8FE40" w14:textId="0FB4A781" w:rsidR="000B1134" w:rsidRPr="00F207F9" w:rsidRDefault="000B1134" w:rsidP="00C374DA">
            <w:pPr>
              <w:rPr>
                <w:rFonts w:ascii="Times New Roman" w:hAnsi="Times New Roman" w:cs="Times New Roman"/>
                <w:b/>
                <w:sz w:val="24"/>
                <w:szCs w:val="24"/>
              </w:rPr>
            </w:pPr>
            <w:r w:rsidRPr="00F207F9">
              <w:rPr>
                <w:rFonts w:ascii="Times New Roman" w:hAnsi="Times New Roman" w:cs="Times New Roman"/>
                <w:b/>
                <w:sz w:val="24"/>
                <w:szCs w:val="24"/>
              </w:rPr>
              <w:lastRenderedPageBreak/>
              <w:t>Palabras clave</w:t>
            </w:r>
          </w:p>
        </w:tc>
        <w:tc>
          <w:tcPr>
            <w:tcW w:w="6295" w:type="dxa"/>
            <w:vAlign w:val="center"/>
          </w:tcPr>
          <w:p w14:paraId="723EBB6F" w14:textId="77777777" w:rsidR="000B1134" w:rsidRPr="00F207F9" w:rsidRDefault="00B05216" w:rsidP="000B1134">
            <w:pPr>
              <w:rPr>
                <w:rFonts w:ascii="Times New Roman" w:hAnsi="Times New Roman" w:cs="Times New Roman"/>
                <w:i/>
                <w:sz w:val="24"/>
                <w:szCs w:val="24"/>
              </w:rPr>
            </w:pPr>
            <w:r w:rsidRPr="00F207F9">
              <w:rPr>
                <w:rFonts w:ascii="Times New Roman" w:hAnsi="Times New Roman" w:cs="Times New Roman"/>
                <w:i/>
                <w:sz w:val="24"/>
                <w:szCs w:val="24"/>
              </w:rPr>
              <w:t>Palabras Claves: Monitor académico, Formación a pares, Relaciones horizontales, Modelo pedagógico, rendimiento académico.</w:t>
            </w:r>
          </w:p>
          <w:p w14:paraId="6BA97786" w14:textId="77777777" w:rsidR="00B05216" w:rsidRPr="00F207F9" w:rsidRDefault="00B05216" w:rsidP="000B1134">
            <w:pPr>
              <w:rPr>
                <w:rFonts w:ascii="Times New Roman" w:hAnsi="Times New Roman" w:cs="Times New Roman"/>
                <w:i/>
                <w:sz w:val="24"/>
                <w:szCs w:val="24"/>
              </w:rPr>
            </w:pPr>
          </w:p>
          <w:p w14:paraId="341AFD39" w14:textId="77777777" w:rsidR="00DA380E" w:rsidRPr="00F207F9" w:rsidRDefault="00B05216" w:rsidP="00DA380E">
            <w:pPr>
              <w:rPr>
                <w:rFonts w:ascii="Times New Roman" w:hAnsi="Times New Roman" w:cs="Times New Roman"/>
                <w:i/>
                <w:sz w:val="24"/>
                <w:szCs w:val="24"/>
                <w:lang w:val="en-US"/>
              </w:rPr>
            </w:pPr>
            <w:r w:rsidRPr="00F207F9">
              <w:rPr>
                <w:rFonts w:ascii="Times New Roman" w:hAnsi="Times New Roman" w:cs="Times New Roman"/>
                <w:i/>
                <w:sz w:val="24"/>
                <w:szCs w:val="24"/>
                <w:lang w:val="en-US"/>
              </w:rPr>
              <w:t>Key Words:</w:t>
            </w:r>
            <w:r w:rsidR="00DA380E" w:rsidRPr="00F207F9">
              <w:rPr>
                <w:rFonts w:ascii="Times New Roman" w:hAnsi="Times New Roman" w:cs="Times New Roman"/>
                <w:i/>
                <w:sz w:val="24"/>
                <w:szCs w:val="24"/>
                <w:lang w:val="en-US"/>
              </w:rPr>
              <w:t xml:space="preserve"> </w:t>
            </w:r>
          </w:p>
          <w:p w14:paraId="34184F4E" w14:textId="77777777" w:rsidR="00B05216" w:rsidRPr="00F207F9" w:rsidRDefault="00DA380E" w:rsidP="00DA380E">
            <w:pPr>
              <w:rPr>
                <w:rFonts w:ascii="Times New Roman" w:hAnsi="Times New Roman" w:cs="Times New Roman"/>
                <w:i/>
                <w:sz w:val="24"/>
                <w:szCs w:val="24"/>
                <w:lang w:val="en-US"/>
              </w:rPr>
            </w:pPr>
            <w:r w:rsidRPr="00F207F9">
              <w:rPr>
                <w:rFonts w:ascii="Times New Roman" w:hAnsi="Times New Roman" w:cs="Times New Roman"/>
                <w:i/>
                <w:sz w:val="24"/>
                <w:szCs w:val="24"/>
                <w:lang w:val="en-US"/>
              </w:rPr>
              <w:t>Academic Monitor, Peer Training, Horizontal Relations, Pedagogical Model, Academic Performance.</w:t>
            </w:r>
          </w:p>
          <w:p w14:paraId="5F5B4697" w14:textId="0A713559" w:rsidR="00DA380E" w:rsidRPr="00F207F9" w:rsidRDefault="00DA380E" w:rsidP="00DA380E">
            <w:pPr>
              <w:rPr>
                <w:rFonts w:ascii="Times New Roman" w:hAnsi="Times New Roman" w:cs="Times New Roman"/>
                <w:i/>
                <w:sz w:val="24"/>
                <w:szCs w:val="24"/>
                <w:lang w:val="en-US"/>
              </w:rPr>
            </w:pPr>
          </w:p>
        </w:tc>
      </w:tr>
      <w:tr w:rsidR="00D73928" w:rsidRPr="00F207F9" w14:paraId="594140BE" w14:textId="77777777" w:rsidTr="00F95DD7">
        <w:trPr>
          <w:trHeight w:val="713"/>
        </w:trPr>
        <w:tc>
          <w:tcPr>
            <w:tcW w:w="2533" w:type="dxa"/>
            <w:shd w:val="clear" w:color="auto" w:fill="E5F4FF"/>
            <w:vAlign w:val="center"/>
          </w:tcPr>
          <w:p w14:paraId="3805B4C0" w14:textId="77777777" w:rsidR="000B1134" w:rsidRPr="00F207F9" w:rsidRDefault="000B1134" w:rsidP="00C374DA">
            <w:pPr>
              <w:rPr>
                <w:rFonts w:ascii="Times New Roman" w:hAnsi="Times New Roman" w:cs="Times New Roman"/>
                <w:b/>
                <w:sz w:val="24"/>
                <w:szCs w:val="24"/>
              </w:rPr>
            </w:pPr>
            <w:r w:rsidRPr="00F207F9">
              <w:rPr>
                <w:rFonts w:ascii="Times New Roman" w:hAnsi="Times New Roman" w:cs="Times New Roman"/>
                <w:b/>
                <w:sz w:val="24"/>
                <w:szCs w:val="24"/>
              </w:rPr>
              <w:t>Elemento del PEI</w:t>
            </w:r>
          </w:p>
        </w:tc>
        <w:tc>
          <w:tcPr>
            <w:tcW w:w="6295" w:type="dxa"/>
            <w:vAlign w:val="center"/>
          </w:tcPr>
          <w:p w14:paraId="4DF3EBC3" w14:textId="75F60F5B" w:rsidR="000B1134" w:rsidRPr="00F207F9" w:rsidRDefault="0065189A" w:rsidP="000F1426">
            <w:pPr>
              <w:jc w:val="both"/>
              <w:rPr>
                <w:rFonts w:ascii="Times New Roman" w:hAnsi="Times New Roman" w:cs="Times New Roman"/>
                <w:sz w:val="24"/>
                <w:szCs w:val="24"/>
              </w:rPr>
            </w:pPr>
            <w:r w:rsidRPr="00F207F9">
              <w:rPr>
                <w:rFonts w:ascii="Times New Roman" w:hAnsi="Times New Roman" w:cs="Times New Roman"/>
                <w:sz w:val="24"/>
                <w:szCs w:val="24"/>
              </w:rPr>
              <w:t xml:space="preserve">Contribución al desarrollo de la Visión de la universidad en relación a </w:t>
            </w:r>
            <w:r w:rsidR="002007A6" w:rsidRPr="00F207F9">
              <w:rPr>
                <w:rFonts w:ascii="Times New Roman" w:hAnsi="Times New Roman" w:cs="Times New Roman"/>
                <w:sz w:val="24"/>
                <w:szCs w:val="24"/>
              </w:rPr>
              <w:t>la formación</w:t>
            </w:r>
            <w:r w:rsidRPr="00F207F9">
              <w:rPr>
                <w:rFonts w:ascii="Times New Roman" w:hAnsi="Times New Roman" w:cs="Times New Roman"/>
                <w:sz w:val="24"/>
                <w:szCs w:val="24"/>
              </w:rPr>
              <w:t xml:space="preserve"> integral de los estudiantes</w:t>
            </w:r>
            <w:r w:rsidR="00196A20" w:rsidRPr="00F207F9">
              <w:rPr>
                <w:rFonts w:ascii="Times New Roman" w:hAnsi="Times New Roman" w:cs="Times New Roman"/>
                <w:sz w:val="24"/>
                <w:szCs w:val="24"/>
              </w:rPr>
              <w:t>,</w:t>
            </w:r>
            <w:r w:rsidRPr="00F207F9">
              <w:rPr>
                <w:rFonts w:ascii="Times New Roman" w:hAnsi="Times New Roman" w:cs="Times New Roman"/>
                <w:sz w:val="24"/>
                <w:szCs w:val="24"/>
              </w:rPr>
              <w:t xml:space="preserve"> pensada desde la realización</w:t>
            </w:r>
            <w:r w:rsidR="00196A20" w:rsidRPr="00F207F9">
              <w:rPr>
                <w:rFonts w:ascii="Times New Roman" w:hAnsi="Times New Roman" w:cs="Times New Roman"/>
                <w:sz w:val="24"/>
                <w:szCs w:val="24"/>
              </w:rPr>
              <w:t xml:space="preserve">, el crecimiento y la enseñanza para ello. En </w:t>
            </w:r>
            <w:r w:rsidR="00196A20" w:rsidRPr="00F207F9">
              <w:rPr>
                <w:rFonts w:ascii="Times New Roman" w:hAnsi="Times New Roman" w:cs="Times New Roman"/>
                <w:sz w:val="24"/>
                <w:szCs w:val="24"/>
              </w:rPr>
              <w:lastRenderedPageBreak/>
              <w:t>este sentido</w:t>
            </w:r>
            <w:r w:rsidR="00C97C20" w:rsidRPr="00F207F9">
              <w:rPr>
                <w:rFonts w:ascii="Times New Roman" w:hAnsi="Times New Roman" w:cs="Times New Roman"/>
                <w:sz w:val="24"/>
                <w:szCs w:val="24"/>
              </w:rPr>
              <w:t>,</w:t>
            </w:r>
            <w:r w:rsidR="00196A20" w:rsidRPr="00F207F9">
              <w:rPr>
                <w:rFonts w:ascii="Times New Roman" w:hAnsi="Times New Roman" w:cs="Times New Roman"/>
                <w:sz w:val="24"/>
                <w:szCs w:val="24"/>
              </w:rPr>
              <w:t xml:space="preserve"> el programa</w:t>
            </w:r>
            <w:r w:rsidRPr="00F207F9">
              <w:rPr>
                <w:rFonts w:ascii="Times New Roman" w:hAnsi="Times New Roman" w:cs="Times New Roman"/>
                <w:sz w:val="24"/>
                <w:szCs w:val="24"/>
              </w:rPr>
              <w:t xml:space="preserve"> </w:t>
            </w:r>
            <w:r w:rsidR="00196A20" w:rsidRPr="00F207F9">
              <w:rPr>
                <w:rFonts w:ascii="Times New Roman" w:hAnsi="Times New Roman" w:cs="Times New Roman"/>
                <w:sz w:val="24"/>
                <w:szCs w:val="24"/>
              </w:rPr>
              <w:t>de Formación Pedagógica y Didáctica a Monitores Académicos USTA Bogotá. Promueve</w:t>
            </w:r>
            <w:r w:rsidRPr="00F207F9">
              <w:rPr>
                <w:rFonts w:ascii="Times New Roman" w:hAnsi="Times New Roman" w:cs="Times New Roman"/>
                <w:sz w:val="24"/>
                <w:szCs w:val="24"/>
              </w:rPr>
              <w:t xml:space="preserve"> la mejora académica de los estudiantes, </w:t>
            </w:r>
            <w:r w:rsidR="00C97C20" w:rsidRPr="00F207F9">
              <w:rPr>
                <w:rFonts w:ascii="Times New Roman" w:hAnsi="Times New Roman" w:cs="Times New Roman"/>
                <w:sz w:val="24"/>
                <w:szCs w:val="24"/>
              </w:rPr>
              <w:t>desde el ejercicio</w:t>
            </w:r>
            <w:r w:rsidR="00196A20" w:rsidRPr="00F207F9">
              <w:rPr>
                <w:rFonts w:ascii="Times New Roman" w:hAnsi="Times New Roman" w:cs="Times New Roman"/>
                <w:sz w:val="24"/>
                <w:szCs w:val="24"/>
              </w:rPr>
              <w:t xml:space="preserve"> de relación</w:t>
            </w:r>
            <w:r w:rsidRPr="00F207F9">
              <w:rPr>
                <w:rFonts w:ascii="Times New Roman" w:hAnsi="Times New Roman" w:cs="Times New Roman"/>
                <w:sz w:val="24"/>
                <w:szCs w:val="24"/>
              </w:rPr>
              <w:t xml:space="preserve"> horizontal de enseñanza</w:t>
            </w:r>
            <w:r w:rsidR="00C97C20" w:rsidRPr="00F207F9">
              <w:rPr>
                <w:rFonts w:ascii="Times New Roman" w:hAnsi="Times New Roman" w:cs="Times New Roman"/>
                <w:sz w:val="24"/>
                <w:szCs w:val="24"/>
              </w:rPr>
              <w:t xml:space="preserve"> y aprendizaje;</w:t>
            </w:r>
            <w:r w:rsidRPr="00F207F9">
              <w:rPr>
                <w:rFonts w:ascii="Times New Roman" w:hAnsi="Times New Roman" w:cs="Times New Roman"/>
                <w:sz w:val="24"/>
                <w:szCs w:val="24"/>
              </w:rPr>
              <w:t xml:space="preserve"> de la misma</w:t>
            </w:r>
            <w:r w:rsidR="00C97C20" w:rsidRPr="00F207F9">
              <w:rPr>
                <w:rFonts w:ascii="Times New Roman" w:hAnsi="Times New Roman" w:cs="Times New Roman"/>
                <w:sz w:val="24"/>
                <w:szCs w:val="24"/>
              </w:rPr>
              <w:t>,</w:t>
            </w:r>
            <w:r w:rsidRPr="00F207F9">
              <w:rPr>
                <w:rFonts w:ascii="Times New Roman" w:hAnsi="Times New Roman" w:cs="Times New Roman"/>
                <w:sz w:val="24"/>
                <w:szCs w:val="24"/>
              </w:rPr>
              <w:t xml:space="preserve"> forma para el monitor </w:t>
            </w:r>
            <w:r w:rsidR="00C97C20" w:rsidRPr="00F207F9">
              <w:rPr>
                <w:rFonts w:ascii="Times New Roman" w:hAnsi="Times New Roman" w:cs="Times New Roman"/>
                <w:sz w:val="24"/>
                <w:szCs w:val="24"/>
              </w:rPr>
              <w:t>académico</w:t>
            </w:r>
            <w:r w:rsidR="00196A20" w:rsidRPr="00F207F9">
              <w:rPr>
                <w:rFonts w:ascii="Times New Roman" w:hAnsi="Times New Roman" w:cs="Times New Roman"/>
                <w:sz w:val="24"/>
                <w:szCs w:val="24"/>
              </w:rPr>
              <w:t xml:space="preserve"> la promoción en la</w:t>
            </w:r>
            <w:r w:rsidRPr="00F207F9">
              <w:rPr>
                <w:rFonts w:ascii="Times New Roman" w:hAnsi="Times New Roman" w:cs="Times New Roman"/>
                <w:sz w:val="24"/>
                <w:szCs w:val="24"/>
              </w:rPr>
              <w:t xml:space="preserve"> </w:t>
            </w:r>
            <w:r w:rsidR="00196A20" w:rsidRPr="00F207F9">
              <w:rPr>
                <w:rFonts w:ascii="Times New Roman" w:hAnsi="Times New Roman" w:cs="Times New Roman"/>
                <w:sz w:val="24"/>
                <w:szCs w:val="24"/>
              </w:rPr>
              <w:t>vinculación a</w:t>
            </w:r>
            <w:r w:rsidR="00C97C20" w:rsidRPr="00F207F9">
              <w:rPr>
                <w:rFonts w:ascii="Times New Roman" w:hAnsi="Times New Roman" w:cs="Times New Roman"/>
                <w:sz w:val="24"/>
                <w:szCs w:val="24"/>
              </w:rPr>
              <w:t xml:space="preserve"> </w:t>
            </w:r>
            <w:r w:rsidR="00196A20" w:rsidRPr="00F207F9">
              <w:rPr>
                <w:rFonts w:ascii="Times New Roman" w:hAnsi="Times New Roman" w:cs="Times New Roman"/>
                <w:sz w:val="24"/>
                <w:szCs w:val="24"/>
              </w:rPr>
              <w:t>participar y de crecer</w:t>
            </w:r>
            <w:r w:rsidRPr="00F207F9">
              <w:rPr>
                <w:rFonts w:ascii="Times New Roman" w:hAnsi="Times New Roman" w:cs="Times New Roman"/>
                <w:sz w:val="24"/>
                <w:szCs w:val="24"/>
              </w:rPr>
              <w:t xml:space="preserve"> personal</w:t>
            </w:r>
            <w:r w:rsidR="00196A20" w:rsidRPr="00F207F9">
              <w:rPr>
                <w:rFonts w:ascii="Times New Roman" w:hAnsi="Times New Roman" w:cs="Times New Roman"/>
                <w:sz w:val="24"/>
                <w:szCs w:val="24"/>
              </w:rPr>
              <w:t>mente</w:t>
            </w:r>
            <w:r w:rsidRPr="00F207F9">
              <w:rPr>
                <w:rFonts w:ascii="Times New Roman" w:hAnsi="Times New Roman" w:cs="Times New Roman"/>
                <w:sz w:val="24"/>
                <w:szCs w:val="24"/>
              </w:rPr>
              <w:t xml:space="preserve"> desde otro escenario.</w:t>
            </w:r>
          </w:p>
          <w:p w14:paraId="21A872A8" w14:textId="77777777" w:rsidR="0065189A" w:rsidRPr="00F207F9" w:rsidRDefault="0065189A" w:rsidP="000B1134">
            <w:pPr>
              <w:rPr>
                <w:rFonts w:ascii="Times New Roman" w:hAnsi="Times New Roman" w:cs="Times New Roman"/>
                <w:sz w:val="24"/>
                <w:szCs w:val="24"/>
              </w:rPr>
            </w:pPr>
          </w:p>
          <w:p w14:paraId="56435033" w14:textId="6A6FA137" w:rsidR="0065189A" w:rsidRPr="00F207F9" w:rsidRDefault="00196A20" w:rsidP="000B1134">
            <w:pPr>
              <w:rPr>
                <w:rFonts w:ascii="Times New Roman" w:hAnsi="Times New Roman" w:cs="Times New Roman"/>
                <w:sz w:val="24"/>
                <w:szCs w:val="24"/>
              </w:rPr>
            </w:pPr>
            <w:r w:rsidRPr="00F207F9">
              <w:rPr>
                <w:rFonts w:ascii="Times New Roman" w:hAnsi="Times New Roman" w:cs="Times New Roman"/>
                <w:sz w:val="24"/>
                <w:szCs w:val="24"/>
              </w:rPr>
              <w:t>El programa también, contribuye</w:t>
            </w:r>
            <w:r w:rsidR="0065189A" w:rsidRPr="00F207F9">
              <w:rPr>
                <w:rFonts w:ascii="Times New Roman" w:hAnsi="Times New Roman" w:cs="Times New Roman"/>
                <w:sz w:val="24"/>
                <w:szCs w:val="24"/>
              </w:rPr>
              <w:t xml:space="preserve"> al currícul</w:t>
            </w:r>
            <w:r w:rsidRPr="00F207F9">
              <w:rPr>
                <w:rFonts w:ascii="Times New Roman" w:hAnsi="Times New Roman" w:cs="Times New Roman"/>
                <w:sz w:val="24"/>
                <w:szCs w:val="24"/>
              </w:rPr>
              <w:t xml:space="preserve">o desde procesos intencionados en la educación, </w:t>
            </w:r>
            <w:r w:rsidR="002007A6" w:rsidRPr="00F207F9">
              <w:rPr>
                <w:rFonts w:ascii="Times New Roman" w:hAnsi="Times New Roman" w:cs="Times New Roman"/>
                <w:sz w:val="24"/>
                <w:szCs w:val="24"/>
              </w:rPr>
              <w:t>en mención</w:t>
            </w:r>
            <w:r w:rsidR="0065189A" w:rsidRPr="00F207F9">
              <w:rPr>
                <w:rFonts w:ascii="Times New Roman" w:hAnsi="Times New Roman" w:cs="Times New Roman"/>
                <w:sz w:val="24"/>
                <w:szCs w:val="24"/>
              </w:rPr>
              <w:t xml:space="preserve"> de Aquino</w:t>
            </w:r>
            <w:r w:rsidR="0065189A" w:rsidRPr="00F207F9">
              <w:rPr>
                <w:rFonts w:ascii="Times New Roman" w:hAnsi="Times New Roman" w:cs="Times New Roman"/>
                <w:i/>
                <w:sz w:val="24"/>
                <w:szCs w:val="24"/>
              </w:rPr>
              <w:t xml:space="preserve"> “Noción de educación y promoción hasta el estado perfecto de hombre en cuanto a hombre”, </w:t>
            </w:r>
            <w:r w:rsidRPr="00F207F9">
              <w:rPr>
                <w:rFonts w:ascii="Times New Roman" w:hAnsi="Times New Roman" w:cs="Times New Roman"/>
                <w:sz w:val="24"/>
                <w:szCs w:val="24"/>
              </w:rPr>
              <w:t>donde las acciones que se promueven el programa</w:t>
            </w:r>
            <w:r w:rsidR="0065189A" w:rsidRPr="00F207F9">
              <w:rPr>
                <w:rFonts w:ascii="Times New Roman" w:hAnsi="Times New Roman" w:cs="Times New Roman"/>
                <w:sz w:val="24"/>
                <w:szCs w:val="24"/>
              </w:rPr>
              <w:t xml:space="preserve"> permite</w:t>
            </w:r>
            <w:r w:rsidRPr="00F207F9">
              <w:rPr>
                <w:rFonts w:ascii="Times New Roman" w:hAnsi="Times New Roman" w:cs="Times New Roman"/>
                <w:sz w:val="24"/>
                <w:szCs w:val="24"/>
              </w:rPr>
              <w:t>n</w:t>
            </w:r>
            <w:r w:rsidR="0065189A" w:rsidRPr="00F207F9">
              <w:rPr>
                <w:rFonts w:ascii="Times New Roman" w:hAnsi="Times New Roman" w:cs="Times New Roman"/>
                <w:sz w:val="24"/>
                <w:szCs w:val="24"/>
              </w:rPr>
              <w:t xml:space="preserve"> la realización de un ejercicio intencionado, cooperativo que </w:t>
            </w:r>
            <w:r w:rsidRPr="00F207F9">
              <w:rPr>
                <w:rFonts w:ascii="Times New Roman" w:hAnsi="Times New Roman" w:cs="Times New Roman"/>
                <w:sz w:val="24"/>
                <w:szCs w:val="24"/>
              </w:rPr>
              <w:t>suscita</w:t>
            </w:r>
            <w:r w:rsidR="0065189A" w:rsidRPr="00F207F9">
              <w:rPr>
                <w:rFonts w:ascii="Times New Roman" w:hAnsi="Times New Roman" w:cs="Times New Roman"/>
                <w:sz w:val="24"/>
                <w:szCs w:val="24"/>
              </w:rPr>
              <w:t xml:space="preserve"> la educación democrática en el marco del Modelo pedagógico humanista.</w:t>
            </w:r>
          </w:p>
          <w:p w14:paraId="6F68A511" w14:textId="77777777" w:rsidR="00C97C20" w:rsidRPr="00F207F9" w:rsidRDefault="00C97C20" w:rsidP="000B1134">
            <w:pPr>
              <w:rPr>
                <w:rFonts w:ascii="Times New Roman" w:hAnsi="Times New Roman" w:cs="Times New Roman"/>
                <w:sz w:val="24"/>
                <w:szCs w:val="24"/>
              </w:rPr>
            </w:pPr>
          </w:p>
          <w:p w14:paraId="1C9176A3" w14:textId="3CEC19FE" w:rsidR="00C97C20" w:rsidRPr="00F207F9" w:rsidRDefault="00196A20" w:rsidP="000B1134">
            <w:pPr>
              <w:rPr>
                <w:rFonts w:ascii="Times New Roman" w:hAnsi="Times New Roman" w:cs="Times New Roman"/>
                <w:i/>
                <w:sz w:val="24"/>
                <w:szCs w:val="24"/>
              </w:rPr>
            </w:pPr>
            <w:r w:rsidRPr="00F207F9">
              <w:rPr>
                <w:rFonts w:ascii="Times New Roman" w:hAnsi="Times New Roman" w:cs="Times New Roman"/>
                <w:sz w:val="24"/>
                <w:szCs w:val="24"/>
              </w:rPr>
              <w:t>Finalmente, se p</w:t>
            </w:r>
            <w:r w:rsidR="00C97C20" w:rsidRPr="00F207F9">
              <w:rPr>
                <w:rFonts w:ascii="Times New Roman" w:hAnsi="Times New Roman" w:cs="Times New Roman"/>
                <w:sz w:val="24"/>
                <w:szCs w:val="24"/>
              </w:rPr>
              <w:t xml:space="preserve">romueve uno de los objetivos promulgados en potencia </w:t>
            </w:r>
            <w:r w:rsidRPr="00F207F9">
              <w:rPr>
                <w:rFonts w:ascii="Times New Roman" w:hAnsi="Times New Roman" w:cs="Times New Roman"/>
                <w:sz w:val="24"/>
                <w:szCs w:val="24"/>
              </w:rPr>
              <w:t xml:space="preserve">en el PEI, </w:t>
            </w:r>
            <w:r w:rsidR="00C97C20" w:rsidRPr="00F207F9">
              <w:rPr>
                <w:rFonts w:ascii="Times New Roman" w:hAnsi="Times New Roman" w:cs="Times New Roman"/>
                <w:sz w:val="24"/>
                <w:szCs w:val="24"/>
              </w:rPr>
              <w:t>como lo es la formación de líderes con sentido crítico, en este caso pedagógico y de la misma forma contribución en la generación de comunidad académica vista desde la participación estudiantil.</w:t>
            </w:r>
          </w:p>
          <w:p w14:paraId="13810FA1" w14:textId="77777777" w:rsidR="0065189A" w:rsidRPr="00F207F9" w:rsidRDefault="0065189A" w:rsidP="000B1134">
            <w:pPr>
              <w:rPr>
                <w:rFonts w:ascii="Times New Roman" w:hAnsi="Times New Roman" w:cs="Times New Roman"/>
                <w:i/>
                <w:sz w:val="24"/>
                <w:szCs w:val="24"/>
              </w:rPr>
            </w:pPr>
          </w:p>
        </w:tc>
      </w:tr>
      <w:tr w:rsidR="00D73928" w:rsidRPr="00F207F9" w14:paraId="13BB9599" w14:textId="77777777" w:rsidTr="00F95DD7">
        <w:trPr>
          <w:trHeight w:val="713"/>
        </w:trPr>
        <w:tc>
          <w:tcPr>
            <w:tcW w:w="2533" w:type="dxa"/>
            <w:shd w:val="clear" w:color="auto" w:fill="E5F4FF"/>
            <w:vAlign w:val="center"/>
          </w:tcPr>
          <w:p w14:paraId="375DAE23" w14:textId="77777777" w:rsidR="000B1134" w:rsidRPr="00F207F9" w:rsidRDefault="000B1134" w:rsidP="000B1134">
            <w:pPr>
              <w:rPr>
                <w:rFonts w:ascii="Times New Roman" w:hAnsi="Times New Roman" w:cs="Times New Roman"/>
                <w:b/>
                <w:sz w:val="24"/>
                <w:szCs w:val="24"/>
              </w:rPr>
            </w:pPr>
            <w:r w:rsidRPr="00F207F9">
              <w:rPr>
                <w:rFonts w:ascii="Times New Roman" w:hAnsi="Times New Roman" w:cs="Times New Roman"/>
                <w:b/>
                <w:sz w:val="24"/>
                <w:szCs w:val="24"/>
              </w:rPr>
              <w:lastRenderedPageBreak/>
              <w:t xml:space="preserve">Fecha de inicio </w:t>
            </w:r>
          </w:p>
        </w:tc>
        <w:tc>
          <w:tcPr>
            <w:tcW w:w="6295" w:type="dxa"/>
            <w:vAlign w:val="center"/>
          </w:tcPr>
          <w:p w14:paraId="1FEE4AE2" w14:textId="77777777" w:rsidR="000B1134" w:rsidRPr="00F207F9" w:rsidRDefault="00C97C20" w:rsidP="000B1134">
            <w:pPr>
              <w:rPr>
                <w:rFonts w:ascii="Times New Roman" w:hAnsi="Times New Roman" w:cs="Times New Roman"/>
                <w:i/>
                <w:sz w:val="24"/>
                <w:szCs w:val="24"/>
              </w:rPr>
            </w:pPr>
            <w:r w:rsidRPr="00F207F9">
              <w:rPr>
                <w:rFonts w:ascii="Times New Roman" w:hAnsi="Times New Roman" w:cs="Times New Roman"/>
                <w:i/>
                <w:sz w:val="24"/>
                <w:szCs w:val="24"/>
              </w:rPr>
              <w:t>Da inicio en el 2009</w:t>
            </w:r>
            <w:r w:rsidR="0065189A" w:rsidRPr="00F207F9">
              <w:rPr>
                <w:rFonts w:ascii="Times New Roman" w:hAnsi="Times New Roman" w:cs="Times New Roman"/>
                <w:i/>
                <w:sz w:val="24"/>
                <w:szCs w:val="24"/>
              </w:rPr>
              <w:t xml:space="preserve"> en algunas prácticas de facultades</w:t>
            </w:r>
            <w:r w:rsidRPr="00F207F9">
              <w:rPr>
                <w:rFonts w:ascii="Times New Roman" w:hAnsi="Times New Roman" w:cs="Times New Roman"/>
                <w:i/>
                <w:sz w:val="24"/>
                <w:szCs w:val="24"/>
              </w:rPr>
              <w:t xml:space="preserve">, </w:t>
            </w:r>
          </w:p>
        </w:tc>
      </w:tr>
      <w:tr w:rsidR="00D73928" w:rsidRPr="00F207F9" w14:paraId="3774598C" w14:textId="77777777" w:rsidTr="00F95DD7">
        <w:trPr>
          <w:trHeight w:val="713"/>
        </w:trPr>
        <w:tc>
          <w:tcPr>
            <w:tcW w:w="2533" w:type="dxa"/>
            <w:shd w:val="clear" w:color="auto" w:fill="E5F4FF"/>
            <w:vAlign w:val="center"/>
          </w:tcPr>
          <w:p w14:paraId="1E66CBBA" w14:textId="77777777" w:rsidR="000B1134" w:rsidRPr="00F207F9" w:rsidRDefault="000B1134" w:rsidP="00C374DA">
            <w:pPr>
              <w:rPr>
                <w:rFonts w:ascii="Times New Roman" w:hAnsi="Times New Roman" w:cs="Times New Roman"/>
                <w:b/>
                <w:sz w:val="24"/>
                <w:szCs w:val="24"/>
              </w:rPr>
            </w:pPr>
            <w:r w:rsidRPr="00F207F9">
              <w:rPr>
                <w:rFonts w:ascii="Times New Roman" w:hAnsi="Times New Roman" w:cs="Times New Roman"/>
                <w:b/>
                <w:sz w:val="24"/>
                <w:szCs w:val="24"/>
              </w:rPr>
              <w:t xml:space="preserve">Fecha de finalización </w:t>
            </w:r>
          </w:p>
        </w:tc>
        <w:tc>
          <w:tcPr>
            <w:tcW w:w="6295" w:type="dxa"/>
            <w:vAlign w:val="center"/>
          </w:tcPr>
          <w:p w14:paraId="68A25A70" w14:textId="77777777" w:rsidR="000B1134" w:rsidRPr="00F207F9" w:rsidRDefault="0065189A" w:rsidP="000B1134">
            <w:pPr>
              <w:rPr>
                <w:rFonts w:ascii="Times New Roman" w:hAnsi="Times New Roman" w:cs="Times New Roman"/>
                <w:sz w:val="24"/>
                <w:szCs w:val="24"/>
              </w:rPr>
            </w:pPr>
            <w:r w:rsidRPr="00F207F9">
              <w:rPr>
                <w:rFonts w:ascii="Times New Roman" w:hAnsi="Times New Roman" w:cs="Times New Roman"/>
                <w:sz w:val="24"/>
                <w:szCs w:val="24"/>
              </w:rPr>
              <w:t>Actualmente.</w:t>
            </w:r>
          </w:p>
        </w:tc>
      </w:tr>
      <w:tr w:rsidR="00D73928" w:rsidRPr="00F207F9" w14:paraId="29BA57D3" w14:textId="77777777" w:rsidTr="00F95DD7">
        <w:trPr>
          <w:trHeight w:val="713"/>
        </w:trPr>
        <w:tc>
          <w:tcPr>
            <w:tcW w:w="2533" w:type="dxa"/>
            <w:shd w:val="clear" w:color="auto" w:fill="E5F4FF"/>
            <w:vAlign w:val="center"/>
          </w:tcPr>
          <w:p w14:paraId="059C280E" w14:textId="77777777" w:rsidR="000B1134" w:rsidRPr="00F207F9" w:rsidRDefault="000B1134" w:rsidP="00C374DA">
            <w:pPr>
              <w:rPr>
                <w:rFonts w:ascii="Times New Roman" w:hAnsi="Times New Roman" w:cs="Times New Roman"/>
                <w:b/>
                <w:sz w:val="24"/>
                <w:szCs w:val="24"/>
              </w:rPr>
            </w:pPr>
            <w:r w:rsidRPr="00F207F9">
              <w:rPr>
                <w:rFonts w:ascii="Times New Roman" w:hAnsi="Times New Roman" w:cs="Times New Roman"/>
                <w:b/>
                <w:sz w:val="24"/>
                <w:szCs w:val="24"/>
              </w:rPr>
              <w:t>Actores implicados</w:t>
            </w:r>
          </w:p>
        </w:tc>
        <w:tc>
          <w:tcPr>
            <w:tcW w:w="6295" w:type="dxa"/>
            <w:vAlign w:val="center"/>
          </w:tcPr>
          <w:p w14:paraId="52B94C8B" w14:textId="26FC48DE" w:rsidR="000B1134" w:rsidRPr="00F207F9" w:rsidRDefault="001D71E0" w:rsidP="000B1134">
            <w:pPr>
              <w:rPr>
                <w:rFonts w:ascii="Times New Roman" w:hAnsi="Times New Roman" w:cs="Times New Roman"/>
                <w:i/>
                <w:sz w:val="24"/>
                <w:szCs w:val="24"/>
              </w:rPr>
            </w:pPr>
            <w:r w:rsidRPr="00F207F9">
              <w:rPr>
                <w:rFonts w:ascii="Times New Roman" w:hAnsi="Times New Roman" w:cs="Times New Roman"/>
                <w:i/>
                <w:sz w:val="24"/>
                <w:szCs w:val="24"/>
              </w:rPr>
              <w:t>Vicerrectoría Académica, UDIES</w:t>
            </w:r>
            <w:r w:rsidR="000D4EAE" w:rsidRPr="00F207F9">
              <w:rPr>
                <w:rFonts w:ascii="Times New Roman" w:hAnsi="Times New Roman" w:cs="Times New Roman"/>
                <w:i/>
                <w:sz w:val="24"/>
                <w:szCs w:val="24"/>
              </w:rPr>
              <w:t xml:space="preserve"> y todas las facultades de la universidad.</w:t>
            </w:r>
          </w:p>
        </w:tc>
      </w:tr>
      <w:tr w:rsidR="000B1134" w:rsidRPr="00F207F9" w14:paraId="4FA6DCB7" w14:textId="77777777" w:rsidTr="00C81054">
        <w:trPr>
          <w:trHeight w:val="446"/>
        </w:trPr>
        <w:tc>
          <w:tcPr>
            <w:tcW w:w="8828" w:type="dxa"/>
            <w:gridSpan w:val="2"/>
            <w:shd w:val="clear" w:color="auto" w:fill="0070C0"/>
            <w:vAlign w:val="center"/>
          </w:tcPr>
          <w:p w14:paraId="6CC7FFA2" w14:textId="77777777" w:rsidR="000B1134" w:rsidRPr="00F207F9" w:rsidRDefault="000B1134" w:rsidP="00C81054">
            <w:pPr>
              <w:jc w:val="center"/>
              <w:rPr>
                <w:rFonts w:ascii="Times New Roman" w:hAnsi="Times New Roman" w:cs="Times New Roman"/>
                <w:b/>
                <w:color w:val="FFFFFF" w:themeColor="background1"/>
                <w:sz w:val="24"/>
                <w:szCs w:val="24"/>
              </w:rPr>
            </w:pPr>
            <w:r w:rsidRPr="00F207F9">
              <w:rPr>
                <w:rFonts w:ascii="Times New Roman" w:hAnsi="Times New Roman" w:cs="Times New Roman"/>
                <w:b/>
                <w:color w:val="FFFFFF" w:themeColor="background1"/>
                <w:sz w:val="24"/>
                <w:szCs w:val="24"/>
              </w:rPr>
              <w:t xml:space="preserve">Segundo componente. Descripción técnica </w:t>
            </w:r>
          </w:p>
        </w:tc>
      </w:tr>
      <w:tr w:rsidR="00C374DA" w:rsidRPr="00F207F9" w14:paraId="542DE733" w14:textId="77777777" w:rsidTr="005514EE">
        <w:trPr>
          <w:trHeight w:val="410"/>
        </w:trPr>
        <w:tc>
          <w:tcPr>
            <w:tcW w:w="8828" w:type="dxa"/>
            <w:gridSpan w:val="2"/>
            <w:shd w:val="clear" w:color="auto" w:fill="E5F4FF"/>
            <w:vAlign w:val="center"/>
          </w:tcPr>
          <w:p w14:paraId="4F6E43DA" w14:textId="77777777" w:rsidR="00C374DA" w:rsidRPr="00F207F9" w:rsidRDefault="005514EE" w:rsidP="00C374DA">
            <w:pPr>
              <w:rPr>
                <w:rFonts w:ascii="Times New Roman" w:hAnsi="Times New Roman" w:cs="Times New Roman"/>
                <w:sz w:val="24"/>
                <w:szCs w:val="24"/>
              </w:rPr>
            </w:pPr>
            <w:r w:rsidRPr="00F207F9">
              <w:rPr>
                <w:rFonts w:ascii="Times New Roman" w:hAnsi="Times New Roman" w:cs="Times New Roman"/>
                <w:b/>
                <w:sz w:val="24"/>
                <w:szCs w:val="24"/>
              </w:rPr>
              <w:t xml:space="preserve">Contexto de desarrollo de la práctica </w:t>
            </w:r>
          </w:p>
        </w:tc>
      </w:tr>
      <w:tr w:rsidR="00C374DA" w:rsidRPr="00F207F9" w14:paraId="03601ABE" w14:textId="77777777" w:rsidTr="00C374DA">
        <w:tc>
          <w:tcPr>
            <w:tcW w:w="8828" w:type="dxa"/>
            <w:gridSpan w:val="2"/>
            <w:vAlign w:val="center"/>
          </w:tcPr>
          <w:p w14:paraId="000B63AD" w14:textId="77777777" w:rsidR="00C374DA" w:rsidRPr="00F207F9" w:rsidRDefault="00C374DA" w:rsidP="00C374DA">
            <w:pPr>
              <w:rPr>
                <w:rFonts w:ascii="Times New Roman" w:hAnsi="Times New Roman" w:cs="Times New Roman"/>
                <w:sz w:val="24"/>
                <w:szCs w:val="24"/>
              </w:rPr>
            </w:pPr>
          </w:p>
          <w:p w14:paraId="4FFB96A6" w14:textId="77777777" w:rsidR="005514EE" w:rsidRPr="00F207F9" w:rsidRDefault="005514EE" w:rsidP="00C374DA">
            <w:pPr>
              <w:rPr>
                <w:rFonts w:ascii="Times New Roman" w:hAnsi="Times New Roman" w:cs="Times New Roman"/>
                <w:sz w:val="24"/>
                <w:szCs w:val="24"/>
              </w:rPr>
            </w:pPr>
          </w:p>
          <w:p w14:paraId="01CF3DFE" w14:textId="71549459" w:rsidR="00C97C20" w:rsidRPr="00F207F9" w:rsidRDefault="00196A20" w:rsidP="005367A7">
            <w:pPr>
              <w:jc w:val="both"/>
              <w:rPr>
                <w:rFonts w:ascii="Times New Roman" w:hAnsi="Times New Roman" w:cs="Times New Roman"/>
                <w:sz w:val="24"/>
                <w:szCs w:val="24"/>
              </w:rPr>
            </w:pPr>
            <w:r w:rsidRPr="00F207F9">
              <w:rPr>
                <w:rFonts w:ascii="Times New Roman" w:hAnsi="Times New Roman" w:cs="Times New Roman"/>
                <w:sz w:val="24"/>
                <w:szCs w:val="24"/>
              </w:rPr>
              <w:t>El p</w:t>
            </w:r>
            <w:r w:rsidR="00C97C20" w:rsidRPr="00F207F9">
              <w:rPr>
                <w:rFonts w:ascii="Times New Roman" w:hAnsi="Times New Roman" w:cs="Times New Roman"/>
                <w:sz w:val="24"/>
                <w:szCs w:val="24"/>
              </w:rPr>
              <w:t xml:space="preserve">rograma de Formación Pedagógica y Didáctica a Monitores Académicos USTA Bogotá, </w:t>
            </w:r>
            <w:r w:rsidR="005367A7" w:rsidRPr="00F207F9">
              <w:rPr>
                <w:rFonts w:ascii="Times New Roman" w:hAnsi="Times New Roman" w:cs="Times New Roman"/>
                <w:sz w:val="24"/>
                <w:szCs w:val="24"/>
              </w:rPr>
              <w:t>como su nombre lo relaciona, es una estrategia de formación, capaz de potenciar las habilidades y destrezas de enseñanza en los estudiantes que se han postulado para ser monitores académicos, favoreciendo</w:t>
            </w:r>
            <w:r w:rsidRPr="00F207F9">
              <w:rPr>
                <w:rFonts w:ascii="Times New Roman" w:hAnsi="Times New Roman" w:cs="Times New Roman"/>
                <w:sz w:val="24"/>
                <w:szCs w:val="24"/>
              </w:rPr>
              <w:t xml:space="preserve"> en ellos</w:t>
            </w:r>
            <w:r w:rsidR="007714AD" w:rsidRPr="00F207F9">
              <w:rPr>
                <w:rFonts w:ascii="Times New Roman" w:hAnsi="Times New Roman" w:cs="Times New Roman"/>
                <w:sz w:val="24"/>
                <w:szCs w:val="24"/>
              </w:rPr>
              <w:t xml:space="preserve">, </w:t>
            </w:r>
            <w:r w:rsidR="005367A7" w:rsidRPr="00F207F9">
              <w:rPr>
                <w:rFonts w:ascii="Times New Roman" w:hAnsi="Times New Roman" w:cs="Times New Roman"/>
                <w:sz w:val="24"/>
                <w:szCs w:val="24"/>
              </w:rPr>
              <w:t>procesos de aprendizaje, así como el desarrollo de habilidades y afianzamiento de los conceptos trabajados en los diversos espacios académicos, como se menciona en el documento Marco del programa.</w:t>
            </w:r>
          </w:p>
          <w:p w14:paraId="0689F8AB" w14:textId="77777777" w:rsidR="00C97C20" w:rsidRPr="00F207F9" w:rsidRDefault="00C97C20" w:rsidP="00C374DA">
            <w:pPr>
              <w:rPr>
                <w:rFonts w:ascii="Times New Roman" w:hAnsi="Times New Roman" w:cs="Times New Roman"/>
                <w:sz w:val="24"/>
                <w:szCs w:val="24"/>
              </w:rPr>
            </w:pPr>
          </w:p>
          <w:p w14:paraId="76155EDC" w14:textId="38370B94" w:rsidR="005514EE" w:rsidRPr="00F207F9" w:rsidRDefault="005367A7" w:rsidP="005367A7">
            <w:pPr>
              <w:jc w:val="both"/>
              <w:rPr>
                <w:rFonts w:ascii="Times New Roman" w:hAnsi="Times New Roman" w:cs="Times New Roman"/>
                <w:sz w:val="24"/>
                <w:szCs w:val="24"/>
              </w:rPr>
            </w:pPr>
            <w:r w:rsidRPr="00F207F9">
              <w:rPr>
                <w:rFonts w:ascii="Times New Roman" w:hAnsi="Times New Roman" w:cs="Times New Roman"/>
                <w:sz w:val="24"/>
                <w:szCs w:val="24"/>
              </w:rPr>
              <w:lastRenderedPageBreak/>
              <w:t>Este programa, actualmente es coordinado por la Unidad de Desarrollo Estudiantil</w:t>
            </w:r>
            <w:r w:rsidR="000F1426" w:rsidRPr="00F207F9">
              <w:rPr>
                <w:rFonts w:ascii="Times New Roman" w:hAnsi="Times New Roman" w:cs="Times New Roman"/>
                <w:sz w:val="24"/>
                <w:szCs w:val="24"/>
              </w:rPr>
              <w:t xml:space="preserve"> (UDIES)</w:t>
            </w:r>
            <w:r w:rsidRPr="00F207F9">
              <w:rPr>
                <w:rFonts w:ascii="Times New Roman" w:hAnsi="Times New Roman" w:cs="Times New Roman"/>
                <w:sz w:val="24"/>
                <w:szCs w:val="24"/>
              </w:rPr>
              <w:t xml:space="preserve">, </w:t>
            </w:r>
            <w:r w:rsidR="007714AD" w:rsidRPr="00F207F9">
              <w:rPr>
                <w:rFonts w:ascii="Times New Roman" w:hAnsi="Times New Roman" w:cs="Times New Roman"/>
                <w:sz w:val="24"/>
                <w:szCs w:val="24"/>
              </w:rPr>
              <w:t xml:space="preserve">cuya </w:t>
            </w:r>
            <w:r w:rsidRPr="00F207F9">
              <w:rPr>
                <w:rFonts w:ascii="Times New Roman" w:hAnsi="Times New Roman" w:cs="Times New Roman"/>
                <w:sz w:val="24"/>
                <w:szCs w:val="24"/>
              </w:rPr>
              <w:t>Misión, se encuentra trazada por promover, orientar y acompañar los procesos de ingreso, participación, permanencia y Graduación oportuna</w:t>
            </w:r>
            <w:r w:rsidR="004C69B8" w:rsidRPr="00F207F9">
              <w:rPr>
                <w:rFonts w:ascii="Times New Roman" w:hAnsi="Times New Roman" w:cs="Times New Roman"/>
                <w:sz w:val="24"/>
                <w:szCs w:val="24"/>
              </w:rPr>
              <w:t xml:space="preserve">; </w:t>
            </w:r>
            <w:r w:rsidR="002007A6" w:rsidRPr="00F207F9">
              <w:rPr>
                <w:rFonts w:ascii="Times New Roman" w:hAnsi="Times New Roman" w:cs="Times New Roman"/>
                <w:sz w:val="24"/>
                <w:szCs w:val="24"/>
              </w:rPr>
              <w:t>esto, mediante</w:t>
            </w:r>
            <w:r w:rsidRPr="00F207F9">
              <w:rPr>
                <w:rFonts w:ascii="Times New Roman" w:hAnsi="Times New Roman" w:cs="Times New Roman"/>
                <w:sz w:val="24"/>
                <w:szCs w:val="24"/>
              </w:rPr>
              <w:t xml:space="preserve"> estrategias articuladas de promoción y formación integral, armonizando su trabajo con el proyecto educativo institucional. Por lo </w:t>
            </w:r>
            <w:r w:rsidR="002007A6" w:rsidRPr="00F207F9">
              <w:rPr>
                <w:rFonts w:ascii="Times New Roman" w:hAnsi="Times New Roman" w:cs="Times New Roman"/>
                <w:sz w:val="24"/>
                <w:szCs w:val="24"/>
              </w:rPr>
              <w:t>anterior, la</w:t>
            </w:r>
            <w:r w:rsidRPr="00F207F9">
              <w:rPr>
                <w:rFonts w:ascii="Times New Roman" w:hAnsi="Times New Roman" w:cs="Times New Roman"/>
                <w:sz w:val="24"/>
                <w:szCs w:val="24"/>
              </w:rPr>
              <w:t xml:space="preserve"> formación Pedagógica y didáctica de Monitores académicos </w:t>
            </w:r>
            <w:r w:rsidR="004C69B8" w:rsidRPr="00F207F9">
              <w:rPr>
                <w:rFonts w:ascii="Times New Roman" w:hAnsi="Times New Roman" w:cs="Times New Roman"/>
                <w:sz w:val="24"/>
                <w:szCs w:val="24"/>
              </w:rPr>
              <w:t>ha sido acogida por la Unidad desde el subproce</w:t>
            </w:r>
            <w:r w:rsidR="007714AD" w:rsidRPr="00F207F9">
              <w:rPr>
                <w:rFonts w:ascii="Times New Roman" w:hAnsi="Times New Roman" w:cs="Times New Roman"/>
                <w:sz w:val="24"/>
                <w:szCs w:val="24"/>
              </w:rPr>
              <w:t>so de participación estudiantil, con la intención de promover esfuerzos en el desarrollo integral de los estudiantes.</w:t>
            </w:r>
          </w:p>
          <w:p w14:paraId="2CE50B3C" w14:textId="77777777" w:rsidR="004C69B8" w:rsidRPr="00F207F9" w:rsidRDefault="004C69B8" w:rsidP="005367A7">
            <w:pPr>
              <w:jc w:val="both"/>
              <w:rPr>
                <w:rFonts w:ascii="Times New Roman" w:hAnsi="Times New Roman" w:cs="Times New Roman"/>
                <w:sz w:val="24"/>
                <w:szCs w:val="24"/>
              </w:rPr>
            </w:pPr>
          </w:p>
          <w:p w14:paraId="69ECC7F3" w14:textId="67487024" w:rsidR="004C69B8" w:rsidRPr="00F207F9" w:rsidRDefault="004C69B8" w:rsidP="005367A7">
            <w:pPr>
              <w:jc w:val="both"/>
              <w:rPr>
                <w:rFonts w:ascii="Times New Roman" w:hAnsi="Times New Roman" w:cs="Times New Roman"/>
                <w:sz w:val="24"/>
                <w:szCs w:val="24"/>
              </w:rPr>
            </w:pPr>
            <w:r w:rsidRPr="00F207F9">
              <w:rPr>
                <w:rFonts w:ascii="Times New Roman" w:hAnsi="Times New Roman" w:cs="Times New Roman"/>
                <w:sz w:val="24"/>
                <w:szCs w:val="24"/>
              </w:rPr>
              <w:t xml:space="preserve">Las primeras acciones encaminadas a que los estudiantes pudiesen participar en un programa con intención de mediar la enseñanza </w:t>
            </w:r>
            <w:r w:rsidR="000F1426" w:rsidRPr="00F207F9">
              <w:rPr>
                <w:rFonts w:ascii="Times New Roman" w:hAnsi="Times New Roman" w:cs="Times New Roman"/>
                <w:sz w:val="24"/>
                <w:szCs w:val="24"/>
              </w:rPr>
              <w:t xml:space="preserve">“Monitoria Académica” </w:t>
            </w:r>
            <w:r w:rsidRPr="00F207F9">
              <w:rPr>
                <w:rFonts w:ascii="Times New Roman" w:hAnsi="Times New Roman" w:cs="Times New Roman"/>
                <w:sz w:val="24"/>
                <w:szCs w:val="24"/>
              </w:rPr>
              <w:t xml:space="preserve">se dieron en el 2009 </w:t>
            </w:r>
            <w:r w:rsidR="007714AD" w:rsidRPr="00F207F9">
              <w:rPr>
                <w:rFonts w:ascii="Times New Roman" w:hAnsi="Times New Roman" w:cs="Times New Roman"/>
                <w:sz w:val="24"/>
                <w:szCs w:val="24"/>
              </w:rPr>
              <w:t xml:space="preserve">en la USTA, de forma precisa </w:t>
            </w:r>
            <w:r w:rsidRPr="00F207F9">
              <w:rPr>
                <w:rFonts w:ascii="Times New Roman" w:hAnsi="Times New Roman" w:cs="Times New Roman"/>
                <w:sz w:val="24"/>
                <w:szCs w:val="24"/>
              </w:rPr>
              <w:t xml:space="preserve">en la División de </w:t>
            </w:r>
            <w:r w:rsidR="000F1426" w:rsidRPr="00F207F9">
              <w:rPr>
                <w:rFonts w:ascii="Times New Roman" w:hAnsi="Times New Roman" w:cs="Times New Roman"/>
                <w:sz w:val="24"/>
                <w:szCs w:val="24"/>
              </w:rPr>
              <w:t>ingenierías a partir de un ejercicio de un estudiante destacado académicamente, en el 2012 y 2013 en la Facultad de administración de empresas y de Cultura Física, Deporte y Recreación</w:t>
            </w:r>
            <w:r w:rsidR="007714AD" w:rsidRPr="00F207F9">
              <w:rPr>
                <w:rFonts w:ascii="Times New Roman" w:hAnsi="Times New Roman" w:cs="Times New Roman"/>
                <w:sz w:val="24"/>
                <w:szCs w:val="24"/>
              </w:rPr>
              <w:t>, surge</w:t>
            </w:r>
            <w:r w:rsidR="000F1426" w:rsidRPr="00F207F9">
              <w:rPr>
                <w:rFonts w:ascii="Times New Roman" w:hAnsi="Times New Roman" w:cs="Times New Roman"/>
                <w:sz w:val="24"/>
                <w:szCs w:val="24"/>
              </w:rPr>
              <w:t xml:space="preserve"> como parte de los procesos de acompañamiento estudiantil, con la intencionalidad de mejorar la orientación y acompañamiento </w:t>
            </w:r>
            <w:r w:rsidR="007714AD" w:rsidRPr="00F207F9">
              <w:rPr>
                <w:rFonts w:ascii="Times New Roman" w:hAnsi="Times New Roman" w:cs="Times New Roman"/>
                <w:sz w:val="24"/>
                <w:szCs w:val="24"/>
              </w:rPr>
              <w:t>y mejora académica</w:t>
            </w:r>
            <w:r w:rsidR="000F1426" w:rsidRPr="00F207F9">
              <w:rPr>
                <w:rFonts w:ascii="Times New Roman" w:hAnsi="Times New Roman" w:cs="Times New Roman"/>
                <w:sz w:val="24"/>
                <w:szCs w:val="24"/>
              </w:rPr>
              <w:t xml:space="preserve"> de los estudiantes</w:t>
            </w:r>
            <w:r w:rsidR="007714AD" w:rsidRPr="00F207F9">
              <w:rPr>
                <w:rFonts w:ascii="Times New Roman" w:hAnsi="Times New Roman" w:cs="Times New Roman"/>
                <w:sz w:val="24"/>
                <w:szCs w:val="24"/>
              </w:rPr>
              <w:t>.</w:t>
            </w:r>
            <w:r w:rsidR="000F1426" w:rsidRPr="00F207F9">
              <w:rPr>
                <w:rFonts w:ascii="Times New Roman" w:hAnsi="Times New Roman" w:cs="Times New Roman"/>
                <w:sz w:val="24"/>
                <w:szCs w:val="24"/>
              </w:rPr>
              <w:t xml:space="preserve"> </w:t>
            </w:r>
          </w:p>
          <w:p w14:paraId="3BBF963C" w14:textId="77777777" w:rsidR="000F1426" w:rsidRPr="00F207F9" w:rsidRDefault="000F1426" w:rsidP="005367A7">
            <w:pPr>
              <w:jc w:val="both"/>
              <w:rPr>
                <w:rFonts w:ascii="Times New Roman" w:hAnsi="Times New Roman" w:cs="Times New Roman"/>
                <w:sz w:val="24"/>
                <w:szCs w:val="24"/>
              </w:rPr>
            </w:pPr>
          </w:p>
          <w:p w14:paraId="3FF35749" w14:textId="2C7193BE" w:rsidR="000F1426" w:rsidRPr="00F207F9" w:rsidRDefault="000F1426" w:rsidP="005367A7">
            <w:pPr>
              <w:jc w:val="both"/>
              <w:rPr>
                <w:rFonts w:ascii="Times New Roman" w:hAnsi="Times New Roman" w:cs="Times New Roman"/>
                <w:sz w:val="24"/>
                <w:szCs w:val="24"/>
              </w:rPr>
            </w:pPr>
            <w:r w:rsidRPr="00F207F9">
              <w:rPr>
                <w:rFonts w:ascii="Times New Roman" w:hAnsi="Times New Roman" w:cs="Times New Roman"/>
                <w:sz w:val="24"/>
                <w:szCs w:val="24"/>
              </w:rPr>
              <w:t xml:space="preserve">Finalmente, en el 2014 la UDIES empieza a liderar el proceso reuniendo </w:t>
            </w:r>
            <w:r w:rsidR="00063980" w:rsidRPr="00F207F9">
              <w:rPr>
                <w:rFonts w:ascii="Times New Roman" w:hAnsi="Times New Roman" w:cs="Times New Roman"/>
                <w:sz w:val="24"/>
                <w:szCs w:val="24"/>
              </w:rPr>
              <w:t>las buenas prácticas realizadas</w:t>
            </w:r>
            <w:r w:rsidRPr="00F207F9">
              <w:rPr>
                <w:rFonts w:ascii="Times New Roman" w:hAnsi="Times New Roman" w:cs="Times New Roman"/>
                <w:sz w:val="24"/>
                <w:szCs w:val="24"/>
              </w:rPr>
              <w:t xml:space="preserve"> por las diferentes facultades</w:t>
            </w:r>
            <w:r w:rsidR="007714AD" w:rsidRPr="00F207F9">
              <w:rPr>
                <w:rFonts w:ascii="Times New Roman" w:hAnsi="Times New Roman" w:cs="Times New Roman"/>
                <w:sz w:val="24"/>
                <w:szCs w:val="24"/>
              </w:rPr>
              <w:t>. Consolida</w:t>
            </w:r>
            <w:r w:rsidRPr="00F207F9">
              <w:rPr>
                <w:rFonts w:ascii="Times New Roman" w:hAnsi="Times New Roman" w:cs="Times New Roman"/>
                <w:sz w:val="24"/>
                <w:szCs w:val="24"/>
              </w:rPr>
              <w:t xml:space="preserve"> un documento</w:t>
            </w:r>
            <w:r w:rsidR="007714AD" w:rsidRPr="00F207F9">
              <w:rPr>
                <w:rFonts w:ascii="Times New Roman" w:hAnsi="Times New Roman" w:cs="Times New Roman"/>
                <w:sz w:val="24"/>
                <w:szCs w:val="24"/>
              </w:rPr>
              <w:t xml:space="preserve"> Marco del programa y formaliza</w:t>
            </w:r>
            <w:r w:rsidRPr="00F207F9">
              <w:rPr>
                <w:rFonts w:ascii="Times New Roman" w:hAnsi="Times New Roman" w:cs="Times New Roman"/>
                <w:sz w:val="24"/>
                <w:szCs w:val="24"/>
              </w:rPr>
              <w:t xml:space="preserve"> el mismo</w:t>
            </w:r>
            <w:r w:rsidR="00063980" w:rsidRPr="00F207F9">
              <w:rPr>
                <w:rFonts w:ascii="Times New Roman" w:hAnsi="Times New Roman" w:cs="Times New Roman"/>
                <w:sz w:val="24"/>
                <w:szCs w:val="24"/>
              </w:rPr>
              <w:t xml:space="preserve"> para que este se promulgara como estrategia a nivel USTA Bogotá y </w:t>
            </w:r>
            <w:r w:rsidR="007714AD" w:rsidRPr="00F207F9">
              <w:rPr>
                <w:rFonts w:ascii="Times New Roman" w:hAnsi="Times New Roman" w:cs="Times New Roman"/>
                <w:sz w:val="24"/>
                <w:szCs w:val="24"/>
              </w:rPr>
              <w:t>haciendo que en la actualidad permanezca, por supuesto</w:t>
            </w:r>
            <w:r w:rsidR="00063980" w:rsidRPr="00F207F9">
              <w:rPr>
                <w:rFonts w:ascii="Times New Roman" w:hAnsi="Times New Roman" w:cs="Times New Roman"/>
                <w:sz w:val="24"/>
                <w:szCs w:val="24"/>
              </w:rPr>
              <w:t xml:space="preserve"> ha tenido varias configuraciones en pro a su mejora, entr</w:t>
            </w:r>
            <w:r w:rsidR="007714AD" w:rsidRPr="00F207F9">
              <w:rPr>
                <w:rFonts w:ascii="Times New Roman" w:hAnsi="Times New Roman" w:cs="Times New Roman"/>
                <w:sz w:val="24"/>
                <w:szCs w:val="24"/>
              </w:rPr>
              <w:t>e ellas la vinculación de los programas ofrecidos en la modalidad Distancia.</w:t>
            </w:r>
          </w:p>
          <w:p w14:paraId="32BD2452" w14:textId="77777777" w:rsidR="00063980" w:rsidRPr="00F207F9" w:rsidRDefault="00063980" w:rsidP="00C374DA">
            <w:pPr>
              <w:rPr>
                <w:rFonts w:ascii="Times New Roman" w:hAnsi="Times New Roman" w:cs="Times New Roman"/>
                <w:sz w:val="24"/>
                <w:szCs w:val="24"/>
              </w:rPr>
            </w:pPr>
          </w:p>
          <w:p w14:paraId="1D272FC3" w14:textId="77777777" w:rsidR="005514EE" w:rsidRPr="00F207F9" w:rsidRDefault="005514EE" w:rsidP="00C374DA">
            <w:pPr>
              <w:rPr>
                <w:rFonts w:ascii="Times New Roman" w:hAnsi="Times New Roman" w:cs="Times New Roman"/>
                <w:sz w:val="24"/>
                <w:szCs w:val="24"/>
              </w:rPr>
            </w:pPr>
          </w:p>
        </w:tc>
      </w:tr>
      <w:tr w:rsidR="005514EE" w:rsidRPr="00F207F9" w14:paraId="16CD3475" w14:textId="77777777" w:rsidTr="00C81054">
        <w:trPr>
          <w:trHeight w:val="410"/>
        </w:trPr>
        <w:tc>
          <w:tcPr>
            <w:tcW w:w="8828" w:type="dxa"/>
            <w:gridSpan w:val="2"/>
            <w:shd w:val="clear" w:color="auto" w:fill="E5F4FF"/>
            <w:vAlign w:val="center"/>
          </w:tcPr>
          <w:p w14:paraId="18EEA8C4" w14:textId="77777777" w:rsidR="005514EE" w:rsidRPr="00F207F9" w:rsidRDefault="005514EE" w:rsidP="00C81054">
            <w:pPr>
              <w:rPr>
                <w:rFonts w:ascii="Times New Roman" w:hAnsi="Times New Roman" w:cs="Times New Roman"/>
                <w:sz w:val="24"/>
                <w:szCs w:val="24"/>
              </w:rPr>
            </w:pPr>
            <w:r w:rsidRPr="00F207F9">
              <w:rPr>
                <w:rFonts w:ascii="Times New Roman" w:hAnsi="Times New Roman" w:cs="Times New Roman"/>
                <w:b/>
                <w:sz w:val="24"/>
                <w:szCs w:val="24"/>
              </w:rPr>
              <w:lastRenderedPageBreak/>
              <w:t xml:space="preserve">Justificación de la pertinencia de la práctica  </w:t>
            </w:r>
          </w:p>
        </w:tc>
      </w:tr>
      <w:tr w:rsidR="005514EE" w:rsidRPr="00F207F9" w14:paraId="1D56DEF2" w14:textId="77777777" w:rsidTr="00C81054">
        <w:tc>
          <w:tcPr>
            <w:tcW w:w="8828" w:type="dxa"/>
            <w:gridSpan w:val="2"/>
            <w:vAlign w:val="center"/>
          </w:tcPr>
          <w:p w14:paraId="59622A65" w14:textId="77777777" w:rsidR="005514EE" w:rsidRPr="00F207F9" w:rsidRDefault="005514EE" w:rsidP="00C81054">
            <w:pPr>
              <w:rPr>
                <w:rFonts w:ascii="Times New Roman" w:hAnsi="Times New Roman" w:cs="Times New Roman"/>
                <w:sz w:val="24"/>
                <w:szCs w:val="24"/>
              </w:rPr>
            </w:pPr>
          </w:p>
          <w:p w14:paraId="26013FE2" w14:textId="0FDD17A7" w:rsidR="0071178A" w:rsidRPr="00F207F9" w:rsidRDefault="00805B94" w:rsidP="002574F9">
            <w:pPr>
              <w:jc w:val="both"/>
              <w:rPr>
                <w:rFonts w:ascii="Times New Roman" w:hAnsi="Times New Roman" w:cs="Times New Roman"/>
                <w:sz w:val="24"/>
                <w:szCs w:val="24"/>
              </w:rPr>
            </w:pPr>
            <w:r w:rsidRPr="00F207F9">
              <w:rPr>
                <w:rFonts w:ascii="Times New Roman" w:hAnsi="Times New Roman" w:cs="Times New Roman"/>
                <w:sz w:val="24"/>
                <w:szCs w:val="24"/>
              </w:rPr>
              <w:t>Aizpuru (2008) desde un análisis al sentido del modelo humanista en la educación, comenta</w:t>
            </w:r>
            <w:r w:rsidR="007714AD" w:rsidRPr="00F207F9">
              <w:rPr>
                <w:rFonts w:ascii="Times New Roman" w:hAnsi="Times New Roman" w:cs="Times New Roman"/>
                <w:sz w:val="24"/>
                <w:szCs w:val="24"/>
              </w:rPr>
              <w:t>,</w:t>
            </w:r>
            <w:r w:rsidRPr="00F207F9">
              <w:rPr>
                <w:rFonts w:ascii="Times New Roman" w:hAnsi="Times New Roman" w:cs="Times New Roman"/>
                <w:sz w:val="24"/>
                <w:szCs w:val="24"/>
              </w:rPr>
              <w:t xml:space="preserve"> que esta es entendida como un proceso de crecimiento personal, que fomenta la creatividad, el trabajo en grupo y a su vez la educación democrática, en el sentido de poder romper los paradigmas existentes del docente como sabedor total del conocimiento</w:t>
            </w:r>
            <w:r w:rsidR="007714AD" w:rsidRPr="00F207F9">
              <w:rPr>
                <w:rFonts w:ascii="Times New Roman" w:hAnsi="Times New Roman" w:cs="Times New Roman"/>
                <w:sz w:val="24"/>
                <w:szCs w:val="24"/>
              </w:rPr>
              <w:t>,</w:t>
            </w:r>
            <w:r w:rsidRPr="00F207F9">
              <w:rPr>
                <w:rFonts w:ascii="Times New Roman" w:hAnsi="Times New Roman" w:cs="Times New Roman"/>
                <w:sz w:val="24"/>
                <w:szCs w:val="24"/>
              </w:rPr>
              <w:t xml:space="preserve"> y los estudiantes</w:t>
            </w:r>
            <w:r w:rsidR="007714AD" w:rsidRPr="00F207F9">
              <w:rPr>
                <w:rFonts w:ascii="Times New Roman" w:hAnsi="Times New Roman" w:cs="Times New Roman"/>
                <w:sz w:val="24"/>
                <w:szCs w:val="24"/>
              </w:rPr>
              <w:t>,</w:t>
            </w:r>
            <w:r w:rsidRPr="00F207F9">
              <w:rPr>
                <w:rFonts w:ascii="Times New Roman" w:hAnsi="Times New Roman" w:cs="Times New Roman"/>
                <w:sz w:val="24"/>
                <w:szCs w:val="24"/>
              </w:rPr>
              <w:t xml:space="preserve"> desde el ejercicio tradicionalista de la educación como contenedores de información; Y desde esta lógica surte, efecto pensarse en el estudiante desde diferentes niveles de participación y de ser.</w:t>
            </w:r>
          </w:p>
          <w:p w14:paraId="18FC76C1" w14:textId="77777777" w:rsidR="00805B94" w:rsidRPr="00F207F9" w:rsidRDefault="00805B94" w:rsidP="002574F9">
            <w:pPr>
              <w:jc w:val="both"/>
              <w:rPr>
                <w:rFonts w:ascii="Times New Roman" w:hAnsi="Times New Roman" w:cs="Times New Roman"/>
                <w:sz w:val="24"/>
                <w:szCs w:val="24"/>
              </w:rPr>
            </w:pPr>
          </w:p>
          <w:p w14:paraId="28647FB0" w14:textId="30F55B39" w:rsidR="00805B94" w:rsidRPr="00F207F9" w:rsidRDefault="00BC62AF" w:rsidP="002574F9">
            <w:pPr>
              <w:jc w:val="both"/>
              <w:rPr>
                <w:rFonts w:ascii="Times New Roman" w:hAnsi="Times New Roman" w:cs="Times New Roman"/>
                <w:sz w:val="24"/>
                <w:szCs w:val="24"/>
              </w:rPr>
            </w:pPr>
            <w:r w:rsidRPr="00F207F9">
              <w:rPr>
                <w:rFonts w:ascii="Times New Roman" w:hAnsi="Times New Roman" w:cs="Times New Roman"/>
                <w:sz w:val="24"/>
                <w:szCs w:val="24"/>
              </w:rPr>
              <w:t>Por lo anterior, la educación pensada desde e</w:t>
            </w:r>
            <w:r w:rsidR="007714AD" w:rsidRPr="00F207F9">
              <w:rPr>
                <w:rFonts w:ascii="Times New Roman" w:hAnsi="Times New Roman" w:cs="Times New Roman"/>
                <w:sz w:val="24"/>
                <w:szCs w:val="24"/>
              </w:rPr>
              <w:t>l ser, promulga su desarrollo,</w:t>
            </w:r>
            <w:r w:rsidRPr="00F207F9">
              <w:rPr>
                <w:rFonts w:ascii="Times New Roman" w:hAnsi="Times New Roman" w:cs="Times New Roman"/>
                <w:sz w:val="24"/>
                <w:szCs w:val="24"/>
              </w:rPr>
              <w:t xml:space="preserve"> no solo pensado en la línea disciplinar académica, si no, en su realización integral. En ese sentido, se hace un reconcomiendo del estudiante como diverso, con diferentes ritmos de aprendizaje, intere</w:t>
            </w:r>
            <w:r w:rsidR="007714AD" w:rsidRPr="00F207F9">
              <w:rPr>
                <w:rFonts w:ascii="Times New Roman" w:hAnsi="Times New Roman" w:cs="Times New Roman"/>
                <w:sz w:val="24"/>
                <w:szCs w:val="24"/>
              </w:rPr>
              <w:t>ses y</w:t>
            </w:r>
            <w:r w:rsidRPr="00F207F9">
              <w:rPr>
                <w:rFonts w:ascii="Times New Roman" w:hAnsi="Times New Roman" w:cs="Times New Roman"/>
                <w:sz w:val="24"/>
                <w:szCs w:val="24"/>
              </w:rPr>
              <w:t xml:space="preserve"> con necesidades de crecer; lo que establece, en el caso de las instituciones Educativas Superiores, ser responsables de la orientación de saberes </w:t>
            </w:r>
            <w:r w:rsidRPr="00F207F9">
              <w:rPr>
                <w:rFonts w:ascii="Times New Roman" w:hAnsi="Times New Roman" w:cs="Times New Roman"/>
                <w:sz w:val="24"/>
                <w:szCs w:val="24"/>
              </w:rPr>
              <w:lastRenderedPageBreak/>
              <w:t>específicos y a su de la formación integral de los estudiantes.</w:t>
            </w:r>
          </w:p>
          <w:p w14:paraId="328357E8" w14:textId="77777777" w:rsidR="00BC62AF" w:rsidRPr="00F207F9" w:rsidRDefault="00BC62AF" w:rsidP="002574F9">
            <w:pPr>
              <w:jc w:val="both"/>
              <w:rPr>
                <w:rFonts w:ascii="Times New Roman" w:hAnsi="Times New Roman" w:cs="Times New Roman"/>
                <w:sz w:val="24"/>
                <w:szCs w:val="24"/>
              </w:rPr>
            </w:pPr>
          </w:p>
          <w:p w14:paraId="73D0385E" w14:textId="20702640" w:rsidR="00366A1F" w:rsidRPr="00F207F9" w:rsidRDefault="00BC62AF" w:rsidP="00D5055F">
            <w:pPr>
              <w:jc w:val="both"/>
              <w:rPr>
                <w:rFonts w:ascii="Times New Roman" w:hAnsi="Times New Roman" w:cs="Times New Roman"/>
                <w:sz w:val="24"/>
                <w:szCs w:val="24"/>
              </w:rPr>
            </w:pPr>
            <w:r w:rsidRPr="00F207F9">
              <w:rPr>
                <w:rFonts w:ascii="Times New Roman" w:hAnsi="Times New Roman" w:cs="Times New Roman"/>
                <w:sz w:val="24"/>
                <w:szCs w:val="24"/>
              </w:rPr>
              <w:t>Respondiendo a la formación integral estudiantil</w:t>
            </w:r>
            <w:r w:rsidR="007714AD" w:rsidRPr="00F207F9">
              <w:rPr>
                <w:rFonts w:ascii="Times New Roman" w:hAnsi="Times New Roman" w:cs="Times New Roman"/>
                <w:sz w:val="24"/>
                <w:szCs w:val="24"/>
              </w:rPr>
              <w:t>,</w:t>
            </w:r>
            <w:r w:rsidRPr="00F207F9">
              <w:rPr>
                <w:rFonts w:ascii="Times New Roman" w:hAnsi="Times New Roman" w:cs="Times New Roman"/>
                <w:sz w:val="24"/>
                <w:szCs w:val="24"/>
              </w:rPr>
              <w:t xml:space="preserve"> en el marco de la </w:t>
            </w:r>
            <w:r w:rsidR="007714AD" w:rsidRPr="00F207F9">
              <w:rPr>
                <w:rFonts w:ascii="Times New Roman" w:hAnsi="Times New Roman" w:cs="Times New Roman"/>
                <w:sz w:val="24"/>
                <w:szCs w:val="24"/>
              </w:rPr>
              <w:t>permanencia</w:t>
            </w:r>
            <w:r w:rsidR="00D5055F" w:rsidRPr="00F207F9">
              <w:rPr>
                <w:rFonts w:ascii="Times New Roman" w:hAnsi="Times New Roman" w:cs="Times New Roman"/>
                <w:sz w:val="24"/>
                <w:szCs w:val="24"/>
              </w:rPr>
              <w:t>, el Ministerio</w:t>
            </w:r>
            <w:r w:rsidR="007714AD" w:rsidRPr="00F207F9">
              <w:rPr>
                <w:rFonts w:ascii="Times New Roman" w:hAnsi="Times New Roman" w:cs="Times New Roman"/>
                <w:sz w:val="24"/>
                <w:szCs w:val="24"/>
              </w:rPr>
              <w:t xml:space="preserve"> de educación (2015) en su </w:t>
            </w:r>
            <w:r w:rsidR="00D5055F" w:rsidRPr="00F207F9">
              <w:rPr>
                <w:rFonts w:ascii="Times New Roman" w:hAnsi="Times New Roman" w:cs="Times New Roman"/>
                <w:sz w:val="24"/>
                <w:szCs w:val="24"/>
              </w:rPr>
              <w:t xml:space="preserve">Guía para la implementación del modelo de gestión de permanencia y graduación estudiantil en instituciones de educación superior, </w:t>
            </w:r>
            <w:r w:rsidR="00366A1F" w:rsidRPr="00F207F9">
              <w:rPr>
                <w:rFonts w:ascii="Times New Roman" w:hAnsi="Times New Roman" w:cs="Times New Roman"/>
                <w:sz w:val="24"/>
                <w:szCs w:val="24"/>
              </w:rPr>
              <w:t>proponen</w:t>
            </w:r>
            <w:r w:rsidR="00D5055F" w:rsidRPr="00F207F9">
              <w:rPr>
                <w:rFonts w:ascii="Times New Roman" w:hAnsi="Times New Roman" w:cs="Times New Roman"/>
                <w:sz w:val="24"/>
                <w:szCs w:val="24"/>
              </w:rPr>
              <w:t xml:space="preserve"> desde la línea de mejoramiento de la calidad académica, el programa de monitorias académicas como un ejercicio valioso para contribuir </w:t>
            </w:r>
            <w:r w:rsidR="00366A1F" w:rsidRPr="00F207F9">
              <w:rPr>
                <w:rFonts w:ascii="Times New Roman" w:hAnsi="Times New Roman" w:cs="Times New Roman"/>
                <w:sz w:val="24"/>
                <w:szCs w:val="24"/>
              </w:rPr>
              <w:t>al</w:t>
            </w:r>
            <w:r w:rsidR="00D5055F" w:rsidRPr="00F207F9">
              <w:rPr>
                <w:rFonts w:ascii="Times New Roman" w:hAnsi="Times New Roman" w:cs="Times New Roman"/>
                <w:sz w:val="24"/>
                <w:szCs w:val="24"/>
              </w:rPr>
              <w:t xml:space="preserve"> fortalecimiento de</w:t>
            </w:r>
            <w:r w:rsidR="00366A1F" w:rsidRPr="00F207F9">
              <w:rPr>
                <w:rFonts w:ascii="Times New Roman" w:hAnsi="Times New Roman" w:cs="Times New Roman"/>
                <w:sz w:val="24"/>
                <w:szCs w:val="24"/>
              </w:rPr>
              <w:t>l acompañamiento del estudiante, a su fortalecimiento académico y en tanto a la deserción estudiantil por motivos de corte académico.</w:t>
            </w:r>
          </w:p>
          <w:p w14:paraId="160F6D3B" w14:textId="77777777" w:rsidR="00366A1F" w:rsidRPr="00F207F9" w:rsidRDefault="00366A1F" w:rsidP="00D5055F">
            <w:pPr>
              <w:jc w:val="both"/>
              <w:rPr>
                <w:rFonts w:ascii="Times New Roman" w:hAnsi="Times New Roman" w:cs="Times New Roman"/>
                <w:sz w:val="24"/>
                <w:szCs w:val="24"/>
              </w:rPr>
            </w:pPr>
          </w:p>
          <w:p w14:paraId="68DE264E" w14:textId="646E8A09" w:rsidR="00BC62AF" w:rsidRPr="00F207F9" w:rsidRDefault="00366A1F" w:rsidP="00D5055F">
            <w:pPr>
              <w:jc w:val="both"/>
              <w:rPr>
                <w:rFonts w:ascii="Times New Roman" w:hAnsi="Times New Roman" w:cs="Times New Roman"/>
                <w:sz w:val="24"/>
                <w:szCs w:val="24"/>
              </w:rPr>
            </w:pPr>
            <w:r w:rsidRPr="00F207F9">
              <w:rPr>
                <w:rFonts w:ascii="Times New Roman" w:hAnsi="Times New Roman" w:cs="Times New Roman"/>
                <w:sz w:val="24"/>
                <w:szCs w:val="24"/>
              </w:rPr>
              <w:t>De esta forma</w:t>
            </w:r>
            <w:r w:rsidR="00330320" w:rsidRPr="00F207F9">
              <w:rPr>
                <w:rFonts w:ascii="Times New Roman" w:hAnsi="Times New Roman" w:cs="Times New Roman"/>
                <w:sz w:val="24"/>
                <w:szCs w:val="24"/>
              </w:rPr>
              <w:t>,</w:t>
            </w:r>
            <w:r w:rsidRPr="00F207F9">
              <w:rPr>
                <w:rFonts w:ascii="Times New Roman" w:hAnsi="Times New Roman" w:cs="Times New Roman"/>
                <w:sz w:val="24"/>
                <w:szCs w:val="24"/>
              </w:rPr>
              <w:t xml:space="preserve"> en la USTA el Programa de Formación Pedagógica y Didáctica a Monitores Académicos, mantiene su importancia e</w:t>
            </w:r>
            <w:r w:rsidR="00330320" w:rsidRPr="00F207F9">
              <w:rPr>
                <w:rFonts w:ascii="Times New Roman" w:hAnsi="Times New Roman" w:cs="Times New Roman"/>
                <w:sz w:val="24"/>
                <w:szCs w:val="24"/>
              </w:rPr>
              <w:t xml:space="preserve">n apoyar los </w:t>
            </w:r>
            <w:r w:rsidR="002007A6" w:rsidRPr="00F207F9">
              <w:rPr>
                <w:rFonts w:ascii="Times New Roman" w:hAnsi="Times New Roman" w:cs="Times New Roman"/>
                <w:sz w:val="24"/>
                <w:szCs w:val="24"/>
              </w:rPr>
              <w:t>procesos estudiantiles</w:t>
            </w:r>
            <w:r w:rsidRPr="00F207F9">
              <w:rPr>
                <w:rFonts w:ascii="Times New Roman" w:hAnsi="Times New Roman" w:cs="Times New Roman"/>
                <w:sz w:val="24"/>
                <w:szCs w:val="24"/>
              </w:rPr>
              <w:t xml:space="preserve">, </w:t>
            </w:r>
            <w:r w:rsidR="00330320" w:rsidRPr="00F207F9">
              <w:rPr>
                <w:rFonts w:ascii="Times New Roman" w:hAnsi="Times New Roman" w:cs="Times New Roman"/>
                <w:sz w:val="24"/>
                <w:szCs w:val="24"/>
              </w:rPr>
              <w:t xml:space="preserve">favoreciendo </w:t>
            </w:r>
            <w:r w:rsidRPr="00F207F9">
              <w:rPr>
                <w:rFonts w:ascii="Times New Roman" w:hAnsi="Times New Roman" w:cs="Times New Roman"/>
                <w:sz w:val="24"/>
                <w:szCs w:val="24"/>
              </w:rPr>
              <w:t>ambientes pedagógicos que respetan los diferentes ritmos de aprendizaje</w:t>
            </w:r>
            <w:r w:rsidR="00330320" w:rsidRPr="00F207F9">
              <w:rPr>
                <w:rFonts w:ascii="Times New Roman" w:hAnsi="Times New Roman" w:cs="Times New Roman"/>
                <w:sz w:val="24"/>
                <w:szCs w:val="24"/>
              </w:rPr>
              <w:t>, aportando al</w:t>
            </w:r>
            <w:r w:rsidRPr="00F207F9">
              <w:rPr>
                <w:rFonts w:ascii="Times New Roman" w:hAnsi="Times New Roman" w:cs="Times New Roman"/>
                <w:sz w:val="24"/>
                <w:szCs w:val="24"/>
              </w:rPr>
              <w:t xml:space="preserve"> desarrollo integral</w:t>
            </w:r>
            <w:r w:rsidR="00330320" w:rsidRPr="00F207F9">
              <w:rPr>
                <w:rFonts w:ascii="Times New Roman" w:hAnsi="Times New Roman" w:cs="Times New Roman"/>
                <w:sz w:val="24"/>
                <w:szCs w:val="24"/>
              </w:rPr>
              <w:t>, acrecentando los procesos</w:t>
            </w:r>
            <w:r w:rsidRPr="00F207F9">
              <w:rPr>
                <w:rFonts w:ascii="Times New Roman" w:hAnsi="Times New Roman" w:cs="Times New Roman"/>
                <w:sz w:val="24"/>
                <w:szCs w:val="24"/>
              </w:rPr>
              <w:t xml:space="preserve"> personal</w:t>
            </w:r>
            <w:r w:rsidR="00330320" w:rsidRPr="00F207F9">
              <w:rPr>
                <w:rFonts w:ascii="Times New Roman" w:hAnsi="Times New Roman" w:cs="Times New Roman"/>
                <w:sz w:val="24"/>
                <w:szCs w:val="24"/>
              </w:rPr>
              <w:t xml:space="preserve">es- </w:t>
            </w:r>
            <w:r w:rsidRPr="00F207F9">
              <w:rPr>
                <w:rFonts w:ascii="Times New Roman" w:hAnsi="Times New Roman" w:cs="Times New Roman"/>
                <w:sz w:val="24"/>
                <w:szCs w:val="24"/>
              </w:rPr>
              <w:t>profesional</w:t>
            </w:r>
            <w:r w:rsidR="00330320" w:rsidRPr="00F207F9">
              <w:rPr>
                <w:rFonts w:ascii="Times New Roman" w:hAnsi="Times New Roman" w:cs="Times New Roman"/>
                <w:sz w:val="24"/>
                <w:szCs w:val="24"/>
              </w:rPr>
              <w:t xml:space="preserve">es </w:t>
            </w:r>
            <w:r w:rsidR="002007A6" w:rsidRPr="00F207F9">
              <w:rPr>
                <w:rFonts w:ascii="Times New Roman" w:hAnsi="Times New Roman" w:cs="Times New Roman"/>
                <w:sz w:val="24"/>
                <w:szCs w:val="24"/>
              </w:rPr>
              <w:t>y favoreciendo</w:t>
            </w:r>
            <w:r w:rsidRPr="00F207F9">
              <w:rPr>
                <w:rFonts w:ascii="Times New Roman" w:hAnsi="Times New Roman" w:cs="Times New Roman"/>
                <w:sz w:val="24"/>
                <w:szCs w:val="24"/>
              </w:rPr>
              <w:t xml:space="preserve"> la adquisición de varias habilidades </w:t>
            </w:r>
            <w:r w:rsidR="00330320" w:rsidRPr="00F207F9">
              <w:rPr>
                <w:rFonts w:ascii="Times New Roman" w:hAnsi="Times New Roman" w:cs="Times New Roman"/>
                <w:sz w:val="24"/>
                <w:szCs w:val="24"/>
              </w:rPr>
              <w:t>que se dan en el marco de las diferentes acciones que promulga el programa.</w:t>
            </w:r>
          </w:p>
          <w:p w14:paraId="2D706F2E" w14:textId="77777777" w:rsidR="00805B94" w:rsidRPr="00F207F9" w:rsidRDefault="00805B94" w:rsidP="002574F9">
            <w:pPr>
              <w:jc w:val="both"/>
              <w:rPr>
                <w:rFonts w:ascii="Times New Roman" w:hAnsi="Times New Roman" w:cs="Times New Roman"/>
                <w:sz w:val="24"/>
                <w:szCs w:val="24"/>
              </w:rPr>
            </w:pPr>
          </w:p>
          <w:p w14:paraId="3BDD4ABB" w14:textId="4F1C98AD" w:rsidR="005514EE" w:rsidRPr="00F207F9" w:rsidRDefault="00366A1F" w:rsidP="00330320">
            <w:pPr>
              <w:jc w:val="both"/>
              <w:rPr>
                <w:rFonts w:ascii="Times New Roman" w:hAnsi="Times New Roman" w:cs="Times New Roman"/>
                <w:sz w:val="24"/>
                <w:szCs w:val="24"/>
              </w:rPr>
            </w:pPr>
            <w:r w:rsidRPr="00F207F9">
              <w:rPr>
                <w:rFonts w:ascii="Times New Roman" w:hAnsi="Times New Roman" w:cs="Times New Roman"/>
                <w:sz w:val="24"/>
                <w:szCs w:val="24"/>
              </w:rPr>
              <w:t xml:space="preserve">En esta línea se configura el programa con </w:t>
            </w:r>
            <w:r w:rsidR="002007A6" w:rsidRPr="00F207F9">
              <w:rPr>
                <w:rFonts w:ascii="Times New Roman" w:hAnsi="Times New Roman" w:cs="Times New Roman"/>
                <w:sz w:val="24"/>
                <w:szCs w:val="24"/>
              </w:rPr>
              <w:t>el fin</w:t>
            </w:r>
            <w:r w:rsidR="00063980" w:rsidRPr="00F207F9">
              <w:rPr>
                <w:rFonts w:ascii="Times New Roman" w:hAnsi="Times New Roman" w:cs="Times New Roman"/>
                <w:sz w:val="24"/>
                <w:szCs w:val="24"/>
              </w:rPr>
              <w:t xml:space="preserve"> últ</w:t>
            </w:r>
            <w:r w:rsidRPr="00F207F9">
              <w:rPr>
                <w:rFonts w:ascii="Times New Roman" w:hAnsi="Times New Roman" w:cs="Times New Roman"/>
                <w:sz w:val="24"/>
                <w:szCs w:val="24"/>
              </w:rPr>
              <w:t xml:space="preserve">imo de facilitar y prevenir las </w:t>
            </w:r>
            <w:r w:rsidR="00063980" w:rsidRPr="00F207F9">
              <w:rPr>
                <w:rFonts w:ascii="Times New Roman" w:hAnsi="Times New Roman" w:cs="Times New Roman"/>
                <w:sz w:val="24"/>
                <w:szCs w:val="24"/>
              </w:rPr>
              <w:t>dificultades académicas de los estudiantes, de manera que ellos reciban una orientación en</w:t>
            </w:r>
            <w:r w:rsidR="00330320" w:rsidRPr="00F207F9">
              <w:rPr>
                <w:rFonts w:ascii="Times New Roman" w:hAnsi="Times New Roman" w:cs="Times New Roman"/>
                <w:sz w:val="24"/>
                <w:szCs w:val="24"/>
              </w:rPr>
              <w:t xml:space="preserve"> </w:t>
            </w:r>
            <w:r w:rsidR="006727C5" w:rsidRPr="00F207F9">
              <w:rPr>
                <w:rFonts w:ascii="Times New Roman" w:hAnsi="Times New Roman" w:cs="Times New Roman"/>
                <w:sz w:val="24"/>
                <w:szCs w:val="24"/>
              </w:rPr>
              <w:t>contextos alternativos de enseñar</w:t>
            </w:r>
            <w:r w:rsidR="00063980" w:rsidRPr="00F207F9">
              <w:rPr>
                <w:rFonts w:ascii="Times New Roman" w:hAnsi="Times New Roman" w:cs="Times New Roman"/>
                <w:sz w:val="24"/>
                <w:szCs w:val="24"/>
              </w:rPr>
              <w:t>, que les permita la</w:t>
            </w:r>
            <w:r w:rsidR="00330320" w:rsidRPr="00F207F9">
              <w:rPr>
                <w:rFonts w:ascii="Times New Roman" w:hAnsi="Times New Roman" w:cs="Times New Roman"/>
                <w:sz w:val="24"/>
                <w:szCs w:val="24"/>
              </w:rPr>
              <w:t xml:space="preserve"> promoción y el mejoramiento en </w:t>
            </w:r>
            <w:r w:rsidR="006727C5" w:rsidRPr="00F207F9">
              <w:rPr>
                <w:rFonts w:ascii="Times New Roman" w:hAnsi="Times New Roman" w:cs="Times New Roman"/>
                <w:sz w:val="24"/>
                <w:szCs w:val="24"/>
              </w:rPr>
              <w:t>su</w:t>
            </w:r>
            <w:r w:rsidR="00063980" w:rsidRPr="00F207F9">
              <w:rPr>
                <w:rFonts w:ascii="Times New Roman" w:hAnsi="Times New Roman" w:cs="Times New Roman"/>
                <w:sz w:val="24"/>
                <w:szCs w:val="24"/>
              </w:rPr>
              <w:t xml:space="preserve"> rendimiento promovie</w:t>
            </w:r>
            <w:r w:rsidRPr="00F207F9">
              <w:rPr>
                <w:rFonts w:ascii="Times New Roman" w:hAnsi="Times New Roman" w:cs="Times New Roman"/>
                <w:sz w:val="24"/>
                <w:szCs w:val="24"/>
              </w:rPr>
              <w:t>ndo el aprendizaje colaborativo; de la misma forma de potenciar los perfiles estudiantiles de los jóvenes monitores en la universidad contribuyendo a su crecimiento profesional y personal.</w:t>
            </w:r>
          </w:p>
          <w:p w14:paraId="3388ACB8" w14:textId="77777777" w:rsidR="005514EE" w:rsidRPr="00F207F9" w:rsidRDefault="005514EE" w:rsidP="00C81054">
            <w:pPr>
              <w:rPr>
                <w:rFonts w:ascii="Times New Roman" w:hAnsi="Times New Roman" w:cs="Times New Roman"/>
                <w:sz w:val="24"/>
                <w:szCs w:val="24"/>
              </w:rPr>
            </w:pPr>
          </w:p>
        </w:tc>
      </w:tr>
      <w:tr w:rsidR="005514EE" w:rsidRPr="00F207F9" w14:paraId="0EA9AB7E" w14:textId="77777777" w:rsidTr="00C81054">
        <w:trPr>
          <w:trHeight w:val="410"/>
        </w:trPr>
        <w:tc>
          <w:tcPr>
            <w:tcW w:w="8828" w:type="dxa"/>
            <w:gridSpan w:val="2"/>
            <w:shd w:val="clear" w:color="auto" w:fill="E5F4FF"/>
            <w:vAlign w:val="center"/>
          </w:tcPr>
          <w:p w14:paraId="28B3A40F" w14:textId="77777777" w:rsidR="005514EE" w:rsidRPr="00F207F9" w:rsidRDefault="005514EE" w:rsidP="005514EE">
            <w:pPr>
              <w:rPr>
                <w:rFonts w:ascii="Times New Roman" w:hAnsi="Times New Roman" w:cs="Times New Roman"/>
                <w:sz w:val="24"/>
                <w:szCs w:val="24"/>
              </w:rPr>
            </w:pPr>
            <w:r w:rsidRPr="00F207F9">
              <w:rPr>
                <w:rFonts w:ascii="Times New Roman" w:hAnsi="Times New Roman" w:cs="Times New Roman"/>
                <w:b/>
                <w:sz w:val="24"/>
                <w:szCs w:val="24"/>
              </w:rPr>
              <w:lastRenderedPageBreak/>
              <w:t xml:space="preserve">Objetivos de la práctica  </w:t>
            </w:r>
          </w:p>
        </w:tc>
      </w:tr>
      <w:tr w:rsidR="005514EE" w:rsidRPr="00F207F9" w14:paraId="5FE2C410" w14:textId="77777777" w:rsidTr="00C81054">
        <w:tc>
          <w:tcPr>
            <w:tcW w:w="8828" w:type="dxa"/>
            <w:gridSpan w:val="2"/>
            <w:vAlign w:val="center"/>
          </w:tcPr>
          <w:p w14:paraId="3DE4DC52" w14:textId="77777777" w:rsidR="00330320" w:rsidRPr="00F207F9" w:rsidRDefault="00330320" w:rsidP="00330320">
            <w:pPr>
              <w:jc w:val="both"/>
              <w:rPr>
                <w:rFonts w:ascii="Times New Roman" w:hAnsi="Times New Roman" w:cs="Times New Roman"/>
                <w:sz w:val="24"/>
                <w:szCs w:val="24"/>
              </w:rPr>
            </w:pPr>
          </w:p>
          <w:p w14:paraId="2BB5E92E" w14:textId="77777777" w:rsidR="005514EE" w:rsidRPr="00F207F9" w:rsidRDefault="00366A1F" w:rsidP="00330320">
            <w:pPr>
              <w:jc w:val="both"/>
              <w:rPr>
                <w:rFonts w:ascii="Times New Roman" w:hAnsi="Times New Roman" w:cs="Times New Roman"/>
                <w:sz w:val="24"/>
                <w:szCs w:val="24"/>
              </w:rPr>
            </w:pPr>
            <w:r w:rsidRPr="00F207F9">
              <w:rPr>
                <w:rFonts w:ascii="Times New Roman" w:hAnsi="Times New Roman" w:cs="Times New Roman"/>
                <w:sz w:val="24"/>
                <w:szCs w:val="24"/>
              </w:rPr>
              <w:t xml:space="preserve">Como se promulga en el documento marco del programa (2014), se establece </w:t>
            </w:r>
            <w:r w:rsidR="00892426" w:rsidRPr="00F207F9">
              <w:rPr>
                <w:rFonts w:ascii="Times New Roman" w:hAnsi="Times New Roman" w:cs="Times New Roman"/>
                <w:sz w:val="24"/>
                <w:szCs w:val="24"/>
              </w:rPr>
              <w:t xml:space="preserve">como objetivo general: </w:t>
            </w:r>
            <w:r w:rsidRPr="00F207F9">
              <w:rPr>
                <w:rFonts w:ascii="Times New Roman" w:hAnsi="Times New Roman" w:cs="Times New Roman"/>
                <w:sz w:val="24"/>
                <w:szCs w:val="24"/>
              </w:rPr>
              <w:t>Contribuir a la disminución de la mortalidad asociada a factores académicos que</w:t>
            </w:r>
            <w:r w:rsidR="00892426" w:rsidRPr="00F207F9">
              <w:rPr>
                <w:rFonts w:ascii="Times New Roman" w:hAnsi="Times New Roman" w:cs="Times New Roman"/>
                <w:sz w:val="24"/>
                <w:szCs w:val="24"/>
              </w:rPr>
              <w:t xml:space="preserve"> </w:t>
            </w:r>
            <w:r w:rsidRPr="00F207F9">
              <w:rPr>
                <w:rFonts w:ascii="Times New Roman" w:hAnsi="Times New Roman" w:cs="Times New Roman"/>
                <w:sz w:val="24"/>
                <w:szCs w:val="24"/>
              </w:rPr>
              <w:t>afectan la permanencia estudiantil, desarrollando</w:t>
            </w:r>
            <w:r w:rsidR="00892426" w:rsidRPr="00F207F9">
              <w:rPr>
                <w:rFonts w:ascii="Times New Roman" w:hAnsi="Times New Roman" w:cs="Times New Roman"/>
                <w:sz w:val="24"/>
                <w:szCs w:val="24"/>
              </w:rPr>
              <w:t xml:space="preserve"> un proceso de acompañamiento y formación </w:t>
            </w:r>
            <w:r w:rsidRPr="00F207F9">
              <w:rPr>
                <w:rFonts w:ascii="Times New Roman" w:hAnsi="Times New Roman" w:cs="Times New Roman"/>
                <w:sz w:val="24"/>
                <w:szCs w:val="24"/>
              </w:rPr>
              <w:t>pedagógica y didáctica para que los</w:t>
            </w:r>
            <w:r w:rsidR="00892426" w:rsidRPr="00F207F9">
              <w:rPr>
                <w:rFonts w:ascii="Times New Roman" w:hAnsi="Times New Roman" w:cs="Times New Roman"/>
                <w:sz w:val="24"/>
                <w:szCs w:val="24"/>
              </w:rPr>
              <w:t xml:space="preserve"> monitores de pregrado estén en </w:t>
            </w:r>
            <w:r w:rsidRPr="00F207F9">
              <w:rPr>
                <w:rFonts w:ascii="Times New Roman" w:hAnsi="Times New Roman" w:cs="Times New Roman"/>
                <w:sz w:val="24"/>
                <w:szCs w:val="24"/>
              </w:rPr>
              <w:t xml:space="preserve">condiciones </w:t>
            </w:r>
            <w:r w:rsidR="00892426" w:rsidRPr="00F207F9">
              <w:rPr>
                <w:rFonts w:ascii="Times New Roman" w:hAnsi="Times New Roman" w:cs="Times New Roman"/>
                <w:sz w:val="24"/>
                <w:szCs w:val="24"/>
              </w:rPr>
              <w:t xml:space="preserve">de </w:t>
            </w:r>
            <w:r w:rsidRPr="00F207F9">
              <w:rPr>
                <w:rFonts w:ascii="Times New Roman" w:hAnsi="Times New Roman" w:cs="Times New Roman"/>
                <w:sz w:val="24"/>
                <w:szCs w:val="24"/>
              </w:rPr>
              <w:t>ofrecer refuerzo académico a sus pares y potencializar así mismo las competencias del</w:t>
            </w:r>
            <w:r w:rsidR="00892426" w:rsidRPr="00F207F9">
              <w:rPr>
                <w:rFonts w:ascii="Times New Roman" w:hAnsi="Times New Roman" w:cs="Times New Roman"/>
                <w:sz w:val="24"/>
                <w:szCs w:val="24"/>
              </w:rPr>
              <w:t xml:space="preserve"> </w:t>
            </w:r>
            <w:r w:rsidRPr="00F207F9">
              <w:rPr>
                <w:rFonts w:ascii="Times New Roman" w:hAnsi="Times New Roman" w:cs="Times New Roman"/>
                <w:sz w:val="24"/>
                <w:szCs w:val="24"/>
              </w:rPr>
              <w:t>semillero docente.</w:t>
            </w:r>
          </w:p>
          <w:p w14:paraId="7CBF5D41" w14:textId="77777777" w:rsidR="00892426" w:rsidRPr="00F207F9" w:rsidRDefault="00892426" w:rsidP="00330320">
            <w:pPr>
              <w:jc w:val="both"/>
              <w:rPr>
                <w:rFonts w:ascii="Times New Roman" w:hAnsi="Times New Roman" w:cs="Times New Roman"/>
                <w:sz w:val="24"/>
                <w:szCs w:val="24"/>
              </w:rPr>
            </w:pPr>
          </w:p>
          <w:p w14:paraId="546974C2" w14:textId="61F440E4" w:rsidR="00892426" w:rsidRPr="00F207F9" w:rsidRDefault="00330320" w:rsidP="00330320">
            <w:pPr>
              <w:jc w:val="both"/>
              <w:rPr>
                <w:rFonts w:ascii="Times New Roman" w:hAnsi="Times New Roman" w:cs="Times New Roman"/>
                <w:sz w:val="24"/>
                <w:szCs w:val="24"/>
              </w:rPr>
            </w:pPr>
            <w:r w:rsidRPr="00F207F9">
              <w:rPr>
                <w:rFonts w:ascii="Times New Roman" w:hAnsi="Times New Roman" w:cs="Times New Roman"/>
                <w:sz w:val="24"/>
                <w:szCs w:val="24"/>
              </w:rPr>
              <w:t xml:space="preserve">De este objetivo, </w:t>
            </w:r>
            <w:r w:rsidR="00892426" w:rsidRPr="00F207F9">
              <w:rPr>
                <w:rFonts w:ascii="Times New Roman" w:hAnsi="Times New Roman" w:cs="Times New Roman"/>
                <w:sz w:val="24"/>
                <w:szCs w:val="24"/>
              </w:rPr>
              <w:t>se desprenden varios objetivos específicos que apuntan principalmente a ofrecer estrategias y herramientas a los monitores para intervenir como facilitadores del aprendizaje de sus compañeros, consolidar un proceso formativo que fortalezca el liderazgo y la participación activa de los monitores y contribuir al fortalecimiento académico de la comunidad estudiantil y en tanto a su permanencia.</w:t>
            </w:r>
          </w:p>
          <w:p w14:paraId="6CB110EA" w14:textId="77777777" w:rsidR="005514EE" w:rsidRPr="00F207F9" w:rsidRDefault="005514EE" w:rsidP="00330320">
            <w:pPr>
              <w:jc w:val="both"/>
              <w:rPr>
                <w:rFonts w:ascii="Times New Roman" w:hAnsi="Times New Roman" w:cs="Times New Roman"/>
                <w:sz w:val="24"/>
                <w:szCs w:val="24"/>
              </w:rPr>
            </w:pPr>
          </w:p>
        </w:tc>
      </w:tr>
      <w:tr w:rsidR="005514EE" w:rsidRPr="00F207F9" w14:paraId="238D168C" w14:textId="77777777" w:rsidTr="00C81054">
        <w:trPr>
          <w:trHeight w:val="410"/>
        </w:trPr>
        <w:tc>
          <w:tcPr>
            <w:tcW w:w="8828" w:type="dxa"/>
            <w:gridSpan w:val="2"/>
            <w:shd w:val="clear" w:color="auto" w:fill="E5F4FF"/>
            <w:vAlign w:val="center"/>
          </w:tcPr>
          <w:p w14:paraId="198878C0" w14:textId="77777777" w:rsidR="005514EE" w:rsidRPr="00F207F9" w:rsidRDefault="005514EE" w:rsidP="00C81054">
            <w:pPr>
              <w:rPr>
                <w:rFonts w:ascii="Times New Roman" w:hAnsi="Times New Roman" w:cs="Times New Roman"/>
                <w:sz w:val="24"/>
                <w:szCs w:val="24"/>
              </w:rPr>
            </w:pPr>
            <w:r w:rsidRPr="00F207F9">
              <w:rPr>
                <w:rFonts w:ascii="Times New Roman" w:hAnsi="Times New Roman" w:cs="Times New Roman"/>
                <w:b/>
                <w:sz w:val="24"/>
                <w:szCs w:val="24"/>
              </w:rPr>
              <w:t xml:space="preserve">Metodología y planeación de la práctica   </w:t>
            </w:r>
          </w:p>
        </w:tc>
      </w:tr>
      <w:tr w:rsidR="005514EE" w:rsidRPr="00F207F9" w14:paraId="20A45374" w14:textId="77777777" w:rsidTr="00C81054">
        <w:tc>
          <w:tcPr>
            <w:tcW w:w="8828" w:type="dxa"/>
            <w:gridSpan w:val="2"/>
            <w:vAlign w:val="center"/>
          </w:tcPr>
          <w:p w14:paraId="76A6C68F" w14:textId="04F4BFDA" w:rsidR="005514EE" w:rsidRPr="00F207F9" w:rsidRDefault="005514EE" w:rsidP="00C81054">
            <w:pPr>
              <w:rPr>
                <w:rFonts w:ascii="Times New Roman" w:hAnsi="Times New Roman" w:cs="Times New Roman"/>
                <w:sz w:val="24"/>
                <w:szCs w:val="24"/>
              </w:rPr>
            </w:pPr>
          </w:p>
          <w:p w14:paraId="771C43A6" w14:textId="21925475" w:rsidR="005514EE" w:rsidRPr="00F207F9" w:rsidRDefault="006727C5" w:rsidP="00330320">
            <w:pPr>
              <w:jc w:val="both"/>
              <w:rPr>
                <w:rFonts w:ascii="Times New Roman" w:hAnsi="Times New Roman" w:cs="Times New Roman"/>
                <w:sz w:val="24"/>
                <w:szCs w:val="24"/>
              </w:rPr>
            </w:pPr>
            <w:r w:rsidRPr="00F207F9">
              <w:rPr>
                <w:rFonts w:ascii="Times New Roman" w:hAnsi="Times New Roman" w:cs="Times New Roman"/>
                <w:sz w:val="24"/>
                <w:szCs w:val="24"/>
              </w:rPr>
              <w:t xml:space="preserve">El programa desde el 2014 ha venido </w:t>
            </w:r>
            <w:r w:rsidR="00330320" w:rsidRPr="00F207F9">
              <w:rPr>
                <w:rFonts w:ascii="Times New Roman" w:hAnsi="Times New Roman" w:cs="Times New Roman"/>
                <w:sz w:val="24"/>
                <w:szCs w:val="24"/>
              </w:rPr>
              <w:t xml:space="preserve">siendo coordinado </w:t>
            </w:r>
            <w:r w:rsidRPr="00F207F9">
              <w:rPr>
                <w:rFonts w:ascii="Times New Roman" w:hAnsi="Times New Roman" w:cs="Times New Roman"/>
                <w:sz w:val="24"/>
                <w:szCs w:val="24"/>
              </w:rPr>
              <w:t xml:space="preserve">en la UDIES, donde se han </w:t>
            </w:r>
            <w:r w:rsidR="00330320" w:rsidRPr="00F207F9">
              <w:rPr>
                <w:rFonts w:ascii="Times New Roman" w:hAnsi="Times New Roman" w:cs="Times New Roman"/>
                <w:sz w:val="24"/>
                <w:szCs w:val="24"/>
              </w:rPr>
              <w:t xml:space="preserve">posibilitado mejorar </w:t>
            </w:r>
            <w:r w:rsidRPr="00F207F9">
              <w:rPr>
                <w:rFonts w:ascii="Times New Roman" w:hAnsi="Times New Roman" w:cs="Times New Roman"/>
                <w:sz w:val="24"/>
                <w:szCs w:val="24"/>
              </w:rPr>
              <w:t>sus prácticas de acompañamiento y donde en el presente año se ha puesto como derrotero iniciar un proceso más disciplinado en el recogimiento de evidencias, en la sistematización de su práctica y en la evaluación de su impacto.</w:t>
            </w:r>
          </w:p>
          <w:p w14:paraId="111A6F11" w14:textId="77777777" w:rsidR="006727C5" w:rsidRPr="00F207F9" w:rsidRDefault="006727C5" w:rsidP="00330320">
            <w:pPr>
              <w:jc w:val="both"/>
              <w:rPr>
                <w:rFonts w:ascii="Times New Roman" w:hAnsi="Times New Roman" w:cs="Times New Roman"/>
                <w:sz w:val="24"/>
                <w:szCs w:val="24"/>
              </w:rPr>
            </w:pPr>
          </w:p>
          <w:p w14:paraId="3E23907B" w14:textId="3C12FB96" w:rsidR="006727C5" w:rsidRPr="00F207F9" w:rsidRDefault="006727C5" w:rsidP="00330320">
            <w:pPr>
              <w:jc w:val="both"/>
              <w:rPr>
                <w:rFonts w:ascii="Times New Roman" w:hAnsi="Times New Roman" w:cs="Times New Roman"/>
                <w:sz w:val="24"/>
                <w:szCs w:val="24"/>
              </w:rPr>
            </w:pPr>
            <w:r w:rsidRPr="00F207F9">
              <w:rPr>
                <w:rFonts w:ascii="Times New Roman" w:hAnsi="Times New Roman" w:cs="Times New Roman"/>
                <w:sz w:val="24"/>
                <w:szCs w:val="24"/>
              </w:rPr>
              <w:t>Actualmente el programa tiene proceso metodológico de implementación que corresponde a unas fases.</w:t>
            </w:r>
          </w:p>
          <w:p w14:paraId="275C0680" w14:textId="5D078C20" w:rsidR="006727C5" w:rsidRPr="00F207F9" w:rsidRDefault="006727C5" w:rsidP="00C81054">
            <w:pPr>
              <w:rPr>
                <w:rFonts w:ascii="Times New Roman" w:hAnsi="Times New Roman" w:cs="Times New Roman"/>
                <w:sz w:val="24"/>
                <w:szCs w:val="24"/>
              </w:rPr>
            </w:pPr>
          </w:p>
          <w:p w14:paraId="73497052" w14:textId="4380E72F" w:rsidR="005514EE" w:rsidRPr="00F207F9" w:rsidRDefault="005514EE" w:rsidP="00C81054">
            <w:pPr>
              <w:rPr>
                <w:rFonts w:ascii="Times New Roman" w:hAnsi="Times New Roman" w:cs="Times New Roman"/>
                <w:sz w:val="24"/>
                <w:szCs w:val="24"/>
              </w:rPr>
            </w:pPr>
          </w:p>
          <w:p w14:paraId="6366EDED" w14:textId="69FEF3EF" w:rsidR="005514EE" w:rsidRPr="00F207F9" w:rsidRDefault="005514EE" w:rsidP="00C81054">
            <w:pPr>
              <w:rPr>
                <w:rFonts w:ascii="Times New Roman" w:hAnsi="Times New Roman" w:cs="Times New Roman"/>
                <w:sz w:val="24"/>
                <w:szCs w:val="24"/>
              </w:rPr>
            </w:pPr>
          </w:p>
          <w:p w14:paraId="7EC28BEA" w14:textId="4B7CDDA8" w:rsidR="005514EE" w:rsidRPr="00F207F9" w:rsidRDefault="00294321" w:rsidP="00C81054">
            <w:pPr>
              <w:rPr>
                <w:rFonts w:ascii="Times New Roman" w:hAnsi="Times New Roman" w:cs="Times New Roman"/>
                <w:sz w:val="24"/>
                <w:szCs w:val="24"/>
              </w:rPr>
            </w:pPr>
            <w:r w:rsidRPr="00F207F9">
              <w:rPr>
                <w:rFonts w:ascii="Times New Roman" w:hAnsi="Times New Roman" w:cs="Times New Roman"/>
                <w:noProof/>
                <w:sz w:val="24"/>
                <w:szCs w:val="24"/>
                <w:lang w:val="es-ES" w:eastAsia="es-ES"/>
              </w:rPr>
              <w:drawing>
                <wp:inline distT="0" distB="0" distL="0" distR="0" wp14:anchorId="27540314" wp14:editId="72EA0F1D">
                  <wp:extent cx="5486400" cy="3200400"/>
                  <wp:effectExtent l="0" t="152400" r="0" b="19050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087E82A7" w14:textId="77777777" w:rsidR="005514EE" w:rsidRPr="00F207F9" w:rsidRDefault="005514EE" w:rsidP="00C81054">
            <w:pPr>
              <w:rPr>
                <w:rFonts w:ascii="Times New Roman" w:hAnsi="Times New Roman" w:cs="Times New Roman"/>
                <w:sz w:val="24"/>
                <w:szCs w:val="24"/>
              </w:rPr>
            </w:pPr>
          </w:p>
          <w:p w14:paraId="7866F0D8" w14:textId="77777777" w:rsidR="005514EE" w:rsidRPr="00F207F9" w:rsidRDefault="005514EE" w:rsidP="00C81054">
            <w:pPr>
              <w:rPr>
                <w:rFonts w:ascii="Times New Roman" w:hAnsi="Times New Roman" w:cs="Times New Roman"/>
                <w:sz w:val="24"/>
                <w:szCs w:val="24"/>
              </w:rPr>
            </w:pPr>
          </w:p>
          <w:p w14:paraId="203286CE" w14:textId="77777777" w:rsidR="005514EE" w:rsidRPr="00F207F9" w:rsidRDefault="00377F8E" w:rsidP="00377F8E">
            <w:pPr>
              <w:jc w:val="right"/>
              <w:rPr>
                <w:rFonts w:ascii="Times New Roman" w:hAnsi="Times New Roman" w:cs="Times New Roman"/>
                <w:sz w:val="24"/>
                <w:szCs w:val="24"/>
              </w:rPr>
            </w:pPr>
            <w:r w:rsidRPr="00F207F9">
              <w:rPr>
                <w:rFonts w:ascii="Times New Roman" w:hAnsi="Times New Roman" w:cs="Times New Roman"/>
                <w:sz w:val="24"/>
                <w:szCs w:val="24"/>
              </w:rPr>
              <w:t>Figura 1: Fuente Propia.</w:t>
            </w:r>
          </w:p>
          <w:p w14:paraId="47B8507E" w14:textId="77777777" w:rsidR="00377F8E" w:rsidRPr="00F207F9" w:rsidRDefault="00377F8E" w:rsidP="00F42F82">
            <w:pPr>
              <w:jc w:val="both"/>
              <w:rPr>
                <w:rFonts w:ascii="Times New Roman" w:hAnsi="Times New Roman" w:cs="Times New Roman"/>
                <w:sz w:val="24"/>
                <w:szCs w:val="24"/>
              </w:rPr>
            </w:pPr>
          </w:p>
          <w:p w14:paraId="56A1ADD5" w14:textId="0646B389" w:rsidR="00377F8E" w:rsidRPr="00F207F9" w:rsidRDefault="00377F8E" w:rsidP="00F42F82">
            <w:pPr>
              <w:jc w:val="both"/>
              <w:rPr>
                <w:rFonts w:ascii="Times New Roman" w:hAnsi="Times New Roman" w:cs="Times New Roman"/>
                <w:sz w:val="24"/>
                <w:szCs w:val="24"/>
              </w:rPr>
            </w:pPr>
            <w:r w:rsidRPr="00F207F9">
              <w:rPr>
                <w:rFonts w:ascii="Times New Roman" w:hAnsi="Times New Roman" w:cs="Times New Roman"/>
                <w:sz w:val="24"/>
                <w:szCs w:val="24"/>
              </w:rPr>
              <w:t>Se inicia por cada semestre académico una convocatoria inicial que se proyecta desde la UDIES de forma institucional, posteriormente se da paso al ejercicio de inscripción de los estudiantes interesados y que cumplen con el perfil planteado en el programa, se realiza verificación por parte de las facultades de este perfil y adicionalmente el docente que orienta el curso al cual el estudiante se ha postulado</w:t>
            </w:r>
            <w:r w:rsidR="009F678B" w:rsidRPr="00F207F9">
              <w:rPr>
                <w:rFonts w:ascii="Times New Roman" w:hAnsi="Times New Roman" w:cs="Times New Roman"/>
                <w:sz w:val="24"/>
                <w:szCs w:val="24"/>
              </w:rPr>
              <w:t>,</w:t>
            </w:r>
            <w:r w:rsidRPr="00F207F9">
              <w:rPr>
                <w:rFonts w:ascii="Times New Roman" w:hAnsi="Times New Roman" w:cs="Times New Roman"/>
                <w:sz w:val="24"/>
                <w:szCs w:val="24"/>
              </w:rPr>
              <w:t xml:space="preserve"> </w:t>
            </w:r>
            <w:r w:rsidR="00F42F82" w:rsidRPr="00F207F9">
              <w:rPr>
                <w:rFonts w:ascii="Times New Roman" w:hAnsi="Times New Roman" w:cs="Times New Roman"/>
                <w:sz w:val="24"/>
                <w:szCs w:val="24"/>
              </w:rPr>
              <w:t xml:space="preserve">brinda su </w:t>
            </w:r>
            <w:r w:rsidR="009F678B" w:rsidRPr="00F207F9">
              <w:rPr>
                <w:rFonts w:ascii="Times New Roman" w:hAnsi="Times New Roman" w:cs="Times New Roman"/>
                <w:sz w:val="24"/>
                <w:szCs w:val="24"/>
              </w:rPr>
              <w:t>concepto de aceptación</w:t>
            </w:r>
            <w:r w:rsidR="00F42F82" w:rsidRPr="00F207F9">
              <w:rPr>
                <w:rFonts w:ascii="Times New Roman" w:hAnsi="Times New Roman" w:cs="Times New Roman"/>
                <w:sz w:val="24"/>
                <w:szCs w:val="24"/>
              </w:rPr>
              <w:t xml:space="preserve"> de la postulación; una vez surtido este proceso la UDIES hace una verificación final de los </w:t>
            </w:r>
            <w:r w:rsidR="00F42F82" w:rsidRPr="00F207F9">
              <w:rPr>
                <w:rFonts w:ascii="Times New Roman" w:hAnsi="Times New Roman" w:cs="Times New Roman"/>
                <w:sz w:val="24"/>
                <w:szCs w:val="24"/>
              </w:rPr>
              <w:lastRenderedPageBreak/>
              <w:t>avales dados por facultad y comunica formalmente el listado de aquello</w:t>
            </w:r>
            <w:r w:rsidR="009F678B" w:rsidRPr="00F207F9">
              <w:rPr>
                <w:rFonts w:ascii="Times New Roman" w:hAnsi="Times New Roman" w:cs="Times New Roman"/>
                <w:sz w:val="24"/>
                <w:szCs w:val="24"/>
              </w:rPr>
              <w:t>s</w:t>
            </w:r>
            <w:r w:rsidR="00F42F82" w:rsidRPr="00F207F9">
              <w:rPr>
                <w:rFonts w:ascii="Times New Roman" w:hAnsi="Times New Roman" w:cs="Times New Roman"/>
                <w:sz w:val="24"/>
                <w:szCs w:val="24"/>
              </w:rPr>
              <w:t xml:space="preserve"> estudiante</w:t>
            </w:r>
            <w:r w:rsidR="009F678B" w:rsidRPr="00F207F9">
              <w:rPr>
                <w:rFonts w:ascii="Times New Roman" w:hAnsi="Times New Roman" w:cs="Times New Roman"/>
                <w:sz w:val="24"/>
                <w:szCs w:val="24"/>
              </w:rPr>
              <w:t>s</w:t>
            </w:r>
            <w:r w:rsidR="00F42F82" w:rsidRPr="00F207F9">
              <w:rPr>
                <w:rFonts w:ascii="Times New Roman" w:hAnsi="Times New Roman" w:cs="Times New Roman"/>
                <w:sz w:val="24"/>
                <w:szCs w:val="24"/>
              </w:rPr>
              <w:t xml:space="preserve"> que harán parte del programa para ese semestre, finalmente los monitores inician su ejercicio de acompañamiento académico al espacio académico al que fue avalado</w:t>
            </w:r>
            <w:r w:rsidR="009F678B" w:rsidRPr="00F207F9">
              <w:rPr>
                <w:rFonts w:ascii="Times New Roman" w:hAnsi="Times New Roman" w:cs="Times New Roman"/>
                <w:sz w:val="24"/>
                <w:szCs w:val="24"/>
              </w:rPr>
              <w:t>, y de la misma forma una vez finalizado el semestre se realiza una evaluación integral de su ejercicio</w:t>
            </w:r>
            <w:r w:rsidR="00F42F82" w:rsidRPr="00F207F9">
              <w:rPr>
                <w:rFonts w:ascii="Times New Roman" w:hAnsi="Times New Roman" w:cs="Times New Roman"/>
                <w:sz w:val="24"/>
                <w:szCs w:val="24"/>
              </w:rPr>
              <w:t>.</w:t>
            </w:r>
          </w:p>
          <w:p w14:paraId="53B1AC90" w14:textId="77777777" w:rsidR="00F42F82" w:rsidRPr="00F207F9" w:rsidRDefault="00F42F82" w:rsidP="00F42F82">
            <w:pPr>
              <w:jc w:val="both"/>
              <w:rPr>
                <w:rFonts w:ascii="Times New Roman" w:hAnsi="Times New Roman" w:cs="Times New Roman"/>
                <w:sz w:val="24"/>
                <w:szCs w:val="24"/>
              </w:rPr>
            </w:pPr>
          </w:p>
          <w:p w14:paraId="6235FAC9" w14:textId="70F6B598" w:rsidR="00F42F82" w:rsidRPr="00F207F9" w:rsidRDefault="00F42F82" w:rsidP="00F42F82">
            <w:pPr>
              <w:jc w:val="both"/>
              <w:rPr>
                <w:rFonts w:ascii="Times New Roman" w:hAnsi="Times New Roman" w:cs="Times New Roman"/>
                <w:sz w:val="24"/>
                <w:szCs w:val="24"/>
              </w:rPr>
            </w:pPr>
            <w:r w:rsidRPr="00F207F9">
              <w:rPr>
                <w:rFonts w:ascii="Times New Roman" w:hAnsi="Times New Roman" w:cs="Times New Roman"/>
                <w:sz w:val="24"/>
                <w:szCs w:val="24"/>
              </w:rPr>
              <w:t>Aquellos estudiantes monitores académicos que logran mantener el promedio académico exigido para el programa y que se promulga en el reglamento de auxilios y descuentos, una vez finaliza el semestre y su evaluación dentro de su ejercicio ha sido optima se le brinda certificación del proceso y adicionalmente un descuento del 10% en su matrícula académica como incentivó, en algunos casos según este mismo reglamente exoneración también del pago de derechos de grado.</w:t>
            </w:r>
          </w:p>
          <w:p w14:paraId="4D6A5BE3" w14:textId="77777777" w:rsidR="005514EE" w:rsidRPr="00F207F9" w:rsidRDefault="005514EE" w:rsidP="00C81054">
            <w:pPr>
              <w:rPr>
                <w:rFonts w:ascii="Times New Roman" w:hAnsi="Times New Roman" w:cs="Times New Roman"/>
                <w:sz w:val="24"/>
                <w:szCs w:val="24"/>
              </w:rPr>
            </w:pPr>
          </w:p>
          <w:p w14:paraId="0453DF25" w14:textId="77777777" w:rsidR="005514EE" w:rsidRPr="00F207F9" w:rsidRDefault="005514EE" w:rsidP="00C81054">
            <w:pPr>
              <w:rPr>
                <w:rFonts w:ascii="Times New Roman" w:hAnsi="Times New Roman" w:cs="Times New Roman"/>
                <w:sz w:val="24"/>
                <w:szCs w:val="24"/>
              </w:rPr>
            </w:pPr>
          </w:p>
        </w:tc>
      </w:tr>
      <w:tr w:rsidR="005514EE" w:rsidRPr="00F207F9" w14:paraId="4D2897CD" w14:textId="77777777" w:rsidTr="00C81054">
        <w:trPr>
          <w:trHeight w:val="410"/>
        </w:trPr>
        <w:tc>
          <w:tcPr>
            <w:tcW w:w="8828" w:type="dxa"/>
            <w:gridSpan w:val="2"/>
            <w:shd w:val="clear" w:color="auto" w:fill="E5F4FF"/>
            <w:vAlign w:val="center"/>
          </w:tcPr>
          <w:p w14:paraId="5B2247C8" w14:textId="77777777" w:rsidR="005514EE" w:rsidRPr="00F207F9" w:rsidRDefault="005514EE" w:rsidP="00C81054">
            <w:pPr>
              <w:rPr>
                <w:rFonts w:ascii="Times New Roman" w:hAnsi="Times New Roman" w:cs="Times New Roman"/>
                <w:sz w:val="24"/>
                <w:szCs w:val="24"/>
              </w:rPr>
            </w:pPr>
            <w:r w:rsidRPr="00F207F9">
              <w:rPr>
                <w:rFonts w:ascii="Times New Roman" w:hAnsi="Times New Roman" w:cs="Times New Roman"/>
                <w:b/>
                <w:sz w:val="24"/>
                <w:szCs w:val="24"/>
              </w:rPr>
              <w:lastRenderedPageBreak/>
              <w:t xml:space="preserve">Relato de desarrollo de la práctica </w:t>
            </w:r>
          </w:p>
        </w:tc>
      </w:tr>
      <w:tr w:rsidR="005514EE" w:rsidRPr="00F207F9" w14:paraId="7D2EC90E" w14:textId="77777777" w:rsidTr="00C81054">
        <w:tc>
          <w:tcPr>
            <w:tcW w:w="8828" w:type="dxa"/>
            <w:gridSpan w:val="2"/>
            <w:vAlign w:val="center"/>
          </w:tcPr>
          <w:p w14:paraId="29546CA4" w14:textId="59540207" w:rsidR="005514EE" w:rsidRPr="00F207F9" w:rsidRDefault="005514EE" w:rsidP="00C81054">
            <w:pPr>
              <w:rPr>
                <w:rFonts w:ascii="Times New Roman" w:hAnsi="Times New Roman" w:cs="Times New Roman"/>
                <w:sz w:val="24"/>
                <w:szCs w:val="24"/>
              </w:rPr>
            </w:pPr>
          </w:p>
          <w:p w14:paraId="557B0C56" w14:textId="7D5A8698" w:rsidR="005514EE" w:rsidRPr="00F207F9" w:rsidRDefault="009F678B" w:rsidP="00255166">
            <w:pPr>
              <w:jc w:val="both"/>
              <w:rPr>
                <w:rFonts w:ascii="Times New Roman" w:hAnsi="Times New Roman" w:cs="Times New Roman"/>
                <w:sz w:val="24"/>
                <w:szCs w:val="24"/>
              </w:rPr>
            </w:pPr>
            <w:r w:rsidRPr="00F207F9">
              <w:rPr>
                <w:rFonts w:ascii="Times New Roman" w:hAnsi="Times New Roman" w:cs="Times New Roman"/>
                <w:sz w:val="24"/>
                <w:szCs w:val="24"/>
              </w:rPr>
              <w:t>El p</w:t>
            </w:r>
            <w:r w:rsidR="00F42F82" w:rsidRPr="00F207F9">
              <w:rPr>
                <w:rFonts w:ascii="Times New Roman" w:hAnsi="Times New Roman" w:cs="Times New Roman"/>
                <w:sz w:val="24"/>
                <w:szCs w:val="24"/>
              </w:rPr>
              <w:t xml:space="preserve">rograma de Formación Pedagógica y Didáctica a Monitores Académicos USTA Bogotá, </w:t>
            </w:r>
            <w:r w:rsidR="0026365C" w:rsidRPr="00F207F9">
              <w:rPr>
                <w:rFonts w:ascii="Times New Roman" w:hAnsi="Times New Roman" w:cs="Times New Roman"/>
                <w:sz w:val="24"/>
                <w:szCs w:val="24"/>
              </w:rPr>
              <w:t>ha venido siendo un ejercicio intencionado pedagógicamente y de acompañamiento al estudiante en su desarrollo integral</w:t>
            </w:r>
            <w:r w:rsidR="00255166" w:rsidRPr="00F207F9">
              <w:rPr>
                <w:rFonts w:ascii="Times New Roman" w:hAnsi="Times New Roman" w:cs="Times New Roman"/>
                <w:sz w:val="24"/>
                <w:szCs w:val="24"/>
              </w:rPr>
              <w:t>. Esta práctica en la universidad ha permitido visibilizar al estudiante tomasino en el desenvolvimiento de un rol en un trabajo en y por sus compañeros, así mismo</w:t>
            </w:r>
            <w:r w:rsidR="00D23244" w:rsidRPr="00F207F9">
              <w:rPr>
                <w:rFonts w:ascii="Times New Roman" w:hAnsi="Times New Roman" w:cs="Times New Roman"/>
                <w:sz w:val="24"/>
                <w:szCs w:val="24"/>
              </w:rPr>
              <w:t>,</w:t>
            </w:r>
            <w:r w:rsidR="00255166" w:rsidRPr="00F207F9">
              <w:rPr>
                <w:rFonts w:ascii="Times New Roman" w:hAnsi="Times New Roman" w:cs="Times New Roman"/>
                <w:sz w:val="24"/>
                <w:szCs w:val="24"/>
              </w:rPr>
              <w:t xml:space="preserve"> se ha movilizado un gran número de estudiantes que quieren participar en el rol del monitor incrementando cada año.</w:t>
            </w:r>
          </w:p>
          <w:p w14:paraId="6C952AB0" w14:textId="77777777" w:rsidR="005514EE" w:rsidRPr="00F207F9" w:rsidRDefault="005514EE" w:rsidP="00C81054">
            <w:pPr>
              <w:rPr>
                <w:rFonts w:ascii="Times New Roman" w:hAnsi="Times New Roman" w:cs="Times New Roman"/>
                <w:sz w:val="24"/>
                <w:szCs w:val="24"/>
              </w:rPr>
            </w:pPr>
          </w:p>
          <w:p w14:paraId="27C698EB" w14:textId="2A96A33C" w:rsidR="00255166" w:rsidRPr="00F207F9" w:rsidRDefault="00255166" w:rsidP="00D23244">
            <w:pPr>
              <w:jc w:val="both"/>
              <w:rPr>
                <w:rFonts w:ascii="Times New Roman" w:hAnsi="Times New Roman" w:cs="Times New Roman"/>
                <w:i/>
                <w:sz w:val="24"/>
                <w:szCs w:val="24"/>
              </w:rPr>
            </w:pPr>
            <w:r w:rsidRPr="00F207F9">
              <w:rPr>
                <w:rFonts w:ascii="Times New Roman" w:hAnsi="Times New Roman" w:cs="Times New Roman"/>
                <w:sz w:val="24"/>
                <w:szCs w:val="24"/>
              </w:rPr>
              <w:t xml:space="preserve">Aquí algunas voces de los monitores “A lo largo del proceso de monitorias he fortalecido aspectos tanto personales como profesionales, por ejemplo, expresión corporal, comunicación oral, análisis cuantitativo y </w:t>
            </w:r>
            <w:r w:rsidR="002007A6" w:rsidRPr="00F207F9">
              <w:rPr>
                <w:rFonts w:ascii="Times New Roman" w:hAnsi="Times New Roman" w:cs="Times New Roman"/>
                <w:sz w:val="24"/>
                <w:szCs w:val="24"/>
              </w:rPr>
              <w:t>cualitativo” (</w:t>
            </w:r>
            <w:r w:rsidR="00D23244" w:rsidRPr="00F207F9">
              <w:rPr>
                <w:rFonts w:ascii="Times New Roman" w:hAnsi="Times New Roman" w:cs="Times New Roman"/>
                <w:i/>
                <w:sz w:val="24"/>
                <w:szCs w:val="24"/>
              </w:rPr>
              <w:t>Carlos Manuel Beltrán, Monitor Académico del programa ingeniería civil, 2019).</w:t>
            </w:r>
          </w:p>
          <w:p w14:paraId="6BFC7B9D" w14:textId="77777777" w:rsidR="00D23244" w:rsidRPr="00F207F9" w:rsidRDefault="00D23244" w:rsidP="00D23244">
            <w:pPr>
              <w:jc w:val="both"/>
              <w:rPr>
                <w:rFonts w:ascii="Times New Roman" w:hAnsi="Times New Roman" w:cs="Times New Roman"/>
                <w:sz w:val="24"/>
                <w:szCs w:val="24"/>
              </w:rPr>
            </w:pPr>
          </w:p>
          <w:p w14:paraId="31938DE9" w14:textId="6CD1E19F" w:rsidR="005514EE" w:rsidRPr="00F207F9" w:rsidRDefault="00D23244" w:rsidP="00867169">
            <w:pPr>
              <w:jc w:val="both"/>
              <w:rPr>
                <w:rFonts w:ascii="Times New Roman" w:hAnsi="Times New Roman" w:cs="Times New Roman"/>
                <w:i/>
                <w:sz w:val="24"/>
                <w:szCs w:val="24"/>
              </w:rPr>
            </w:pPr>
            <w:r w:rsidRPr="00F207F9">
              <w:rPr>
                <w:rFonts w:ascii="Times New Roman" w:hAnsi="Times New Roman" w:cs="Times New Roman"/>
                <w:sz w:val="24"/>
                <w:szCs w:val="24"/>
              </w:rPr>
              <w:t xml:space="preserve">“Me di cuenta que otra vocación que tengo aparte de mi carrera es enseñar a los demás, me gusta y me hace crecer como persona” </w:t>
            </w:r>
            <w:r w:rsidRPr="00F207F9">
              <w:rPr>
                <w:rFonts w:ascii="Times New Roman" w:hAnsi="Times New Roman" w:cs="Times New Roman"/>
                <w:i/>
                <w:sz w:val="24"/>
                <w:szCs w:val="24"/>
              </w:rPr>
              <w:t>(Luisa Fernanda cepeda, Monitora académica de la facultad de Psicología, 2019)</w:t>
            </w:r>
          </w:p>
          <w:p w14:paraId="21C005D6" w14:textId="77777777" w:rsidR="00D23244" w:rsidRPr="00F207F9" w:rsidRDefault="00D23244" w:rsidP="00C81054">
            <w:pPr>
              <w:rPr>
                <w:rFonts w:ascii="Times New Roman" w:hAnsi="Times New Roman" w:cs="Times New Roman"/>
                <w:sz w:val="24"/>
                <w:szCs w:val="24"/>
              </w:rPr>
            </w:pPr>
          </w:p>
          <w:p w14:paraId="5EACA5CD" w14:textId="46F883C8" w:rsidR="00D23244" w:rsidRPr="00F207F9" w:rsidRDefault="00D23244" w:rsidP="0018644D">
            <w:pPr>
              <w:jc w:val="both"/>
              <w:rPr>
                <w:rFonts w:ascii="Times New Roman" w:hAnsi="Times New Roman" w:cs="Times New Roman"/>
                <w:sz w:val="24"/>
                <w:szCs w:val="24"/>
              </w:rPr>
            </w:pPr>
            <w:r w:rsidRPr="00F207F9">
              <w:rPr>
                <w:rFonts w:ascii="Times New Roman" w:hAnsi="Times New Roman" w:cs="Times New Roman"/>
                <w:sz w:val="24"/>
                <w:szCs w:val="24"/>
              </w:rPr>
              <w:t xml:space="preserve">Cada estudiante que participa como monitor académico, posee el perfil de gustar </w:t>
            </w:r>
            <w:r w:rsidR="00D514A7" w:rsidRPr="00F207F9">
              <w:rPr>
                <w:rFonts w:ascii="Times New Roman" w:hAnsi="Times New Roman" w:cs="Times New Roman"/>
                <w:sz w:val="24"/>
                <w:szCs w:val="24"/>
              </w:rPr>
              <w:t xml:space="preserve">de </w:t>
            </w:r>
            <w:r w:rsidRPr="00F207F9">
              <w:rPr>
                <w:rFonts w:ascii="Times New Roman" w:hAnsi="Times New Roman" w:cs="Times New Roman"/>
                <w:sz w:val="24"/>
                <w:szCs w:val="24"/>
              </w:rPr>
              <w:t xml:space="preserve">la enseñanza, </w:t>
            </w:r>
            <w:r w:rsidR="00D514A7" w:rsidRPr="00F207F9">
              <w:rPr>
                <w:rFonts w:ascii="Times New Roman" w:hAnsi="Times New Roman" w:cs="Times New Roman"/>
                <w:sz w:val="24"/>
                <w:szCs w:val="24"/>
              </w:rPr>
              <w:t>de tener buen dese</w:t>
            </w:r>
            <w:r w:rsidR="002007A6" w:rsidRPr="00F207F9">
              <w:rPr>
                <w:rFonts w:ascii="Times New Roman" w:hAnsi="Times New Roman" w:cs="Times New Roman"/>
                <w:sz w:val="24"/>
                <w:szCs w:val="24"/>
              </w:rPr>
              <w:t>n</w:t>
            </w:r>
            <w:r w:rsidR="00D514A7" w:rsidRPr="00F207F9">
              <w:rPr>
                <w:rFonts w:ascii="Times New Roman" w:hAnsi="Times New Roman" w:cs="Times New Roman"/>
                <w:sz w:val="24"/>
                <w:szCs w:val="24"/>
              </w:rPr>
              <w:t>vol</w:t>
            </w:r>
            <w:r w:rsidR="002007A6" w:rsidRPr="00F207F9">
              <w:rPr>
                <w:rFonts w:ascii="Times New Roman" w:hAnsi="Times New Roman" w:cs="Times New Roman"/>
                <w:sz w:val="24"/>
                <w:szCs w:val="24"/>
              </w:rPr>
              <w:t>vi</w:t>
            </w:r>
            <w:r w:rsidR="00D514A7" w:rsidRPr="00F207F9">
              <w:rPr>
                <w:rFonts w:ascii="Times New Roman" w:hAnsi="Times New Roman" w:cs="Times New Roman"/>
                <w:sz w:val="24"/>
                <w:szCs w:val="24"/>
              </w:rPr>
              <w:t>miento en el curso que orienta (precisamente porque este lo ha escogido el)  y de destacarse por tener un buen promedio académico principalmente; El perfil de un espacio académico que demanda el apoyo de un monitor, se encuentra enmarcado por tener una alta mortalidad académica, de tener metodologías que requieren una atención mayormente personalizada al estudiante, como por ejemplo, los laboratorios y  por tener un alto número de estudiantes</w:t>
            </w:r>
            <w:r w:rsidR="0018644D" w:rsidRPr="00F207F9">
              <w:rPr>
                <w:rFonts w:ascii="Times New Roman" w:hAnsi="Times New Roman" w:cs="Times New Roman"/>
                <w:sz w:val="24"/>
                <w:szCs w:val="24"/>
              </w:rPr>
              <w:t>. Estas características de los espacios dan al monitor el reto de poder trabajar en pro de un buen desarrollo del grupo</w:t>
            </w:r>
            <w:r w:rsidR="00867169" w:rsidRPr="00F207F9">
              <w:rPr>
                <w:rFonts w:ascii="Times New Roman" w:hAnsi="Times New Roman" w:cs="Times New Roman"/>
                <w:sz w:val="24"/>
                <w:szCs w:val="24"/>
              </w:rPr>
              <w:t>,</w:t>
            </w:r>
            <w:r w:rsidR="0018644D" w:rsidRPr="00F207F9">
              <w:rPr>
                <w:rFonts w:ascii="Times New Roman" w:hAnsi="Times New Roman" w:cs="Times New Roman"/>
                <w:sz w:val="24"/>
                <w:szCs w:val="24"/>
              </w:rPr>
              <w:t xml:space="preserve"> poder trabajar colaborativamente con el maestro para que las dificultades o las </w:t>
            </w:r>
            <w:r w:rsidR="0018644D" w:rsidRPr="00F207F9">
              <w:rPr>
                <w:rFonts w:ascii="Times New Roman" w:hAnsi="Times New Roman" w:cs="Times New Roman"/>
                <w:sz w:val="24"/>
                <w:szCs w:val="24"/>
              </w:rPr>
              <w:lastRenderedPageBreak/>
              <w:t>características propias del grupo se puedan potenciar en pro al buen desempeño académico y permanencia estudiantil.</w:t>
            </w:r>
          </w:p>
          <w:p w14:paraId="0A9D5DC5" w14:textId="77777777" w:rsidR="00867169" w:rsidRPr="00F207F9" w:rsidRDefault="00867169" w:rsidP="0018644D">
            <w:pPr>
              <w:jc w:val="both"/>
              <w:rPr>
                <w:rFonts w:ascii="Times New Roman" w:hAnsi="Times New Roman" w:cs="Times New Roman"/>
                <w:sz w:val="24"/>
                <w:szCs w:val="24"/>
              </w:rPr>
            </w:pPr>
          </w:p>
          <w:p w14:paraId="04D06F75" w14:textId="77777777" w:rsidR="00867169" w:rsidRPr="00F207F9" w:rsidRDefault="00867169" w:rsidP="00867169">
            <w:pPr>
              <w:jc w:val="both"/>
              <w:rPr>
                <w:rFonts w:ascii="Times New Roman" w:hAnsi="Times New Roman" w:cs="Times New Roman"/>
                <w:sz w:val="24"/>
                <w:szCs w:val="24"/>
              </w:rPr>
            </w:pPr>
            <w:r w:rsidRPr="00F207F9">
              <w:rPr>
                <w:rFonts w:ascii="Times New Roman" w:hAnsi="Times New Roman" w:cs="Times New Roman"/>
                <w:sz w:val="24"/>
                <w:szCs w:val="24"/>
              </w:rPr>
              <w:t xml:space="preserve">“Ha sido una experiencia memorable, es una actividad que llena bastante y es muy satisfactorio ver que los conocimientos propios sirven para que estudiantes que pasan por cada clase fortalezcan más su destreza a la hora de afrontar cada reto académico que se presente” </w:t>
            </w:r>
            <w:r w:rsidRPr="00F207F9">
              <w:rPr>
                <w:rFonts w:ascii="Times New Roman" w:hAnsi="Times New Roman" w:cs="Times New Roman"/>
                <w:i/>
                <w:sz w:val="24"/>
                <w:szCs w:val="24"/>
              </w:rPr>
              <w:t>(Julián Andrés García, Monitor Académico de la facultad de Contaduría Pública, 2019)</w:t>
            </w:r>
          </w:p>
          <w:p w14:paraId="5E47D558" w14:textId="77777777" w:rsidR="00867169" w:rsidRPr="00F207F9" w:rsidRDefault="00867169" w:rsidP="0018644D">
            <w:pPr>
              <w:jc w:val="both"/>
              <w:rPr>
                <w:rFonts w:ascii="Times New Roman" w:hAnsi="Times New Roman" w:cs="Times New Roman"/>
                <w:sz w:val="24"/>
                <w:szCs w:val="24"/>
              </w:rPr>
            </w:pPr>
          </w:p>
          <w:p w14:paraId="52231440" w14:textId="554813A5" w:rsidR="00867169" w:rsidRPr="00F207F9" w:rsidRDefault="00867169" w:rsidP="0018644D">
            <w:pPr>
              <w:jc w:val="both"/>
              <w:rPr>
                <w:rFonts w:ascii="Times New Roman" w:hAnsi="Times New Roman" w:cs="Times New Roman"/>
                <w:sz w:val="24"/>
                <w:szCs w:val="24"/>
              </w:rPr>
            </w:pPr>
            <w:r w:rsidRPr="00F207F9">
              <w:rPr>
                <w:rFonts w:ascii="Times New Roman" w:hAnsi="Times New Roman" w:cs="Times New Roman"/>
                <w:sz w:val="24"/>
                <w:szCs w:val="24"/>
              </w:rPr>
              <w:t>Cada monitor académico tiene la oportunidad de participar actualmente en un proceso de cualificación intencionado de potenciar su rol, este proceso está pensado desde  4 ciclos</w:t>
            </w:r>
            <w:r w:rsidR="00872C0F" w:rsidRPr="00F207F9">
              <w:rPr>
                <w:rFonts w:ascii="Times New Roman" w:hAnsi="Times New Roman" w:cs="Times New Roman"/>
                <w:sz w:val="24"/>
                <w:szCs w:val="24"/>
              </w:rPr>
              <w:t>, que apuntan a un proceso de formación en cuanto a liderazgo, pedagogía, educación y uno último que está configurado para que el monitor que se ha venido cualificando pueda realizar ejercicios de acompañamiento a monitores nuevos, a generes proyecto en marco del programa y otras iniciativas que impliquen liderazgo y gestión.</w:t>
            </w:r>
          </w:p>
          <w:p w14:paraId="6B510ACA" w14:textId="37ACED8F" w:rsidR="00867169" w:rsidRPr="00F207F9" w:rsidRDefault="00867169" w:rsidP="0018644D">
            <w:pPr>
              <w:jc w:val="both"/>
              <w:rPr>
                <w:rFonts w:ascii="Times New Roman" w:hAnsi="Times New Roman" w:cs="Times New Roman"/>
                <w:sz w:val="24"/>
                <w:szCs w:val="24"/>
              </w:rPr>
            </w:pPr>
            <w:r w:rsidRPr="00F207F9">
              <w:rPr>
                <w:rFonts w:ascii="Times New Roman" w:hAnsi="Times New Roman" w:cs="Times New Roman"/>
                <w:noProof/>
                <w:sz w:val="24"/>
                <w:szCs w:val="24"/>
                <w:lang w:val="es-ES" w:eastAsia="es-ES"/>
              </w:rPr>
              <w:drawing>
                <wp:anchor distT="0" distB="0" distL="114300" distR="114300" simplePos="0" relativeHeight="251659264" behindDoc="0" locked="0" layoutInCell="1" allowOverlap="1" wp14:anchorId="6EB569EF" wp14:editId="31EFFB5E">
                  <wp:simplePos x="0" y="0"/>
                  <wp:positionH relativeFrom="margin">
                    <wp:posOffset>10795</wp:posOffset>
                  </wp:positionH>
                  <wp:positionV relativeFrom="paragraph">
                    <wp:posOffset>168275</wp:posOffset>
                  </wp:positionV>
                  <wp:extent cx="5581650" cy="2752725"/>
                  <wp:effectExtent l="0" t="0" r="0" b="0"/>
                  <wp:wrapNone/>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14:sizeRelH relativeFrom="page">
                    <wp14:pctWidth>0</wp14:pctWidth>
                  </wp14:sizeRelH>
                  <wp14:sizeRelV relativeFrom="page">
                    <wp14:pctHeight>0</wp14:pctHeight>
                  </wp14:sizeRelV>
                </wp:anchor>
              </w:drawing>
            </w:r>
          </w:p>
          <w:p w14:paraId="2BE05CC7" w14:textId="77777777" w:rsidR="00867169" w:rsidRPr="00F207F9" w:rsidRDefault="00867169" w:rsidP="0018644D">
            <w:pPr>
              <w:jc w:val="both"/>
              <w:rPr>
                <w:rFonts w:ascii="Times New Roman" w:hAnsi="Times New Roman" w:cs="Times New Roman"/>
                <w:sz w:val="24"/>
                <w:szCs w:val="24"/>
              </w:rPr>
            </w:pPr>
          </w:p>
          <w:p w14:paraId="06DEA82E" w14:textId="77777777" w:rsidR="00867169" w:rsidRPr="00F207F9" w:rsidRDefault="00867169" w:rsidP="0018644D">
            <w:pPr>
              <w:jc w:val="both"/>
              <w:rPr>
                <w:rFonts w:ascii="Times New Roman" w:hAnsi="Times New Roman" w:cs="Times New Roman"/>
                <w:sz w:val="24"/>
                <w:szCs w:val="24"/>
              </w:rPr>
            </w:pPr>
          </w:p>
          <w:p w14:paraId="11A71ED8" w14:textId="77777777" w:rsidR="0018644D" w:rsidRPr="00F207F9" w:rsidRDefault="0018644D" w:rsidP="0018644D">
            <w:pPr>
              <w:jc w:val="both"/>
              <w:rPr>
                <w:rFonts w:ascii="Times New Roman" w:hAnsi="Times New Roman" w:cs="Times New Roman"/>
                <w:sz w:val="24"/>
                <w:szCs w:val="24"/>
              </w:rPr>
            </w:pPr>
          </w:p>
          <w:p w14:paraId="53570A3A" w14:textId="77777777" w:rsidR="0018644D" w:rsidRPr="00F207F9" w:rsidRDefault="0018644D" w:rsidP="0018644D">
            <w:pPr>
              <w:jc w:val="both"/>
              <w:rPr>
                <w:rFonts w:ascii="Times New Roman" w:hAnsi="Times New Roman" w:cs="Times New Roman"/>
                <w:sz w:val="24"/>
                <w:szCs w:val="24"/>
              </w:rPr>
            </w:pPr>
          </w:p>
          <w:p w14:paraId="05510534" w14:textId="77777777" w:rsidR="0018644D" w:rsidRPr="00F207F9" w:rsidRDefault="0018644D" w:rsidP="00C81054">
            <w:pPr>
              <w:rPr>
                <w:rFonts w:ascii="Times New Roman" w:hAnsi="Times New Roman" w:cs="Times New Roman"/>
                <w:sz w:val="24"/>
                <w:szCs w:val="24"/>
              </w:rPr>
            </w:pPr>
          </w:p>
          <w:p w14:paraId="34803B78" w14:textId="77777777" w:rsidR="0018644D" w:rsidRPr="00F207F9" w:rsidRDefault="0018644D" w:rsidP="00C81054">
            <w:pPr>
              <w:rPr>
                <w:rFonts w:ascii="Times New Roman" w:hAnsi="Times New Roman" w:cs="Times New Roman"/>
                <w:sz w:val="24"/>
                <w:szCs w:val="24"/>
              </w:rPr>
            </w:pPr>
          </w:p>
          <w:p w14:paraId="04B7F3BF" w14:textId="77777777" w:rsidR="005514EE" w:rsidRPr="00F207F9" w:rsidRDefault="005514EE" w:rsidP="00C81054">
            <w:pPr>
              <w:rPr>
                <w:rFonts w:ascii="Times New Roman" w:hAnsi="Times New Roman" w:cs="Times New Roman"/>
                <w:sz w:val="24"/>
                <w:szCs w:val="24"/>
              </w:rPr>
            </w:pPr>
          </w:p>
          <w:p w14:paraId="200EA089" w14:textId="77777777" w:rsidR="005514EE" w:rsidRPr="00F207F9" w:rsidRDefault="005514EE" w:rsidP="00C81054">
            <w:pPr>
              <w:rPr>
                <w:rFonts w:ascii="Times New Roman" w:hAnsi="Times New Roman" w:cs="Times New Roman"/>
                <w:sz w:val="24"/>
                <w:szCs w:val="24"/>
              </w:rPr>
            </w:pPr>
          </w:p>
          <w:p w14:paraId="6C315972" w14:textId="77777777" w:rsidR="005514EE" w:rsidRPr="00F207F9" w:rsidRDefault="005514EE" w:rsidP="00C81054">
            <w:pPr>
              <w:rPr>
                <w:rFonts w:ascii="Times New Roman" w:hAnsi="Times New Roman" w:cs="Times New Roman"/>
                <w:sz w:val="24"/>
                <w:szCs w:val="24"/>
              </w:rPr>
            </w:pPr>
          </w:p>
          <w:p w14:paraId="3C4154AA" w14:textId="77777777" w:rsidR="005514EE" w:rsidRPr="00F207F9" w:rsidRDefault="005514EE" w:rsidP="00C81054">
            <w:pPr>
              <w:rPr>
                <w:rFonts w:ascii="Times New Roman" w:hAnsi="Times New Roman" w:cs="Times New Roman"/>
                <w:sz w:val="24"/>
                <w:szCs w:val="24"/>
              </w:rPr>
            </w:pPr>
          </w:p>
          <w:p w14:paraId="3159C71D" w14:textId="77777777" w:rsidR="005514EE" w:rsidRPr="00F207F9" w:rsidRDefault="005514EE" w:rsidP="00C81054">
            <w:pPr>
              <w:rPr>
                <w:rFonts w:ascii="Times New Roman" w:hAnsi="Times New Roman" w:cs="Times New Roman"/>
                <w:sz w:val="24"/>
                <w:szCs w:val="24"/>
              </w:rPr>
            </w:pPr>
          </w:p>
          <w:p w14:paraId="5ED0A2A6" w14:textId="77777777" w:rsidR="00867169" w:rsidRPr="00F207F9" w:rsidRDefault="00867169" w:rsidP="00C81054">
            <w:pPr>
              <w:rPr>
                <w:rFonts w:ascii="Times New Roman" w:hAnsi="Times New Roman" w:cs="Times New Roman"/>
                <w:sz w:val="24"/>
                <w:szCs w:val="24"/>
              </w:rPr>
            </w:pPr>
          </w:p>
          <w:p w14:paraId="1E850040" w14:textId="77777777" w:rsidR="00867169" w:rsidRPr="00F207F9" w:rsidRDefault="00867169" w:rsidP="00C81054">
            <w:pPr>
              <w:rPr>
                <w:rFonts w:ascii="Times New Roman" w:hAnsi="Times New Roman" w:cs="Times New Roman"/>
                <w:sz w:val="24"/>
                <w:szCs w:val="24"/>
              </w:rPr>
            </w:pPr>
          </w:p>
          <w:p w14:paraId="6F676972" w14:textId="77777777" w:rsidR="00867169" w:rsidRPr="00F207F9" w:rsidRDefault="00867169" w:rsidP="00C81054">
            <w:pPr>
              <w:rPr>
                <w:rFonts w:ascii="Times New Roman" w:hAnsi="Times New Roman" w:cs="Times New Roman"/>
                <w:sz w:val="24"/>
                <w:szCs w:val="24"/>
              </w:rPr>
            </w:pPr>
          </w:p>
          <w:p w14:paraId="6D451E37" w14:textId="77777777" w:rsidR="00867169" w:rsidRPr="00F207F9" w:rsidRDefault="00867169" w:rsidP="00C81054">
            <w:pPr>
              <w:rPr>
                <w:rFonts w:ascii="Times New Roman" w:hAnsi="Times New Roman" w:cs="Times New Roman"/>
                <w:sz w:val="24"/>
                <w:szCs w:val="24"/>
              </w:rPr>
            </w:pPr>
          </w:p>
          <w:p w14:paraId="28858086" w14:textId="77926212" w:rsidR="00867169" w:rsidRPr="00F207F9" w:rsidRDefault="00867169" w:rsidP="00867169">
            <w:pPr>
              <w:jc w:val="center"/>
              <w:rPr>
                <w:rFonts w:ascii="Times New Roman" w:hAnsi="Times New Roman" w:cs="Times New Roman"/>
                <w:sz w:val="24"/>
                <w:szCs w:val="24"/>
              </w:rPr>
            </w:pPr>
            <w:r w:rsidRPr="00F207F9">
              <w:rPr>
                <w:rFonts w:ascii="Times New Roman" w:hAnsi="Times New Roman" w:cs="Times New Roman"/>
                <w:sz w:val="24"/>
                <w:szCs w:val="24"/>
              </w:rPr>
              <w:t>FORMACION INTEGRAL y MISIONAL TOMASINA.</w:t>
            </w:r>
          </w:p>
          <w:p w14:paraId="0FA52217" w14:textId="45C93836" w:rsidR="00867169" w:rsidRPr="00F207F9" w:rsidRDefault="00867169" w:rsidP="00C81054">
            <w:pPr>
              <w:rPr>
                <w:rFonts w:ascii="Times New Roman" w:hAnsi="Times New Roman" w:cs="Times New Roman"/>
                <w:sz w:val="24"/>
                <w:szCs w:val="24"/>
              </w:rPr>
            </w:pPr>
            <w:r w:rsidRPr="00F207F9">
              <w:rPr>
                <w:rFonts w:ascii="Times New Roman" w:hAnsi="Times New Roman" w:cs="Times New Roman"/>
                <w:noProof/>
                <w:sz w:val="24"/>
                <w:szCs w:val="24"/>
                <w:lang w:val="es-ES" w:eastAsia="es-ES"/>
              </w:rPr>
              <mc:AlternateContent>
                <mc:Choice Requires="wps">
                  <w:drawing>
                    <wp:anchor distT="0" distB="0" distL="114300" distR="114300" simplePos="0" relativeHeight="251663360" behindDoc="0" locked="0" layoutInCell="1" allowOverlap="1" wp14:anchorId="24A05E56" wp14:editId="43A2F4E3">
                      <wp:simplePos x="0" y="0"/>
                      <wp:positionH relativeFrom="margin">
                        <wp:posOffset>230505</wp:posOffset>
                      </wp:positionH>
                      <wp:positionV relativeFrom="paragraph">
                        <wp:posOffset>32385</wp:posOffset>
                      </wp:positionV>
                      <wp:extent cx="4905375" cy="45085"/>
                      <wp:effectExtent l="19050" t="95250" r="0" b="69215"/>
                      <wp:wrapNone/>
                      <wp:docPr id="7" name="Conector recto de flecha 7"/>
                      <wp:cNvGraphicFramePr/>
                      <a:graphic xmlns:a="http://schemas.openxmlformats.org/drawingml/2006/main">
                        <a:graphicData uri="http://schemas.microsoft.com/office/word/2010/wordprocessingShape">
                          <wps:wsp>
                            <wps:cNvCnPr/>
                            <wps:spPr>
                              <a:xfrm flipV="1">
                                <a:off x="0" y="0"/>
                                <a:ext cx="4905375" cy="45719"/>
                              </a:xfrm>
                              <a:prstGeom prst="straightConnector1">
                                <a:avLst/>
                              </a:prstGeom>
                              <a:ln w="3810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26F5507" id="_x0000_t32" coordsize="21600,21600" o:spt="32" o:oned="t" path="m,l21600,21600e" filled="f">
                      <v:path arrowok="t" fillok="f" o:connecttype="none"/>
                      <o:lock v:ext="edit" shapetype="t"/>
                    </v:shapetype>
                    <v:shape id="Conector recto de flecha 7" o:spid="_x0000_s1026" type="#_x0000_t32" style="position:absolute;margin-left:18.15pt;margin-top:2.55pt;width:386.25pt;height:3.55pt;flip:y;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" strokecolor="#5b9bd5 [3204]" strokeweight="3pt">
                      <v:stroke endarrow="block" joinstyle="miter"/>
                      <w10:wrap anchorx="margin"/>
                    </v:shape>
                  </w:pict>
                </mc:Fallback>
              </mc:AlternateContent>
            </w:r>
          </w:p>
          <w:p w14:paraId="4D197471" w14:textId="1AAB7794" w:rsidR="00867169" w:rsidRPr="00F207F9" w:rsidRDefault="00872C0F" w:rsidP="00872C0F">
            <w:pPr>
              <w:jc w:val="right"/>
              <w:rPr>
                <w:rFonts w:ascii="Times New Roman" w:hAnsi="Times New Roman" w:cs="Times New Roman"/>
                <w:sz w:val="24"/>
                <w:szCs w:val="24"/>
              </w:rPr>
            </w:pPr>
            <w:r w:rsidRPr="00F207F9">
              <w:rPr>
                <w:rFonts w:ascii="Times New Roman" w:hAnsi="Times New Roman" w:cs="Times New Roman"/>
                <w:sz w:val="24"/>
                <w:szCs w:val="24"/>
              </w:rPr>
              <w:t>Figura 2: Fuente propia.</w:t>
            </w:r>
          </w:p>
          <w:p w14:paraId="6494F3B5" w14:textId="77777777" w:rsidR="00867169" w:rsidRPr="00F207F9" w:rsidRDefault="00867169" w:rsidP="00C81054">
            <w:pPr>
              <w:rPr>
                <w:rFonts w:ascii="Times New Roman" w:hAnsi="Times New Roman" w:cs="Times New Roman"/>
                <w:sz w:val="24"/>
                <w:szCs w:val="24"/>
              </w:rPr>
            </w:pPr>
          </w:p>
          <w:p w14:paraId="41564CBB" w14:textId="45CF465E" w:rsidR="00867169" w:rsidRPr="00F207F9" w:rsidRDefault="00872C0F" w:rsidP="00872C0F">
            <w:pPr>
              <w:jc w:val="both"/>
              <w:rPr>
                <w:rFonts w:ascii="Times New Roman" w:hAnsi="Times New Roman" w:cs="Times New Roman"/>
                <w:sz w:val="24"/>
                <w:szCs w:val="24"/>
              </w:rPr>
            </w:pPr>
            <w:r w:rsidRPr="00F207F9">
              <w:rPr>
                <w:rFonts w:ascii="Times New Roman" w:hAnsi="Times New Roman" w:cs="Times New Roman"/>
                <w:sz w:val="24"/>
                <w:szCs w:val="24"/>
              </w:rPr>
              <w:t xml:space="preserve">Para el equipo UDIES y la coordinación del sub proceso de participación </w:t>
            </w:r>
            <w:r w:rsidR="002007A6" w:rsidRPr="00F207F9">
              <w:rPr>
                <w:rFonts w:ascii="Times New Roman" w:hAnsi="Times New Roman" w:cs="Times New Roman"/>
                <w:sz w:val="24"/>
                <w:szCs w:val="24"/>
              </w:rPr>
              <w:t>principalmente, este</w:t>
            </w:r>
            <w:r w:rsidRPr="00F207F9">
              <w:rPr>
                <w:rFonts w:ascii="Times New Roman" w:hAnsi="Times New Roman" w:cs="Times New Roman"/>
                <w:sz w:val="24"/>
                <w:szCs w:val="24"/>
              </w:rPr>
              <w:t xml:space="preserve"> ejercicio ha sido significativo, pues se ha construido a partir de las voces de los monitores frente a reconocer cuáles son sus necesidades en formación y a ha tenido un alto acogimiento en asistencia y evaluación por parte de los monitores.</w:t>
            </w:r>
          </w:p>
          <w:p w14:paraId="67B9545D" w14:textId="77777777" w:rsidR="00872C0F" w:rsidRPr="00F207F9" w:rsidRDefault="00872C0F" w:rsidP="00872C0F">
            <w:pPr>
              <w:jc w:val="both"/>
              <w:rPr>
                <w:rFonts w:ascii="Times New Roman" w:hAnsi="Times New Roman" w:cs="Times New Roman"/>
                <w:sz w:val="24"/>
                <w:szCs w:val="24"/>
              </w:rPr>
            </w:pPr>
          </w:p>
          <w:p w14:paraId="4BE66C1F" w14:textId="0F2579D9" w:rsidR="00872C0F" w:rsidRPr="00F207F9" w:rsidRDefault="00872C0F" w:rsidP="00872C0F">
            <w:pPr>
              <w:jc w:val="both"/>
              <w:rPr>
                <w:rFonts w:ascii="Times New Roman" w:hAnsi="Times New Roman" w:cs="Times New Roman"/>
                <w:sz w:val="24"/>
                <w:szCs w:val="24"/>
              </w:rPr>
            </w:pPr>
            <w:r w:rsidRPr="00F207F9">
              <w:rPr>
                <w:rFonts w:ascii="Times New Roman" w:hAnsi="Times New Roman" w:cs="Times New Roman"/>
                <w:sz w:val="24"/>
                <w:szCs w:val="24"/>
              </w:rPr>
              <w:t xml:space="preserve">Finalmente, es de resaltar </w:t>
            </w:r>
            <w:r w:rsidR="002007A6" w:rsidRPr="00F207F9">
              <w:rPr>
                <w:rFonts w:ascii="Times New Roman" w:hAnsi="Times New Roman" w:cs="Times New Roman"/>
                <w:sz w:val="24"/>
                <w:szCs w:val="24"/>
              </w:rPr>
              <w:t>que,</w:t>
            </w:r>
            <w:r w:rsidRPr="00F207F9">
              <w:rPr>
                <w:rFonts w:ascii="Times New Roman" w:hAnsi="Times New Roman" w:cs="Times New Roman"/>
                <w:sz w:val="24"/>
                <w:szCs w:val="24"/>
              </w:rPr>
              <w:t xml:space="preserve"> desde la dirección de la UDIES, la Doctora Patricia </w:t>
            </w:r>
            <w:r w:rsidRPr="00F207F9">
              <w:rPr>
                <w:rFonts w:ascii="Times New Roman" w:hAnsi="Times New Roman" w:cs="Times New Roman"/>
                <w:sz w:val="24"/>
                <w:szCs w:val="24"/>
              </w:rPr>
              <w:lastRenderedPageBreak/>
              <w:t xml:space="preserve">Casallas, se ha empeñado en que el programa de monitorias académicas cada día se fortalezca y ha cumplido una función de acompañar a la </w:t>
            </w:r>
            <w:r w:rsidR="002007A6" w:rsidRPr="00F207F9">
              <w:rPr>
                <w:rFonts w:ascii="Times New Roman" w:hAnsi="Times New Roman" w:cs="Times New Roman"/>
                <w:sz w:val="24"/>
                <w:szCs w:val="24"/>
              </w:rPr>
              <w:t>coordinación del</w:t>
            </w:r>
            <w:r w:rsidRPr="00F207F9">
              <w:rPr>
                <w:rFonts w:ascii="Times New Roman" w:hAnsi="Times New Roman" w:cs="Times New Roman"/>
                <w:sz w:val="24"/>
                <w:szCs w:val="24"/>
              </w:rPr>
              <w:t xml:space="preserve"> sub proceso de participación, para que la organización operativa y el trabajo en sinergia con las facultades y otras unidades pueda darse.</w:t>
            </w:r>
          </w:p>
          <w:p w14:paraId="26CA83F1" w14:textId="77777777" w:rsidR="00867169" w:rsidRPr="00F207F9" w:rsidRDefault="00867169" w:rsidP="00C81054">
            <w:pPr>
              <w:rPr>
                <w:rFonts w:ascii="Times New Roman" w:hAnsi="Times New Roman" w:cs="Times New Roman"/>
                <w:sz w:val="24"/>
                <w:szCs w:val="24"/>
              </w:rPr>
            </w:pPr>
          </w:p>
          <w:p w14:paraId="5C3876B4" w14:textId="77777777" w:rsidR="005514EE" w:rsidRPr="00F207F9" w:rsidRDefault="005514EE" w:rsidP="00C81054">
            <w:pPr>
              <w:rPr>
                <w:rFonts w:ascii="Times New Roman" w:hAnsi="Times New Roman" w:cs="Times New Roman"/>
                <w:sz w:val="24"/>
                <w:szCs w:val="24"/>
              </w:rPr>
            </w:pPr>
          </w:p>
        </w:tc>
      </w:tr>
      <w:tr w:rsidR="005514EE" w:rsidRPr="00F207F9" w14:paraId="75D2CC6D" w14:textId="77777777" w:rsidTr="00C81054">
        <w:trPr>
          <w:trHeight w:val="410"/>
        </w:trPr>
        <w:tc>
          <w:tcPr>
            <w:tcW w:w="8828" w:type="dxa"/>
            <w:gridSpan w:val="2"/>
            <w:shd w:val="clear" w:color="auto" w:fill="E5F4FF"/>
            <w:vAlign w:val="center"/>
          </w:tcPr>
          <w:p w14:paraId="06E40CFC" w14:textId="77777777" w:rsidR="005514EE" w:rsidRPr="00F207F9" w:rsidRDefault="005514EE" w:rsidP="00C81054">
            <w:pPr>
              <w:rPr>
                <w:rFonts w:ascii="Times New Roman" w:hAnsi="Times New Roman" w:cs="Times New Roman"/>
                <w:sz w:val="24"/>
                <w:szCs w:val="24"/>
              </w:rPr>
            </w:pPr>
            <w:r w:rsidRPr="00F207F9">
              <w:rPr>
                <w:rFonts w:ascii="Times New Roman" w:hAnsi="Times New Roman" w:cs="Times New Roman"/>
                <w:b/>
                <w:sz w:val="24"/>
                <w:szCs w:val="24"/>
              </w:rPr>
              <w:lastRenderedPageBreak/>
              <w:t xml:space="preserve">Recursos empleados </w:t>
            </w:r>
          </w:p>
        </w:tc>
      </w:tr>
      <w:tr w:rsidR="005514EE" w:rsidRPr="00F207F9" w14:paraId="083B60C2" w14:textId="77777777" w:rsidTr="00C81054">
        <w:tc>
          <w:tcPr>
            <w:tcW w:w="8828" w:type="dxa"/>
            <w:gridSpan w:val="2"/>
            <w:vAlign w:val="center"/>
          </w:tcPr>
          <w:p w14:paraId="32F96A3C" w14:textId="6FF530EE" w:rsidR="005514EE" w:rsidRPr="00F207F9" w:rsidRDefault="005514EE" w:rsidP="00C81054">
            <w:pPr>
              <w:rPr>
                <w:rFonts w:ascii="Times New Roman" w:hAnsi="Times New Roman" w:cs="Times New Roman"/>
                <w:sz w:val="24"/>
                <w:szCs w:val="24"/>
              </w:rPr>
            </w:pPr>
          </w:p>
          <w:p w14:paraId="256D445C" w14:textId="77777777" w:rsidR="005514EE" w:rsidRPr="00F207F9" w:rsidRDefault="005514EE" w:rsidP="00C81054">
            <w:pPr>
              <w:rPr>
                <w:rFonts w:ascii="Times New Roman" w:hAnsi="Times New Roman" w:cs="Times New Roman"/>
                <w:sz w:val="24"/>
                <w:szCs w:val="24"/>
              </w:rPr>
            </w:pPr>
          </w:p>
          <w:p w14:paraId="00979526" w14:textId="46C863CA" w:rsidR="00A1309B" w:rsidRPr="00F207F9" w:rsidRDefault="00A1309B" w:rsidP="00A1309B">
            <w:pPr>
              <w:jc w:val="both"/>
              <w:rPr>
                <w:rFonts w:ascii="Times New Roman" w:hAnsi="Times New Roman" w:cs="Times New Roman"/>
                <w:sz w:val="24"/>
                <w:szCs w:val="24"/>
              </w:rPr>
            </w:pPr>
            <w:r w:rsidRPr="00F207F9">
              <w:rPr>
                <w:rFonts w:ascii="Times New Roman" w:hAnsi="Times New Roman" w:cs="Times New Roman"/>
                <w:sz w:val="24"/>
                <w:szCs w:val="24"/>
              </w:rPr>
              <w:t xml:space="preserve">El programa de monitorias académicas, se </w:t>
            </w:r>
            <w:r w:rsidR="002007A6" w:rsidRPr="00F207F9">
              <w:rPr>
                <w:rFonts w:ascii="Times New Roman" w:hAnsi="Times New Roman" w:cs="Times New Roman"/>
                <w:sz w:val="24"/>
                <w:szCs w:val="24"/>
              </w:rPr>
              <w:t>desarrolla,</w:t>
            </w:r>
            <w:r w:rsidRPr="00F207F9">
              <w:rPr>
                <w:rFonts w:ascii="Times New Roman" w:hAnsi="Times New Roman" w:cs="Times New Roman"/>
                <w:sz w:val="24"/>
                <w:szCs w:val="24"/>
              </w:rPr>
              <w:t xml:space="preserve"> por un lado, gracias a los recursos que la UDIES destina en su presupuesto, lo cuales son utilizados para aspectos operativos de los encuentros de cualificación de los monitores académicos; por otro lado, la universidad apoya a los estudiantes que son monitores, a partir del cumplimiento del reglamento de auxilios y descuentos con el 10% de descuento en su matrícula y derechos de grado.</w:t>
            </w:r>
          </w:p>
          <w:p w14:paraId="33E0CB53" w14:textId="77777777" w:rsidR="00A1309B" w:rsidRPr="00F207F9" w:rsidRDefault="00A1309B" w:rsidP="00A1309B">
            <w:pPr>
              <w:jc w:val="both"/>
              <w:rPr>
                <w:rFonts w:ascii="Times New Roman" w:hAnsi="Times New Roman" w:cs="Times New Roman"/>
                <w:sz w:val="24"/>
                <w:szCs w:val="24"/>
              </w:rPr>
            </w:pPr>
          </w:p>
          <w:p w14:paraId="6BE4389D" w14:textId="423F14F3" w:rsidR="005514EE" w:rsidRPr="00F207F9" w:rsidRDefault="00A1309B" w:rsidP="00A1309B">
            <w:pPr>
              <w:jc w:val="both"/>
              <w:rPr>
                <w:rFonts w:ascii="Times New Roman" w:hAnsi="Times New Roman" w:cs="Times New Roman"/>
                <w:sz w:val="24"/>
                <w:szCs w:val="24"/>
              </w:rPr>
            </w:pPr>
            <w:r w:rsidRPr="00F207F9">
              <w:rPr>
                <w:rFonts w:ascii="Times New Roman" w:hAnsi="Times New Roman" w:cs="Times New Roman"/>
                <w:sz w:val="24"/>
                <w:szCs w:val="24"/>
              </w:rPr>
              <w:t xml:space="preserve">Por otro lado, el recurso humano que el programa ha venido requiriendo se enmarca en el trabajo colaborativo de los docentes líderes de </w:t>
            </w:r>
            <w:r w:rsidR="002007A6" w:rsidRPr="00F207F9">
              <w:rPr>
                <w:rFonts w:ascii="Times New Roman" w:hAnsi="Times New Roman" w:cs="Times New Roman"/>
                <w:sz w:val="24"/>
                <w:szCs w:val="24"/>
              </w:rPr>
              <w:t>acompañamiento, docentes</w:t>
            </w:r>
            <w:r w:rsidRPr="00F207F9">
              <w:rPr>
                <w:rFonts w:ascii="Times New Roman" w:hAnsi="Times New Roman" w:cs="Times New Roman"/>
                <w:sz w:val="24"/>
                <w:szCs w:val="24"/>
              </w:rPr>
              <w:t xml:space="preserve"> de los espacios académicos que tienen monitores y una docente UDIES quien coordina el programa. </w:t>
            </w:r>
          </w:p>
          <w:p w14:paraId="743ACA67" w14:textId="77777777" w:rsidR="005514EE" w:rsidRPr="00F207F9" w:rsidRDefault="005514EE" w:rsidP="00C81054">
            <w:pPr>
              <w:rPr>
                <w:rFonts w:ascii="Times New Roman" w:hAnsi="Times New Roman" w:cs="Times New Roman"/>
                <w:sz w:val="24"/>
                <w:szCs w:val="24"/>
              </w:rPr>
            </w:pPr>
          </w:p>
          <w:p w14:paraId="0E73B6E0" w14:textId="77777777" w:rsidR="005514EE" w:rsidRPr="00F207F9" w:rsidRDefault="005514EE" w:rsidP="00C81054">
            <w:pPr>
              <w:rPr>
                <w:rFonts w:ascii="Times New Roman" w:hAnsi="Times New Roman" w:cs="Times New Roman"/>
                <w:sz w:val="24"/>
                <w:szCs w:val="24"/>
              </w:rPr>
            </w:pPr>
          </w:p>
        </w:tc>
      </w:tr>
      <w:tr w:rsidR="005514EE" w:rsidRPr="00F207F9" w14:paraId="1762871A" w14:textId="77777777" w:rsidTr="00C81054">
        <w:trPr>
          <w:trHeight w:val="446"/>
        </w:trPr>
        <w:tc>
          <w:tcPr>
            <w:tcW w:w="8828" w:type="dxa"/>
            <w:gridSpan w:val="2"/>
            <w:shd w:val="clear" w:color="auto" w:fill="0070C0"/>
            <w:vAlign w:val="center"/>
          </w:tcPr>
          <w:p w14:paraId="68FB9A7C" w14:textId="77777777" w:rsidR="005514EE" w:rsidRPr="00F207F9" w:rsidRDefault="005514EE" w:rsidP="005514EE">
            <w:pPr>
              <w:jc w:val="center"/>
              <w:rPr>
                <w:rFonts w:ascii="Times New Roman" w:hAnsi="Times New Roman" w:cs="Times New Roman"/>
                <w:b/>
                <w:color w:val="FFFFFF" w:themeColor="background1"/>
                <w:sz w:val="24"/>
                <w:szCs w:val="24"/>
              </w:rPr>
            </w:pPr>
            <w:r w:rsidRPr="00F207F9">
              <w:rPr>
                <w:rFonts w:ascii="Times New Roman" w:hAnsi="Times New Roman" w:cs="Times New Roman"/>
                <w:b/>
                <w:color w:val="FFFFFF" w:themeColor="background1"/>
                <w:sz w:val="24"/>
                <w:szCs w:val="24"/>
              </w:rPr>
              <w:t>Tercer componente. Excelencia académica</w:t>
            </w:r>
          </w:p>
        </w:tc>
      </w:tr>
      <w:tr w:rsidR="005514EE" w:rsidRPr="00F207F9" w14:paraId="3C3E2A58" w14:textId="77777777" w:rsidTr="00C81054">
        <w:trPr>
          <w:trHeight w:val="410"/>
        </w:trPr>
        <w:tc>
          <w:tcPr>
            <w:tcW w:w="8828" w:type="dxa"/>
            <w:gridSpan w:val="2"/>
            <w:shd w:val="clear" w:color="auto" w:fill="E5F4FF"/>
            <w:vAlign w:val="center"/>
          </w:tcPr>
          <w:p w14:paraId="39E5B42E" w14:textId="77777777" w:rsidR="005514EE" w:rsidRPr="00F207F9" w:rsidRDefault="005514EE" w:rsidP="00C81054">
            <w:pPr>
              <w:rPr>
                <w:rFonts w:ascii="Times New Roman" w:hAnsi="Times New Roman" w:cs="Times New Roman"/>
                <w:sz w:val="24"/>
                <w:szCs w:val="24"/>
              </w:rPr>
            </w:pPr>
            <w:r w:rsidRPr="00F207F9">
              <w:rPr>
                <w:rFonts w:ascii="Times New Roman" w:hAnsi="Times New Roman" w:cs="Times New Roman"/>
                <w:b/>
                <w:sz w:val="24"/>
                <w:szCs w:val="24"/>
              </w:rPr>
              <w:t xml:space="preserve">Resultados alcanzados </w:t>
            </w:r>
          </w:p>
        </w:tc>
      </w:tr>
      <w:tr w:rsidR="005514EE" w:rsidRPr="00F207F9" w14:paraId="075BBEA9" w14:textId="77777777" w:rsidTr="00C81054">
        <w:tc>
          <w:tcPr>
            <w:tcW w:w="8828" w:type="dxa"/>
            <w:gridSpan w:val="2"/>
            <w:vAlign w:val="center"/>
          </w:tcPr>
          <w:p w14:paraId="37EB3F72" w14:textId="77777777" w:rsidR="005514EE" w:rsidRPr="00F207F9" w:rsidRDefault="005514EE" w:rsidP="00C81054">
            <w:pPr>
              <w:rPr>
                <w:rFonts w:ascii="Times New Roman" w:hAnsi="Times New Roman" w:cs="Times New Roman"/>
                <w:sz w:val="24"/>
                <w:szCs w:val="24"/>
              </w:rPr>
            </w:pPr>
          </w:p>
          <w:p w14:paraId="1558DD89" w14:textId="5D5B62E7" w:rsidR="000C50B4" w:rsidRPr="00F207F9" w:rsidRDefault="00A1309B" w:rsidP="00D73928">
            <w:pPr>
              <w:jc w:val="both"/>
              <w:rPr>
                <w:rFonts w:ascii="Times New Roman" w:hAnsi="Times New Roman" w:cs="Times New Roman"/>
                <w:sz w:val="24"/>
                <w:szCs w:val="24"/>
              </w:rPr>
            </w:pPr>
            <w:r w:rsidRPr="00F207F9">
              <w:rPr>
                <w:rFonts w:ascii="Times New Roman" w:hAnsi="Times New Roman" w:cs="Times New Roman"/>
                <w:sz w:val="24"/>
                <w:szCs w:val="24"/>
              </w:rPr>
              <w:t>El programa ha tenido como resultado el incremento en la participación de estudiantes que quieren participar en el programa, en la mejora del rendimiento académico de algunos cursos que ha venido siendo acompañados por monitores académicos, y en la estructuración de un ejercicio mayormente organizado en los procesos de convocatoria, desarrollo, cualificación y evaluación misma del monitor.</w:t>
            </w:r>
          </w:p>
          <w:p w14:paraId="6540F09E" w14:textId="26B553B4" w:rsidR="000C50B4" w:rsidRPr="00F207F9" w:rsidRDefault="000C50B4" w:rsidP="00D73928">
            <w:pPr>
              <w:jc w:val="both"/>
              <w:rPr>
                <w:rFonts w:ascii="Times New Roman" w:hAnsi="Times New Roman" w:cs="Times New Roman"/>
                <w:sz w:val="24"/>
                <w:szCs w:val="24"/>
              </w:rPr>
            </w:pPr>
          </w:p>
        </w:tc>
      </w:tr>
      <w:tr w:rsidR="005514EE" w:rsidRPr="00F207F9" w14:paraId="5FDD67F1" w14:textId="77777777" w:rsidTr="00C81054">
        <w:trPr>
          <w:trHeight w:val="410"/>
        </w:trPr>
        <w:tc>
          <w:tcPr>
            <w:tcW w:w="8828" w:type="dxa"/>
            <w:gridSpan w:val="2"/>
            <w:shd w:val="clear" w:color="auto" w:fill="E5F4FF"/>
            <w:vAlign w:val="center"/>
          </w:tcPr>
          <w:p w14:paraId="65AE0407" w14:textId="77777777" w:rsidR="005514EE" w:rsidRPr="00F207F9" w:rsidRDefault="005514EE" w:rsidP="00C81054">
            <w:pPr>
              <w:rPr>
                <w:rFonts w:ascii="Times New Roman" w:hAnsi="Times New Roman" w:cs="Times New Roman"/>
                <w:sz w:val="24"/>
                <w:szCs w:val="24"/>
              </w:rPr>
            </w:pPr>
            <w:r w:rsidRPr="00F207F9">
              <w:rPr>
                <w:rFonts w:ascii="Times New Roman" w:hAnsi="Times New Roman" w:cs="Times New Roman"/>
                <w:b/>
                <w:sz w:val="24"/>
                <w:szCs w:val="24"/>
              </w:rPr>
              <w:t xml:space="preserve">Impactos visibles y medibles  </w:t>
            </w:r>
          </w:p>
        </w:tc>
      </w:tr>
      <w:tr w:rsidR="005514EE" w:rsidRPr="00F207F9" w14:paraId="583F466A" w14:textId="77777777" w:rsidTr="00F95DD7">
        <w:tblPrEx>
          <w:tblCellMar>
            <w:left w:w="70" w:type="dxa"/>
            <w:right w:w="70" w:type="dxa"/>
          </w:tblCellMar>
        </w:tblPrEx>
        <w:tc>
          <w:tcPr>
            <w:tcW w:w="8828" w:type="dxa"/>
            <w:gridSpan w:val="2"/>
            <w:vAlign w:val="center"/>
          </w:tcPr>
          <w:p w14:paraId="4BE97BDD" w14:textId="26E5AA70" w:rsidR="005514EE" w:rsidRPr="00F207F9" w:rsidRDefault="005514EE" w:rsidP="00C81054">
            <w:pPr>
              <w:rPr>
                <w:rFonts w:ascii="Times New Roman" w:hAnsi="Times New Roman" w:cs="Times New Roman"/>
                <w:sz w:val="24"/>
                <w:szCs w:val="24"/>
              </w:rPr>
            </w:pPr>
          </w:p>
          <w:p w14:paraId="53C8402F" w14:textId="20AE9FB6" w:rsidR="00D73928" w:rsidRPr="00F207F9" w:rsidRDefault="00D73928" w:rsidP="00C81054">
            <w:pPr>
              <w:rPr>
                <w:rFonts w:ascii="Times New Roman" w:hAnsi="Times New Roman" w:cs="Times New Roman"/>
                <w:sz w:val="24"/>
                <w:szCs w:val="24"/>
              </w:rPr>
            </w:pPr>
            <w:r w:rsidRPr="00F207F9">
              <w:rPr>
                <w:rFonts w:ascii="Times New Roman" w:hAnsi="Times New Roman" w:cs="Times New Roman"/>
                <w:sz w:val="24"/>
                <w:szCs w:val="24"/>
              </w:rPr>
              <w:t xml:space="preserve">Uno de los impactos mayormente visibles </w:t>
            </w:r>
            <w:r w:rsidR="009508C7" w:rsidRPr="00F207F9">
              <w:rPr>
                <w:rFonts w:ascii="Times New Roman" w:hAnsi="Times New Roman" w:cs="Times New Roman"/>
                <w:sz w:val="24"/>
                <w:szCs w:val="24"/>
              </w:rPr>
              <w:t xml:space="preserve">del programa </w:t>
            </w:r>
            <w:r w:rsidRPr="00F207F9">
              <w:rPr>
                <w:rFonts w:ascii="Times New Roman" w:hAnsi="Times New Roman" w:cs="Times New Roman"/>
                <w:sz w:val="24"/>
                <w:szCs w:val="24"/>
              </w:rPr>
              <w:t xml:space="preserve">es el incremento en el número de participantes monitores por cada año, haciendo que </w:t>
            </w:r>
            <w:r w:rsidR="009508C7" w:rsidRPr="00F207F9">
              <w:rPr>
                <w:rFonts w:ascii="Times New Roman" w:hAnsi="Times New Roman" w:cs="Times New Roman"/>
                <w:sz w:val="24"/>
                <w:szCs w:val="24"/>
              </w:rPr>
              <w:t>la cobertura del programa en cua</w:t>
            </w:r>
            <w:r w:rsidRPr="00F207F9">
              <w:rPr>
                <w:rFonts w:ascii="Times New Roman" w:hAnsi="Times New Roman" w:cs="Times New Roman"/>
                <w:sz w:val="24"/>
                <w:szCs w:val="24"/>
              </w:rPr>
              <w:t>nto a la poblaci</w:t>
            </w:r>
            <w:r w:rsidR="009508C7" w:rsidRPr="00F207F9">
              <w:rPr>
                <w:rFonts w:ascii="Times New Roman" w:hAnsi="Times New Roman" w:cs="Times New Roman"/>
                <w:sz w:val="24"/>
                <w:szCs w:val="24"/>
              </w:rPr>
              <w:t xml:space="preserve">ón cada vez sea mayor, y el nivel de reconcomiendo sea </w:t>
            </w:r>
            <w:r w:rsidR="002007A6" w:rsidRPr="00F207F9">
              <w:rPr>
                <w:rFonts w:ascii="Times New Roman" w:hAnsi="Times New Roman" w:cs="Times New Roman"/>
                <w:sz w:val="24"/>
                <w:szCs w:val="24"/>
              </w:rPr>
              <w:t>más</w:t>
            </w:r>
            <w:r w:rsidR="009508C7" w:rsidRPr="00F207F9">
              <w:rPr>
                <w:rFonts w:ascii="Times New Roman" w:hAnsi="Times New Roman" w:cs="Times New Roman"/>
                <w:sz w:val="24"/>
                <w:szCs w:val="24"/>
              </w:rPr>
              <w:t xml:space="preserve"> evidente.</w:t>
            </w:r>
          </w:p>
          <w:p w14:paraId="5842C19C" w14:textId="77777777" w:rsidR="000C50B4" w:rsidRPr="00F207F9" w:rsidRDefault="000C50B4" w:rsidP="00C81054">
            <w:pPr>
              <w:rPr>
                <w:rFonts w:ascii="Times New Roman" w:hAnsi="Times New Roman" w:cs="Times New Roman"/>
                <w:sz w:val="24"/>
                <w:szCs w:val="24"/>
              </w:rPr>
            </w:pPr>
          </w:p>
          <w:p w14:paraId="5741BC07" w14:textId="3749EC35" w:rsidR="005514EE" w:rsidRPr="00F207F9" w:rsidRDefault="00D73928" w:rsidP="00C81054">
            <w:pPr>
              <w:rPr>
                <w:rFonts w:ascii="Times New Roman" w:hAnsi="Times New Roman" w:cs="Times New Roman"/>
                <w:sz w:val="24"/>
                <w:szCs w:val="24"/>
              </w:rPr>
            </w:pPr>
            <w:r w:rsidRPr="00F207F9">
              <w:rPr>
                <w:rFonts w:ascii="Times New Roman" w:hAnsi="Times New Roman" w:cs="Times New Roman"/>
                <w:noProof/>
                <w:sz w:val="24"/>
                <w:szCs w:val="24"/>
                <w:lang w:val="es-ES" w:eastAsia="es-ES"/>
              </w:rPr>
              <w:lastRenderedPageBreak/>
              <w:drawing>
                <wp:inline distT="0" distB="0" distL="0" distR="0" wp14:anchorId="29F76CCB" wp14:editId="4640028C">
                  <wp:extent cx="5283835" cy="2659380"/>
                  <wp:effectExtent l="0" t="0" r="24765" b="3302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F207F9">
              <w:rPr>
                <w:rFonts w:ascii="Times New Roman" w:hAnsi="Times New Roman" w:cs="Times New Roman"/>
                <w:sz w:val="24"/>
                <w:szCs w:val="24"/>
              </w:rPr>
              <w:t xml:space="preserve"> </w:t>
            </w:r>
          </w:p>
          <w:p w14:paraId="24ABE78F" w14:textId="1F204F23" w:rsidR="00D73928" w:rsidRPr="00F207F9" w:rsidRDefault="00D73928" w:rsidP="00D73928">
            <w:pPr>
              <w:jc w:val="right"/>
              <w:rPr>
                <w:rFonts w:ascii="Times New Roman" w:hAnsi="Times New Roman" w:cs="Times New Roman"/>
                <w:sz w:val="24"/>
                <w:szCs w:val="24"/>
              </w:rPr>
            </w:pPr>
            <w:r w:rsidRPr="00F207F9">
              <w:rPr>
                <w:rFonts w:ascii="Times New Roman" w:hAnsi="Times New Roman" w:cs="Times New Roman"/>
                <w:sz w:val="24"/>
                <w:szCs w:val="24"/>
              </w:rPr>
              <w:t>Figura 3: Fuente Propia.</w:t>
            </w:r>
          </w:p>
          <w:p w14:paraId="71C7B806" w14:textId="5B75B4FB" w:rsidR="00F95DD7" w:rsidRPr="00F207F9" w:rsidRDefault="00F95DD7" w:rsidP="00C81054">
            <w:pPr>
              <w:rPr>
                <w:rFonts w:ascii="Times New Roman" w:hAnsi="Times New Roman" w:cs="Times New Roman"/>
                <w:sz w:val="24"/>
                <w:szCs w:val="24"/>
              </w:rPr>
            </w:pPr>
          </w:p>
          <w:p w14:paraId="2C91E7CC" w14:textId="66670191" w:rsidR="005514EE" w:rsidRPr="00F207F9" w:rsidRDefault="000C50B4" w:rsidP="00C81054">
            <w:pPr>
              <w:rPr>
                <w:rFonts w:ascii="Times New Roman" w:hAnsi="Times New Roman" w:cs="Times New Roman"/>
                <w:sz w:val="24"/>
                <w:szCs w:val="24"/>
              </w:rPr>
            </w:pPr>
            <w:r w:rsidRPr="00F207F9">
              <w:rPr>
                <w:rFonts w:ascii="Times New Roman" w:hAnsi="Times New Roman" w:cs="Times New Roman"/>
                <w:sz w:val="24"/>
                <w:szCs w:val="24"/>
              </w:rPr>
              <w:t>Po</w:t>
            </w:r>
            <w:r w:rsidR="009508C7" w:rsidRPr="00F207F9">
              <w:rPr>
                <w:rFonts w:ascii="Times New Roman" w:hAnsi="Times New Roman" w:cs="Times New Roman"/>
                <w:sz w:val="24"/>
                <w:szCs w:val="24"/>
              </w:rPr>
              <w:t xml:space="preserve">r otro </w:t>
            </w:r>
            <w:r w:rsidR="002007A6" w:rsidRPr="00F207F9">
              <w:rPr>
                <w:rFonts w:ascii="Times New Roman" w:hAnsi="Times New Roman" w:cs="Times New Roman"/>
                <w:sz w:val="24"/>
                <w:szCs w:val="24"/>
              </w:rPr>
              <w:t>lado,</w:t>
            </w:r>
            <w:r w:rsidR="009508C7" w:rsidRPr="00F207F9">
              <w:rPr>
                <w:rFonts w:ascii="Times New Roman" w:hAnsi="Times New Roman" w:cs="Times New Roman"/>
                <w:sz w:val="24"/>
                <w:szCs w:val="24"/>
              </w:rPr>
              <w:t xml:space="preserve"> se encuentra, que el programa tiene un impacto en la mejora del rendimiento académico de los estudiantes encontrando que espacios académicos que tienen una alta tasa de mortalidad </w:t>
            </w:r>
            <w:r w:rsidR="002007A6" w:rsidRPr="00F207F9">
              <w:rPr>
                <w:rFonts w:ascii="Times New Roman" w:hAnsi="Times New Roman" w:cs="Times New Roman"/>
                <w:sz w:val="24"/>
                <w:szCs w:val="24"/>
              </w:rPr>
              <w:t>ha</w:t>
            </w:r>
            <w:r w:rsidR="00037311" w:rsidRPr="00F207F9">
              <w:rPr>
                <w:rFonts w:ascii="Times New Roman" w:hAnsi="Times New Roman" w:cs="Times New Roman"/>
                <w:sz w:val="24"/>
                <w:szCs w:val="24"/>
              </w:rPr>
              <w:t xml:space="preserve"> disminuido, como lo muestra la siguiente </w:t>
            </w:r>
            <w:r w:rsidR="00F95DD7" w:rsidRPr="00F207F9">
              <w:rPr>
                <w:rFonts w:ascii="Times New Roman" w:hAnsi="Times New Roman" w:cs="Times New Roman"/>
                <w:sz w:val="24"/>
                <w:szCs w:val="24"/>
              </w:rPr>
              <w:t>gráfica</w:t>
            </w:r>
            <w:r w:rsidR="00037311" w:rsidRPr="00F207F9">
              <w:rPr>
                <w:rFonts w:ascii="Times New Roman" w:hAnsi="Times New Roman" w:cs="Times New Roman"/>
                <w:sz w:val="24"/>
                <w:szCs w:val="24"/>
              </w:rPr>
              <w:t>:</w:t>
            </w:r>
          </w:p>
          <w:p w14:paraId="04C298DC" w14:textId="37503AE8" w:rsidR="00037311" w:rsidRPr="00F207F9" w:rsidRDefault="00037311" w:rsidP="00C81054">
            <w:pPr>
              <w:rPr>
                <w:rFonts w:ascii="Times New Roman" w:hAnsi="Times New Roman" w:cs="Times New Roman"/>
                <w:sz w:val="24"/>
                <w:szCs w:val="24"/>
              </w:rPr>
            </w:pPr>
          </w:p>
          <w:p w14:paraId="1BF0B31F" w14:textId="24E31415" w:rsidR="00037311" w:rsidRPr="00F207F9" w:rsidRDefault="00F95DD7" w:rsidP="00C81054">
            <w:pPr>
              <w:rPr>
                <w:rFonts w:ascii="Times New Roman" w:hAnsi="Times New Roman" w:cs="Times New Roman"/>
                <w:sz w:val="24"/>
                <w:szCs w:val="24"/>
              </w:rPr>
            </w:pPr>
            <w:r w:rsidRPr="00F207F9">
              <w:rPr>
                <w:rFonts w:ascii="Times New Roman" w:hAnsi="Times New Roman" w:cs="Times New Roman"/>
                <w:noProof/>
                <w:sz w:val="24"/>
                <w:szCs w:val="24"/>
                <w:lang w:val="es-ES" w:eastAsia="es-ES"/>
              </w:rPr>
              <w:drawing>
                <wp:inline distT="0" distB="0" distL="0" distR="0" wp14:anchorId="36862E30" wp14:editId="4745FB20">
                  <wp:extent cx="5257800" cy="2957195"/>
                  <wp:effectExtent l="0" t="0" r="25400" b="1460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47657C5" w14:textId="2EA11067" w:rsidR="005514EE" w:rsidRPr="00F207F9" w:rsidRDefault="00F95DD7" w:rsidP="00F95DD7">
            <w:pPr>
              <w:jc w:val="right"/>
              <w:rPr>
                <w:rFonts w:ascii="Times New Roman" w:hAnsi="Times New Roman" w:cs="Times New Roman"/>
                <w:sz w:val="24"/>
                <w:szCs w:val="24"/>
              </w:rPr>
            </w:pPr>
            <w:r w:rsidRPr="00F207F9">
              <w:rPr>
                <w:rFonts w:ascii="Times New Roman" w:hAnsi="Times New Roman" w:cs="Times New Roman"/>
                <w:sz w:val="24"/>
                <w:szCs w:val="24"/>
              </w:rPr>
              <w:t>Figura 4: Fuente Propia.</w:t>
            </w:r>
          </w:p>
          <w:p w14:paraId="7B121886" w14:textId="43CA481E" w:rsidR="005514EE" w:rsidRPr="00F207F9" w:rsidRDefault="005514EE" w:rsidP="00C81054">
            <w:pPr>
              <w:rPr>
                <w:rFonts w:ascii="Times New Roman" w:hAnsi="Times New Roman" w:cs="Times New Roman"/>
                <w:sz w:val="24"/>
                <w:szCs w:val="24"/>
              </w:rPr>
            </w:pPr>
          </w:p>
          <w:p w14:paraId="423D85AF" w14:textId="39078120" w:rsidR="000C50B4" w:rsidRPr="00F207F9" w:rsidRDefault="000C50B4" w:rsidP="00C81054">
            <w:pPr>
              <w:rPr>
                <w:rFonts w:ascii="Times New Roman" w:hAnsi="Times New Roman" w:cs="Times New Roman"/>
                <w:sz w:val="24"/>
                <w:szCs w:val="24"/>
              </w:rPr>
            </w:pPr>
            <w:r w:rsidRPr="00F207F9">
              <w:rPr>
                <w:rFonts w:ascii="Times New Roman" w:hAnsi="Times New Roman" w:cs="Times New Roman"/>
                <w:sz w:val="24"/>
                <w:szCs w:val="24"/>
              </w:rPr>
              <w:t xml:space="preserve">Los espacios académicos relacionados en la gráfica anterior hacen parte del programa de </w:t>
            </w:r>
            <w:r w:rsidRPr="00F207F9">
              <w:rPr>
                <w:rFonts w:ascii="Times New Roman" w:hAnsi="Times New Roman" w:cs="Times New Roman"/>
                <w:sz w:val="24"/>
                <w:szCs w:val="24"/>
              </w:rPr>
              <w:lastRenderedPageBreak/>
              <w:t xml:space="preserve">monitorias y la disminución de la mortalidad académica se redujo en un promedio de 5%. </w:t>
            </w:r>
          </w:p>
          <w:p w14:paraId="70E6906B" w14:textId="3AC08EF8" w:rsidR="005514EE" w:rsidRPr="00F207F9" w:rsidRDefault="005514EE" w:rsidP="00C81054">
            <w:pPr>
              <w:rPr>
                <w:rFonts w:ascii="Times New Roman" w:hAnsi="Times New Roman" w:cs="Times New Roman"/>
                <w:sz w:val="24"/>
                <w:szCs w:val="24"/>
              </w:rPr>
            </w:pPr>
          </w:p>
        </w:tc>
      </w:tr>
      <w:tr w:rsidR="005514EE" w:rsidRPr="00F207F9" w14:paraId="760A44C1" w14:textId="77777777" w:rsidTr="00C81054">
        <w:trPr>
          <w:trHeight w:val="410"/>
        </w:trPr>
        <w:tc>
          <w:tcPr>
            <w:tcW w:w="8828" w:type="dxa"/>
            <w:gridSpan w:val="2"/>
            <w:shd w:val="clear" w:color="auto" w:fill="E5F4FF"/>
            <w:vAlign w:val="center"/>
          </w:tcPr>
          <w:p w14:paraId="0E7D3FEE" w14:textId="77777777" w:rsidR="005514EE" w:rsidRPr="00F207F9" w:rsidRDefault="005514EE" w:rsidP="00C81054">
            <w:pPr>
              <w:rPr>
                <w:rFonts w:ascii="Times New Roman" w:hAnsi="Times New Roman" w:cs="Times New Roman"/>
                <w:sz w:val="24"/>
                <w:szCs w:val="24"/>
              </w:rPr>
            </w:pPr>
            <w:r w:rsidRPr="00F207F9">
              <w:rPr>
                <w:rFonts w:ascii="Times New Roman" w:hAnsi="Times New Roman" w:cs="Times New Roman"/>
                <w:b/>
                <w:sz w:val="24"/>
                <w:szCs w:val="24"/>
              </w:rPr>
              <w:lastRenderedPageBreak/>
              <w:t xml:space="preserve">Elementos novedosos y destacados </w:t>
            </w:r>
          </w:p>
        </w:tc>
      </w:tr>
      <w:tr w:rsidR="005514EE" w:rsidRPr="00F207F9" w14:paraId="6A616166" w14:textId="77777777" w:rsidTr="00C81054">
        <w:tc>
          <w:tcPr>
            <w:tcW w:w="8828" w:type="dxa"/>
            <w:gridSpan w:val="2"/>
            <w:vAlign w:val="center"/>
          </w:tcPr>
          <w:p w14:paraId="02FCA245" w14:textId="77777777" w:rsidR="005514EE" w:rsidRPr="00F207F9" w:rsidRDefault="005514EE" w:rsidP="00C81054">
            <w:pPr>
              <w:rPr>
                <w:rFonts w:ascii="Times New Roman" w:hAnsi="Times New Roman" w:cs="Times New Roman"/>
                <w:sz w:val="24"/>
                <w:szCs w:val="24"/>
              </w:rPr>
            </w:pPr>
          </w:p>
          <w:p w14:paraId="30E9D1D0" w14:textId="77777777" w:rsidR="005514EE" w:rsidRPr="00F207F9" w:rsidRDefault="005514EE" w:rsidP="00C81054">
            <w:pPr>
              <w:rPr>
                <w:rFonts w:ascii="Times New Roman" w:hAnsi="Times New Roman" w:cs="Times New Roman"/>
                <w:sz w:val="24"/>
                <w:szCs w:val="24"/>
              </w:rPr>
            </w:pPr>
          </w:p>
          <w:p w14:paraId="1522DA81" w14:textId="3357071C" w:rsidR="005514EE" w:rsidRPr="00F207F9" w:rsidRDefault="009508C7" w:rsidP="00C81054">
            <w:pPr>
              <w:rPr>
                <w:rFonts w:ascii="Times New Roman" w:hAnsi="Times New Roman" w:cs="Times New Roman"/>
                <w:sz w:val="24"/>
                <w:szCs w:val="24"/>
              </w:rPr>
            </w:pPr>
            <w:r w:rsidRPr="00F207F9">
              <w:rPr>
                <w:rFonts w:ascii="Times New Roman" w:hAnsi="Times New Roman" w:cs="Times New Roman"/>
                <w:sz w:val="24"/>
                <w:szCs w:val="24"/>
              </w:rPr>
              <w:t>Uno de los elementos mayormente novedosos en el programa es la participación reciente de la modalidad distancia de la USTA, donde en el semestre 2019-1 ya se cuenta con 8 monitores académicos y se espera que aumente.</w:t>
            </w:r>
          </w:p>
          <w:p w14:paraId="2CB882A2" w14:textId="77777777" w:rsidR="009508C7" w:rsidRPr="00F207F9" w:rsidRDefault="009508C7" w:rsidP="00C81054">
            <w:pPr>
              <w:rPr>
                <w:rFonts w:ascii="Times New Roman" w:hAnsi="Times New Roman" w:cs="Times New Roman"/>
                <w:sz w:val="24"/>
                <w:szCs w:val="24"/>
              </w:rPr>
            </w:pPr>
          </w:p>
          <w:p w14:paraId="2916A52D" w14:textId="5D35BBB2" w:rsidR="005514EE" w:rsidRPr="00F207F9" w:rsidRDefault="009508C7" w:rsidP="00C81054">
            <w:pPr>
              <w:rPr>
                <w:rFonts w:ascii="Times New Roman" w:hAnsi="Times New Roman" w:cs="Times New Roman"/>
                <w:sz w:val="24"/>
                <w:szCs w:val="24"/>
              </w:rPr>
            </w:pPr>
            <w:r w:rsidRPr="00F207F9">
              <w:rPr>
                <w:rFonts w:ascii="Times New Roman" w:hAnsi="Times New Roman" w:cs="Times New Roman"/>
                <w:sz w:val="24"/>
                <w:szCs w:val="24"/>
              </w:rPr>
              <w:t xml:space="preserve">Por otro </w:t>
            </w:r>
            <w:r w:rsidR="002007A6" w:rsidRPr="00F207F9">
              <w:rPr>
                <w:rFonts w:ascii="Times New Roman" w:hAnsi="Times New Roman" w:cs="Times New Roman"/>
                <w:sz w:val="24"/>
                <w:szCs w:val="24"/>
              </w:rPr>
              <w:t>lado,</w:t>
            </w:r>
            <w:r w:rsidRPr="00F207F9">
              <w:rPr>
                <w:rFonts w:ascii="Times New Roman" w:hAnsi="Times New Roman" w:cs="Times New Roman"/>
                <w:sz w:val="24"/>
                <w:szCs w:val="24"/>
              </w:rPr>
              <w:t xml:space="preserve"> las mejoras que ha tenido el </w:t>
            </w:r>
            <w:r w:rsidR="00C81054" w:rsidRPr="00F207F9">
              <w:rPr>
                <w:rFonts w:ascii="Times New Roman" w:hAnsi="Times New Roman" w:cs="Times New Roman"/>
                <w:sz w:val="24"/>
                <w:szCs w:val="24"/>
              </w:rPr>
              <w:t>ejercicio de cualificación del monitor pensado en ciclos que en su ejercicio como sistema responden al empoderamiento del monitor en su rol.</w:t>
            </w:r>
          </w:p>
          <w:p w14:paraId="64CB67FE" w14:textId="77777777" w:rsidR="005514EE" w:rsidRPr="00F207F9" w:rsidRDefault="005514EE" w:rsidP="00C81054">
            <w:pPr>
              <w:rPr>
                <w:rFonts w:ascii="Times New Roman" w:hAnsi="Times New Roman" w:cs="Times New Roman"/>
                <w:sz w:val="24"/>
                <w:szCs w:val="24"/>
              </w:rPr>
            </w:pPr>
          </w:p>
        </w:tc>
      </w:tr>
      <w:tr w:rsidR="005514EE" w:rsidRPr="00F207F9" w14:paraId="6ED59FB6" w14:textId="77777777" w:rsidTr="00C81054">
        <w:trPr>
          <w:trHeight w:val="410"/>
        </w:trPr>
        <w:tc>
          <w:tcPr>
            <w:tcW w:w="8828" w:type="dxa"/>
            <w:gridSpan w:val="2"/>
            <w:shd w:val="clear" w:color="auto" w:fill="E5F4FF"/>
            <w:vAlign w:val="center"/>
          </w:tcPr>
          <w:p w14:paraId="34E27600" w14:textId="77777777" w:rsidR="005514EE" w:rsidRPr="00F207F9" w:rsidRDefault="005514EE" w:rsidP="005514EE">
            <w:pPr>
              <w:rPr>
                <w:rFonts w:ascii="Times New Roman" w:hAnsi="Times New Roman" w:cs="Times New Roman"/>
                <w:sz w:val="24"/>
                <w:szCs w:val="24"/>
              </w:rPr>
            </w:pPr>
            <w:r w:rsidRPr="00F207F9">
              <w:rPr>
                <w:rFonts w:ascii="Times New Roman" w:hAnsi="Times New Roman" w:cs="Times New Roman"/>
                <w:b/>
                <w:sz w:val="24"/>
                <w:szCs w:val="24"/>
              </w:rPr>
              <w:t>Recomendaciones para una posible réplica en sedes, seccionales y/u otras IES</w:t>
            </w:r>
          </w:p>
        </w:tc>
      </w:tr>
      <w:tr w:rsidR="005514EE" w:rsidRPr="00F207F9" w14:paraId="73E82156" w14:textId="77777777" w:rsidTr="00C81054">
        <w:tc>
          <w:tcPr>
            <w:tcW w:w="8828" w:type="dxa"/>
            <w:gridSpan w:val="2"/>
            <w:vAlign w:val="center"/>
          </w:tcPr>
          <w:p w14:paraId="4C336EE3" w14:textId="77777777" w:rsidR="005514EE" w:rsidRPr="00F207F9" w:rsidRDefault="005514EE" w:rsidP="00C81054">
            <w:pPr>
              <w:rPr>
                <w:rFonts w:ascii="Times New Roman" w:hAnsi="Times New Roman" w:cs="Times New Roman"/>
                <w:sz w:val="24"/>
                <w:szCs w:val="24"/>
              </w:rPr>
            </w:pPr>
          </w:p>
          <w:p w14:paraId="4809CA5E" w14:textId="2612EAA6" w:rsidR="005514EE" w:rsidRPr="00F207F9" w:rsidRDefault="00C81054" w:rsidP="00C81054">
            <w:pPr>
              <w:jc w:val="both"/>
              <w:rPr>
                <w:rFonts w:ascii="Times New Roman" w:hAnsi="Times New Roman" w:cs="Times New Roman"/>
                <w:sz w:val="24"/>
                <w:szCs w:val="24"/>
              </w:rPr>
            </w:pPr>
            <w:r w:rsidRPr="00F207F9">
              <w:rPr>
                <w:rFonts w:ascii="Times New Roman" w:hAnsi="Times New Roman" w:cs="Times New Roman"/>
                <w:sz w:val="24"/>
                <w:szCs w:val="24"/>
              </w:rPr>
              <w:t>Las Seccionales USTA que deseen implementar o mejorar el proceso de monitorias, pueden acoger la estrategia de ahondar esfuerzos para que la formación de los monitores sea precisa, cíclica, constante y con ello el impacto sea mayor dentro de los objetivos del programa; por otro lado cada una de las facultades son protagonistas en el proceso, pues son ellas las encargadas de realizar el seguimiento a los monitores y evaluación, entre tanto una comunicación constante con las mismas y orientaciones en el marco del programa siempre son indispensables.</w:t>
            </w:r>
          </w:p>
          <w:p w14:paraId="3AA5562F" w14:textId="77777777" w:rsidR="005514EE" w:rsidRPr="00F207F9" w:rsidRDefault="005514EE" w:rsidP="00C81054">
            <w:pPr>
              <w:rPr>
                <w:rFonts w:ascii="Times New Roman" w:hAnsi="Times New Roman" w:cs="Times New Roman"/>
                <w:sz w:val="24"/>
                <w:szCs w:val="24"/>
              </w:rPr>
            </w:pPr>
          </w:p>
        </w:tc>
      </w:tr>
      <w:tr w:rsidR="0071178A" w:rsidRPr="00F207F9" w14:paraId="4BAE08F9" w14:textId="77777777" w:rsidTr="00C81054">
        <w:tc>
          <w:tcPr>
            <w:tcW w:w="8828" w:type="dxa"/>
            <w:gridSpan w:val="2"/>
            <w:shd w:val="clear" w:color="auto" w:fill="BDD6EE" w:themeFill="accent1" w:themeFillTint="66"/>
            <w:vAlign w:val="center"/>
          </w:tcPr>
          <w:p w14:paraId="2B53DF66" w14:textId="510ACACD" w:rsidR="0071178A" w:rsidRPr="00F207F9" w:rsidRDefault="00C81054" w:rsidP="00C81054">
            <w:pPr>
              <w:rPr>
                <w:rFonts w:ascii="Times New Roman" w:hAnsi="Times New Roman" w:cs="Times New Roman"/>
                <w:sz w:val="24"/>
                <w:szCs w:val="24"/>
              </w:rPr>
            </w:pPr>
            <w:r w:rsidRPr="00F207F9">
              <w:rPr>
                <w:rFonts w:ascii="Times New Roman" w:hAnsi="Times New Roman" w:cs="Times New Roman"/>
                <w:sz w:val="24"/>
                <w:szCs w:val="24"/>
              </w:rPr>
              <w:t>Referencias Bibliográficas</w:t>
            </w:r>
          </w:p>
        </w:tc>
      </w:tr>
      <w:tr w:rsidR="0071178A" w:rsidRPr="00F207F9" w14:paraId="5D455CD3" w14:textId="77777777" w:rsidTr="00C81054">
        <w:tc>
          <w:tcPr>
            <w:tcW w:w="8828" w:type="dxa"/>
            <w:gridSpan w:val="2"/>
            <w:vAlign w:val="center"/>
          </w:tcPr>
          <w:p w14:paraId="6E9B05C8" w14:textId="77777777" w:rsidR="0071178A" w:rsidRPr="00F207F9" w:rsidRDefault="0071178A" w:rsidP="0071178A">
            <w:pPr>
              <w:rPr>
                <w:rFonts w:ascii="Times New Roman" w:hAnsi="Times New Roman" w:cs="Times New Roman"/>
                <w:sz w:val="24"/>
                <w:szCs w:val="24"/>
              </w:rPr>
            </w:pPr>
            <w:r w:rsidRPr="00F207F9">
              <w:rPr>
                <w:rFonts w:ascii="Times New Roman" w:hAnsi="Times New Roman" w:cs="Times New Roman"/>
                <w:sz w:val="24"/>
                <w:szCs w:val="24"/>
              </w:rPr>
              <w:t>Gallego, O. Sánchez, D. (2017). Las Estrategias Tutoriales en los programas de</w:t>
            </w:r>
          </w:p>
          <w:p w14:paraId="4C39B4E1" w14:textId="77777777" w:rsidR="0071178A" w:rsidRPr="00F207F9" w:rsidRDefault="0071178A" w:rsidP="0071178A">
            <w:pPr>
              <w:rPr>
                <w:rFonts w:ascii="Times New Roman" w:hAnsi="Times New Roman" w:cs="Times New Roman"/>
                <w:sz w:val="24"/>
                <w:szCs w:val="24"/>
              </w:rPr>
            </w:pPr>
            <w:r w:rsidRPr="00F207F9">
              <w:rPr>
                <w:rFonts w:ascii="Times New Roman" w:hAnsi="Times New Roman" w:cs="Times New Roman"/>
                <w:sz w:val="24"/>
                <w:szCs w:val="24"/>
              </w:rPr>
              <w:t>Acompañamiento Académico en Educación Superior: Consideraciones Generales.</w:t>
            </w:r>
          </w:p>
          <w:p w14:paraId="5CDCF2E1" w14:textId="77777777" w:rsidR="0071178A" w:rsidRPr="00F207F9" w:rsidRDefault="0071178A" w:rsidP="0071178A">
            <w:pPr>
              <w:rPr>
                <w:rFonts w:ascii="Times New Roman" w:hAnsi="Times New Roman" w:cs="Times New Roman"/>
                <w:sz w:val="24"/>
                <w:szCs w:val="24"/>
              </w:rPr>
            </w:pPr>
            <w:r w:rsidRPr="00F207F9">
              <w:rPr>
                <w:rFonts w:ascii="Times New Roman" w:hAnsi="Times New Roman" w:cs="Times New Roman"/>
                <w:sz w:val="24"/>
                <w:szCs w:val="24"/>
              </w:rPr>
              <w:t>Revista electrónica Diálogos, Universidad Nacional de Colombia. Bogotá.</w:t>
            </w:r>
          </w:p>
          <w:p w14:paraId="235E8518" w14:textId="77777777" w:rsidR="00D5055F" w:rsidRPr="00F207F9" w:rsidRDefault="00D5055F" w:rsidP="0071178A">
            <w:pPr>
              <w:rPr>
                <w:rFonts w:ascii="Times New Roman" w:hAnsi="Times New Roman" w:cs="Times New Roman"/>
                <w:sz w:val="24"/>
                <w:szCs w:val="24"/>
              </w:rPr>
            </w:pPr>
          </w:p>
          <w:p w14:paraId="7C24BE02" w14:textId="77777777" w:rsidR="00D5055F" w:rsidRPr="00F207F9" w:rsidRDefault="00D5055F" w:rsidP="00D5055F">
            <w:pPr>
              <w:rPr>
                <w:rFonts w:ascii="Times New Roman" w:hAnsi="Times New Roman" w:cs="Times New Roman"/>
                <w:sz w:val="24"/>
                <w:szCs w:val="24"/>
              </w:rPr>
            </w:pPr>
            <w:r w:rsidRPr="00F207F9">
              <w:rPr>
                <w:rFonts w:ascii="Times New Roman" w:hAnsi="Times New Roman" w:cs="Times New Roman"/>
                <w:sz w:val="24"/>
                <w:szCs w:val="24"/>
              </w:rPr>
              <w:t>Ministerio de Educación Nacional. (2015). Guía para la implementación del modelo de gestión de permanencia y graduación</w:t>
            </w:r>
          </w:p>
          <w:p w14:paraId="289A6031" w14:textId="77777777" w:rsidR="00D5055F" w:rsidRPr="00F207F9" w:rsidRDefault="00D5055F" w:rsidP="00D5055F">
            <w:pPr>
              <w:rPr>
                <w:rFonts w:ascii="Times New Roman" w:hAnsi="Times New Roman" w:cs="Times New Roman"/>
                <w:sz w:val="24"/>
                <w:szCs w:val="24"/>
                <w:lang w:val="en-US"/>
              </w:rPr>
            </w:pPr>
            <w:r w:rsidRPr="00F207F9">
              <w:rPr>
                <w:rFonts w:ascii="Times New Roman" w:hAnsi="Times New Roman" w:cs="Times New Roman"/>
                <w:sz w:val="24"/>
                <w:szCs w:val="24"/>
              </w:rPr>
              <w:t xml:space="preserve">estudiantil en instituciones de educación superior (Primera Ed). </w:t>
            </w:r>
            <w:r w:rsidRPr="00F207F9">
              <w:rPr>
                <w:rFonts w:ascii="Times New Roman" w:hAnsi="Times New Roman" w:cs="Times New Roman"/>
                <w:sz w:val="24"/>
                <w:szCs w:val="24"/>
                <w:lang w:val="en-US"/>
              </w:rPr>
              <w:t>Bogotá. Retrieved from</w:t>
            </w:r>
          </w:p>
          <w:p w14:paraId="45690F3E" w14:textId="77777777" w:rsidR="0071178A" w:rsidRPr="00F207F9" w:rsidRDefault="00ED022D" w:rsidP="00D5055F">
            <w:pPr>
              <w:rPr>
                <w:rFonts w:ascii="Times New Roman" w:hAnsi="Times New Roman" w:cs="Times New Roman"/>
                <w:sz w:val="24"/>
                <w:szCs w:val="24"/>
                <w:lang w:val="en-US"/>
              </w:rPr>
            </w:pPr>
            <w:hyperlink r:id="rId21" w:history="1">
              <w:r w:rsidR="00D5055F" w:rsidRPr="00F207F9">
                <w:rPr>
                  <w:rStyle w:val="Hipervnculo"/>
                  <w:rFonts w:ascii="Times New Roman" w:hAnsi="Times New Roman" w:cs="Times New Roman"/>
                  <w:sz w:val="24"/>
                  <w:szCs w:val="24"/>
                  <w:lang w:val="en-US"/>
                </w:rPr>
                <w:t>http://www.colombiaaprende.edu.co/html/micrositios/1752/articles-355193_guia_.pdf</w:t>
              </w:r>
            </w:hyperlink>
          </w:p>
          <w:p w14:paraId="6A7A9663" w14:textId="77777777" w:rsidR="00D5055F" w:rsidRPr="00F207F9" w:rsidRDefault="00D5055F" w:rsidP="00D5055F">
            <w:pPr>
              <w:rPr>
                <w:rFonts w:ascii="Times New Roman" w:hAnsi="Times New Roman" w:cs="Times New Roman"/>
                <w:sz w:val="24"/>
                <w:szCs w:val="24"/>
                <w:lang w:val="en-US"/>
              </w:rPr>
            </w:pPr>
          </w:p>
          <w:p w14:paraId="2399C5C8" w14:textId="79B174A1" w:rsidR="00F207F9" w:rsidRPr="00F207F9" w:rsidRDefault="00D5055F" w:rsidP="00D5055F">
            <w:pPr>
              <w:rPr>
                <w:rFonts w:ascii="Times New Roman" w:hAnsi="Times New Roman" w:cs="Times New Roman"/>
                <w:sz w:val="24"/>
                <w:szCs w:val="24"/>
                <w:lang w:val="en-US"/>
              </w:rPr>
            </w:pPr>
            <w:r w:rsidRPr="00F207F9">
              <w:rPr>
                <w:rFonts w:ascii="Times New Roman" w:hAnsi="Times New Roman" w:cs="Times New Roman"/>
                <w:sz w:val="24"/>
                <w:szCs w:val="24"/>
              </w:rPr>
              <w:t xml:space="preserve">Serpa, G. R. (2006). La formación humanística como componente de la formación integral del profesional universitario. </w:t>
            </w:r>
            <w:r w:rsidRPr="00F207F9">
              <w:rPr>
                <w:rFonts w:ascii="Times New Roman" w:hAnsi="Times New Roman" w:cs="Times New Roman"/>
                <w:sz w:val="24"/>
                <w:szCs w:val="24"/>
                <w:lang w:val="en-US"/>
              </w:rPr>
              <w:t>Revi</w:t>
            </w:r>
            <w:r w:rsidR="00F207F9">
              <w:rPr>
                <w:rFonts w:ascii="Times New Roman" w:hAnsi="Times New Roman" w:cs="Times New Roman"/>
                <w:sz w:val="24"/>
                <w:szCs w:val="24"/>
                <w:lang w:val="en-US"/>
              </w:rPr>
              <w:t>sta Educação em Questão, 27(13).</w:t>
            </w:r>
          </w:p>
        </w:tc>
      </w:tr>
    </w:tbl>
    <w:p w14:paraId="4906FC51" w14:textId="77777777" w:rsidR="00A55DAD" w:rsidRPr="00F207F9" w:rsidRDefault="00A55DAD" w:rsidP="005514EE">
      <w:pPr>
        <w:spacing w:after="0"/>
        <w:rPr>
          <w:rFonts w:ascii="Times New Roman" w:hAnsi="Times New Roman" w:cs="Times New Roman"/>
          <w:sz w:val="24"/>
          <w:szCs w:val="24"/>
          <w:lang w:val="en-US"/>
        </w:rPr>
      </w:pPr>
    </w:p>
    <w:sectPr w:rsidR="00A55DAD" w:rsidRPr="00F207F9">
      <w:headerReference w:type="default" r:id="rId22"/>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031766" w14:textId="77777777" w:rsidR="00ED022D" w:rsidRDefault="00ED022D" w:rsidP="00465F7E">
      <w:pPr>
        <w:spacing w:after="0" w:line="240" w:lineRule="auto"/>
      </w:pPr>
      <w:r>
        <w:separator/>
      </w:r>
    </w:p>
  </w:endnote>
  <w:endnote w:type="continuationSeparator" w:id="0">
    <w:p w14:paraId="455D118E" w14:textId="77777777" w:rsidR="00ED022D" w:rsidRDefault="00ED022D" w:rsidP="00465F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fornian FB">
    <w:altName w:val="Snell Roundhand Black"/>
    <w:panose1 w:val="0207040306080B03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898889" w14:textId="77777777" w:rsidR="00ED022D" w:rsidRDefault="00ED022D" w:rsidP="00465F7E">
      <w:pPr>
        <w:spacing w:after="0" w:line="240" w:lineRule="auto"/>
      </w:pPr>
      <w:r>
        <w:separator/>
      </w:r>
    </w:p>
  </w:footnote>
  <w:footnote w:type="continuationSeparator" w:id="0">
    <w:p w14:paraId="0779579B" w14:textId="77777777" w:rsidR="00ED022D" w:rsidRDefault="00ED022D" w:rsidP="00465F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aconcuadrcula"/>
      <w:tblW w:w="0" w:type="auto"/>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1838"/>
      <w:gridCol w:w="6990"/>
    </w:tblGrid>
    <w:tr w:rsidR="00C81054" w14:paraId="3DA2707C" w14:textId="77777777" w:rsidTr="00144A3D">
      <w:trPr>
        <w:trHeight w:val="1269"/>
      </w:trPr>
      <w:tc>
        <w:tcPr>
          <w:tcW w:w="1838" w:type="dxa"/>
          <w:vMerge w:val="restart"/>
        </w:tcPr>
        <w:p w14:paraId="7F8F7E93" w14:textId="77777777" w:rsidR="00C81054" w:rsidRDefault="00C81054">
          <w:pPr>
            <w:pStyle w:val="Encabezado"/>
          </w:pPr>
          <w:r>
            <w:rPr>
              <w:noProof/>
              <w:lang w:val="es-ES" w:eastAsia="es-ES"/>
            </w:rPr>
            <w:drawing>
              <wp:inline distT="0" distB="0" distL="0" distR="0" wp14:anchorId="268DE148" wp14:editId="2C085EAD">
                <wp:extent cx="983820" cy="980237"/>
                <wp:effectExtent l="0" t="0" r="6985" b="0"/>
                <wp:docPr id="2" name="Imagen 2" descr="Resultado de imagen para universidad santo tomá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universidad santo tomá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5106" cy="1001445"/>
                        </a:xfrm>
                        <a:prstGeom prst="rect">
                          <a:avLst/>
                        </a:prstGeom>
                        <a:noFill/>
                        <a:ln>
                          <a:noFill/>
                        </a:ln>
                      </pic:spPr>
                    </pic:pic>
                  </a:graphicData>
                </a:graphic>
              </wp:inline>
            </w:drawing>
          </w:r>
        </w:p>
      </w:tc>
      <w:tc>
        <w:tcPr>
          <w:tcW w:w="6990" w:type="dxa"/>
          <w:vAlign w:val="center"/>
        </w:tcPr>
        <w:p w14:paraId="3EF7C750" w14:textId="77777777" w:rsidR="00C81054" w:rsidRPr="00144A3D" w:rsidRDefault="00C81054" w:rsidP="00144A3D">
          <w:pPr>
            <w:jc w:val="center"/>
            <w:rPr>
              <w:rFonts w:ascii="Californian FB" w:hAnsi="Californian FB"/>
              <w:szCs w:val="26"/>
            </w:rPr>
          </w:pPr>
          <w:r w:rsidRPr="00144A3D">
            <w:rPr>
              <w:rFonts w:ascii="Californian FB" w:hAnsi="Californian FB"/>
              <w:szCs w:val="26"/>
            </w:rPr>
            <w:t>Anexo 2. Informe de gestión 2017 – 2019</w:t>
          </w:r>
        </w:p>
        <w:p w14:paraId="42A60FEB" w14:textId="77777777" w:rsidR="00C81054" w:rsidRPr="00144A3D" w:rsidRDefault="00C81054" w:rsidP="00144A3D">
          <w:pPr>
            <w:jc w:val="center"/>
            <w:rPr>
              <w:rFonts w:ascii="Californian FB" w:hAnsi="Californian FB"/>
              <w:b/>
              <w:sz w:val="32"/>
              <w:szCs w:val="26"/>
            </w:rPr>
          </w:pPr>
          <w:r w:rsidRPr="00144A3D">
            <w:rPr>
              <w:rFonts w:ascii="Californian FB" w:hAnsi="Californian FB"/>
              <w:b/>
              <w:sz w:val="32"/>
              <w:szCs w:val="26"/>
            </w:rPr>
            <w:t>PRÁCTICAS DE EXCELENCIA ACADÉMICA</w:t>
          </w:r>
        </w:p>
        <w:p w14:paraId="77BD8BA0" w14:textId="77777777" w:rsidR="00C81054" w:rsidRPr="00144A3D" w:rsidRDefault="00C81054" w:rsidP="00144A3D">
          <w:pPr>
            <w:jc w:val="center"/>
            <w:rPr>
              <w:rFonts w:ascii="Californian FB" w:hAnsi="Californian FB"/>
              <w:i/>
              <w:sz w:val="20"/>
              <w:szCs w:val="26"/>
            </w:rPr>
          </w:pPr>
          <w:r w:rsidRPr="00144A3D">
            <w:rPr>
              <w:rFonts w:ascii="Californian FB" w:hAnsi="Californian FB"/>
              <w:i/>
              <w:szCs w:val="26"/>
            </w:rPr>
            <w:t>Universidad Santo Tomás – Vicerrectoría Académica General</w:t>
          </w:r>
        </w:p>
      </w:tc>
    </w:tr>
    <w:tr w:rsidR="00C81054" w14:paraId="5278AC34" w14:textId="77777777" w:rsidTr="00144A3D">
      <w:trPr>
        <w:trHeight w:val="409"/>
      </w:trPr>
      <w:tc>
        <w:tcPr>
          <w:tcW w:w="1838" w:type="dxa"/>
          <w:vMerge/>
        </w:tcPr>
        <w:p w14:paraId="1BC22C86" w14:textId="77777777" w:rsidR="00C81054" w:rsidRDefault="00C81054">
          <w:pPr>
            <w:pStyle w:val="Encabezado"/>
          </w:pPr>
        </w:p>
      </w:tc>
      <w:tc>
        <w:tcPr>
          <w:tcW w:w="6990" w:type="dxa"/>
          <w:vAlign w:val="center"/>
        </w:tcPr>
        <w:sdt>
          <w:sdtPr>
            <w:rPr>
              <w:rFonts w:ascii="Californian FB" w:hAnsi="Californian FB"/>
              <w:spacing w:val="20"/>
              <w:sz w:val="18"/>
            </w:rPr>
            <w:id w:val="-289292916"/>
            <w:docPartObj>
              <w:docPartGallery w:val="Page Numbers (Bottom of Page)"/>
              <w:docPartUnique/>
            </w:docPartObj>
          </w:sdtPr>
          <w:sdtEndPr/>
          <w:sdtContent>
            <w:sdt>
              <w:sdtPr>
                <w:rPr>
                  <w:rFonts w:ascii="Californian FB" w:hAnsi="Californian FB"/>
                  <w:spacing w:val="20"/>
                  <w:sz w:val="18"/>
                </w:rPr>
                <w:id w:val="1728636285"/>
                <w:docPartObj>
                  <w:docPartGallery w:val="Page Numbers (Top of Page)"/>
                  <w:docPartUnique/>
                </w:docPartObj>
              </w:sdtPr>
              <w:sdtEndPr/>
              <w:sdtContent>
                <w:p w14:paraId="0332E49A" w14:textId="3F9A8D02" w:rsidR="00C81054" w:rsidRPr="00144A3D" w:rsidRDefault="00C81054" w:rsidP="00144A3D">
                  <w:pPr>
                    <w:pStyle w:val="Piedepgina"/>
                    <w:jc w:val="center"/>
                    <w:rPr>
                      <w:rFonts w:ascii="Californian FB" w:hAnsi="Californian FB"/>
                      <w:spacing w:val="20"/>
                    </w:rPr>
                  </w:pPr>
                  <w:r w:rsidRPr="00144A3D">
                    <w:rPr>
                      <w:rFonts w:ascii="Californian FB" w:hAnsi="Californian FB"/>
                      <w:spacing w:val="20"/>
                      <w:sz w:val="18"/>
                      <w:lang w:val="es-ES"/>
                    </w:rPr>
                    <w:t xml:space="preserve">Página </w:t>
                  </w:r>
                  <w:r w:rsidRPr="00144A3D">
                    <w:rPr>
                      <w:rFonts w:ascii="Californian FB" w:hAnsi="Californian FB"/>
                      <w:bCs/>
                      <w:spacing w:val="20"/>
                      <w:sz w:val="20"/>
                      <w:szCs w:val="24"/>
                    </w:rPr>
                    <w:fldChar w:fldCharType="begin"/>
                  </w:r>
                  <w:r w:rsidRPr="00144A3D">
                    <w:rPr>
                      <w:rFonts w:ascii="Californian FB" w:hAnsi="Californian FB"/>
                      <w:bCs/>
                      <w:spacing w:val="20"/>
                      <w:sz w:val="18"/>
                    </w:rPr>
                    <w:instrText>PAGE</w:instrText>
                  </w:r>
                  <w:r w:rsidRPr="00144A3D">
                    <w:rPr>
                      <w:rFonts w:ascii="Californian FB" w:hAnsi="Californian FB"/>
                      <w:bCs/>
                      <w:spacing w:val="20"/>
                      <w:sz w:val="20"/>
                      <w:szCs w:val="24"/>
                    </w:rPr>
                    <w:fldChar w:fldCharType="separate"/>
                  </w:r>
                  <w:r w:rsidR="00F207F9">
                    <w:rPr>
                      <w:rFonts w:ascii="Californian FB" w:hAnsi="Californian FB"/>
                      <w:bCs/>
                      <w:noProof/>
                      <w:spacing w:val="20"/>
                      <w:sz w:val="18"/>
                    </w:rPr>
                    <w:t>14</w:t>
                  </w:r>
                  <w:r w:rsidRPr="00144A3D">
                    <w:rPr>
                      <w:rFonts w:ascii="Californian FB" w:hAnsi="Californian FB"/>
                      <w:bCs/>
                      <w:spacing w:val="20"/>
                      <w:sz w:val="20"/>
                      <w:szCs w:val="24"/>
                    </w:rPr>
                    <w:fldChar w:fldCharType="end"/>
                  </w:r>
                  <w:r w:rsidRPr="00144A3D">
                    <w:rPr>
                      <w:rFonts w:ascii="Californian FB" w:hAnsi="Californian FB"/>
                      <w:spacing w:val="20"/>
                      <w:sz w:val="18"/>
                      <w:lang w:val="es-ES"/>
                    </w:rPr>
                    <w:t xml:space="preserve"> de </w:t>
                  </w:r>
                  <w:r w:rsidRPr="00144A3D">
                    <w:rPr>
                      <w:rFonts w:ascii="Californian FB" w:hAnsi="Californian FB"/>
                      <w:bCs/>
                      <w:spacing w:val="20"/>
                      <w:sz w:val="20"/>
                      <w:szCs w:val="24"/>
                    </w:rPr>
                    <w:fldChar w:fldCharType="begin"/>
                  </w:r>
                  <w:r w:rsidRPr="00144A3D">
                    <w:rPr>
                      <w:rFonts w:ascii="Californian FB" w:hAnsi="Californian FB"/>
                      <w:bCs/>
                      <w:spacing w:val="20"/>
                      <w:sz w:val="18"/>
                    </w:rPr>
                    <w:instrText>NUMPAGES</w:instrText>
                  </w:r>
                  <w:r w:rsidRPr="00144A3D">
                    <w:rPr>
                      <w:rFonts w:ascii="Californian FB" w:hAnsi="Californian FB"/>
                      <w:bCs/>
                      <w:spacing w:val="20"/>
                      <w:sz w:val="20"/>
                      <w:szCs w:val="24"/>
                    </w:rPr>
                    <w:fldChar w:fldCharType="separate"/>
                  </w:r>
                  <w:r w:rsidR="00F207F9">
                    <w:rPr>
                      <w:rFonts w:ascii="Californian FB" w:hAnsi="Californian FB"/>
                      <w:bCs/>
                      <w:noProof/>
                      <w:spacing w:val="20"/>
                      <w:sz w:val="18"/>
                    </w:rPr>
                    <w:t>14</w:t>
                  </w:r>
                  <w:r w:rsidRPr="00144A3D">
                    <w:rPr>
                      <w:rFonts w:ascii="Californian FB" w:hAnsi="Californian FB"/>
                      <w:bCs/>
                      <w:spacing w:val="20"/>
                      <w:sz w:val="20"/>
                      <w:szCs w:val="24"/>
                    </w:rPr>
                    <w:fldChar w:fldCharType="end"/>
                  </w:r>
                </w:p>
              </w:sdtContent>
            </w:sdt>
          </w:sdtContent>
        </w:sdt>
      </w:tc>
    </w:tr>
  </w:tbl>
  <w:p w14:paraId="7A7332F0" w14:textId="77777777" w:rsidR="00C81054" w:rsidRDefault="00C81054">
    <w:pPr>
      <w:pStyle w:val="Encabezado"/>
    </w:pPr>
  </w:p>
  <w:p w14:paraId="30760F2F" w14:textId="77777777" w:rsidR="00C81054" w:rsidRDefault="00C8105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EB28F8"/>
    <w:multiLevelType w:val="hybridMultilevel"/>
    <w:tmpl w:val="F19EFC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99E28A5"/>
    <w:multiLevelType w:val="hybridMultilevel"/>
    <w:tmpl w:val="FC0AD1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1ACD6BC4"/>
    <w:multiLevelType w:val="hybridMultilevel"/>
    <w:tmpl w:val="DCFC5A58"/>
    <w:lvl w:ilvl="0" w:tplc="3BA4850E">
      <w:start w:val="1"/>
      <w:numFmt w:val="bullet"/>
      <w:lvlText w:val=""/>
      <w:lvlJc w:val="left"/>
      <w:pPr>
        <w:ind w:left="720" w:hanging="360"/>
      </w:pPr>
      <w:rPr>
        <w:rFonts w:ascii="Symbol" w:hAnsi="Symbol" w:hint="default"/>
        <w:sz w:val="20"/>
        <w:szCs w:val="2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295013DC"/>
    <w:multiLevelType w:val="hybridMultilevel"/>
    <w:tmpl w:val="4BB84E5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BC1563E"/>
    <w:multiLevelType w:val="hybridMultilevel"/>
    <w:tmpl w:val="EA24FDF8"/>
    <w:lvl w:ilvl="0" w:tplc="C6D2DFD8">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3F8D4C0E"/>
    <w:multiLevelType w:val="hybridMultilevel"/>
    <w:tmpl w:val="DB201E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6133365A"/>
    <w:multiLevelType w:val="hybridMultilevel"/>
    <w:tmpl w:val="5820314C"/>
    <w:lvl w:ilvl="0" w:tplc="A5D69D92">
      <w:start w:val="1"/>
      <w:numFmt w:val="decimal"/>
      <w:lvlText w:val="%1."/>
      <w:lvlJc w:val="left"/>
      <w:pPr>
        <w:ind w:left="720" w:hanging="360"/>
      </w:pPr>
      <w:rPr>
        <w:rFonts w:ascii="Californian FB" w:eastAsiaTheme="minorHAnsi" w:hAnsi="Californian FB" w:cstheme="minorBidi"/>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6C055791"/>
    <w:multiLevelType w:val="hybridMultilevel"/>
    <w:tmpl w:val="3BC09E5C"/>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7BB23DE7"/>
    <w:multiLevelType w:val="hybridMultilevel"/>
    <w:tmpl w:val="08061AC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8"/>
  </w:num>
  <w:num w:numId="4">
    <w:abstractNumId w:val="0"/>
  </w:num>
  <w:num w:numId="5">
    <w:abstractNumId w:val="7"/>
  </w:num>
  <w:num w:numId="6">
    <w:abstractNumId w:val="3"/>
  </w:num>
  <w:num w:numId="7">
    <w:abstractNumId w:val="2"/>
  </w:num>
  <w:num w:numId="8">
    <w:abstractNumId w:val="1"/>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39"/>
    <w:rsid w:val="00000052"/>
    <w:rsid w:val="00000406"/>
    <w:rsid w:val="00000F41"/>
    <w:rsid w:val="0000109C"/>
    <w:rsid w:val="0000115D"/>
    <w:rsid w:val="00001212"/>
    <w:rsid w:val="00001A73"/>
    <w:rsid w:val="00001EAE"/>
    <w:rsid w:val="00002808"/>
    <w:rsid w:val="0000296C"/>
    <w:rsid w:val="00002E83"/>
    <w:rsid w:val="00003A71"/>
    <w:rsid w:val="00003BD6"/>
    <w:rsid w:val="00003F9E"/>
    <w:rsid w:val="000040AA"/>
    <w:rsid w:val="00004258"/>
    <w:rsid w:val="00004FF5"/>
    <w:rsid w:val="00006012"/>
    <w:rsid w:val="000066D3"/>
    <w:rsid w:val="0000697B"/>
    <w:rsid w:val="000079BA"/>
    <w:rsid w:val="00007FA7"/>
    <w:rsid w:val="00010237"/>
    <w:rsid w:val="000108E0"/>
    <w:rsid w:val="00010E4E"/>
    <w:rsid w:val="0001121E"/>
    <w:rsid w:val="00011870"/>
    <w:rsid w:val="00011A41"/>
    <w:rsid w:val="00011D60"/>
    <w:rsid w:val="0001217A"/>
    <w:rsid w:val="000121BB"/>
    <w:rsid w:val="00013782"/>
    <w:rsid w:val="00013A26"/>
    <w:rsid w:val="00013B77"/>
    <w:rsid w:val="00013DBC"/>
    <w:rsid w:val="00013DE1"/>
    <w:rsid w:val="00013F46"/>
    <w:rsid w:val="00013F8D"/>
    <w:rsid w:val="00014239"/>
    <w:rsid w:val="00014E78"/>
    <w:rsid w:val="00015555"/>
    <w:rsid w:val="00015AB5"/>
    <w:rsid w:val="00015EB2"/>
    <w:rsid w:val="00016BB2"/>
    <w:rsid w:val="00016CFE"/>
    <w:rsid w:val="000174F3"/>
    <w:rsid w:val="000178AB"/>
    <w:rsid w:val="00017AB5"/>
    <w:rsid w:val="00020376"/>
    <w:rsid w:val="000204AE"/>
    <w:rsid w:val="0002095B"/>
    <w:rsid w:val="000212A2"/>
    <w:rsid w:val="00021FFB"/>
    <w:rsid w:val="00022389"/>
    <w:rsid w:val="0002248F"/>
    <w:rsid w:val="00023298"/>
    <w:rsid w:val="00023633"/>
    <w:rsid w:val="00023875"/>
    <w:rsid w:val="00023ADA"/>
    <w:rsid w:val="00024158"/>
    <w:rsid w:val="000242EA"/>
    <w:rsid w:val="0002545C"/>
    <w:rsid w:val="00025548"/>
    <w:rsid w:val="000257BD"/>
    <w:rsid w:val="000262EB"/>
    <w:rsid w:val="000270AA"/>
    <w:rsid w:val="00027311"/>
    <w:rsid w:val="00027C5B"/>
    <w:rsid w:val="00027F68"/>
    <w:rsid w:val="00031018"/>
    <w:rsid w:val="00032A51"/>
    <w:rsid w:val="00032A5D"/>
    <w:rsid w:val="00032DF1"/>
    <w:rsid w:val="00033F24"/>
    <w:rsid w:val="00034338"/>
    <w:rsid w:val="000345C1"/>
    <w:rsid w:val="00035296"/>
    <w:rsid w:val="00035732"/>
    <w:rsid w:val="00035D15"/>
    <w:rsid w:val="00035D84"/>
    <w:rsid w:val="00036B19"/>
    <w:rsid w:val="00036F22"/>
    <w:rsid w:val="00037311"/>
    <w:rsid w:val="000378CA"/>
    <w:rsid w:val="00037BB0"/>
    <w:rsid w:val="0004157E"/>
    <w:rsid w:val="00041619"/>
    <w:rsid w:val="0004183B"/>
    <w:rsid w:val="000419C8"/>
    <w:rsid w:val="00042030"/>
    <w:rsid w:val="00042D97"/>
    <w:rsid w:val="00042FE6"/>
    <w:rsid w:val="00043265"/>
    <w:rsid w:val="00044216"/>
    <w:rsid w:val="00044680"/>
    <w:rsid w:val="00044A83"/>
    <w:rsid w:val="00044AB0"/>
    <w:rsid w:val="00045052"/>
    <w:rsid w:val="000452E3"/>
    <w:rsid w:val="000456B1"/>
    <w:rsid w:val="00045733"/>
    <w:rsid w:val="00045DF7"/>
    <w:rsid w:val="00047334"/>
    <w:rsid w:val="0004733A"/>
    <w:rsid w:val="000502B6"/>
    <w:rsid w:val="000507EA"/>
    <w:rsid w:val="00050857"/>
    <w:rsid w:val="00051334"/>
    <w:rsid w:val="00051658"/>
    <w:rsid w:val="00051796"/>
    <w:rsid w:val="00051B07"/>
    <w:rsid w:val="00051DD0"/>
    <w:rsid w:val="00051F4D"/>
    <w:rsid w:val="00052A1E"/>
    <w:rsid w:val="00053529"/>
    <w:rsid w:val="00053B90"/>
    <w:rsid w:val="00053EF1"/>
    <w:rsid w:val="00054D55"/>
    <w:rsid w:val="0005529B"/>
    <w:rsid w:val="00055344"/>
    <w:rsid w:val="00055B43"/>
    <w:rsid w:val="00055D13"/>
    <w:rsid w:val="00055E56"/>
    <w:rsid w:val="00056061"/>
    <w:rsid w:val="0005610E"/>
    <w:rsid w:val="00056B73"/>
    <w:rsid w:val="00057003"/>
    <w:rsid w:val="00057163"/>
    <w:rsid w:val="00057686"/>
    <w:rsid w:val="00057C8A"/>
    <w:rsid w:val="00057DF0"/>
    <w:rsid w:val="00057E28"/>
    <w:rsid w:val="00057E41"/>
    <w:rsid w:val="00060220"/>
    <w:rsid w:val="00060242"/>
    <w:rsid w:val="00060495"/>
    <w:rsid w:val="00060605"/>
    <w:rsid w:val="00060838"/>
    <w:rsid w:val="00061EED"/>
    <w:rsid w:val="000623EE"/>
    <w:rsid w:val="000627BE"/>
    <w:rsid w:val="00062DD6"/>
    <w:rsid w:val="000630A6"/>
    <w:rsid w:val="00063264"/>
    <w:rsid w:val="0006332D"/>
    <w:rsid w:val="00063351"/>
    <w:rsid w:val="00063980"/>
    <w:rsid w:val="00063DEB"/>
    <w:rsid w:val="00064678"/>
    <w:rsid w:val="000649BF"/>
    <w:rsid w:val="00065051"/>
    <w:rsid w:val="00065A7D"/>
    <w:rsid w:val="00065D8D"/>
    <w:rsid w:val="00065DDE"/>
    <w:rsid w:val="00066E9D"/>
    <w:rsid w:val="00067682"/>
    <w:rsid w:val="000677E8"/>
    <w:rsid w:val="0007065D"/>
    <w:rsid w:val="00072608"/>
    <w:rsid w:val="000728B6"/>
    <w:rsid w:val="00072DCB"/>
    <w:rsid w:val="00072F1B"/>
    <w:rsid w:val="000738AE"/>
    <w:rsid w:val="000739DB"/>
    <w:rsid w:val="00073BA9"/>
    <w:rsid w:val="00073DFD"/>
    <w:rsid w:val="00074C2C"/>
    <w:rsid w:val="00075855"/>
    <w:rsid w:val="000759FB"/>
    <w:rsid w:val="0007649E"/>
    <w:rsid w:val="00076512"/>
    <w:rsid w:val="00076765"/>
    <w:rsid w:val="00076DDD"/>
    <w:rsid w:val="000771ED"/>
    <w:rsid w:val="000774AA"/>
    <w:rsid w:val="00080319"/>
    <w:rsid w:val="00080B2B"/>
    <w:rsid w:val="00081AF7"/>
    <w:rsid w:val="00081CBD"/>
    <w:rsid w:val="00082187"/>
    <w:rsid w:val="000828D1"/>
    <w:rsid w:val="0008365C"/>
    <w:rsid w:val="00084453"/>
    <w:rsid w:val="00084D53"/>
    <w:rsid w:val="00084F19"/>
    <w:rsid w:val="0008506A"/>
    <w:rsid w:val="00085DA5"/>
    <w:rsid w:val="0008690D"/>
    <w:rsid w:val="00086E4F"/>
    <w:rsid w:val="00086FD4"/>
    <w:rsid w:val="0008700E"/>
    <w:rsid w:val="0008753D"/>
    <w:rsid w:val="000875E6"/>
    <w:rsid w:val="00087C8F"/>
    <w:rsid w:val="00087CE7"/>
    <w:rsid w:val="000909F2"/>
    <w:rsid w:val="00091602"/>
    <w:rsid w:val="00092AD8"/>
    <w:rsid w:val="00092FB3"/>
    <w:rsid w:val="000930FB"/>
    <w:rsid w:val="000937C2"/>
    <w:rsid w:val="00094135"/>
    <w:rsid w:val="00094237"/>
    <w:rsid w:val="00094259"/>
    <w:rsid w:val="00095011"/>
    <w:rsid w:val="000956E4"/>
    <w:rsid w:val="000957B3"/>
    <w:rsid w:val="00095A99"/>
    <w:rsid w:val="0009639E"/>
    <w:rsid w:val="00096831"/>
    <w:rsid w:val="00096AEB"/>
    <w:rsid w:val="00096F58"/>
    <w:rsid w:val="00097907"/>
    <w:rsid w:val="000A04E3"/>
    <w:rsid w:val="000A09A4"/>
    <w:rsid w:val="000A0F53"/>
    <w:rsid w:val="000A0FF6"/>
    <w:rsid w:val="000A2074"/>
    <w:rsid w:val="000A2317"/>
    <w:rsid w:val="000A24CC"/>
    <w:rsid w:val="000A2D81"/>
    <w:rsid w:val="000A3829"/>
    <w:rsid w:val="000A3886"/>
    <w:rsid w:val="000A3B53"/>
    <w:rsid w:val="000A3B7E"/>
    <w:rsid w:val="000A43A1"/>
    <w:rsid w:val="000A4582"/>
    <w:rsid w:val="000A5D23"/>
    <w:rsid w:val="000A64F0"/>
    <w:rsid w:val="000A6509"/>
    <w:rsid w:val="000A6CC1"/>
    <w:rsid w:val="000A75CC"/>
    <w:rsid w:val="000A7958"/>
    <w:rsid w:val="000A7E74"/>
    <w:rsid w:val="000B0123"/>
    <w:rsid w:val="000B0981"/>
    <w:rsid w:val="000B0DB7"/>
    <w:rsid w:val="000B1134"/>
    <w:rsid w:val="000B2B83"/>
    <w:rsid w:val="000B31C0"/>
    <w:rsid w:val="000B338F"/>
    <w:rsid w:val="000B34C2"/>
    <w:rsid w:val="000B3896"/>
    <w:rsid w:val="000B45CA"/>
    <w:rsid w:val="000B4BCA"/>
    <w:rsid w:val="000B4D15"/>
    <w:rsid w:val="000B4DF9"/>
    <w:rsid w:val="000B5D48"/>
    <w:rsid w:val="000B64F6"/>
    <w:rsid w:val="000B6C31"/>
    <w:rsid w:val="000B73B2"/>
    <w:rsid w:val="000B74FA"/>
    <w:rsid w:val="000B75DB"/>
    <w:rsid w:val="000B7ADB"/>
    <w:rsid w:val="000C03A9"/>
    <w:rsid w:val="000C0AA4"/>
    <w:rsid w:val="000C0C8A"/>
    <w:rsid w:val="000C1664"/>
    <w:rsid w:val="000C1976"/>
    <w:rsid w:val="000C254D"/>
    <w:rsid w:val="000C2D9D"/>
    <w:rsid w:val="000C3390"/>
    <w:rsid w:val="000C3969"/>
    <w:rsid w:val="000C3970"/>
    <w:rsid w:val="000C3BB2"/>
    <w:rsid w:val="000C42EE"/>
    <w:rsid w:val="000C431D"/>
    <w:rsid w:val="000C4531"/>
    <w:rsid w:val="000C47BD"/>
    <w:rsid w:val="000C4FDA"/>
    <w:rsid w:val="000C50B4"/>
    <w:rsid w:val="000C52B4"/>
    <w:rsid w:val="000C5535"/>
    <w:rsid w:val="000C6197"/>
    <w:rsid w:val="000C63D7"/>
    <w:rsid w:val="000C7610"/>
    <w:rsid w:val="000C787E"/>
    <w:rsid w:val="000D0730"/>
    <w:rsid w:val="000D1030"/>
    <w:rsid w:val="000D115A"/>
    <w:rsid w:val="000D12AD"/>
    <w:rsid w:val="000D2A9F"/>
    <w:rsid w:val="000D35AB"/>
    <w:rsid w:val="000D3E21"/>
    <w:rsid w:val="000D4877"/>
    <w:rsid w:val="000D4C70"/>
    <w:rsid w:val="000D4EAE"/>
    <w:rsid w:val="000D589F"/>
    <w:rsid w:val="000D6966"/>
    <w:rsid w:val="000D6CD6"/>
    <w:rsid w:val="000D70C5"/>
    <w:rsid w:val="000D7BB1"/>
    <w:rsid w:val="000E1341"/>
    <w:rsid w:val="000E1F07"/>
    <w:rsid w:val="000E27FB"/>
    <w:rsid w:val="000E2DF9"/>
    <w:rsid w:val="000E3957"/>
    <w:rsid w:val="000E39CC"/>
    <w:rsid w:val="000E3A4D"/>
    <w:rsid w:val="000E450F"/>
    <w:rsid w:val="000E523F"/>
    <w:rsid w:val="000E5486"/>
    <w:rsid w:val="000E5CEA"/>
    <w:rsid w:val="000E61B0"/>
    <w:rsid w:val="000E6CC8"/>
    <w:rsid w:val="000F05F5"/>
    <w:rsid w:val="000F11AA"/>
    <w:rsid w:val="000F139E"/>
    <w:rsid w:val="000F1426"/>
    <w:rsid w:val="000F1950"/>
    <w:rsid w:val="000F1CC8"/>
    <w:rsid w:val="000F1FB3"/>
    <w:rsid w:val="000F2E47"/>
    <w:rsid w:val="000F3D1B"/>
    <w:rsid w:val="000F5D8B"/>
    <w:rsid w:val="00100086"/>
    <w:rsid w:val="00100133"/>
    <w:rsid w:val="00100514"/>
    <w:rsid w:val="00101003"/>
    <w:rsid w:val="0010115B"/>
    <w:rsid w:val="001015BA"/>
    <w:rsid w:val="001023C6"/>
    <w:rsid w:val="00102AA8"/>
    <w:rsid w:val="00103305"/>
    <w:rsid w:val="00103AF4"/>
    <w:rsid w:val="00103DBB"/>
    <w:rsid w:val="001044DB"/>
    <w:rsid w:val="0010468F"/>
    <w:rsid w:val="00104D89"/>
    <w:rsid w:val="0010518A"/>
    <w:rsid w:val="00105604"/>
    <w:rsid w:val="001065E2"/>
    <w:rsid w:val="00106672"/>
    <w:rsid w:val="00106A03"/>
    <w:rsid w:val="001107CD"/>
    <w:rsid w:val="001109EE"/>
    <w:rsid w:val="0011143D"/>
    <w:rsid w:val="00111621"/>
    <w:rsid w:val="00111C1D"/>
    <w:rsid w:val="0011228D"/>
    <w:rsid w:val="001127AE"/>
    <w:rsid w:val="001130BE"/>
    <w:rsid w:val="001132DA"/>
    <w:rsid w:val="001132F8"/>
    <w:rsid w:val="00113EDD"/>
    <w:rsid w:val="00114008"/>
    <w:rsid w:val="001144BB"/>
    <w:rsid w:val="001146C8"/>
    <w:rsid w:val="00114D50"/>
    <w:rsid w:val="0011524E"/>
    <w:rsid w:val="00115325"/>
    <w:rsid w:val="001155F6"/>
    <w:rsid w:val="001157E9"/>
    <w:rsid w:val="0011645D"/>
    <w:rsid w:val="00120270"/>
    <w:rsid w:val="00120513"/>
    <w:rsid w:val="00120718"/>
    <w:rsid w:val="00120983"/>
    <w:rsid w:val="001209C5"/>
    <w:rsid w:val="0012259A"/>
    <w:rsid w:val="00122691"/>
    <w:rsid w:val="00122842"/>
    <w:rsid w:val="00122C8D"/>
    <w:rsid w:val="00122E08"/>
    <w:rsid w:val="00122E78"/>
    <w:rsid w:val="001230A3"/>
    <w:rsid w:val="00123198"/>
    <w:rsid w:val="0012378D"/>
    <w:rsid w:val="001238ED"/>
    <w:rsid w:val="00123A02"/>
    <w:rsid w:val="00123F3B"/>
    <w:rsid w:val="00124134"/>
    <w:rsid w:val="00124C7F"/>
    <w:rsid w:val="001259DD"/>
    <w:rsid w:val="00125DE9"/>
    <w:rsid w:val="00126E2F"/>
    <w:rsid w:val="001278D0"/>
    <w:rsid w:val="00127E84"/>
    <w:rsid w:val="0013025B"/>
    <w:rsid w:val="00130C8E"/>
    <w:rsid w:val="001317F4"/>
    <w:rsid w:val="001318D0"/>
    <w:rsid w:val="00131A08"/>
    <w:rsid w:val="001327D0"/>
    <w:rsid w:val="00132BDE"/>
    <w:rsid w:val="00132FE8"/>
    <w:rsid w:val="001339A4"/>
    <w:rsid w:val="00133AA3"/>
    <w:rsid w:val="00133B2B"/>
    <w:rsid w:val="00133C66"/>
    <w:rsid w:val="00133DC7"/>
    <w:rsid w:val="001341BC"/>
    <w:rsid w:val="00135576"/>
    <w:rsid w:val="00135D25"/>
    <w:rsid w:val="0013676F"/>
    <w:rsid w:val="0013686B"/>
    <w:rsid w:val="00136F8F"/>
    <w:rsid w:val="0013738B"/>
    <w:rsid w:val="0013768E"/>
    <w:rsid w:val="00137CB1"/>
    <w:rsid w:val="001401D5"/>
    <w:rsid w:val="00140584"/>
    <w:rsid w:val="00140BEB"/>
    <w:rsid w:val="00140D2B"/>
    <w:rsid w:val="001412FD"/>
    <w:rsid w:val="00142648"/>
    <w:rsid w:val="001427F4"/>
    <w:rsid w:val="001439C8"/>
    <w:rsid w:val="00143F10"/>
    <w:rsid w:val="0014428A"/>
    <w:rsid w:val="00144A3D"/>
    <w:rsid w:val="00144B1E"/>
    <w:rsid w:val="00144B39"/>
    <w:rsid w:val="00144DFE"/>
    <w:rsid w:val="00145197"/>
    <w:rsid w:val="001458C1"/>
    <w:rsid w:val="00145C3E"/>
    <w:rsid w:val="00145DBE"/>
    <w:rsid w:val="001469A3"/>
    <w:rsid w:val="001473DC"/>
    <w:rsid w:val="0015002A"/>
    <w:rsid w:val="00150F9E"/>
    <w:rsid w:val="00151592"/>
    <w:rsid w:val="0015223F"/>
    <w:rsid w:val="00153AAD"/>
    <w:rsid w:val="001541D2"/>
    <w:rsid w:val="00154488"/>
    <w:rsid w:val="0015497E"/>
    <w:rsid w:val="00154EB6"/>
    <w:rsid w:val="001556E1"/>
    <w:rsid w:val="00155BBE"/>
    <w:rsid w:val="00155CCF"/>
    <w:rsid w:val="001561D7"/>
    <w:rsid w:val="001562F7"/>
    <w:rsid w:val="0016089A"/>
    <w:rsid w:val="00160B63"/>
    <w:rsid w:val="00160DBF"/>
    <w:rsid w:val="00160F17"/>
    <w:rsid w:val="0016144D"/>
    <w:rsid w:val="00161A35"/>
    <w:rsid w:val="0016334F"/>
    <w:rsid w:val="00163913"/>
    <w:rsid w:val="00164349"/>
    <w:rsid w:val="0016459B"/>
    <w:rsid w:val="00165416"/>
    <w:rsid w:val="00165481"/>
    <w:rsid w:val="0016556B"/>
    <w:rsid w:val="00166B2C"/>
    <w:rsid w:val="0016772E"/>
    <w:rsid w:val="00167A3C"/>
    <w:rsid w:val="00167FBF"/>
    <w:rsid w:val="0017013E"/>
    <w:rsid w:val="00170157"/>
    <w:rsid w:val="00170D6D"/>
    <w:rsid w:val="001712F8"/>
    <w:rsid w:val="001716C7"/>
    <w:rsid w:val="0017178B"/>
    <w:rsid w:val="00171AF5"/>
    <w:rsid w:val="0017274D"/>
    <w:rsid w:val="00172859"/>
    <w:rsid w:val="00172885"/>
    <w:rsid w:val="00172C16"/>
    <w:rsid w:val="00172C18"/>
    <w:rsid w:val="00172F63"/>
    <w:rsid w:val="0017304A"/>
    <w:rsid w:val="00173AAB"/>
    <w:rsid w:val="00173AC1"/>
    <w:rsid w:val="001740B1"/>
    <w:rsid w:val="001742D9"/>
    <w:rsid w:val="00174616"/>
    <w:rsid w:val="001748D6"/>
    <w:rsid w:val="0017496A"/>
    <w:rsid w:val="001749B0"/>
    <w:rsid w:val="00174A5D"/>
    <w:rsid w:val="00174E0D"/>
    <w:rsid w:val="0017573C"/>
    <w:rsid w:val="00176142"/>
    <w:rsid w:val="001763CF"/>
    <w:rsid w:val="00177028"/>
    <w:rsid w:val="00177033"/>
    <w:rsid w:val="001771CD"/>
    <w:rsid w:val="00177867"/>
    <w:rsid w:val="00177C1B"/>
    <w:rsid w:val="0018028D"/>
    <w:rsid w:val="00180986"/>
    <w:rsid w:val="00182683"/>
    <w:rsid w:val="00183120"/>
    <w:rsid w:val="001832C5"/>
    <w:rsid w:val="00183B80"/>
    <w:rsid w:val="0018486F"/>
    <w:rsid w:val="00185A87"/>
    <w:rsid w:val="0018644D"/>
    <w:rsid w:val="00186FD4"/>
    <w:rsid w:val="00187199"/>
    <w:rsid w:val="00187355"/>
    <w:rsid w:val="0018752E"/>
    <w:rsid w:val="00187BE7"/>
    <w:rsid w:val="00187D2B"/>
    <w:rsid w:val="00190CED"/>
    <w:rsid w:val="00190F43"/>
    <w:rsid w:val="00190F96"/>
    <w:rsid w:val="0019112C"/>
    <w:rsid w:val="001912FD"/>
    <w:rsid w:val="00191685"/>
    <w:rsid w:val="00191A8E"/>
    <w:rsid w:val="00191E46"/>
    <w:rsid w:val="0019292A"/>
    <w:rsid w:val="00192ECC"/>
    <w:rsid w:val="00193F19"/>
    <w:rsid w:val="001957F9"/>
    <w:rsid w:val="00195BF8"/>
    <w:rsid w:val="00196080"/>
    <w:rsid w:val="00196476"/>
    <w:rsid w:val="00196A20"/>
    <w:rsid w:val="00196DD2"/>
    <w:rsid w:val="00196F29"/>
    <w:rsid w:val="00197516"/>
    <w:rsid w:val="001A0A7E"/>
    <w:rsid w:val="001A0B16"/>
    <w:rsid w:val="001A1180"/>
    <w:rsid w:val="001A135D"/>
    <w:rsid w:val="001A170F"/>
    <w:rsid w:val="001A190D"/>
    <w:rsid w:val="001A1D71"/>
    <w:rsid w:val="001A22E6"/>
    <w:rsid w:val="001A2303"/>
    <w:rsid w:val="001A239D"/>
    <w:rsid w:val="001A270E"/>
    <w:rsid w:val="001A2B90"/>
    <w:rsid w:val="001A2D1A"/>
    <w:rsid w:val="001A321D"/>
    <w:rsid w:val="001A39B4"/>
    <w:rsid w:val="001A3F22"/>
    <w:rsid w:val="001A4804"/>
    <w:rsid w:val="001A4F80"/>
    <w:rsid w:val="001A533E"/>
    <w:rsid w:val="001A5CC4"/>
    <w:rsid w:val="001A5FBD"/>
    <w:rsid w:val="001A6083"/>
    <w:rsid w:val="001A632E"/>
    <w:rsid w:val="001A72E6"/>
    <w:rsid w:val="001B0470"/>
    <w:rsid w:val="001B07FD"/>
    <w:rsid w:val="001B0808"/>
    <w:rsid w:val="001B0FD0"/>
    <w:rsid w:val="001B1540"/>
    <w:rsid w:val="001B169D"/>
    <w:rsid w:val="001B16F8"/>
    <w:rsid w:val="001B1899"/>
    <w:rsid w:val="001B1D2F"/>
    <w:rsid w:val="001B1F2E"/>
    <w:rsid w:val="001B2E8E"/>
    <w:rsid w:val="001B2F95"/>
    <w:rsid w:val="001B3317"/>
    <w:rsid w:val="001B3717"/>
    <w:rsid w:val="001B372E"/>
    <w:rsid w:val="001B3AB9"/>
    <w:rsid w:val="001B4BDD"/>
    <w:rsid w:val="001B5297"/>
    <w:rsid w:val="001B55B5"/>
    <w:rsid w:val="001B55FA"/>
    <w:rsid w:val="001B5A02"/>
    <w:rsid w:val="001B5D62"/>
    <w:rsid w:val="001B618C"/>
    <w:rsid w:val="001B63BC"/>
    <w:rsid w:val="001B64BF"/>
    <w:rsid w:val="001B6BBB"/>
    <w:rsid w:val="001B760C"/>
    <w:rsid w:val="001C0451"/>
    <w:rsid w:val="001C06F7"/>
    <w:rsid w:val="001C0A98"/>
    <w:rsid w:val="001C12ED"/>
    <w:rsid w:val="001C15A8"/>
    <w:rsid w:val="001C2275"/>
    <w:rsid w:val="001C2520"/>
    <w:rsid w:val="001C2551"/>
    <w:rsid w:val="001C30AE"/>
    <w:rsid w:val="001C313F"/>
    <w:rsid w:val="001C328D"/>
    <w:rsid w:val="001C33B5"/>
    <w:rsid w:val="001C35DC"/>
    <w:rsid w:val="001C41C3"/>
    <w:rsid w:val="001C423A"/>
    <w:rsid w:val="001C44E2"/>
    <w:rsid w:val="001C5BD4"/>
    <w:rsid w:val="001C5C9B"/>
    <w:rsid w:val="001C649B"/>
    <w:rsid w:val="001C68E9"/>
    <w:rsid w:val="001C723B"/>
    <w:rsid w:val="001C746B"/>
    <w:rsid w:val="001C751A"/>
    <w:rsid w:val="001C78CD"/>
    <w:rsid w:val="001D0382"/>
    <w:rsid w:val="001D0643"/>
    <w:rsid w:val="001D09AA"/>
    <w:rsid w:val="001D0A90"/>
    <w:rsid w:val="001D1412"/>
    <w:rsid w:val="001D15FE"/>
    <w:rsid w:val="001D191A"/>
    <w:rsid w:val="001D1E78"/>
    <w:rsid w:val="001D227C"/>
    <w:rsid w:val="001D2350"/>
    <w:rsid w:val="001D2652"/>
    <w:rsid w:val="001D28DE"/>
    <w:rsid w:val="001D2ED8"/>
    <w:rsid w:val="001D307B"/>
    <w:rsid w:val="001D31F4"/>
    <w:rsid w:val="001D321A"/>
    <w:rsid w:val="001D3838"/>
    <w:rsid w:val="001D473C"/>
    <w:rsid w:val="001D4839"/>
    <w:rsid w:val="001D5366"/>
    <w:rsid w:val="001D53AE"/>
    <w:rsid w:val="001D66BF"/>
    <w:rsid w:val="001D71E0"/>
    <w:rsid w:val="001D795E"/>
    <w:rsid w:val="001E03A8"/>
    <w:rsid w:val="001E0643"/>
    <w:rsid w:val="001E0B90"/>
    <w:rsid w:val="001E1018"/>
    <w:rsid w:val="001E1F9D"/>
    <w:rsid w:val="001E20DD"/>
    <w:rsid w:val="001E268F"/>
    <w:rsid w:val="001E2736"/>
    <w:rsid w:val="001E2DD0"/>
    <w:rsid w:val="001E3182"/>
    <w:rsid w:val="001E41BC"/>
    <w:rsid w:val="001E562A"/>
    <w:rsid w:val="001E5D79"/>
    <w:rsid w:val="001E6240"/>
    <w:rsid w:val="001E67FD"/>
    <w:rsid w:val="001E6B39"/>
    <w:rsid w:val="001E6D45"/>
    <w:rsid w:val="001E6D58"/>
    <w:rsid w:val="001F0409"/>
    <w:rsid w:val="001F06F6"/>
    <w:rsid w:val="001F076E"/>
    <w:rsid w:val="001F079A"/>
    <w:rsid w:val="001F156E"/>
    <w:rsid w:val="001F1D50"/>
    <w:rsid w:val="001F2078"/>
    <w:rsid w:val="001F29AE"/>
    <w:rsid w:val="001F2B37"/>
    <w:rsid w:val="001F2FDE"/>
    <w:rsid w:val="001F313F"/>
    <w:rsid w:val="001F3EE5"/>
    <w:rsid w:val="001F4BB2"/>
    <w:rsid w:val="001F4E91"/>
    <w:rsid w:val="001F4EF9"/>
    <w:rsid w:val="001F4EFF"/>
    <w:rsid w:val="001F5D76"/>
    <w:rsid w:val="001F77C9"/>
    <w:rsid w:val="001F7A6F"/>
    <w:rsid w:val="002007A6"/>
    <w:rsid w:val="00201011"/>
    <w:rsid w:val="00201DC7"/>
    <w:rsid w:val="00202522"/>
    <w:rsid w:val="00204103"/>
    <w:rsid w:val="0020441A"/>
    <w:rsid w:val="0020486F"/>
    <w:rsid w:val="0020522F"/>
    <w:rsid w:val="002061DD"/>
    <w:rsid w:val="002063DF"/>
    <w:rsid w:val="002066BB"/>
    <w:rsid w:val="002072A6"/>
    <w:rsid w:val="0020744C"/>
    <w:rsid w:val="00207B06"/>
    <w:rsid w:val="00207B5D"/>
    <w:rsid w:val="00210DF1"/>
    <w:rsid w:val="00211367"/>
    <w:rsid w:val="0021181B"/>
    <w:rsid w:val="0021192C"/>
    <w:rsid w:val="002119B4"/>
    <w:rsid w:val="00211B24"/>
    <w:rsid w:val="00213661"/>
    <w:rsid w:val="002144E1"/>
    <w:rsid w:val="00214A0A"/>
    <w:rsid w:val="002150A0"/>
    <w:rsid w:val="002164F6"/>
    <w:rsid w:val="0021678E"/>
    <w:rsid w:val="00216A84"/>
    <w:rsid w:val="00216E6F"/>
    <w:rsid w:val="00217244"/>
    <w:rsid w:val="00217666"/>
    <w:rsid w:val="00217FE7"/>
    <w:rsid w:val="0022038E"/>
    <w:rsid w:val="00220BC9"/>
    <w:rsid w:val="00221245"/>
    <w:rsid w:val="00221EB9"/>
    <w:rsid w:val="00222272"/>
    <w:rsid w:val="00224393"/>
    <w:rsid w:val="0022466D"/>
    <w:rsid w:val="002250ED"/>
    <w:rsid w:val="002253E9"/>
    <w:rsid w:val="00225BA0"/>
    <w:rsid w:val="002267E3"/>
    <w:rsid w:val="0022706B"/>
    <w:rsid w:val="00227980"/>
    <w:rsid w:val="00227A89"/>
    <w:rsid w:val="00230CE6"/>
    <w:rsid w:val="00230DE9"/>
    <w:rsid w:val="00230EE3"/>
    <w:rsid w:val="0023170E"/>
    <w:rsid w:val="0023181F"/>
    <w:rsid w:val="00231B3A"/>
    <w:rsid w:val="00232251"/>
    <w:rsid w:val="00232310"/>
    <w:rsid w:val="002324E2"/>
    <w:rsid w:val="00233912"/>
    <w:rsid w:val="00233E12"/>
    <w:rsid w:val="00234031"/>
    <w:rsid w:val="00234335"/>
    <w:rsid w:val="00234BF8"/>
    <w:rsid w:val="00235321"/>
    <w:rsid w:val="002355B0"/>
    <w:rsid w:val="002359C6"/>
    <w:rsid w:val="00235EC7"/>
    <w:rsid w:val="00236624"/>
    <w:rsid w:val="002370E8"/>
    <w:rsid w:val="00237494"/>
    <w:rsid w:val="002375A0"/>
    <w:rsid w:val="00237B34"/>
    <w:rsid w:val="00237EDA"/>
    <w:rsid w:val="00241011"/>
    <w:rsid w:val="002412E5"/>
    <w:rsid w:val="00241665"/>
    <w:rsid w:val="0024230C"/>
    <w:rsid w:val="002434A5"/>
    <w:rsid w:val="00243AEC"/>
    <w:rsid w:val="00244064"/>
    <w:rsid w:val="0024438B"/>
    <w:rsid w:val="00244625"/>
    <w:rsid w:val="00244921"/>
    <w:rsid w:val="00244A3E"/>
    <w:rsid w:val="002450D4"/>
    <w:rsid w:val="002454D3"/>
    <w:rsid w:val="002458D1"/>
    <w:rsid w:val="00245BAC"/>
    <w:rsid w:val="00245D3E"/>
    <w:rsid w:val="00245E79"/>
    <w:rsid w:val="002467A3"/>
    <w:rsid w:val="00246DB8"/>
    <w:rsid w:val="00246E67"/>
    <w:rsid w:val="00247077"/>
    <w:rsid w:val="0024736A"/>
    <w:rsid w:val="00247C47"/>
    <w:rsid w:val="002502A4"/>
    <w:rsid w:val="00250374"/>
    <w:rsid w:val="00250B7C"/>
    <w:rsid w:val="00251127"/>
    <w:rsid w:val="00252072"/>
    <w:rsid w:val="002529E0"/>
    <w:rsid w:val="002537BB"/>
    <w:rsid w:val="00253A89"/>
    <w:rsid w:val="00254940"/>
    <w:rsid w:val="00254A3E"/>
    <w:rsid w:val="00255166"/>
    <w:rsid w:val="00255B1F"/>
    <w:rsid w:val="00255FBA"/>
    <w:rsid w:val="00256ACB"/>
    <w:rsid w:val="00256BCE"/>
    <w:rsid w:val="002574F9"/>
    <w:rsid w:val="0026007D"/>
    <w:rsid w:val="002603B2"/>
    <w:rsid w:val="00260D76"/>
    <w:rsid w:val="0026114F"/>
    <w:rsid w:val="002614BA"/>
    <w:rsid w:val="00261AB0"/>
    <w:rsid w:val="00262172"/>
    <w:rsid w:val="0026254B"/>
    <w:rsid w:val="00262B8B"/>
    <w:rsid w:val="00262FB0"/>
    <w:rsid w:val="0026365C"/>
    <w:rsid w:val="002644DC"/>
    <w:rsid w:val="00264B19"/>
    <w:rsid w:val="002650C0"/>
    <w:rsid w:val="00266575"/>
    <w:rsid w:val="00266976"/>
    <w:rsid w:val="002669C0"/>
    <w:rsid w:val="00266D03"/>
    <w:rsid w:val="002674DE"/>
    <w:rsid w:val="002676DC"/>
    <w:rsid w:val="00267902"/>
    <w:rsid w:val="00267C5F"/>
    <w:rsid w:val="00267D4D"/>
    <w:rsid w:val="0027007B"/>
    <w:rsid w:val="00270395"/>
    <w:rsid w:val="00271004"/>
    <w:rsid w:val="0027102A"/>
    <w:rsid w:val="00271B53"/>
    <w:rsid w:val="00271B7A"/>
    <w:rsid w:val="00271D2F"/>
    <w:rsid w:val="002723A0"/>
    <w:rsid w:val="00272465"/>
    <w:rsid w:val="002727B5"/>
    <w:rsid w:val="00273550"/>
    <w:rsid w:val="0027398D"/>
    <w:rsid w:val="002741D8"/>
    <w:rsid w:val="00274556"/>
    <w:rsid w:val="00274735"/>
    <w:rsid w:val="00275435"/>
    <w:rsid w:val="00275B6B"/>
    <w:rsid w:val="00275CF3"/>
    <w:rsid w:val="00276448"/>
    <w:rsid w:val="002765BF"/>
    <w:rsid w:val="002766D0"/>
    <w:rsid w:val="0027694F"/>
    <w:rsid w:val="00276BCB"/>
    <w:rsid w:val="00277A99"/>
    <w:rsid w:val="00277C60"/>
    <w:rsid w:val="00277F56"/>
    <w:rsid w:val="00280568"/>
    <w:rsid w:val="00280D38"/>
    <w:rsid w:val="00280E48"/>
    <w:rsid w:val="00281D20"/>
    <w:rsid w:val="00281F66"/>
    <w:rsid w:val="00282513"/>
    <w:rsid w:val="0028277F"/>
    <w:rsid w:val="00282B77"/>
    <w:rsid w:val="00282F71"/>
    <w:rsid w:val="00283024"/>
    <w:rsid w:val="0028313C"/>
    <w:rsid w:val="00283336"/>
    <w:rsid w:val="002833ED"/>
    <w:rsid w:val="00283D78"/>
    <w:rsid w:val="002845D4"/>
    <w:rsid w:val="002847DA"/>
    <w:rsid w:val="0028547F"/>
    <w:rsid w:val="00285753"/>
    <w:rsid w:val="00285846"/>
    <w:rsid w:val="00285CAA"/>
    <w:rsid w:val="00286108"/>
    <w:rsid w:val="00287DCD"/>
    <w:rsid w:val="00290501"/>
    <w:rsid w:val="00290C61"/>
    <w:rsid w:val="00290EA8"/>
    <w:rsid w:val="002911C9"/>
    <w:rsid w:val="00292B24"/>
    <w:rsid w:val="00292CD6"/>
    <w:rsid w:val="00292D8E"/>
    <w:rsid w:val="0029344D"/>
    <w:rsid w:val="00293482"/>
    <w:rsid w:val="00294321"/>
    <w:rsid w:val="002945FD"/>
    <w:rsid w:val="00294ACE"/>
    <w:rsid w:val="00295A95"/>
    <w:rsid w:val="00295AA4"/>
    <w:rsid w:val="0029646E"/>
    <w:rsid w:val="00296C71"/>
    <w:rsid w:val="00296CCB"/>
    <w:rsid w:val="00297ADF"/>
    <w:rsid w:val="00297B34"/>
    <w:rsid w:val="002A0251"/>
    <w:rsid w:val="002A1302"/>
    <w:rsid w:val="002A1361"/>
    <w:rsid w:val="002A1641"/>
    <w:rsid w:val="002A272B"/>
    <w:rsid w:val="002A27B8"/>
    <w:rsid w:val="002A2B86"/>
    <w:rsid w:val="002A3B66"/>
    <w:rsid w:val="002A43C2"/>
    <w:rsid w:val="002A46A9"/>
    <w:rsid w:val="002A4B54"/>
    <w:rsid w:val="002A60D9"/>
    <w:rsid w:val="002A6525"/>
    <w:rsid w:val="002A6B6A"/>
    <w:rsid w:val="002A6E68"/>
    <w:rsid w:val="002A764D"/>
    <w:rsid w:val="002B0197"/>
    <w:rsid w:val="002B0212"/>
    <w:rsid w:val="002B0957"/>
    <w:rsid w:val="002B0FBD"/>
    <w:rsid w:val="002B2856"/>
    <w:rsid w:val="002B33BC"/>
    <w:rsid w:val="002B34B2"/>
    <w:rsid w:val="002B3A17"/>
    <w:rsid w:val="002B3A33"/>
    <w:rsid w:val="002B3F82"/>
    <w:rsid w:val="002B493B"/>
    <w:rsid w:val="002B4B9F"/>
    <w:rsid w:val="002B5BC6"/>
    <w:rsid w:val="002B5D8A"/>
    <w:rsid w:val="002B5DAC"/>
    <w:rsid w:val="002B5E9A"/>
    <w:rsid w:val="002B5EEA"/>
    <w:rsid w:val="002B637E"/>
    <w:rsid w:val="002B695C"/>
    <w:rsid w:val="002B69DE"/>
    <w:rsid w:val="002B6A8A"/>
    <w:rsid w:val="002B7913"/>
    <w:rsid w:val="002B7927"/>
    <w:rsid w:val="002C0DF9"/>
    <w:rsid w:val="002C154B"/>
    <w:rsid w:val="002C1BCD"/>
    <w:rsid w:val="002C301A"/>
    <w:rsid w:val="002C3313"/>
    <w:rsid w:val="002C3814"/>
    <w:rsid w:val="002C3B28"/>
    <w:rsid w:val="002C3C48"/>
    <w:rsid w:val="002C3FED"/>
    <w:rsid w:val="002C40B5"/>
    <w:rsid w:val="002C4B9E"/>
    <w:rsid w:val="002C4CCC"/>
    <w:rsid w:val="002C4E6C"/>
    <w:rsid w:val="002C5A73"/>
    <w:rsid w:val="002C5A88"/>
    <w:rsid w:val="002C63F2"/>
    <w:rsid w:val="002C65B0"/>
    <w:rsid w:val="002C689A"/>
    <w:rsid w:val="002C6F32"/>
    <w:rsid w:val="002C73D6"/>
    <w:rsid w:val="002C7518"/>
    <w:rsid w:val="002C7654"/>
    <w:rsid w:val="002C7AE3"/>
    <w:rsid w:val="002D0463"/>
    <w:rsid w:val="002D060F"/>
    <w:rsid w:val="002D0934"/>
    <w:rsid w:val="002D14DB"/>
    <w:rsid w:val="002D152A"/>
    <w:rsid w:val="002D158A"/>
    <w:rsid w:val="002D1D05"/>
    <w:rsid w:val="002D23DB"/>
    <w:rsid w:val="002D266E"/>
    <w:rsid w:val="002D2979"/>
    <w:rsid w:val="002D29BF"/>
    <w:rsid w:val="002D3255"/>
    <w:rsid w:val="002D3682"/>
    <w:rsid w:val="002D3EBC"/>
    <w:rsid w:val="002D5007"/>
    <w:rsid w:val="002D5393"/>
    <w:rsid w:val="002D55D9"/>
    <w:rsid w:val="002D55E8"/>
    <w:rsid w:val="002D5CF6"/>
    <w:rsid w:val="002D5F52"/>
    <w:rsid w:val="002D66A3"/>
    <w:rsid w:val="002D66E1"/>
    <w:rsid w:val="002D6704"/>
    <w:rsid w:val="002D6AA9"/>
    <w:rsid w:val="002D6BF0"/>
    <w:rsid w:val="002D7C26"/>
    <w:rsid w:val="002D7D1A"/>
    <w:rsid w:val="002E04BD"/>
    <w:rsid w:val="002E0A45"/>
    <w:rsid w:val="002E1247"/>
    <w:rsid w:val="002E1A91"/>
    <w:rsid w:val="002E1E60"/>
    <w:rsid w:val="002E2062"/>
    <w:rsid w:val="002E2897"/>
    <w:rsid w:val="002E30A7"/>
    <w:rsid w:val="002E30FC"/>
    <w:rsid w:val="002E3486"/>
    <w:rsid w:val="002E466C"/>
    <w:rsid w:val="002E4819"/>
    <w:rsid w:val="002E4C35"/>
    <w:rsid w:val="002E4E09"/>
    <w:rsid w:val="002E4F27"/>
    <w:rsid w:val="002E4FB6"/>
    <w:rsid w:val="002E56C3"/>
    <w:rsid w:val="002E6246"/>
    <w:rsid w:val="002E639A"/>
    <w:rsid w:val="002E6784"/>
    <w:rsid w:val="002E7086"/>
    <w:rsid w:val="002E758D"/>
    <w:rsid w:val="002F031C"/>
    <w:rsid w:val="002F0DAD"/>
    <w:rsid w:val="002F1413"/>
    <w:rsid w:val="002F1659"/>
    <w:rsid w:val="002F1836"/>
    <w:rsid w:val="002F26FC"/>
    <w:rsid w:val="002F2FDE"/>
    <w:rsid w:val="002F3AF3"/>
    <w:rsid w:val="002F3C16"/>
    <w:rsid w:val="002F442D"/>
    <w:rsid w:val="002F4841"/>
    <w:rsid w:val="002F486B"/>
    <w:rsid w:val="002F50BC"/>
    <w:rsid w:val="002F5463"/>
    <w:rsid w:val="002F5C18"/>
    <w:rsid w:val="002F61BA"/>
    <w:rsid w:val="002F7823"/>
    <w:rsid w:val="002F7A63"/>
    <w:rsid w:val="003035E6"/>
    <w:rsid w:val="00303A8C"/>
    <w:rsid w:val="00304876"/>
    <w:rsid w:val="003048B3"/>
    <w:rsid w:val="00305A0E"/>
    <w:rsid w:val="00305C51"/>
    <w:rsid w:val="00305F11"/>
    <w:rsid w:val="003063C7"/>
    <w:rsid w:val="00306FB0"/>
    <w:rsid w:val="00307BD3"/>
    <w:rsid w:val="00307D71"/>
    <w:rsid w:val="00310B72"/>
    <w:rsid w:val="00312BF3"/>
    <w:rsid w:val="003130C8"/>
    <w:rsid w:val="0031355E"/>
    <w:rsid w:val="0031400A"/>
    <w:rsid w:val="00315DC5"/>
    <w:rsid w:val="00315F4F"/>
    <w:rsid w:val="003161DF"/>
    <w:rsid w:val="00316304"/>
    <w:rsid w:val="003169B3"/>
    <w:rsid w:val="00316A56"/>
    <w:rsid w:val="00317A3B"/>
    <w:rsid w:val="00317CCF"/>
    <w:rsid w:val="00317DFD"/>
    <w:rsid w:val="00317F2C"/>
    <w:rsid w:val="0032035E"/>
    <w:rsid w:val="00320AB3"/>
    <w:rsid w:val="0032168B"/>
    <w:rsid w:val="00321ACD"/>
    <w:rsid w:val="00321C96"/>
    <w:rsid w:val="00321CE4"/>
    <w:rsid w:val="00321F28"/>
    <w:rsid w:val="00322770"/>
    <w:rsid w:val="0032303D"/>
    <w:rsid w:val="00323AED"/>
    <w:rsid w:val="00323E68"/>
    <w:rsid w:val="0032421E"/>
    <w:rsid w:val="00324B61"/>
    <w:rsid w:val="003256E8"/>
    <w:rsid w:val="00325A36"/>
    <w:rsid w:val="00325B57"/>
    <w:rsid w:val="00325D8B"/>
    <w:rsid w:val="003260D1"/>
    <w:rsid w:val="00327065"/>
    <w:rsid w:val="0032767D"/>
    <w:rsid w:val="00327A6B"/>
    <w:rsid w:val="00330320"/>
    <w:rsid w:val="003303E7"/>
    <w:rsid w:val="0033057F"/>
    <w:rsid w:val="00331026"/>
    <w:rsid w:val="00331119"/>
    <w:rsid w:val="0033124D"/>
    <w:rsid w:val="003313B2"/>
    <w:rsid w:val="00332E52"/>
    <w:rsid w:val="003331E4"/>
    <w:rsid w:val="003333C7"/>
    <w:rsid w:val="0033385B"/>
    <w:rsid w:val="00333982"/>
    <w:rsid w:val="00333CDB"/>
    <w:rsid w:val="00334385"/>
    <w:rsid w:val="003349A9"/>
    <w:rsid w:val="00334A22"/>
    <w:rsid w:val="003356D5"/>
    <w:rsid w:val="00335A81"/>
    <w:rsid w:val="00335D6B"/>
    <w:rsid w:val="00336571"/>
    <w:rsid w:val="0033671F"/>
    <w:rsid w:val="00336C11"/>
    <w:rsid w:val="003374D4"/>
    <w:rsid w:val="003374F6"/>
    <w:rsid w:val="00337A8F"/>
    <w:rsid w:val="00337BA7"/>
    <w:rsid w:val="00340460"/>
    <w:rsid w:val="00341158"/>
    <w:rsid w:val="0034147D"/>
    <w:rsid w:val="00341751"/>
    <w:rsid w:val="00341BBD"/>
    <w:rsid w:val="00341C01"/>
    <w:rsid w:val="00341F8C"/>
    <w:rsid w:val="003436FC"/>
    <w:rsid w:val="00343CE2"/>
    <w:rsid w:val="00344369"/>
    <w:rsid w:val="003462C8"/>
    <w:rsid w:val="0034630B"/>
    <w:rsid w:val="00346A79"/>
    <w:rsid w:val="00346DF2"/>
    <w:rsid w:val="00347BE8"/>
    <w:rsid w:val="00347E52"/>
    <w:rsid w:val="00350083"/>
    <w:rsid w:val="003502F5"/>
    <w:rsid w:val="00350CC8"/>
    <w:rsid w:val="00351EB6"/>
    <w:rsid w:val="003520CC"/>
    <w:rsid w:val="0035258C"/>
    <w:rsid w:val="00352A52"/>
    <w:rsid w:val="00352B07"/>
    <w:rsid w:val="00352C5A"/>
    <w:rsid w:val="00354716"/>
    <w:rsid w:val="00354F50"/>
    <w:rsid w:val="00355500"/>
    <w:rsid w:val="00355706"/>
    <w:rsid w:val="003557BA"/>
    <w:rsid w:val="00355839"/>
    <w:rsid w:val="0035593A"/>
    <w:rsid w:val="00355ACE"/>
    <w:rsid w:val="0035629D"/>
    <w:rsid w:val="00356876"/>
    <w:rsid w:val="00356D87"/>
    <w:rsid w:val="00357C35"/>
    <w:rsid w:val="00360AC1"/>
    <w:rsid w:val="00360D43"/>
    <w:rsid w:val="00360DF7"/>
    <w:rsid w:val="003617A5"/>
    <w:rsid w:val="00361C73"/>
    <w:rsid w:val="003621C3"/>
    <w:rsid w:val="00362347"/>
    <w:rsid w:val="00362537"/>
    <w:rsid w:val="003625ED"/>
    <w:rsid w:val="003625FB"/>
    <w:rsid w:val="0036294A"/>
    <w:rsid w:val="00363239"/>
    <w:rsid w:val="003636E8"/>
    <w:rsid w:val="0036399B"/>
    <w:rsid w:val="003639FF"/>
    <w:rsid w:val="00363B38"/>
    <w:rsid w:val="0036445B"/>
    <w:rsid w:val="003647D2"/>
    <w:rsid w:val="00364B6C"/>
    <w:rsid w:val="00364E34"/>
    <w:rsid w:val="0036510D"/>
    <w:rsid w:val="003653FC"/>
    <w:rsid w:val="003657E7"/>
    <w:rsid w:val="003659CA"/>
    <w:rsid w:val="00365ACA"/>
    <w:rsid w:val="00365CAD"/>
    <w:rsid w:val="003661B1"/>
    <w:rsid w:val="003665BC"/>
    <w:rsid w:val="00366748"/>
    <w:rsid w:val="00366A1F"/>
    <w:rsid w:val="003672C8"/>
    <w:rsid w:val="00367566"/>
    <w:rsid w:val="003678CF"/>
    <w:rsid w:val="003706FA"/>
    <w:rsid w:val="003718DF"/>
    <w:rsid w:val="0037192F"/>
    <w:rsid w:val="0037227E"/>
    <w:rsid w:val="003726F2"/>
    <w:rsid w:val="00372D32"/>
    <w:rsid w:val="003730F2"/>
    <w:rsid w:val="003736E6"/>
    <w:rsid w:val="00374462"/>
    <w:rsid w:val="0037526E"/>
    <w:rsid w:val="003758CD"/>
    <w:rsid w:val="00375C5E"/>
    <w:rsid w:val="003760DA"/>
    <w:rsid w:val="00376F6D"/>
    <w:rsid w:val="00377182"/>
    <w:rsid w:val="00377841"/>
    <w:rsid w:val="00377D5F"/>
    <w:rsid w:val="00377F8E"/>
    <w:rsid w:val="003805BF"/>
    <w:rsid w:val="003805D8"/>
    <w:rsid w:val="0038060B"/>
    <w:rsid w:val="00381F55"/>
    <w:rsid w:val="00382445"/>
    <w:rsid w:val="00382AC1"/>
    <w:rsid w:val="003834B3"/>
    <w:rsid w:val="00383879"/>
    <w:rsid w:val="003846A8"/>
    <w:rsid w:val="00384AED"/>
    <w:rsid w:val="00384CBD"/>
    <w:rsid w:val="00384DC7"/>
    <w:rsid w:val="00386321"/>
    <w:rsid w:val="003865EC"/>
    <w:rsid w:val="00387D79"/>
    <w:rsid w:val="003907C3"/>
    <w:rsid w:val="003908DF"/>
    <w:rsid w:val="00390E51"/>
    <w:rsid w:val="00391570"/>
    <w:rsid w:val="003927CC"/>
    <w:rsid w:val="00392C5F"/>
    <w:rsid w:val="00392CC3"/>
    <w:rsid w:val="00392D74"/>
    <w:rsid w:val="00392FED"/>
    <w:rsid w:val="0039322E"/>
    <w:rsid w:val="003935CF"/>
    <w:rsid w:val="00393F11"/>
    <w:rsid w:val="00394121"/>
    <w:rsid w:val="0039456D"/>
    <w:rsid w:val="00394D99"/>
    <w:rsid w:val="00395C27"/>
    <w:rsid w:val="003963A8"/>
    <w:rsid w:val="00396A86"/>
    <w:rsid w:val="00397956"/>
    <w:rsid w:val="003A021E"/>
    <w:rsid w:val="003A0A5B"/>
    <w:rsid w:val="003A145F"/>
    <w:rsid w:val="003A1641"/>
    <w:rsid w:val="003A1D5D"/>
    <w:rsid w:val="003A2400"/>
    <w:rsid w:val="003A2592"/>
    <w:rsid w:val="003A31EF"/>
    <w:rsid w:val="003A321B"/>
    <w:rsid w:val="003A39A5"/>
    <w:rsid w:val="003A39DE"/>
    <w:rsid w:val="003A39F7"/>
    <w:rsid w:val="003A3A05"/>
    <w:rsid w:val="003A3A0D"/>
    <w:rsid w:val="003A3DCE"/>
    <w:rsid w:val="003A4787"/>
    <w:rsid w:val="003A4F52"/>
    <w:rsid w:val="003A60BA"/>
    <w:rsid w:val="003A665A"/>
    <w:rsid w:val="003A785D"/>
    <w:rsid w:val="003A7A90"/>
    <w:rsid w:val="003A7D3C"/>
    <w:rsid w:val="003B084C"/>
    <w:rsid w:val="003B0DE2"/>
    <w:rsid w:val="003B1064"/>
    <w:rsid w:val="003B136D"/>
    <w:rsid w:val="003B1554"/>
    <w:rsid w:val="003B3249"/>
    <w:rsid w:val="003B3EC9"/>
    <w:rsid w:val="003B42DF"/>
    <w:rsid w:val="003B492C"/>
    <w:rsid w:val="003B4A0B"/>
    <w:rsid w:val="003B4E7D"/>
    <w:rsid w:val="003B4F36"/>
    <w:rsid w:val="003B5262"/>
    <w:rsid w:val="003B5F87"/>
    <w:rsid w:val="003B6106"/>
    <w:rsid w:val="003B6211"/>
    <w:rsid w:val="003B64C8"/>
    <w:rsid w:val="003B6CD8"/>
    <w:rsid w:val="003B6DFA"/>
    <w:rsid w:val="003B6F8A"/>
    <w:rsid w:val="003B7130"/>
    <w:rsid w:val="003B72FA"/>
    <w:rsid w:val="003B768F"/>
    <w:rsid w:val="003B7DF9"/>
    <w:rsid w:val="003C0D3B"/>
    <w:rsid w:val="003C1588"/>
    <w:rsid w:val="003C2E04"/>
    <w:rsid w:val="003C35B3"/>
    <w:rsid w:val="003C379B"/>
    <w:rsid w:val="003C47CB"/>
    <w:rsid w:val="003C4813"/>
    <w:rsid w:val="003C4CC2"/>
    <w:rsid w:val="003C505F"/>
    <w:rsid w:val="003C516A"/>
    <w:rsid w:val="003C58AF"/>
    <w:rsid w:val="003C5BFC"/>
    <w:rsid w:val="003C6113"/>
    <w:rsid w:val="003C622E"/>
    <w:rsid w:val="003C63FE"/>
    <w:rsid w:val="003C6645"/>
    <w:rsid w:val="003C67AB"/>
    <w:rsid w:val="003C744E"/>
    <w:rsid w:val="003C74E3"/>
    <w:rsid w:val="003C7A18"/>
    <w:rsid w:val="003C7DF1"/>
    <w:rsid w:val="003D042B"/>
    <w:rsid w:val="003D04FE"/>
    <w:rsid w:val="003D0A7B"/>
    <w:rsid w:val="003D1A92"/>
    <w:rsid w:val="003D2808"/>
    <w:rsid w:val="003D2B41"/>
    <w:rsid w:val="003D38D0"/>
    <w:rsid w:val="003D391B"/>
    <w:rsid w:val="003D3A0C"/>
    <w:rsid w:val="003D4639"/>
    <w:rsid w:val="003D4707"/>
    <w:rsid w:val="003D483A"/>
    <w:rsid w:val="003D4941"/>
    <w:rsid w:val="003D5869"/>
    <w:rsid w:val="003D5880"/>
    <w:rsid w:val="003D63EF"/>
    <w:rsid w:val="003D64E9"/>
    <w:rsid w:val="003D659E"/>
    <w:rsid w:val="003D6A6A"/>
    <w:rsid w:val="003D6AE8"/>
    <w:rsid w:val="003D70DE"/>
    <w:rsid w:val="003D7943"/>
    <w:rsid w:val="003D7954"/>
    <w:rsid w:val="003E00CC"/>
    <w:rsid w:val="003E0813"/>
    <w:rsid w:val="003E141A"/>
    <w:rsid w:val="003E1622"/>
    <w:rsid w:val="003E1785"/>
    <w:rsid w:val="003E18C2"/>
    <w:rsid w:val="003E22C6"/>
    <w:rsid w:val="003E26AF"/>
    <w:rsid w:val="003E3E28"/>
    <w:rsid w:val="003E43A8"/>
    <w:rsid w:val="003E5F55"/>
    <w:rsid w:val="003E5FCC"/>
    <w:rsid w:val="003E6741"/>
    <w:rsid w:val="003E6DEC"/>
    <w:rsid w:val="003E7BD1"/>
    <w:rsid w:val="003F0614"/>
    <w:rsid w:val="003F0BC1"/>
    <w:rsid w:val="003F0F5A"/>
    <w:rsid w:val="003F1053"/>
    <w:rsid w:val="003F1355"/>
    <w:rsid w:val="003F16BA"/>
    <w:rsid w:val="003F1724"/>
    <w:rsid w:val="003F1CE5"/>
    <w:rsid w:val="003F24C5"/>
    <w:rsid w:val="003F280E"/>
    <w:rsid w:val="003F28E0"/>
    <w:rsid w:val="003F2A6A"/>
    <w:rsid w:val="003F2F55"/>
    <w:rsid w:val="003F3444"/>
    <w:rsid w:val="003F466E"/>
    <w:rsid w:val="003F50C4"/>
    <w:rsid w:val="003F522F"/>
    <w:rsid w:val="003F5389"/>
    <w:rsid w:val="003F5707"/>
    <w:rsid w:val="003F574B"/>
    <w:rsid w:val="003F61D4"/>
    <w:rsid w:val="003F61FB"/>
    <w:rsid w:val="003F63F0"/>
    <w:rsid w:val="003F6429"/>
    <w:rsid w:val="003F67E5"/>
    <w:rsid w:val="003F722C"/>
    <w:rsid w:val="003F7241"/>
    <w:rsid w:val="003F785A"/>
    <w:rsid w:val="003F7C75"/>
    <w:rsid w:val="00400247"/>
    <w:rsid w:val="00400305"/>
    <w:rsid w:val="0040039C"/>
    <w:rsid w:val="00400559"/>
    <w:rsid w:val="0040086C"/>
    <w:rsid w:val="00400AB8"/>
    <w:rsid w:val="004013BB"/>
    <w:rsid w:val="0040158E"/>
    <w:rsid w:val="00401FE6"/>
    <w:rsid w:val="0040313B"/>
    <w:rsid w:val="0040365F"/>
    <w:rsid w:val="00403730"/>
    <w:rsid w:val="00403C9A"/>
    <w:rsid w:val="0040450C"/>
    <w:rsid w:val="0040506A"/>
    <w:rsid w:val="004054E9"/>
    <w:rsid w:val="00405973"/>
    <w:rsid w:val="004059EA"/>
    <w:rsid w:val="00407397"/>
    <w:rsid w:val="00407CEE"/>
    <w:rsid w:val="00410680"/>
    <w:rsid w:val="00410BBD"/>
    <w:rsid w:val="004110CD"/>
    <w:rsid w:val="004111D0"/>
    <w:rsid w:val="00411B82"/>
    <w:rsid w:val="00411CEC"/>
    <w:rsid w:val="004130EA"/>
    <w:rsid w:val="00413477"/>
    <w:rsid w:val="004138D7"/>
    <w:rsid w:val="00413F0D"/>
    <w:rsid w:val="00414123"/>
    <w:rsid w:val="0041418E"/>
    <w:rsid w:val="00414552"/>
    <w:rsid w:val="004148C3"/>
    <w:rsid w:val="00415483"/>
    <w:rsid w:val="0041571A"/>
    <w:rsid w:val="00415A6F"/>
    <w:rsid w:val="00416155"/>
    <w:rsid w:val="0041664C"/>
    <w:rsid w:val="00417031"/>
    <w:rsid w:val="0041736B"/>
    <w:rsid w:val="00417452"/>
    <w:rsid w:val="00417D0C"/>
    <w:rsid w:val="00417EE9"/>
    <w:rsid w:val="0042047B"/>
    <w:rsid w:val="00420D6C"/>
    <w:rsid w:val="00420DCA"/>
    <w:rsid w:val="00421C69"/>
    <w:rsid w:val="00423569"/>
    <w:rsid w:val="00424968"/>
    <w:rsid w:val="00424E42"/>
    <w:rsid w:val="00425114"/>
    <w:rsid w:val="00425742"/>
    <w:rsid w:val="004258E3"/>
    <w:rsid w:val="00425E2E"/>
    <w:rsid w:val="00425E3B"/>
    <w:rsid w:val="004269DF"/>
    <w:rsid w:val="00426E20"/>
    <w:rsid w:val="0043053F"/>
    <w:rsid w:val="00431311"/>
    <w:rsid w:val="004323CF"/>
    <w:rsid w:val="00434602"/>
    <w:rsid w:val="00434A7F"/>
    <w:rsid w:val="00434DB6"/>
    <w:rsid w:val="0043522B"/>
    <w:rsid w:val="004363EB"/>
    <w:rsid w:val="00436631"/>
    <w:rsid w:val="004367DD"/>
    <w:rsid w:val="00436D5B"/>
    <w:rsid w:val="00437084"/>
    <w:rsid w:val="004401DD"/>
    <w:rsid w:val="004405EE"/>
    <w:rsid w:val="00440929"/>
    <w:rsid w:val="00441163"/>
    <w:rsid w:val="0044193B"/>
    <w:rsid w:val="00441CE5"/>
    <w:rsid w:val="004426B6"/>
    <w:rsid w:val="004426C6"/>
    <w:rsid w:val="00443294"/>
    <w:rsid w:val="00443424"/>
    <w:rsid w:val="00443A31"/>
    <w:rsid w:val="00443D2C"/>
    <w:rsid w:val="0044482F"/>
    <w:rsid w:val="00444B4D"/>
    <w:rsid w:val="00444D54"/>
    <w:rsid w:val="004457DE"/>
    <w:rsid w:val="00445AA1"/>
    <w:rsid w:val="00445D62"/>
    <w:rsid w:val="00446233"/>
    <w:rsid w:val="004468F3"/>
    <w:rsid w:val="004473E5"/>
    <w:rsid w:val="004479AD"/>
    <w:rsid w:val="004512DA"/>
    <w:rsid w:val="00451305"/>
    <w:rsid w:val="00451420"/>
    <w:rsid w:val="00451931"/>
    <w:rsid w:val="004519B5"/>
    <w:rsid w:val="00452443"/>
    <w:rsid w:val="00453032"/>
    <w:rsid w:val="00453580"/>
    <w:rsid w:val="004538B0"/>
    <w:rsid w:val="00453BB2"/>
    <w:rsid w:val="00453F4A"/>
    <w:rsid w:val="00454396"/>
    <w:rsid w:val="00454A37"/>
    <w:rsid w:val="00455961"/>
    <w:rsid w:val="00455A0C"/>
    <w:rsid w:val="00455C65"/>
    <w:rsid w:val="00455E34"/>
    <w:rsid w:val="00455FA7"/>
    <w:rsid w:val="00456126"/>
    <w:rsid w:val="00456773"/>
    <w:rsid w:val="00456D35"/>
    <w:rsid w:val="00457564"/>
    <w:rsid w:val="00457E50"/>
    <w:rsid w:val="00457F65"/>
    <w:rsid w:val="00460376"/>
    <w:rsid w:val="00460403"/>
    <w:rsid w:val="00460551"/>
    <w:rsid w:val="00460987"/>
    <w:rsid w:val="00460CAF"/>
    <w:rsid w:val="0046100E"/>
    <w:rsid w:val="00461E67"/>
    <w:rsid w:val="0046297E"/>
    <w:rsid w:val="00462F30"/>
    <w:rsid w:val="00463251"/>
    <w:rsid w:val="00463C3C"/>
    <w:rsid w:val="00463E98"/>
    <w:rsid w:val="00464496"/>
    <w:rsid w:val="004645D2"/>
    <w:rsid w:val="00464BE5"/>
    <w:rsid w:val="004656EB"/>
    <w:rsid w:val="00465C06"/>
    <w:rsid w:val="00465F7E"/>
    <w:rsid w:val="0046634F"/>
    <w:rsid w:val="004666B1"/>
    <w:rsid w:val="00466DBE"/>
    <w:rsid w:val="00467918"/>
    <w:rsid w:val="004701C5"/>
    <w:rsid w:val="0047027C"/>
    <w:rsid w:val="004710EE"/>
    <w:rsid w:val="00471B64"/>
    <w:rsid w:val="004722AE"/>
    <w:rsid w:val="00472C61"/>
    <w:rsid w:val="0047318D"/>
    <w:rsid w:val="00473727"/>
    <w:rsid w:val="0047461B"/>
    <w:rsid w:val="00474DAC"/>
    <w:rsid w:val="004756EA"/>
    <w:rsid w:val="00475910"/>
    <w:rsid w:val="00475C3B"/>
    <w:rsid w:val="00475D41"/>
    <w:rsid w:val="00476334"/>
    <w:rsid w:val="00476347"/>
    <w:rsid w:val="00476854"/>
    <w:rsid w:val="00476948"/>
    <w:rsid w:val="004801E1"/>
    <w:rsid w:val="00480438"/>
    <w:rsid w:val="004804BE"/>
    <w:rsid w:val="004806B1"/>
    <w:rsid w:val="00480D80"/>
    <w:rsid w:val="004813AC"/>
    <w:rsid w:val="004814EA"/>
    <w:rsid w:val="004819BC"/>
    <w:rsid w:val="0048220F"/>
    <w:rsid w:val="00483507"/>
    <w:rsid w:val="004845FB"/>
    <w:rsid w:val="00484A0D"/>
    <w:rsid w:val="00484FA8"/>
    <w:rsid w:val="004855F9"/>
    <w:rsid w:val="0048594A"/>
    <w:rsid w:val="00485B74"/>
    <w:rsid w:val="00485B84"/>
    <w:rsid w:val="00485BAC"/>
    <w:rsid w:val="0048626A"/>
    <w:rsid w:val="00486311"/>
    <w:rsid w:val="00487135"/>
    <w:rsid w:val="004900FC"/>
    <w:rsid w:val="00490156"/>
    <w:rsid w:val="00490263"/>
    <w:rsid w:val="0049083F"/>
    <w:rsid w:val="0049120D"/>
    <w:rsid w:val="00491C8D"/>
    <w:rsid w:val="004924AA"/>
    <w:rsid w:val="00492554"/>
    <w:rsid w:val="00492DA2"/>
    <w:rsid w:val="00493FAC"/>
    <w:rsid w:val="0049470F"/>
    <w:rsid w:val="00494B74"/>
    <w:rsid w:val="00494DCE"/>
    <w:rsid w:val="004958ED"/>
    <w:rsid w:val="00495F82"/>
    <w:rsid w:val="00496662"/>
    <w:rsid w:val="004966FC"/>
    <w:rsid w:val="004967DB"/>
    <w:rsid w:val="00496A50"/>
    <w:rsid w:val="004976FB"/>
    <w:rsid w:val="00497B9A"/>
    <w:rsid w:val="00497BBE"/>
    <w:rsid w:val="00497F82"/>
    <w:rsid w:val="004A0086"/>
    <w:rsid w:val="004A0DBD"/>
    <w:rsid w:val="004A111E"/>
    <w:rsid w:val="004A1DA6"/>
    <w:rsid w:val="004A227A"/>
    <w:rsid w:val="004A2709"/>
    <w:rsid w:val="004A2974"/>
    <w:rsid w:val="004A2D43"/>
    <w:rsid w:val="004A2DFF"/>
    <w:rsid w:val="004A33E2"/>
    <w:rsid w:val="004A375D"/>
    <w:rsid w:val="004A37D1"/>
    <w:rsid w:val="004A3F86"/>
    <w:rsid w:val="004A4721"/>
    <w:rsid w:val="004A4CFD"/>
    <w:rsid w:val="004A4E38"/>
    <w:rsid w:val="004A5407"/>
    <w:rsid w:val="004A5AEF"/>
    <w:rsid w:val="004A5C56"/>
    <w:rsid w:val="004A6408"/>
    <w:rsid w:val="004A6A46"/>
    <w:rsid w:val="004A6F8F"/>
    <w:rsid w:val="004A715B"/>
    <w:rsid w:val="004A73F0"/>
    <w:rsid w:val="004B0305"/>
    <w:rsid w:val="004B078F"/>
    <w:rsid w:val="004B084C"/>
    <w:rsid w:val="004B0A09"/>
    <w:rsid w:val="004B110D"/>
    <w:rsid w:val="004B11E8"/>
    <w:rsid w:val="004B1795"/>
    <w:rsid w:val="004B184B"/>
    <w:rsid w:val="004B1B6A"/>
    <w:rsid w:val="004B28F2"/>
    <w:rsid w:val="004B2C8A"/>
    <w:rsid w:val="004B30EF"/>
    <w:rsid w:val="004B3694"/>
    <w:rsid w:val="004B36D7"/>
    <w:rsid w:val="004B3B0B"/>
    <w:rsid w:val="004B42AB"/>
    <w:rsid w:val="004B4C9A"/>
    <w:rsid w:val="004B4D39"/>
    <w:rsid w:val="004B64E7"/>
    <w:rsid w:val="004B657E"/>
    <w:rsid w:val="004B6DD6"/>
    <w:rsid w:val="004B7134"/>
    <w:rsid w:val="004B717B"/>
    <w:rsid w:val="004B7218"/>
    <w:rsid w:val="004B7355"/>
    <w:rsid w:val="004B761F"/>
    <w:rsid w:val="004B7A19"/>
    <w:rsid w:val="004B7A49"/>
    <w:rsid w:val="004B7B41"/>
    <w:rsid w:val="004B7C70"/>
    <w:rsid w:val="004B7FE2"/>
    <w:rsid w:val="004C0DC5"/>
    <w:rsid w:val="004C0F06"/>
    <w:rsid w:val="004C159B"/>
    <w:rsid w:val="004C1966"/>
    <w:rsid w:val="004C1A42"/>
    <w:rsid w:val="004C3B52"/>
    <w:rsid w:val="004C3C2E"/>
    <w:rsid w:val="004C3DDB"/>
    <w:rsid w:val="004C4543"/>
    <w:rsid w:val="004C4896"/>
    <w:rsid w:val="004C4955"/>
    <w:rsid w:val="004C49E6"/>
    <w:rsid w:val="004C49F5"/>
    <w:rsid w:val="004C5E97"/>
    <w:rsid w:val="004C6479"/>
    <w:rsid w:val="004C6641"/>
    <w:rsid w:val="004C69B8"/>
    <w:rsid w:val="004C6A46"/>
    <w:rsid w:val="004C6F04"/>
    <w:rsid w:val="004C7245"/>
    <w:rsid w:val="004C7B32"/>
    <w:rsid w:val="004C7B3F"/>
    <w:rsid w:val="004D1222"/>
    <w:rsid w:val="004D206D"/>
    <w:rsid w:val="004D2746"/>
    <w:rsid w:val="004D2EA9"/>
    <w:rsid w:val="004D2F19"/>
    <w:rsid w:val="004D304D"/>
    <w:rsid w:val="004D3116"/>
    <w:rsid w:val="004D3DC4"/>
    <w:rsid w:val="004D4FC1"/>
    <w:rsid w:val="004D53D3"/>
    <w:rsid w:val="004D5516"/>
    <w:rsid w:val="004D5BA4"/>
    <w:rsid w:val="004D6578"/>
    <w:rsid w:val="004D6C3C"/>
    <w:rsid w:val="004D6E51"/>
    <w:rsid w:val="004D6F30"/>
    <w:rsid w:val="004D7A25"/>
    <w:rsid w:val="004D7A36"/>
    <w:rsid w:val="004E100E"/>
    <w:rsid w:val="004E105E"/>
    <w:rsid w:val="004E1F30"/>
    <w:rsid w:val="004E2460"/>
    <w:rsid w:val="004E2994"/>
    <w:rsid w:val="004E38D2"/>
    <w:rsid w:val="004E402E"/>
    <w:rsid w:val="004E4250"/>
    <w:rsid w:val="004E4759"/>
    <w:rsid w:val="004E5498"/>
    <w:rsid w:val="004E54AA"/>
    <w:rsid w:val="004E6B4D"/>
    <w:rsid w:val="004E6E05"/>
    <w:rsid w:val="004E759F"/>
    <w:rsid w:val="004E7C1B"/>
    <w:rsid w:val="004F0335"/>
    <w:rsid w:val="004F0477"/>
    <w:rsid w:val="004F05CC"/>
    <w:rsid w:val="004F1393"/>
    <w:rsid w:val="004F14D3"/>
    <w:rsid w:val="004F17C0"/>
    <w:rsid w:val="004F2821"/>
    <w:rsid w:val="004F4479"/>
    <w:rsid w:val="004F458A"/>
    <w:rsid w:val="004F508F"/>
    <w:rsid w:val="004F646C"/>
    <w:rsid w:val="004F67EA"/>
    <w:rsid w:val="004F6B19"/>
    <w:rsid w:val="004F6C3B"/>
    <w:rsid w:val="005003B7"/>
    <w:rsid w:val="00500C8E"/>
    <w:rsid w:val="00501A24"/>
    <w:rsid w:val="00501AB9"/>
    <w:rsid w:val="00501B2B"/>
    <w:rsid w:val="00501CA1"/>
    <w:rsid w:val="00502467"/>
    <w:rsid w:val="00503021"/>
    <w:rsid w:val="0050310D"/>
    <w:rsid w:val="005036F3"/>
    <w:rsid w:val="00503D1E"/>
    <w:rsid w:val="00503EDB"/>
    <w:rsid w:val="00504132"/>
    <w:rsid w:val="00505734"/>
    <w:rsid w:val="005058A8"/>
    <w:rsid w:val="0050652A"/>
    <w:rsid w:val="00506609"/>
    <w:rsid w:val="00506C11"/>
    <w:rsid w:val="00507072"/>
    <w:rsid w:val="0050786B"/>
    <w:rsid w:val="00507CE1"/>
    <w:rsid w:val="00507E72"/>
    <w:rsid w:val="00507E8D"/>
    <w:rsid w:val="00507EFE"/>
    <w:rsid w:val="00510ECB"/>
    <w:rsid w:val="005110B6"/>
    <w:rsid w:val="0051115C"/>
    <w:rsid w:val="005118B3"/>
    <w:rsid w:val="005119AA"/>
    <w:rsid w:val="005119E5"/>
    <w:rsid w:val="005122D8"/>
    <w:rsid w:val="00513363"/>
    <w:rsid w:val="00513597"/>
    <w:rsid w:val="0051377C"/>
    <w:rsid w:val="00513BE7"/>
    <w:rsid w:val="005143E7"/>
    <w:rsid w:val="00514844"/>
    <w:rsid w:val="00514A41"/>
    <w:rsid w:val="00514BF4"/>
    <w:rsid w:val="00515579"/>
    <w:rsid w:val="00515DFF"/>
    <w:rsid w:val="00516B52"/>
    <w:rsid w:val="00517076"/>
    <w:rsid w:val="00517438"/>
    <w:rsid w:val="0051782D"/>
    <w:rsid w:val="00517A0F"/>
    <w:rsid w:val="00517A5F"/>
    <w:rsid w:val="005201DA"/>
    <w:rsid w:val="005203EF"/>
    <w:rsid w:val="00520806"/>
    <w:rsid w:val="00520B54"/>
    <w:rsid w:val="00521696"/>
    <w:rsid w:val="0052290A"/>
    <w:rsid w:val="00524018"/>
    <w:rsid w:val="00524D1B"/>
    <w:rsid w:val="00526DA0"/>
    <w:rsid w:val="005277AF"/>
    <w:rsid w:val="005279CD"/>
    <w:rsid w:val="00530335"/>
    <w:rsid w:val="00530D53"/>
    <w:rsid w:val="005318A5"/>
    <w:rsid w:val="00531F4B"/>
    <w:rsid w:val="00532AD4"/>
    <w:rsid w:val="00532F4B"/>
    <w:rsid w:val="005331EE"/>
    <w:rsid w:val="005333C6"/>
    <w:rsid w:val="00533B9F"/>
    <w:rsid w:val="00533BA7"/>
    <w:rsid w:val="005340F2"/>
    <w:rsid w:val="00534527"/>
    <w:rsid w:val="0053456C"/>
    <w:rsid w:val="0053489C"/>
    <w:rsid w:val="0053492F"/>
    <w:rsid w:val="00534C3A"/>
    <w:rsid w:val="005351B4"/>
    <w:rsid w:val="00535B6B"/>
    <w:rsid w:val="005367A7"/>
    <w:rsid w:val="00536C0E"/>
    <w:rsid w:val="005377A2"/>
    <w:rsid w:val="005379F4"/>
    <w:rsid w:val="00537E0A"/>
    <w:rsid w:val="00537FD1"/>
    <w:rsid w:val="00540B73"/>
    <w:rsid w:val="00541077"/>
    <w:rsid w:val="00541233"/>
    <w:rsid w:val="00541D23"/>
    <w:rsid w:val="00542060"/>
    <w:rsid w:val="00542CE2"/>
    <w:rsid w:val="005433B7"/>
    <w:rsid w:val="00543940"/>
    <w:rsid w:val="00543D54"/>
    <w:rsid w:val="00544326"/>
    <w:rsid w:val="00544AD9"/>
    <w:rsid w:val="00545242"/>
    <w:rsid w:val="0054529D"/>
    <w:rsid w:val="00545EA8"/>
    <w:rsid w:val="005462FD"/>
    <w:rsid w:val="005465BF"/>
    <w:rsid w:val="00546DED"/>
    <w:rsid w:val="005472A9"/>
    <w:rsid w:val="00547931"/>
    <w:rsid w:val="0055047A"/>
    <w:rsid w:val="00550646"/>
    <w:rsid w:val="0055065F"/>
    <w:rsid w:val="005507AA"/>
    <w:rsid w:val="005514EE"/>
    <w:rsid w:val="00551539"/>
    <w:rsid w:val="00551639"/>
    <w:rsid w:val="0055169C"/>
    <w:rsid w:val="00551746"/>
    <w:rsid w:val="005524FC"/>
    <w:rsid w:val="0055262B"/>
    <w:rsid w:val="0055270A"/>
    <w:rsid w:val="00552D04"/>
    <w:rsid w:val="00553E42"/>
    <w:rsid w:val="00554015"/>
    <w:rsid w:val="00554A5B"/>
    <w:rsid w:val="00555DC5"/>
    <w:rsid w:val="00556250"/>
    <w:rsid w:val="00556883"/>
    <w:rsid w:val="00557190"/>
    <w:rsid w:val="005601A1"/>
    <w:rsid w:val="00560AE8"/>
    <w:rsid w:val="00560DC2"/>
    <w:rsid w:val="00560ED1"/>
    <w:rsid w:val="00561098"/>
    <w:rsid w:val="00561724"/>
    <w:rsid w:val="0056189B"/>
    <w:rsid w:val="005627AD"/>
    <w:rsid w:val="005635B9"/>
    <w:rsid w:val="00563C32"/>
    <w:rsid w:val="0056511D"/>
    <w:rsid w:val="005654C9"/>
    <w:rsid w:val="00565ABB"/>
    <w:rsid w:val="005664C4"/>
    <w:rsid w:val="00566FA1"/>
    <w:rsid w:val="005675F9"/>
    <w:rsid w:val="0057024C"/>
    <w:rsid w:val="00570C99"/>
    <w:rsid w:val="0057238B"/>
    <w:rsid w:val="005725E5"/>
    <w:rsid w:val="005729FB"/>
    <w:rsid w:val="00572DF3"/>
    <w:rsid w:val="00573E79"/>
    <w:rsid w:val="00573FA2"/>
    <w:rsid w:val="005741F7"/>
    <w:rsid w:val="00574613"/>
    <w:rsid w:val="00574C35"/>
    <w:rsid w:val="00574E5E"/>
    <w:rsid w:val="00574E99"/>
    <w:rsid w:val="00575990"/>
    <w:rsid w:val="0057734E"/>
    <w:rsid w:val="005777AF"/>
    <w:rsid w:val="0058046E"/>
    <w:rsid w:val="00580512"/>
    <w:rsid w:val="00580721"/>
    <w:rsid w:val="00580E79"/>
    <w:rsid w:val="00580FE1"/>
    <w:rsid w:val="0058120F"/>
    <w:rsid w:val="005813F4"/>
    <w:rsid w:val="00581A94"/>
    <w:rsid w:val="00581E13"/>
    <w:rsid w:val="00582540"/>
    <w:rsid w:val="00582A7F"/>
    <w:rsid w:val="00583451"/>
    <w:rsid w:val="005837D4"/>
    <w:rsid w:val="00584164"/>
    <w:rsid w:val="005844B7"/>
    <w:rsid w:val="00584D08"/>
    <w:rsid w:val="00586234"/>
    <w:rsid w:val="00586719"/>
    <w:rsid w:val="0058674E"/>
    <w:rsid w:val="00586C3E"/>
    <w:rsid w:val="0058709F"/>
    <w:rsid w:val="0058710E"/>
    <w:rsid w:val="00587964"/>
    <w:rsid w:val="00587EBF"/>
    <w:rsid w:val="005906C5"/>
    <w:rsid w:val="005924C9"/>
    <w:rsid w:val="005929B2"/>
    <w:rsid w:val="00592FCE"/>
    <w:rsid w:val="005930A9"/>
    <w:rsid w:val="00593185"/>
    <w:rsid w:val="005933B2"/>
    <w:rsid w:val="005935F4"/>
    <w:rsid w:val="00593F4E"/>
    <w:rsid w:val="00594041"/>
    <w:rsid w:val="00595C37"/>
    <w:rsid w:val="00596555"/>
    <w:rsid w:val="00596DB3"/>
    <w:rsid w:val="00597022"/>
    <w:rsid w:val="0059743D"/>
    <w:rsid w:val="00597715"/>
    <w:rsid w:val="005A01C7"/>
    <w:rsid w:val="005A0940"/>
    <w:rsid w:val="005A0D27"/>
    <w:rsid w:val="005A1041"/>
    <w:rsid w:val="005A105D"/>
    <w:rsid w:val="005A11F2"/>
    <w:rsid w:val="005A1D5C"/>
    <w:rsid w:val="005A1FB2"/>
    <w:rsid w:val="005A1FBC"/>
    <w:rsid w:val="005A2C1D"/>
    <w:rsid w:val="005A2D9E"/>
    <w:rsid w:val="005A2EE3"/>
    <w:rsid w:val="005A32F9"/>
    <w:rsid w:val="005A33B5"/>
    <w:rsid w:val="005A3401"/>
    <w:rsid w:val="005A3A90"/>
    <w:rsid w:val="005A3BCD"/>
    <w:rsid w:val="005A3F21"/>
    <w:rsid w:val="005A3F84"/>
    <w:rsid w:val="005A3FFB"/>
    <w:rsid w:val="005A452B"/>
    <w:rsid w:val="005A4DEE"/>
    <w:rsid w:val="005A6568"/>
    <w:rsid w:val="005A67B8"/>
    <w:rsid w:val="005A6EFB"/>
    <w:rsid w:val="005A7C2F"/>
    <w:rsid w:val="005B0187"/>
    <w:rsid w:val="005B01F1"/>
    <w:rsid w:val="005B053F"/>
    <w:rsid w:val="005B0C8A"/>
    <w:rsid w:val="005B0F24"/>
    <w:rsid w:val="005B1276"/>
    <w:rsid w:val="005B235C"/>
    <w:rsid w:val="005B2C6B"/>
    <w:rsid w:val="005B3149"/>
    <w:rsid w:val="005B3386"/>
    <w:rsid w:val="005B3E62"/>
    <w:rsid w:val="005B40D1"/>
    <w:rsid w:val="005B43A9"/>
    <w:rsid w:val="005B5E84"/>
    <w:rsid w:val="005B63B8"/>
    <w:rsid w:val="005B6728"/>
    <w:rsid w:val="005B6807"/>
    <w:rsid w:val="005B7479"/>
    <w:rsid w:val="005B7550"/>
    <w:rsid w:val="005B7C8A"/>
    <w:rsid w:val="005C1B72"/>
    <w:rsid w:val="005C1D33"/>
    <w:rsid w:val="005C2741"/>
    <w:rsid w:val="005C283B"/>
    <w:rsid w:val="005C2A38"/>
    <w:rsid w:val="005C3046"/>
    <w:rsid w:val="005C35E2"/>
    <w:rsid w:val="005C369E"/>
    <w:rsid w:val="005C38F8"/>
    <w:rsid w:val="005C3B4F"/>
    <w:rsid w:val="005C428A"/>
    <w:rsid w:val="005C4B01"/>
    <w:rsid w:val="005C65CF"/>
    <w:rsid w:val="005C6BAB"/>
    <w:rsid w:val="005C6C74"/>
    <w:rsid w:val="005C70D5"/>
    <w:rsid w:val="005C7125"/>
    <w:rsid w:val="005C75FB"/>
    <w:rsid w:val="005C773F"/>
    <w:rsid w:val="005C7B1C"/>
    <w:rsid w:val="005C7CE9"/>
    <w:rsid w:val="005D0668"/>
    <w:rsid w:val="005D0AC1"/>
    <w:rsid w:val="005D11BD"/>
    <w:rsid w:val="005D17E0"/>
    <w:rsid w:val="005D24E3"/>
    <w:rsid w:val="005D286C"/>
    <w:rsid w:val="005D3662"/>
    <w:rsid w:val="005D4022"/>
    <w:rsid w:val="005D4331"/>
    <w:rsid w:val="005D433B"/>
    <w:rsid w:val="005D4E4E"/>
    <w:rsid w:val="005D52A4"/>
    <w:rsid w:val="005D5740"/>
    <w:rsid w:val="005D58CE"/>
    <w:rsid w:val="005D5D7E"/>
    <w:rsid w:val="005D699A"/>
    <w:rsid w:val="005D71A0"/>
    <w:rsid w:val="005D7972"/>
    <w:rsid w:val="005D79DE"/>
    <w:rsid w:val="005D7B4F"/>
    <w:rsid w:val="005D7B7F"/>
    <w:rsid w:val="005D7BA4"/>
    <w:rsid w:val="005D7F12"/>
    <w:rsid w:val="005E0159"/>
    <w:rsid w:val="005E168D"/>
    <w:rsid w:val="005E2118"/>
    <w:rsid w:val="005E2200"/>
    <w:rsid w:val="005E23EF"/>
    <w:rsid w:val="005E23F1"/>
    <w:rsid w:val="005E277E"/>
    <w:rsid w:val="005E2891"/>
    <w:rsid w:val="005E37FD"/>
    <w:rsid w:val="005E3B58"/>
    <w:rsid w:val="005E46B9"/>
    <w:rsid w:val="005E55E0"/>
    <w:rsid w:val="005E5913"/>
    <w:rsid w:val="005E6146"/>
    <w:rsid w:val="005E682C"/>
    <w:rsid w:val="005E6CFB"/>
    <w:rsid w:val="005E72D4"/>
    <w:rsid w:val="005E7D68"/>
    <w:rsid w:val="005E7FB0"/>
    <w:rsid w:val="005F01FA"/>
    <w:rsid w:val="005F020C"/>
    <w:rsid w:val="005F0E91"/>
    <w:rsid w:val="005F0EA9"/>
    <w:rsid w:val="005F0F07"/>
    <w:rsid w:val="005F1613"/>
    <w:rsid w:val="005F1727"/>
    <w:rsid w:val="005F180E"/>
    <w:rsid w:val="005F2014"/>
    <w:rsid w:val="005F216F"/>
    <w:rsid w:val="005F21B0"/>
    <w:rsid w:val="005F2676"/>
    <w:rsid w:val="005F49E3"/>
    <w:rsid w:val="005F4D53"/>
    <w:rsid w:val="005F4F02"/>
    <w:rsid w:val="005F551F"/>
    <w:rsid w:val="005F5A66"/>
    <w:rsid w:val="005F7019"/>
    <w:rsid w:val="005F74EC"/>
    <w:rsid w:val="005F7986"/>
    <w:rsid w:val="005F7CB3"/>
    <w:rsid w:val="0060042A"/>
    <w:rsid w:val="006007B2"/>
    <w:rsid w:val="0060090C"/>
    <w:rsid w:val="00600AB4"/>
    <w:rsid w:val="00600CBB"/>
    <w:rsid w:val="00601016"/>
    <w:rsid w:val="0060241B"/>
    <w:rsid w:val="0060326A"/>
    <w:rsid w:val="00604028"/>
    <w:rsid w:val="0060463E"/>
    <w:rsid w:val="006046D6"/>
    <w:rsid w:val="00604995"/>
    <w:rsid w:val="00604B21"/>
    <w:rsid w:val="0060600F"/>
    <w:rsid w:val="00606708"/>
    <w:rsid w:val="00606A16"/>
    <w:rsid w:val="00606D07"/>
    <w:rsid w:val="00607138"/>
    <w:rsid w:val="006074BB"/>
    <w:rsid w:val="00607646"/>
    <w:rsid w:val="00607A67"/>
    <w:rsid w:val="00607EC1"/>
    <w:rsid w:val="00607F7C"/>
    <w:rsid w:val="00611922"/>
    <w:rsid w:val="00611FFD"/>
    <w:rsid w:val="006120FE"/>
    <w:rsid w:val="00612DFA"/>
    <w:rsid w:val="006133EA"/>
    <w:rsid w:val="006133FA"/>
    <w:rsid w:val="006139AF"/>
    <w:rsid w:val="0061403C"/>
    <w:rsid w:val="006140D8"/>
    <w:rsid w:val="00614D13"/>
    <w:rsid w:val="006158EE"/>
    <w:rsid w:val="00615D91"/>
    <w:rsid w:val="00617458"/>
    <w:rsid w:val="006205D0"/>
    <w:rsid w:val="0062086B"/>
    <w:rsid w:val="0062093C"/>
    <w:rsid w:val="0062169D"/>
    <w:rsid w:val="00621A20"/>
    <w:rsid w:val="00621BC4"/>
    <w:rsid w:val="00622291"/>
    <w:rsid w:val="00622357"/>
    <w:rsid w:val="00622546"/>
    <w:rsid w:val="00622730"/>
    <w:rsid w:val="00622C12"/>
    <w:rsid w:val="006232E0"/>
    <w:rsid w:val="006235BE"/>
    <w:rsid w:val="0062394C"/>
    <w:rsid w:val="00623DC0"/>
    <w:rsid w:val="00623DCB"/>
    <w:rsid w:val="00623FFA"/>
    <w:rsid w:val="00624531"/>
    <w:rsid w:val="00624CA7"/>
    <w:rsid w:val="00624CB0"/>
    <w:rsid w:val="00624F1D"/>
    <w:rsid w:val="0062564F"/>
    <w:rsid w:val="00625654"/>
    <w:rsid w:val="00625925"/>
    <w:rsid w:val="00625CC8"/>
    <w:rsid w:val="00626B0A"/>
    <w:rsid w:val="006272E4"/>
    <w:rsid w:val="00627302"/>
    <w:rsid w:val="00627444"/>
    <w:rsid w:val="00627D57"/>
    <w:rsid w:val="006303AF"/>
    <w:rsid w:val="0063188E"/>
    <w:rsid w:val="00631A0C"/>
    <w:rsid w:val="00631E06"/>
    <w:rsid w:val="006329E4"/>
    <w:rsid w:val="00632A79"/>
    <w:rsid w:val="00632DAC"/>
    <w:rsid w:val="00633282"/>
    <w:rsid w:val="006333C1"/>
    <w:rsid w:val="006336FC"/>
    <w:rsid w:val="00634530"/>
    <w:rsid w:val="00634E33"/>
    <w:rsid w:val="00634F05"/>
    <w:rsid w:val="00635158"/>
    <w:rsid w:val="00635473"/>
    <w:rsid w:val="00636308"/>
    <w:rsid w:val="00637142"/>
    <w:rsid w:val="00637D49"/>
    <w:rsid w:val="0064028A"/>
    <w:rsid w:val="00640995"/>
    <w:rsid w:val="00640FE3"/>
    <w:rsid w:val="00641005"/>
    <w:rsid w:val="00641845"/>
    <w:rsid w:val="0064273D"/>
    <w:rsid w:val="0064301D"/>
    <w:rsid w:val="00643A26"/>
    <w:rsid w:val="00644C13"/>
    <w:rsid w:val="00644DFA"/>
    <w:rsid w:val="006459CD"/>
    <w:rsid w:val="00645D62"/>
    <w:rsid w:val="00645DCF"/>
    <w:rsid w:val="00646182"/>
    <w:rsid w:val="0064696F"/>
    <w:rsid w:val="00647953"/>
    <w:rsid w:val="0065023F"/>
    <w:rsid w:val="006507E4"/>
    <w:rsid w:val="00650993"/>
    <w:rsid w:val="00650CF1"/>
    <w:rsid w:val="006510CA"/>
    <w:rsid w:val="0065189A"/>
    <w:rsid w:val="00651AEA"/>
    <w:rsid w:val="006520B3"/>
    <w:rsid w:val="006522BC"/>
    <w:rsid w:val="006524C4"/>
    <w:rsid w:val="0065251C"/>
    <w:rsid w:val="0065304E"/>
    <w:rsid w:val="00653590"/>
    <w:rsid w:val="00653655"/>
    <w:rsid w:val="006536C3"/>
    <w:rsid w:val="00654198"/>
    <w:rsid w:val="00654215"/>
    <w:rsid w:val="006543C1"/>
    <w:rsid w:val="00654F8B"/>
    <w:rsid w:val="0065505F"/>
    <w:rsid w:val="006552E3"/>
    <w:rsid w:val="006562D2"/>
    <w:rsid w:val="006562F6"/>
    <w:rsid w:val="0065668C"/>
    <w:rsid w:val="00656A10"/>
    <w:rsid w:val="00656F9E"/>
    <w:rsid w:val="0065750A"/>
    <w:rsid w:val="006606F8"/>
    <w:rsid w:val="006619FD"/>
    <w:rsid w:val="00661C93"/>
    <w:rsid w:val="00661FC0"/>
    <w:rsid w:val="0066257D"/>
    <w:rsid w:val="00662777"/>
    <w:rsid w:val="006631E7"/>
    <w:rsid w:val="006638EC"/>
    <w:rsid w:val="00663DCE"/>
    <w:rsid w:val="00664405"/>
    <w:rsid w:val="00664A3B"/>
    <w:rsid w:val="006651BF"/>
    <w:rsid w:val="0066534C"/>
    <w:rsid w:val="0066630F"/>
    <w:rsid w:val="00666745"/>
    <w:rsid w:val="00666915"/>
    <w:rsid w:val="00666D64"/>
    <w:rsid w:val="00666F0C"/>
    <w:rsid w:val="006670E8"/>
    <w:rsid w:val="00667560"/>
    <w:rsid w:val="006678D1"/>
    <w:rsid w:val="00667BBE"/>
    <w:rsid w:val="00667F53"/>
    <w:rsid w:val="0067022E"/>
    <w:rsid w:val="00670459"/>
    <w:rsid w:val="00670468"/>
    <w:rsid w:val="006705EB"/>
    <w:rsid w:val="00670B51"/>
    <w:rsid w:val="006713D3"/>
    <w:rsid w:val="006716E3"/>
    <w:rsid w:val="00672430"/>
    <w:rsid w:val="006727C5"/>
    <w:rsid w:val="00673F67"/>
    <w:rsid w:val="00674144"/>
    <w:rsid w:val="006745F6"/>
    <w:rsid w:val="00674D5A"/>
    <w:rsid w:val="00674E6D"/>
    <w:rsid w:val="00675886"/>
    <w:rsid w:val="00675C29"/>
    <w:rsid w:val="006767A1"/>
    <w:rsid w:val="00676C57"/>
    <w:rsid w:val="00677415"/>
    <w:rsid w:val="006775C0"/>
    <w:rsid w:val="00680098"/>
    <w:rsid w:val="006801C2"/>
    <w:rsid w:val="00680265"/>
    <w:rsid w:val="006804DB"/>
    <w:rsid w:val="0068110A"/>
    <w:rsid w:val="0068131B"/>
    <w:rsid w:val="00681CB6"/>
    <w:rsid w:val="006823E2"/>
    <w:rsid w:val="00682490"/>
    <w:rsid w:val="00682E8C"/>
    <w:rsid w:val="00682F05"/>
    <w:rsid w:val="006832A5"/>
    <w:rsid w:val="006844B7"/>
    <w:rsid w:val="006845EF"/>
    <w:rsid w:val="00684C42"/>
    <w:rsid w:val="0068512F"/>
    <w:rsid w:val="0068538B"/>
    <w:rsid w:val="00687B94"/>
    <w:rsid w:val="00687CE7"/>
    <w:rsid w:val="00690A46"/>
    <w:rsid w:val="00691375"/>
    <w:rsid w:val="006913F3"/>
    <w:rsid w:val="006915EF"/>
    <w:rsid w:val="006919CF"/>
    <w:rsid w:val="00691B5D"/>
    <w:rsid w:val="006929C7"/>
    <w:rsid w:val="00693DCA"/>
    <w:rsid w:val="00694534"/>
    <w:rsid w:val="006949F0"/>
    <w:rsid w:val="00695007"/>
    <w:rsid w:val="0069759E"/>
    <w:rsid w:val="006A00C7"/>
    <w:rsid w:val="006A1450"/>
    <w:rsid w:val="006A2374"/>
    <w:rsid w:val="006A257C"/>
    <w:rsid w:val="006A280C"/>
    <w:rsid w:val="006A2FF9"/>
    <w:rsid w:val="006A3351"/>
    <w:rsid w:val="006A35EA"/>
    <w:rsid w:val="006A38AC"/>
    <w:rsid w:val="006A3948"/>
    <w:rsid w:val="006A3C5C"/>
    <w:rsid w:val="006A3F2D"/>
    <w:rsid w:val="006A4398"/>
    <w:rsid w:val="006A486B"/>
    <w:rsid w:val="006A4903"/>
    <w:rsid w:val="006A4B92"/>
    <w:rsid w:val="006A4BB0"/>
    <w:rsid w:val="006A4F4B"/>
    <w:rsid w:val="006A59AC"/>
    <w:rsid w:val="006A5A51"/>
    <w:rsid w:val="006A5DFC"/>
    <w:rsid w:val="006A6896"/>
    <w:rsid w:val="006A6FA2"/>
    <w:rsid w:val="006A70CF"/>
    <w:rsid w:val="006A7DB3"/>
    <w:rsid w:val="006B02A2"/>
    <w:rsid w:val="006B0C88"/>
    <w:rsid w:val="006B0D47"/>
    <w:rsid w:val="006B1213"/>
    <w:rsid w:val="006B149E"/>
    <w:rsid w:val="006B153F"/>
    <w:rsid w:val="006B277C"/>
    <w:rsid w:val="006B30B3"/>
    <w:rsid w:val="006B34B2"/>
    <w:rsid w:val="006B3906"/>
    <w:rsid w:val="006B4DEF"/>
    <w:rsid w:val="006B58A0"/>
    <w:rsid w:val="006B598E"/>
    <w:rsid w:val="006B5B07"/>
    <w:rsid w:val="006B5EE2"/>
    <w:rsid w:val="006B6552"/>
    <w:rsid w:val="006B759F"/>
    <w:rsid w:val="006B7FD3"/>
    <w:rsid w:val="006C0055"/>
    <w:rsid w:val="006C0AB6"/>
    <w:rsid w:val="006C0B99"/>
    <w:rsid w:val="006C1D1C"/>
    <w:rsid w:val="006C2507"/>
    <w:rsid w:val="006C260E"/>
    <w:rsid w:val="006C2A4F"/>
    <w:rsid w:val="006C3FF2"/>
    <w:rsid w:val="006C4BC1"/>
    <w:rsid w:val="006C4D7B"/>
    <w:rsid w:val="006C4EB3"/>
    <w:rsid w:val="006C5D34"/>
    <w:rsid w:val="006C5F30"/>
    <w:rsid w:val="006C73BD"/>
    <w:rsid w:val="006C7B66"/>
    <w:rsid w:val="006C7BA8"/>
    <w:rsid w:val="006D0ECB"/>
    <w:rsid w:val="006D1C58"/>
    <w:rsid w:val="006D20EF"/>
    <w:rsid w:val="006D2A30"/>
    <w:rsid w:val="006D34BC"/>
    <w:rsid w:val="006D3A83"/>
    <w:rsid w:val="006D3E9B"/>
    <w:rsid w:val="006D4458"/>
    <w:rsid w:val="006D477A"/>
    <w:rsid w:val="006D47FC"/>
    <w:rsid w:val="006D4BAC"/>
    <w:rsid w:val="006D54D0"/>
    <w:rsid w:val="006D5DD4"/>
    <w:rsid w:val="006D65D3"/>
    <w:rsid w:val="006E00D2"/>
    <w:rsid w:val="006E0703"/>
    <w:rsid w:val="006E12DA"/>
    <w:rsid w:val="006E1C0F"/>
    <w:rsid w:val="006E1E2F"/>
    <w:rsid w:val="006E2B9A"/>
    <w:rsid w:val="006E37E9"/>
    <w:rsid w:val="006E381B"/>
    <w:rsid w:val="006E3EDF"/>
    <w:rsid w:val="006E42AE"/>
    <w:rsid w:val="006E44F1"/>
    <w:rsid w:val="006E4895"/>
    <w:rsid w:val="006E4FB5"/>
    <w:rsid w:val="006E4FE6"/>
    <w:rsid w:val="006E5969"/>
    <w:rsid w:val="006E6680"/>
    <w:rsid w:val="006E670C"/>
    <w:rsid w:val="006E67E1"/>
    <w:rsid w:val="006E685D"/>
    <w:rsid w:val="006E7C8D"/>
    <w:rsid w:val="006F0053"/>
    <w:rsid w:val="006F0D54"/>
    <w:rsid w:val="006F10D1"/>
    <w:rsid w:val="006F2324"/>
    <w:rsid w:val="006F235A"/>
    <w:rsid w:val="006F2BF3"/>
    <w:rsid w:val="006F3108"/>
    <w:rsid w:val="006F3248"/>
    <w:rsid w:val="006F34E1"/>
    <w:rsid w:val="006F35E1"/>
    <w:rsid w:val="006F37B1"/>
    <w:rsid w:val="006F3874"/>
    <w:rsid w:val="006F3CC7"/>
    <w:rsid w:val="006F3D4A"/>
    <w:rsid w:val="006F4273"/>
    <w:rsid w:val="006F44A7"/>
    <w:rsid w:val="006F60FA"/>
    <w:rsid w:val="006F6F46"/>
    <w:rsid w:val="006F71D6"/>
    <w:rsid w:val="006F7A5E"/>
    <w:rsid w:val="006F7D18"/>
    <w:rsid w:val="00700976"/>
    <w:rsid w:val="00701101"/>
    <w:rsid w:val="007012C3"/>
    <w:rsid w:val="0070175C"/>
    <w:rsid w:val="00701B9D"/>
    <w:rsid w:val="00701F93"/>
    <w:rsid w:val="007028B3"/>
    <w:rsid w:val="00702F0C"/>
    <w:rsid w:val="00702F20"/>
    <w:rsid w:val="00703062"/>
    <w:rsid w:val="0070318A"/>
    <w:rsid w:val="007037A1"/>
    <w:rsid w:val="00704333"/>
    <w:rsid w:val="00704EDE"/>
    <w:rsid w:val="00704F47"/>
    <w:rsid w:val="00704F9C"/>
    <w:rsid w:val="0070566A"/>
    <w:rsid w:val="00705F9A"/>
    <w:rsid w:val="00706131"/>
    <w:rsid w:val="007068BC"/>
    <w:rsid w:val="0071055B"/>
    <w:rsid w:val="00710E2D"/>
    <w:rsid w:val="0071178A"/>
    <w:rsid w:val="00711C5F"/>
    <w:rsid w:val="007120B4"/>
    <w:rsid w:val="00712D3A"/>
    <w:rsid w:val="007132CB"/>
    <w:rsid w:val="00713ACD"/>
    <w:rsid w:val="00714B28"/>
    <w:rsid w:val="00715209"/>
    <w:rsid w:val="00715E30"/>
    <w:rsid w:val="00715F07"/>
    <w:rsid w:val="007165F2"/>
    <w:rsid w:val="007166A2"/>
    <w:rsid w:val="00717C3A"/>
    <w:rsid w:val="007206EC"/>
    <w:rsid w:val="007208F5"/>
    <w:rsid w:val="007218B5"/>
    <w:rsid w:val="0072193F"/>
    <w:rsid w:val="007219FA"/>
    <w:rsid w:val="00721ABA"/>
    <w:rsid w:val="00723603"/>
    <w:rsid w:val="007240F8"/>
    <w:rsid w:val="00724ADE"/>
    <w:rsid w:val="00724BC0"/>
    <w:rsid w:val="00724D49"/>
    <w:rsid w:val="00725209"/>
    <w:rsid w:val="0072531C"/>
    <w:rsid w:val="0072565A"/>
    <w:rsid w:val="00725E9C"/>
    <w:rsid w:val="00726495"/>
    <w:rsid w:val="00726526"/>
    <w:rsid w:val="0072660C"/>
    <w:rsid w:val="0072719B"/>
    <w:rsid w:val="007304F2"/>
    <w:rsid w:val="0073057A"/>
    <w:rsid w:val="00730867"/>
    <w:rsid w:val="0073099D"/>
    <w:rsid w:val="007311D0"/>
    <w:rsid w:val="00731342"/>
    <w:rsid w:val="00732A99"/>
    <w:rsid w:val="00733325"/>
    <w:rsid w:val="0073370A"/>
    <w:rsid w:val="00733DC7"/>
    <w:rsid w:val="00734FC6"/>
    <w:rsid w:val="00735D20"/>
    <w:rsid w:val="0073716A"/>
    <w:rsid w:val="007371F7"/>
    <w:rsid w:val="007373DA"/>
    <w:rsid w:val="007375FD"/>
    <w:rsid w:val="00737B1B"/>
    <w:rsid w:val="00741365"/>
    <w:rsid w:val="0074157C"/>
    <w:rsid w:val="00742504"/>
    <w:rsid w:val="0074291C"/>
    <w:rsid w:val="00742D1C"/>
    <w:rsid w:val="007436F6"/>
    <w:rsid w:val="00743D7B"/>
    <w:rsid w:val="00744551"/>
    <w:rsid w:val="00744651"/>
    <w:rsid w:val="00744982"/>
    <w:rsid w:val="00744C77"/>
    <w:rsid w:val="00744DBD"/>
    <w:rsid w:val="007457AD"/>
    <w:rsid w:val="00745E0F"/>
    <w:rsid w:val="00745ECF"/>
    <w:rsid w:val="00746173"/>
    <w:rsid w:val="00746AAA"/>
    <w:rsid w:val="0074700E"/>
    <w:rsid w:val="00747295"/>
    <w:rsid w:val="0074743D"/>
    <w:rsid w:val="00747BFE"/>
    <w:rsid w:val="007504DC"/>
    <w:rsid w:val="00751380"/>
    <w:rsid w:val="00751540"/>
    <w:rsid w:val="0075160B"/>
    <w:rsid w:val="00751863"/>
    <w:rsid w:val="007519B6"/>
    <w:rsid w:val="00751BCC"/>
    <w:rsid w:val="00752089"/>
    <w:rsid w:val="00752CBA"/>
    <w:rsid w:val="00752F4B"/>
    <w:rsid w:val="00753157"/>
    <w:rsid w:val="007533EA"/>
    <w:rsid w:val="007539FC"/>
    <w:rsid w:val="00753E45"/>
    <w:rsid w:val="00753F15"/>
    <w:rsid w:val="00754259"/>
    <w:rsid w:val="007546DA"/>
    <w:rsid w:val="00755779"/>
    <w:rsid w:val="00756593"/>
    <w:rsid w:val="0075687E"/>
    <w:rsid w:val="007569BA"/>
    <w:rsid w:val="0075782F"/>
    <w:rsid w:val="0076108C"/>
    <w:rsid w:val="007611C3"/>
    <w:rsid w:val="00761487"/>
    <w:rsid w:val="00761525"/>
    <w:rsid w:val="00761CBD"/>
    <w:rsid w:val="007633E2"/>
    <w:rsid w:val="007636DE"/>
    <w:rsid w:val="00763D5B"/>
    <w:rsid w:val="0076562D"/>
    <w:rsid w:val="0076690D"/>
    <w:rsid w:val="007671B9"/>
    <w:rsid w:val="00767E06"/>
    <w:rsid w:val="00770C43"/>
    <w:rsid w:val="00771234"/>
    <w:rsid w:val="007714AD"/>
    <w:rsid w:val="00771BED"/>
    <w:rsid w:val="00772A4A"/>
    <w:rsid w:val="00773E71"/>
    <w:rsid w:val="00774ACE"/>
    <w:rsid w:val="007753A5"/>
    <w:rsid w:val="007759CF"/>
    <w:rsid w:val="007763BF"/>
    <w:rsid w:val="00776CA4"/>
    <w:rsid w:val="00777990"/>
    <w:rsid w:val="007779AA"/>
    <w:rsid w:val="00777F21"/>
    <w:rsid w:val="007810FA"/>
    <w:rsid w:val="00781FAA"/>
    <w:rsid w:val="0078252D"/>
    <w:rsid w:val="00782976"/>
    <w:rsid w:val="00782CAE"/>
    <w:rsid w:val="00783A59"/>
    <w:rsid w:val="00784D03"/>
    <w:rsid w:val="007852DF"/>
    <w:rsid w:val="0078592E"/>
    <w:rsid w:val="00785CD8"/>
    <w:rsid w:val="0078645E"/>
    <w:rsid w:val="007867E7"/>
    <w:rsid w:val="00786906"/>
    <w:rsid w:val="007875CA"/>
    <w:rsid w:val="007901F7"/>
    <w:rsid w:val="00790A05"/>
    <w:rsid w:val="0079133D"/>
    <w:rsid w:val="007917D9"/>
    <w:rsid w:val="007920E5"/>
    <w:rsid w:val="007932AF"/>
    <w:rsid w:val="007934D0"/>
    <w:rsid w:val="00794020"/>
    <w:rsid w:val="007945B7"/>
    <w:rsid w:val="0079496A"/>
    <w:rsid w:val="00794D91"/>
    <w:rsid w:val="00795996"/>
    <w:rsid w:val="0079612E"/>
    <w:rsid w:val="00796301"/>
    <w:rsid w:val="00796405"/>
    <w:rsid w:val="00796442"/>
    <w:rsid w:val="0079699E"/>
    <w:rsid w:val="00796A12"/>
    <w:rsid w:val="00796F81"/>
    <w:rsid w:val="007A0CDB"/>
    <w:rsid w:val="007A1118"/>
    <w:rsid w:val="007A35ED"/>
    <w:rsid w:val="007A3CB5"/>
    <w:rsid w:val="007A42DE"/>
    <w:rsid w:val="007A43FE"/>
    <w:rsid w:val="007A4C50"/>
    <w:rsid w:val="007A5FF0"/>
    <w:rsid w:val="007A6111"/>
    <w:rsid w:val="007A679F"/>
    <w:rsid w:val="007A6F86"/>
    <w:rsid w:val="007B0067"/>
    <w:rsid w:val="007B00FC"/>
    <w:rsid w:val="007B0BD9"/>
    <w:rsid w:val="007B12BB"/>
    <w:rsid w:val="007B14AD"/>
    <w:rsid w:val="007B1F47"/>
    <w:rsid w:val="007B20E9"/>
    <w:rsid w:val="007B23F4"/>
    <w:rsid w:val="007B281E"/>
    <w:rsid w:val="007B2985"/>
    <w:rsid w:val="007B2A57"/>
    <w:rsid w:val="007B30F0"/>
    <w:rsid w:val="007B38EF"/>
    <w:rsid w:val="007B3E03"/>
    <w:rsid w:val="007B4435"/>
    <w:rsid w:val="007B534C"/>
    <w:rsid w:val="007B54C6"/>
    <w:rsid w:val="007B5BE9"/>
    <w:rsid w:val="007B5EBB"/>
    <w:rsid w:val="007B61A8"/>
    <w:rsid w:val="007B68F8"/>
    <w:rsid w:val="007B7CD8"/>
    <w:rsid w:val="007C0174"/>
    <w:rsid w:val="007C02BF"/>
    <w:rsid w:val="007C0374"/>
    <w:rsid w:val="007C03F9"/>
    <w:rsid w:val="007C0DC1"/>
    <w:rsid w:val="007C11CB"/>
    <w:rsid w:val="007C2290"/>
    <w:rsid w:val="007C25A9"/>
    <w:rsid w:val="007C3904"/>
    <w:rsid w:val="007C3B55"/>
    <w:rsid w:val="007C3B6F"/>
    <w:rsid w:val="007C41D6"/>
    <w:rsid w:val="007C41F8"/>
    <w:rsid w:val="007C4ACF"/>
    <w:rsid w:val="007C5153"/>
    <w:rsid w:val="007C518B"/>
    <w:rsid w:val="007C5201"/>
    <w:rsid w:val="007C55F8"/>
    <w:rsid w:val="007C6618"/>
    <w:rsid w:val="007C6D22"/>
    <w:rsid w:val="007C6FE9"/>
    <w:rsid w:val="007C707B"/>
    <w:rsid w:val="007C7E2A"/>
    <w:rsid w:val="007D08C2"/>
    <w:rsid w:val="007D1467"/>
    <w:rsid w:val="007D16F5"/>
    <w:rsid w:val="007D1ACB"/>
    <w:rsid w:val="007D2318"/>
    <w:rsid w:val="007D27C8"/>
    <w:rsid w:val="007D2A8A"/>
    <w:rsid w:val="007D2D43"/>
    <w:rsid w:val="007D3856"/>
    <w:rsid w:val="007D4324"/>
    <w:rsid w:val="007D46C8"/>
    <w:rsid w:val="007D5D74"/>
    <w:rsid w:val="007D5DD4"/>
    <w:rsid w:val="007D5F12"/>
    <w:rsid w:val="007D6097"/>
    <w:rsid w:val="007D6482"/>
    <w:rsid w:val="007D652F"/>
    <w:rsid w:val="007D6733"/>
    <w:rsid w:val="007D6D22"/>
    <w:rsid w:val="007D6FB3"/>
    <w:rsid w:val="007E0B7C"/>
    <w:rsid w:val="007E0DD1"/>
    <w:rsid w:val="007E1148"/>
    <w:rsid w:val="007E176C"/>
    <w:rsid w:val="007E2A5B"/>
    <w:rsid w:val="007E2F11"/>
    <w:rsid w:val="007E3611"/>
    <w:rsid w:val="007E375A"/>
    <w:rsid w:val="007E3894"/>
    <w:rsid w:val="007E3C09"/>
    <w:rsid w:val="007E4659"/>
    <w:rsid w:val="007E4D6E"/>
    <w:rsid w:val="007E4F4A"/>
    <w:rsid w:val="007E562E"/>
    <w:rsid w:val="007E56D7"/>
    <w:rsid w:val="007E58CA"/>
    <w:rsid w:val="007E5AE7"/>
    <w:rsid w:val="007E5C43"/>
    <w:rsid w:val="007E5DCF"/>
    <w:rsid w:val="007E5E12"/>
    <w:rsid w:val="007E605A"/>
    <w:rsid w:val="007E653F"/>
    <w:rsid w:val="007E6B44"/>
    <w:rsid w:val="007E6B64"/>
    <w:rsid w:val="007E6E55"/>
    <w:rsid w:val="007E6F29"/>
    <w:rsid w:val="007F0C23"/>
    <w:rsid w:val="007F0D56"/>
    <w:rsid w:val="007F11B3"/>
    <w:rsid w:val="007F13E0"/>
    <w:rsid w:val="007F151E"/>
    <w:rsid w:val="007F165D"/>
    <w:rsid w:val="007F1948"/>
    <w:rsid w:val="007F259F"/>
    <w:rsid w:val="007F34B0"/>
    <w:rsid w:val="007F392B"/>
    <w:rsid w:val="007F3FFB"/>
    <w:rsid w:val="007F42A5"/>
    <w:rsid w:val="007F546F"/>
    <w:rsid w:val="007F54D8"/>
    <w:rsid w:val="007F5B46"/>
    <w:rsid w:val="007F633B"/>
    <w:rsid w:val="007F6736"/>
    <w:rsid w:val="007F6882"/>
    <w:rsid w:val="007F6B4E"/>
    <w:rsid w:val="007F7F2E"/>
    <w:rsid w:val="00801134"/>
    <w:rsid w:val="00801863"/>
    <w:rsid w:val="0080288C"/>
    <w:rsid w:val="008028EA"/>
    <w:rsid w:val="00803C6D"/>
    <w:rsid w:val="00803EFA"/>
    <w:rsid w:val="00804063"/>
    <w:rsid w:val="00804293"/>
    <w:rsid w:val="008046F6"/>
    <w:rsid w:val="00804DF4"/>
    <w:rsid w:val="0080505E"/>
    <w:rsid w:val="00805185"/>
    <w:rsid w:val="008056D5"/>
    <w:rsid w:val="00805B94"/>
    <w:rsid w:val="00805D6A"/>
    <w:rsid w:val="008071AB"/>
    <w:rsid w:val="0080752F"/>
    <w:rsid w:val="0080798B"/>
    <w:rsid w:val="00807A84"/>
    <w:rsid w:val="00807AF7"/>
    <w:rsid w:val="00810049"/>
    <w:rsid w:val="0081028C"/>
    <w:rsid w:val="0081091C"/>
    <w:rsid w:val="00810D9C"/>
    <w:rsid w:val="00811375"/>
    <w:rsid w:val="00811AB3"/>
    <w:rsid w:val="008128C7"/>
    <w:rsid w:val="00812B65"/>
    <w:rsid w:val="00812C0A"/>
    <w:rsid w:val="00812E4C"/>
    <w:rsid w:val="0081353C"/>
    <w:rsid w:val="008136AE"/>
    <w:rsid w:val="008137C5"/>
    <w:rsid w:val="00813877"/>
    <w:rsid w:val="00813F5D"/>
    <w:rsid w:val="00814B64"/>
    <w:rsid w:val="00814C04"/>
    <w:rsid w:val="00816369"/>
    <w:rsid w:val="0081673F"/>
    <w:rsid w:val="00816FEA"/>
    <w:rsid w:val="0081729D"/>
    <w:rsid w:val="0082013B"/>
    <w:rsid w:val="008201AE"/>
    <w:rsid w:val="00820357"/>
    <w:rsid w:val="008204C4"/>
    <w:rsid w:val="008204FE"/>
    <w:rsid w:val="008206E1"/>
    <w:rsid w:val="00820A1D"/>
    <w:rsid w:val="00820BCC"/>
    <w:rsid w:val="00821F0F"/>
    <w:rsid w:val="0082211E"/>
    <w:rsid w:val="00822466"/>
    <w:rsid w:val="00822F0A"/>
    <w:rsid w:val="0082455C"/>
    <w:rsid w:val="008248B6"/>
    <w:rsid w:val="00824DBF"/>
    <w:rsid w:val="00825091"/>
    <w:rsid w:val="008255B0"/>
    <w:rsid w:val="0082687D"/>
    <w:rsid w:val="00826B75"/>
    <w:rsid w:val="00826E34"/>
    <w:rsid w:val="00827346"/>
    <w:rsid w:val="00827446"/>
    <w:rsid w:val="0082757E"/>
    <w:rsid w:val="008302EB"/>
    <w:rsid w:val="008312D5"/>
    <w:rsid w:val="00831A7A"/>
    <w:rsid w:val="00831BA5"/>
    <w:rsid w:val="00832280"/>
    <w:rsid w:val="0083242E"/>
    <w:rsid w:val="00832C27"/>
    <w:rsid w:val="00832C44"/>
    <w:rsid w:val="0083305E"/>
    <w:rsid w:val="00833E20"/>
    <w:rsid w:val="00834553"/>
    <w:rsid w:val="008353AC"/>
    <w:rsid w:val="008358EF"/>
    <w:rsid w:val="00835E9E"/>
    <w:rsid w:val="008366BE"/>
    <w:rsid w:val="008368C6"/>
    <w:rsid w:val="00836936"/>
    <w:rsid w:val="00836E38"/>
    <w:rsid w:val="008375DC"/>
    <w:rsid w:val="00837648"/>
    <w:rsid w:val="008379BE"/>
    <w:rsid w:val="00837A0F"/>
    <w:rsid w:val="00837E12"/>
    <w:rsid w:val="0084090A"/>
    <w:rsid w:val="008426F4"/>
    <w:rsid w:val="008429C5"/>
    <w:rsid w:val="00843A63"/>
    <w:rsid w:val="00843B0A"/>
    <w:rsid w:val="008440B5"/>
    <w:rsid w:val="008447A8"/>
    <w:rsid w:val="00845EAF"/>
    <w:rsid w:val="00846D86"/>
    <w:rsid w:val="00847C2F"/>
    <w:rsid w:val="008511AD"/>
    <w:rsid w:val="00851240"/>
    <w:rsid w:val="00851488"/>
    <w:rsid w:val="0085164D"/>
    <w:rsid w:val="008520DA"/>
    <w:rsid w:val="00852A2D"/>
    <w:rsid w:val="00852C7F"/>
    <w:rsid w:val="0085342A"/>
    <w:rsid w:val="00853EA8"/>
    <w:rsid w:val="00854BDB"/>
    <w:rsid w:val="00854D07"/>
    <w:rsid w:val="00854F9C"/>
    <w:rsid w:val="0085528B"/>
    <w:rsid w:val="00855AAD"/>
    <w:rsid w:val="00855BCB"/>
    <w:rsid w:val="008573A3"/>
    <w:rsid w:val="00857A16"/>
    <w:rsid w:val="00857BC5"/>
    <w:rsid w:val="00857BE3"/>
    <w:rsid w:val="00860383"/>
    <w:rsid w:val="00860447"/>
    <w:rsid w:val="008604ED"/>
    <w:rsid w:val="0086065B"/>
    <w:rsid w:val="00860BB0"/>
    <w:rsid w:val="00860EF6"/>
    <w:rsid w:val="0086115B"/>
    <w:rsid w:val="0086183B"/>
    <w:rsid w:val="008620BC"/>
    <w:rsid w:val="00862953"/>
    <w:rsid w:val="00863194"/>
    <w:rsid w:val="00863A13"/>
    <w:rsid w:val="008644A7"/>
    <w:rsid w:val="00864CAD"/>
    <w:rsid w:val="008653DD"/>
    <w:rsid w:val="008656B0"/>
    <w:rsid w:val="00865DE8"/>
    <w:rsid w:val="00866166"/>
    <w:rsid w:val="00867111"/>
    <w:rsid w:val="00867169"/>
    <w:rsid w:val="00867311"/>
    <w:rsid w:val="00867803"/>
    <w:rsid w:val="0086780D"/>
    <w:rsid w:val="00867C10"/>
    <w:rsid w:val="0087027B"/>
    <w:rsid w:val="008702BB"/>
    <w:rsid w:val="00870565"/>
    <w:rsid w:val="00870A6F"/>
    <w:rsid w:val="00870A97"/>
    <w:rsid w:val="008719B2"/>
    <w:rsid w:val="0087277F"/>
    <w:rsid w:val="00872C00"/>
    <w:rsid w:val="00872C0F"/>
    <w:rsid w:val="00872CC9"/>
    <w:rsid w:val="00872D99"/>
    <w:rsid w:val="00873114"/>
    <w:rsid w:val="00873152"/>
    <w:rsid w:val="0087362C"/>
    <w:rsid w:val="00873886"/>
    <w:rsid w:val="00873FD6"/>
    <w:rsid w:val="00874856"/>
    <w:rsid w:val="00874DF9"/>
    <w:rsid w:val="00874F92"/>
    <w:rsid w:val="008754D4"/>
    <w:rsid w:val="008757A8"/>
    <w:rsid w:val="00876845"/>
    <w:rsid w:val="00876CC4"/>
    <w:rsid w:val="00876F2E"/>
    <w:rsid w:val="00877464"/>
    <w:rsid w:val="00877C89"/>
    <w:rsid w:val="008804BF"/>
    <w:rsid w:val="008808D0"/>
    <w:rsid w:val="00880F80"/>
    <w:rsid w:val="00880F92"/>
    <w:rsid w:val="008810D3"/>
    <w:rsid w:val="008815D1"/>
    <w:rsid w:val="0088201E"/>
    <w:rsid w:val="008823B0"/>
    <w:rsid w:val="008825E3"/>
    <w:rsid w:val="00883859"/>
    <w:rsid w:val="0088394C"/>
    <w:rsid w:val="008839A5"/>
    <w:rsid w:val="00883F08"/>
    <w:rsid w:val="0088442D"/>
    <w:rsid w:val="00884476"/>
    <w:rsid w:val="00884C85"/>
    <w:rsid w:val="00884EB0"/>
    <w:rsid w:val="00885077"/>
    <w:rsid w:val="00885094"/>
    <w:rsid w:val="008857BA"/>
    <w:rsid w:val="00885D55"/>
    <w:rsid w:val="00890085"/>
    <w:rsid w:val="008915EB"/>
    <w:rsid w:val="008917DF"/>
    <w:rsid w:val="00891EF9"/>
    <w:rsid w:val="00892426"/>
    <w:rsid w:val="0089260D"/>
    <w:rsid w:val="00892B19"/>
    <w:rsid w:val="00892EE8"/>
    <w:rsid w:val="008947C9"/>
    <w:rsid w:val="00895A36"/>
    <w:rsid w:val="00895BF7"/>
    <w:rsid w:val="00896903"/>
    <w:rsid w:val="00896AB4"/>
    <w:rsid w:val="00897302"/>
    <w:rsid w:val="00897366"/>
    <w:rsid w:val="008A05F9"/>
    <w:rsid w:val="008A0605"/>
    <w:rsid w:val="008A0AE4"/>
    <w:rsid w:val="008A0B06"/>
    <w:rsid w:val="008A0DFC"/>
    <w:rsid w:val="008A1B96"/>
    <w:rsid w:val="008A1D42"/>
    <w:rsid w:val="008A202F"/>
    <w:rsid w:val="008A20DD"/>
    <w:rsid w:val="008A27D4"/>
    <w:rsid w:val="008A2FFE"/>
    <w:rsid w:val="008A3FE0"/>
    <w:rsid w:val="008A408B"/>
    <w:rsid w:val="008A420B"/>
    <w:rsid w:val="008A47F2"/>
    <w:rsid w:val="008A544A"/>
    <w:rsid w:val="008A6CB2"/>
    <w:rsid w:val="008A724A"/>
    <w:rsid w:val="008A7DE6"/>
    <w:rsid w:val="008B0C6D"/>
    <w:rsid w:val="008B0CA3"/>
    <w:rsid w:val="008B1685"/>
    <w:rsid w:val="008B1A19"/>
    <w:rsid w:val="008B1A2F"/>
    <w:rsid w:val="008B1E69"/>
    <w:rsid w:val="008B202C"/>
    <w:rsid w:val="008B41BF"/>
    <w:rsid w:val="008B49AF"/>
    <w:rsid w:val="008B4ADF"/>
    <w:rsid w:val="008B7358"/>
    <w:rsid w:val="008B7EA2"/>
    <w:rsid w:val="008B7F97"/>
    <w:rsid w:val="008C0F68"/>
    <w:rsid w:val="008C0FF1"/>
    <w:rsid w:val="008C1487"/>
    <w:rsid w:val="008C1B1B"/>
    <w:rsid w:val="008C22CC"/>
    <w:rsid w:val="008C2A72"/>
    <w:rsid w:val="008C2EC5"/>
    <w:rsid w:val="008C3CD7"/>
    <w:rsid w:val="008C4E29"/>
    <w:rsid w:val="008C5B71"/>
    <w:rsid w:val="008C5D15"/>
    <w:rsid w:val="008C5EFE"/>
    <w:rsid w:val="008C6355"/>
    <w:rsid w:val="008C696D"/>
    <w:rsid w:val="008C70C8"/>
    <w:rsid w:val="008C748D"/>
    <w:rsid w:val="008C7AD5"/>
    <w:rsid w:val="008C7C36"/>
    <w:rsid w:val="008C7E9D"/>
    <w:rsid w:val="008C7FB8"/>
    <w:rsid w:val="008D00F3"/>
    <w:rsid w:val="008D0167"/>
    <w:rsid w:val="008D0D3B"/>
    <w:rsid w:val="008D11B0"/>
    <w:rsid w:val="008D13E9"/>
    <w:rsid w:val="008D1503"/>
    <w:rsid w:val="008D19EE"/>
    <w:rsid w:val="008D1F7A"/>
    <w:rsid w:val="008D3442"/>
    <w:rsid w:val="008D36C2"/>
    <w:rsid w:val="008D46D6"/>
    <w:rsid w:val="008D48C2"/>
    <w:rsid w:val="008D56F6"/>
    <w:rsid w:val="008D582E"/>
    <w:rsid w:val="008D5C49"/>
    <w:rsid w:val="008D64FA"/>
    <w:rsid w:val="008D6787"/>
    <w:rsid w:val="008D68BF"/>
    <w:rsid w:val="008D69A7"/>
    <w:rsid w:val="008D775F"/>
    <w:rsid w:val="008D7BBA"/>
    <w:rsid w:val="008E0F6C"/>
    <w:rsid w:val="008E15E5"/>
    <w:rsid w:val="008E16D5"/>
    <w:rsid w:val="008E1C85"/>
    <w:rsid w:val="008E2102"/>
    <w:rsid w:val="008E23C7"/>
    <w:rsid w:val="008E2EE6"/>
    <w:rsid w:val="008E352B"/>
    <w:rsid w:val="008E362C"/>
    <w:rsid w:val="008E46A0"/>
    <w:rsid w:val="008E4B7A"/>
    <w:rsid w:val="008E4F7A"/>
    <w:rsid w:val="008E5957"/>
    <w:rsid w:val="008E603A"/>
    <w:rsid w:val="008E6363"/>
    <w:rsid w:val="008E637A"/>
    <w:rsid w:val="008E65E2"/>
    <w:rsid w:val="008E679E"/>
    <w:rsid w:val="008E6861"/>
    <w:rsid w:val="008E6CAA"/>
    <w:rsid w:val="008E6D5A"/>
    <w:rsid w:val="008E7997"/>
    <w:rsid w:val="008F0381"/>
    <w:rsid w:val="008F0FB6"/>
    <w:rsid w:val="008F1F69"/>
    <w:rsid w:val="008F1F85"/>
    <w:rsid w:val="008F2473"/>
    <w:rsid w:val="008F28AA"/>
    <w:rsid w:val="008F28F4"/>
    <w:rsid w:val="008F2B76"/>
    <w:rsid w:val="008F301E"/>
    <w:rsid w:val="008F3C7A"/>
    <w:rsid w:val="008F3F61"/>
    <w:rsid w:val="008F4515"/>
    <w:rsid w:val="008F4874"/>
    <w:rsid w:val="008F6015"/>
    <w:rsid w:val="008F6A3E"/>
    <w:rsid w:val="008F6C25"/>
    <w:rsid w:val="008F74D3"/>
    <w:rsid w:val="008F79E0"/>
    <w:rsid w:val="008F7EFD"/>
    <w:rsid w:val="009002EA"/>
    <w:rsid w:val="0090035A"/>
    <w:rsid w:val="00900394"/>
    <w:rsid w:val="0090044C"/>
    <w:rsid w:val="00900508"/>
    <w:rsid w:val="00901D6F"/>
    <w:rsid w:val="00901FD1"/>
    <w:rsid w:val="009020B5"/>
    <w:rsid w:val="00902630"/>
    <w:rsid w:val="0090338A"/>
    <w:rsid w:val="00904625"/>
    <w:rsid w:val="00904699"/>
    <w:rsid w:val="0090496E"/>
    <w:rsid w:val="00904C23"/>
    <w:rsid w:val="00904CE0"/>
    <w:rsid w:val="00905441"/>
    <w:rsid w:val="00905A52"/>
    <w:rsid w:val="00905B4B"/>
    <w:rsid w:val="00905FE3"/>
    <w:rsid w:val="0090601A"/>
    <w:rsid w:val="00906144"/>
    <w:rsid w:val="00906B17"/>
    <w:rsid w:val="00910150"/>
    <w:rsid w:val="0091085A"/>
    <w:rsid w:val="00911144"/>
    <w:rsid w:val="009113BB"/>
    <w:rsid w:val="00911855"/>
    <w:rsid w:val="0091187D"/>
    <w:rsid w:val="009118A6"/>
    <w:rsid w:val="00911A34"/>
    <w:rsid w:val="009123F1"/>
    <w:rsid w:val="0091306B"/>
    <w:rsid w:val="00913143"/>
    <w:rsid w:val="00913875"/>
    <w:rsid w:val="009138BB"/>
    <w:rsid w:val="00913A67"/>
    <w:rsid w:val="009140C2"/>
    <w:rsid w:val="009144A4"/>
    <w:rsid w:val="0091501B"/>
    <w:rsid w:val="00915226"/>
    <w:rsid w:val="009158F6"/>
    <w:rsid w:val="009159F8"/>
    <w:rsid w:val="00915D22"/>
    <w:rsid w:val="00915F4E"/>
    <w:rsid w:val="009160AE"/>
    <w:rsid w:val="00916E17"/>
    <w:rsid w:val="00916E2D"/>
    <w:rsid w:val="00916F0C"/>
    <w:rsid w:val="00916F40"/>
    <w:rsid w:val="00917DFB"/>
    <w:rsid w:val="0092036B"/>
    <w:rsid w:val="0092088C"/>
    <w:rsid w:val="009208AB"/>
    <w:rsid w:val="00920BA8"/>
    <w:rsid w:val="00920ED9"/>
    <w:rsid w:val="009212A7"/>
    <w:rsid w:val="00921C17"/>
    <w:rsid w:val="009231BB"/>
    <w:rsid w:val="00924F16"/>
    <w:rsid w:val="00925008"/>
    <w:rsid w:val="00925A27"/>
    <w:rsid w:val="00927220"/>
    <w:rsid w:val="0092738B"/>
    <w:rsid w:val="00927897"/>
    <w:rsid w:val="00927E23"/>
    <w:rsid w:val="009310E6"/>
    <w:rsid w:val="00931788"/>
    <w:rsid w:val="0093330C"/>
    <w:rsid w:val="00933B1D"/>
    <w:rsid w:val="00933E79"/>
    <w:rsid w:val="0093405A"/>
    <w:rsid w:val="009347B7"/>
    <w:rsid w:val="009348C2"/>
    <w:rsid w:val="009348E8"/>
    <w:rsid w:val="00935FB6"/>
    <w:rsid w:val="0093624E"/>
    <w:rsid w:val="0093672B"/>
    <w:rsid w:val="00936BC1"/>
    <w:rsid w:val="00937285"/>
    <w:rsid w:val="009377DA"/>
    <w:rsid w:val="00940039"/>
    <w:rsid w:val="009405B7"/>
    <w:rsid w:val="00941855"/>
    <w:rsid w:val="00941BD3"/>
    <w:rsid w:val="009425C9"/>
    <w:rsid w:val="00942BEC"/>
    <w:rsid w:val="009434C3"/>
    <w:rsid w:val="00943D27"/>
    <w:rsid w:val="00943D35"/>
    <w:rsid w:val="00944853"/>
    <w:rsid w:val="00944939"/>
    <w:rsid w:val="00945263"/>
    <w:rsid w:val="00945859"/>
    <w:rsid w:val="00945D16"/>
    <w:rsid w:val="009463C1"/>
    <w:rsid w:val="009468AE"/>
    <w:rsid w:val="00946E50"/>
    <w:rsid w:val="0095035E"/>
    <w:rsid w:val="009508C7"/>
    <w:rsid w:val="0095097C"/>
    <w:rsid w:val="00950EF5"/>
    <w:rsid w:val="0095176D"/>
    <w:rsid w:val="009521B9"/>
    <w:rsid w:val="00952938"/>
    <w:rsid w:val="009541D8"/>
    <w:rsid w:val="00954371"/>
    <w:rsid w:val="0095488C"/>
    <w:rsid w:val="00955254"/>
    <w:rsid w:val="009554CB"/>
    <w:rsid w:val="00955CDC"/>
    <w:rsid w:val="00955EF6"/>
    <w:rsid w:val="009569BC"/>
    <w:rsid w:val="00956EE5"/>
    <w:rsid w:val="00956F07"/>
    <w:rsid w:val="009570A3"/>
    <w:rsid w:val="0095761C"/>
    <w:rsid w:val="00957752"/>
    <w:rsid w:val="009578AF"/>
    <w:rsid w:val="00957CC5"/>
    <w:rsid w:val="009607AA"/>
    <w:rsid w:val="00960B3F"/>
    <w:rsid w:val="00960C7A"/>
    <w:rsid w:val="00961005"/>
    <w:rsid w:val="009617F5"/>
    <w:rsid w:val="0096227C"/>
    <w:rsid w:val="009623F7"/>
    <w:rsid w:val="009626B2"/>
    <w:rsid w:val="00962A60"/>
    <w:rsid w:val="00963263"/>
    <w:rsid w:val="0096388F"/>
    <w:rsid w:val="0096423C"/>
    <w:rsid w:val="00965F19"/>
    <w:rsid w:val="009661D6"/>
    <w:rsid w:val="0096633C"/>
    <w:rsid w:val="009664AE"/>
    <w:rsid w:val="00966E13"/>
    <w:rsid w:val="009679DD"/>
    <w:rsid w:val="009707EF"/>
    <w:rsid w:val="00970896"/>
    <w:rsid w:val="00971571"/>
    <w:rsid w:val="00971CDB"/>
    <w:rsid w:val="00971CF3"/>
    <w:rsid w:val="00972255"/>
    <w:rsid w:val="00972538"/>
    <w:rsid w:val="00972EA6"/>
    <w:rsid w:val="00973535"/>
    <w:rsid w:val="0097356C"/>
    <w:rsid w:val="00974168"/>
    <w:rsid w:val="00974859"/>
    <w:rsid w:val="00974D4F"/>
    <w:rsid w:val="0097523C"/>
    <w:rsid w:val="009757AF"/>
    <w:rsid w:val="00975BBA"/>
    <w:rsid w:val="0097638B"/>
    <w:rsid w:val="009769AA"/>
    <w:rsid w:val="00976B02"/>
    <w:rsid w:val="00977360"/>
    <w:rsid w:val="00977365"/>
    <w:rsid w:val="00977835"/>
    <w:rsid w:val="0097797C"/>
    <w:rsid w:val="009803A8"/>
    <w:rsid w:val="009804BE"/>
    <w:rsid w:val="00981324"/>
    <w:rsid w:val="009821B6"/>
    <w:rsid w:val="00982C03"/>
    <w:rsid w:val="00982F5B"/>
    <w:rsid w:val="00982F95"/>
    <w:rsid w:val="009840E8"/>
    <w:rsid w:val="00985743"/>
    <w:rsid w:val="00985EA0"/>
    <w:rsid w:val="00985F7B"/>
    <w:rsid w:val="00986094"/>
    <w:rsid w:val="009869AE"/>
    <w:rsid w:val="00986B05"/>
    <w:rsid w:val="00987674"/>
    <w:rsid w:val="00991E0D"/>
    <w:rsid w:val="00991EAC"/>
    <w:rsid w:val="0099221F"/>
    <w:rsid w:val="009927F7"/>
    <w:rsid w:val="00992877"/>
    <w:rsid w:val="009930C3"/>
    <w:rsid w:val="009931E5"/>
    <w:rsid w:val="00993471"/>
    <w:rsid w:val="009938CD"/>
    <w:rsid w:val="00993957"/>
    <w:rsid w:val="0099429C"/>
    <w:rsid w:val="00994702"/>
    <w:rsid w:val="00995559"/>
    <w:rsid w:val="009962CA"/>
    <w:rsid w:val="0099765E"/>
    <w:rsid w:val="00997D80"/>
    <w:rsid w:val="009A00FC"/>
    <w:rsid w:val="009A01A9"/>
    <w:rsid w:val="009A037C"/>
    <w:rsid w:val="009A08CC"/>
    <w:rsid w:val="009A0B40"/>
    <w:rsid w:val="009A18A7"/>
    <w:rsid w:val="009A2233"/>
    <w:rsid w:val="009A2C58"/>
    <w:rsid w:val="009A2C62"/>
    <w:rsid w:val="009A30B8"/>
    <w:rsid w:val="009A4CC6"/>
    <w:rsid w:val="009A5135"/>
    <w:rsid w:val="009A61AE"/>
    <w:rsid w:val="009A6C9D"/>
    <w:rsid w:val="009A702E"/>
    <w:rsid w:val="009A710A"/>
    <w:rsid w:val="009A7E4D"/>
    <w:rsid w:val="009B0345"/>
    <w:rsid w:val="009B05E3"/>
    <w:rsid w:val="009B130B"/>
    <w:rsid w:val="009B1928"/>
    <w:rsid w:val="009B1D21"/>
    <w:rsid w:val="009B23A1"/>
    <w:rsid w:val="009B27D3"/>
    <w:rsid w:val="009B2920"/>
    <w:rsid w:val="009B3758"/>
    <w:rsid w:val="009B4421"/>
    <w:rsid w:val="009B4798"/>
    <w:rsid w:val="009B4B78"/>
    <w:rsid w:val="009B4DAA"/>
    <w:rsid w:val="009B5024"/>
    <w:rsid w:val="009B5945"/>
    <w:rsid w:val="009B5951"/>
    <w:rsid w:val="009B5BD7"/>
    <w:rsid w:val="009B5E1D"/>
    <w:rsid w:val="009B6FF3"/>
    <w:rsid w:val="009B714B"/>
    <w:rsid w:val="009B7523"/>
    <w:rsid w:val="009B78FA"/>
    <w:rsid w:val="009C002F"/>
    <w:rsid w:val="009C03D1"/>
    <w:rsid w:val="009C06D6"/>
    <w:rsid w:val="009C0CE5"/>
    <w:rsid w:val="009C174B"/>
    <w:rsid w:val="009C1C5D"/>
    <w:rsid w:val="009C26FD"/>
    <w:rsid w:val="009C2999"/>
    <w:rsid w:val="009C2C00"/>
    <w:rsid w:val="009C2D59"/>
    <w:rsid w:val="009C3930"/>
    <w:rsid w:val="009C40AE"/>
    <w:rsid w:val="009C4CEF"/>
    <w:rsid w:val="009C549C"/>
    <w:rsid w:val="009C5CBE"/>
    <w:rsid w:val="009C5FE8"/>
    <w:rsid w:val="009C71AA"/>
    <w:rsid w:val="009C76B7"/>
    <w:rsid w:val="009C7C44"/>
    <w:rsid w:val="009C7F32"/>
    <w:rsid w:val="009C7FB5"/>
    <w:rsid w:val="009D01A0"/>
    <w:rsid w:val="009D0333"/>
    <w:rsid w:val="009D0718"/>
    <w:rsid w:val="009D1694"/>
    <w:rsid w:val="009D22EF"/>
    <w:rsid w:val="009D2A6A"/>
    <w:rsid w:val="009D3200"/>
    <w:rsid w:val="009D3269"/>
    <w:rsid w:val="009D39FD"/>
    <w:rsid w:val="009D3E46"/>
    <w:rsid w:val="009D4BDA"/>
    <w:rsid w:val="009D4F5C"/>
    <w:rsid w:val="009D66AF"/>
    <w:rsid w:val="009D6BF1"/>
    <w:rsid w:val="009E0D15"/>
    <w:rsid w:val="009E1C06"/>
    <w:rsid w:val="009E2516"/>
    <w:rsid w:val="009E26F2"/>
    <w:rsid w:val="009E2C24"/>
    <w:rsid w:val="009E3723"/>
    <w:rsid w:val="009E3D34"/>
    <w:rsid w:val="009E3F9F"/>
    <w:rsid w:val="009E40AE"/>
    <w:rsid w:val="009E4104"/>
    <w:rsid w:val="009E4111"/>
    <w:rsid w:val="009E46A0"/>
    <w:rsid w:val="009E5447"/>
    <w:rsid w:val="009E577B"/>
    <w:rsid w:val="009E5952"/>
    <w:rsid w:val="009E5C75"/>
    <w:rsid w:val="009E5DD4"/>
    <w:rsid w:val="009E5E30"/>
    <w:rsid w:val="009E6105"/>
    <w:rsid w:val="009E626A"/>
    <w:rsid w:val="009E6D89"/>
    <w:rsid w:val="009E7135"/>
    <w:rsid w:val="009E7139"/>
    <w:rsid w:val="009E7366"/>
    <w:rsid w:val="009E7DA3"/>
    <w:rsid w:val="009F0860"/>
    <w:rsid w:val="009F11D6"/>
    <w:rsid w:val="009F1A24"/>
    <w:rsid w:val="009F1C93"/>
    <w:rsid w:val="009F2DF8"/>
    <w:rsid w:val="009F4383"/>
    <w:rsid w:val="009F444A"/>
    <w:rsid w:val="009F4E41"/>
    <w:rsid w:val="009F4EDD"/>
    <w:rsid w:val="009F529F"/>
    <w:rsid w:val="009F5D1E"/>
    <w:rsid w:val="009F6194"/>
    <w:rsid w:val="009F63D0"/>
    <w:rsid w:val="009F678B"/>
    <w:rsid w:val="009F6F1D"/>
    <w:rsid w:val="009F7123"/>
    <w:rsid w:val="009F715B"/>
    <w:rsid w:val="009F79DC"/>
    <w:rsid w:val="00A0018B"/>
    <w:rsid w:val="00A009C6"/>
    <w:rsid w:val="00A00F7C"/>
    <w:rsid w:val="00A0105D"/>
    <w:rsid w:val="00A0141E"/>
    <w:rsid w:val="00A018F9"/>
    <w:rsid w:val="00A028D9"/>
    <w:rsid w:val="00A028DA"/>
    <w:rsid w:val="00A02A72"/>
    <w:rsid w:val="00A02B34"/>
    <w:rsid w:val="00A02B63"/>
    <w:rsid w:val="00A04590"/>
    <w:rsid w:val="00A04B65"/>
    <w:rsid w:val="00A056DF"/>
    <w:rsid w:val="00A06AC2"/>
    <w:rsid w:val="00A075E0"/>
    <w:rsid w:val="00A0770B"/>
    <w:rsid w:val="00A079D0"/>
    <w:rsid w:val="00A07C2E"/>
    <w:rsid w:val="00A1064D"/>
    <w:rsid w:val="00A10A1A"/>
    <w:rsid w:val="00A10E22"/>
    <w:rsid w:val="00A11624"/>
    <w:rsid w:val="00A11E2D"/>
    <w:rsid w:val="00A1259E"/>
    <w:rsid w:val="00A129EA"/>
    <w:rsid w:val="00A12A93"/>
    <w:rsid w:val="00A12F25"/>
    <w:rsid w:val="00A12F36"/>
    <w:rsid w:val="00A1309B"/>
    <w:rsid w:val="00A13419"/>
    <w:rsid w:val="00A1357B"/>
    <w:rsid w:val="00A13D9F"/>
    <w:rsid w:val="00A14CC5"/>
    <w:rsid w:val="00A15122"/>
    <w:rsid w:val="00A172AD"/>
    <w:rsid w:val="00A17ADC"/>
    <w:rsid w:val="00A17BBA"/>
    <w:rsid w:val="00A17D05"/>
    <w:rsid w:val="00A17F9A"/>
    <w:rsid w:val="00A2019F"/>
    <w:rsid w:val="00A211E3"/>
    <w:rsid w:val="00A211FF"/>
    <w:rsid w:val="00A2138F"/>
    <w:rsid w:val="00A21A01"/>
    <w:rsid w:val="00A21F74"/>
    <w:rsid w:val="00A221F9"/>
    <w:rsid w:val="00A2262A"/>
    <w:rsid w:val="00A22888"/>
    <w:rsid w:val="00A22BEB"/>
    <w:rsid w:val="00A24E45"/>
    <w:rsid w:val="00A25885"/>
    <w:rsid w:val="00A25B6A"/>
    <w:rsid w:val="00A25D9B"/>
    <w:rsid w:val="00A2613A"/>
    <w:rsid w:val="00A26B39"/>
    <w:rsid w:val="00A26C26"/>
    <w:rsid w:val="00A27076"/>
    <w:rsid w:val="00A2770B"/>
    <w:rsid w:val="00A277A5"/>
    <w:rsid w:val="00A27B16"/>
    <w:rsid w:val="00A301BA"/>
    <w:rsid w:val="00A304CF"/>
    <w:rsid w:val="00A30672"/>
    <w:rsid w:val="00A326ED"/>
    <w:rsid w:val="00A33485"/>
    <w:rsid w:val="00A33533"/>
    <w:rsid w:val="00A33D67"/>
    <w:rsid w:val="00A33EC1"/>
    <w:rsid w:val="00A34104"/>
    <w:rsid w:val="00A34922"/>
    <w:rsid w:val="00A35244"/>
    <w:rsid w:val="00A35310"/>
    <w:rsid w:val="00A35A7B"/>
    <w:rsid w:val="00A36274"/>
    <w:rsid w:val="00A3708C"/>
    <w:rsid w:val="00A3719C"/>
    <w:rsid w:val="00A37795"/>
    <w:rsid w:val="00A40691"/>
    <w:rsid w:val="00A40B07"/>
    <w:rsid w:val="00A4189E"/>
    <w:rsid w:val="00A42C06"/>
    <w:rsid w:val="00A42D66"/>
    <w:rsid w:val="00A4390E"/>
    <w:rsid w:val="00A43CF4"/>
    <w:rsid w:val="00A44026"/>
    <w:rsid w:val="00A44C45"/>
    <w:rsid w:val="00A44F44"/>
    <w:rsid w:val="00A45142"/>
    <w:rsid w:val="00A452FD"/>
    <w:rsid w:val="00A457C5"/>
    <w:rsid w:val="00A460A5"/>
    <w:rsid w:val="00A4618A"/>
    <w:rsid w:val="00A461FA"/>
    <w:rsid w:val="00A467C5"/>
    <w:rsid w:val="00A467DE"/>
    <w:rsid w:val="00A472A5"/>
    <w:rsid w:val="00A47BB1"/>
    <w:rsid w:val="00A504EA"/>
    <w:rsid w:val="00A50A58"/>
    <w:rsid w:val="00A50DF4"/>
    <w:rsid w:val="00A52B35"/>
    <w:rsid w:val="00A52DD9"/>
    <w:rsid w:val="00A52E85"/>
    <w:rsid w:val="00A5311B"/>
    <w:rsid w:val="00A5351A"/>
    <w:rsid w:val="00A53F45"/>
    <w:rsid w:val="00A53FBC"/>
    <w:rsid w:val="00A54115"/>
    <w:rsid w:val="00A54938"/>
    <w:rsid w:val="00A54D35"/>
    <w:rsid w:val="00A5538D"/>
    <w:rsid w:val="00A55896"/>
    <w:rsid w:val="00A55BD9"/>
    <w:rsid w:val="00A55DAB"/>
    <w:rsid w:val="00A55DAD"/>
    <w:rsid w:val="00A55E39"/>
    <w:rsid w:val="00A560AD"/>
    <w:rsid w:val="00A563A2"/>
    <w:rsid w:val="00A563D5"/>
    <w:rsid w:val="00A563E6"/>
    <w:rsid w:val="00A568E3"/>
    <w:rsid w:val="00A56D48"/>
    <w:rsid w:val="00A5725E"/>
    <w:rsid w:val="00A578DF"/>
    <w:rsid w:val="00A6036E"/>
    <w:rsid w:val="00A60B5B"/>
    <w:rsid w:val="00A618A6"/>
    <w:rsid w:val="00A618EA"/>
    <w:rsid w:val="00A62390"/>
    <w:rsid w:val="00A62CB7"/>
    <w:rsid w:val="00A63342"/>
    <w:rsid w:val="00A645AC"/>
    <w:rsid w:val="00A646B6"/>
    <w:rsid w:val="00A648E3"/>
    <w:rsid w:val="00A64DF7"/>
    <w:rsid w:val="00A64F4C"/>
    <w:rsid w:val="00A657C6"/>
    <w:rsid w:val="00A65DAB"/>
    <w:rsid w:val="00A65EC1"/>
    <w:rsid w:val="00A66029"/>
    <w:rsid w:val="00A66243"/>
    <w:rsid w:val="00A665AF"/>
    <w:rsid w:val="00A66721"/>
    <w:rsid w:val="00A672E8"/>
    <w:rsid w:val="00A6763B"/>
    <w:rsid w:val="00A703E0"/>
    <w:rsid w:val="00A71053"/>
    <w:rsid w:val="00A71462"/>
    <w:rsid w:val="00A71B3D"/>
    <w:rsid w:val="00A72C03"/>
    <w:rsid w:val="00A72FD1"/>
    <w:rsid w:val="00A73416"/>
    <w:rsid w:val="00A7467B"/>
    <w:rsid w:val="00A75001"/>
    <w:rsid w:val="00A75A85"/>
    <w:rsid w:val="00A76D49"/>
    <w:rsid w:val="00A76EFC"/>
    <w:rsid w:val="00A772DE"/>
    <w:rsid w:val="00A773FC"/>
    <w:rsid w:val="00A77BB8"/>
    <w:rsid w:val="00A77D20"/>
    <w:rsid w:val="00A77FBD"/>
    <w:rsid w:val="00A80212"/>
    <w:rsid w:val="00A8033C"/>
    <w:rsid w:val="00A804DB"/>
    <w:rsid w:val="00A813FD"/>
    <w:rsid w:val="00A814B1"/>
    <w:rsid w:val="00A82434"/>
    <w:rsid w:val="00A831F4"/>
    <w:rsid w:val="00A836F3"/>
    <w:rsid w:val="00A83B63"/>
    <w:rsid w:val="00A83F63"/>
    <w:rsid w:val="00A8482E"/>
    <w:rsid w:val="00A84F25"/>
    <w:rsid w:val="00A85046"/>
    <w:rsid w:val="00A85570"/>
    <w:rsid w:val="00A85A38"/>
    <w:rsid w:val="00A868E4"/>
    <w:rsid w:val="00A86DC1"/>
    <w:rsid w:val="00A87622"/>
    <w:rsid w:val="00A87B20"/>
    <w:rsid w:val="00A9046E"/>
    <w:rsid w:val="00A90A10"/>
    <w:rsid w:val="00A90ABA"/>
    <w:rsid w:val="00A91288"/>
    <w:rsid w:val="00A912E3"/>
    <w:rsid w:val="00A91C45"/>
    <w:rsid w:val="00A91E26"/>
    <w:rsid w:val="00A92034"/>
    <w:rsid w:val="00A92295"/>
    <w:rsid w:val="00A92417"/>
    <w:rsid w:val="00A92C70"/>
    <w:rsid w:val="00A93C28"/>
    <w:rsid w:val="00A93DB1"/>
    <w:rsid w:val="00A94C0F"/>
    <w:rsid w:val="00A94D3F"/>
    <w:rsid w:val="00A95098"/>
    <w:rsid w:val="00A95982"/>
    <w:rsid w:val="00A96182"/>
    <w:rsid w:val="00A973CD"/>
    <w:rsid w:val="00A97502"/>
    <w:rsid w:val="00A97B0F"/>
    <w:rsid w:val="00A97CB5"/>
    <w:rsid w:val="00A97DF0"/>
    <w:rsid w:val="00A97F7F"/>
    <w:rsid w:val="00A97FAD"/>
    <w:rsid w:val="00AA028A"/>
    <w:rsid w:val="00AA02AE"/>
    <w:rsid w:val="00AA07FD"/>
    <w:rsid w:val="00AA0862"/>
    <w:rsid w:val="00AA0D3C"/>
    <w:rsid w:val="00AA122E"/>
    <w:rsid w:val="00AA1CB3"/>
    <w:rsid w:val="00AA1F31"/>
    <w:rsid w:val="00AA24F3"/>
    <w:rsid w:val="00AA3418"/>
    <w:rsid w:val="00AA3BAA"/>
    <w:rsid w:val="00AA55EE"/>
    <w:rsid w:val="00AA572C"/>
    <w:rsid w:val="00AA5A40"/>
    <w:rsid w:val="00AA63AA"/>
    <w:rsid w:val="00AA6544"/>
    <w:rsid w:val="00AA65CF"/>
    <w:rsid w:val="00AA65E3"/>
    <w:rsid w:val="00AA6AC8"/>
    <w:rsid w:val="00AA6FD0"/>
    <w:rsid w:val="00AA7642"/>
    <w:rsid w:val="00AA7E56"/>
    <w:rsid w:val="00AB086E"/>
    <w:rsid w:val="00AB0903"/>
    <w:rsid w:val="00AB0D43"/>
    <w:rsid w:val="00AB19D4"/>
    <w:rsid w:val="00AB2183"/>
    <w:rsid w:val="00AB23A4"/>
    <w:rsid w:val="00AB2BF4"/>
    <w:rsid w:val="00AB2C1A"/>
    <w:rsid w:val="00AB3275"/>
    <w:rsid w:val="00AB3406"/>
    <w:rsid w:val="00AB372A"/>
    <w:rsid w:val="00AB3A91"/>
    <w:rsid w:val="00AB4136"/>
    <w:rsid w:val="00AB48F4"/>
    <w:rsid w:val="00AB4A7E"/>
    <w:rsid w:val="00AB4EDB"/>
    <w:rsid w:val="00AB55C9"/>
    <w:rsid w:val="00AB5671"/>
    <w:rsid w:val="00AB591F"/>
    <w:rsid w:val="00AB6FE7"/>
    <w:rsid w:val="00AB79CF"/>
    <w:rsid w:val="00AB7FD9"/>
    <w:rsid w:val="00AC05BA"/>
    <w:rsid w:val="00AC05F0"/>
    <w:rsid w:val="00AC098A"/>
    <w:rsid w:val="00AC0FC0"/>
    <w:rsid w:val="00AC0FF1"/>
    <w:rsid w:val="00AC120B"/>
    <w:rsid w:val="00AC20BD"/>
    <w:rsid w:val="00AC269A"/>
    <w:rsid w:val="00AC3102"/>
    <w:rsid w:val="00AC358D"/>
    <w:rsid w:val="00AC3B94"/>
    <w:rsid w:val="00AC4051"/>
    <w:rsid w:val="00AC505F"/>
    <w:rsid w:val="00AC557A"/>
    <w:rsid w:val="00AC5B0E"/>
    <w:rsid w:val="00AC6740"/>
    <w:rsid w:val="00AC6D7D"/>
    <w:rsid w:val="00AD0223"/>
    <w:rsid w:val="00AD0879"/>
    <w:rsid w:val="00AD098E"/>
    <w:rsid w:val="00AD0E71"/>
    <w:rsid w:val="00AD0EBF"/>
    <w:rsid w:val="00AD156B"/>
    <w:rsid w:val="00AD1E4D"/>
    <w:rsid w:val="00AD21C6"/>
    <w:rsid w:val="00AD2875"/>
    <w:rsid w:val="00AD2AD9"/>
    <w:rsid w:val="00AD2B4E"/>
    <w:rsid w:val="00AD470A"/>
    <w:rsid w:val="00AD5C50"/>
    <w:rsid w:val="00AD6277"/>
    <w:rsid w:val="00AD7B20"/>
    <w:rsid w:val="00AD7BBB"/>
    <w:rsid w:val="00AD7DC0"/>
    <w:rsid w:val="00AE0A21"/>
    <w:rsid w:val="00AE0A8E"/>
    <w:rsid w:val="00AE0EA3"/>
    <w:rsid w:val="00AE0F36"/>
    <w:rsid w:val="00AE1150"/>
    <w:rsid w:val="00AE1DA1"/>
    <w:rsid w:val="00AE27CF"/>
    <w:rsid w:val="00AE2ACD"/>
    <w:rsid w:val="00AE2D30"/>
    <w:rsid w:val="00AE2F04"/>
    <w:rsid w:val="00AE31E2"/>
    <w:rsid w:val="00AE34C2"/>
    <w:rsid w:val="00AE3AE6"/>
    <w:rsid w:val="00AE3CDD"/>
    <w:rsid w:val="00AE3E1D"/>
    <w:rsid w:val="00AE4C2B"/>
    <w:rsid w:val="00AE5DBB"/>
    <w:rsid w:val="00AE61CC"/>
    <w:rsid w:val="00AE659B"/>
    <w:rsid w:val="00AE67F6"/>
    <w:rsid w:val="00AE685F"/>
    <w:rsid w:val="00AE6D6D"/>
    <w:rsid w:val="00AE7A3B"/>
    <w:rsid w:val="00AE7B9C"/>
    <w:rsid w:val="00AF035B"/>
    <w:rsid w:val="00AF109B"/>
    <w:rsid w:val="00AF11D7"/>
    <w:rsid w:val="00AF1505"/>
    <w:rsid w:val="00AF16C8"/>
    <w:rsid w:val="00AF1934"/>
    <w:rsid w:val="00AF200E"/>
    <w:rsid w:val="00AF2694"/>
    <w:rsid w:val="00AF2EB8"/>
    <w:rsid w:val="00AF32B6"/>
    <w:rsid w:val="00AF3609"/>
    <w:rsid w:val="00AF3EC1"/>
    <w:rsid w:val="00AF407E"/>
    <w:rsid w:val="00AF5CA4"/>
    <w:rsid w:val="00AF602B"/>
    <w:rsid w:val="00AF652F"/>
    <w:rsid w:val="00AF6BB3"/>
    <w:rsid w:val="00AF6CB1"/>
    <w:rsid w:val="00AF7620"/>
    <w:rsid w:val="00AF7CE7"/>
    <w:rsid w:val="00B000BE"/>
    <w:rsid w:val="00B00136"/>
    <w:rsid w:val="00B001B7"/>
    <w:rsid w:val="00B00986"/>
    <w:rsid w:val="00B009D5"/>
    <w:rsid w:val="00B00C2C"/>
    <w:rsid w:val="00B01053"/>
    <w:rsid w:val="00B01265"/>
    <w:rsid w:val="00B029B1"/>
    <w:rsid w:val="00B029FF"/>
    <w:rsid w:val="00B02AB4"/>
    <w:rsid w:val="00B038DD"/>
    <w:rsid w:val="00B04330"/>
    <w:rsid w:val="00B045C4"/>
    <w:rsid w:val="00B05216"/>
    <w:rsid w:val="00B055A7"/>
    <w:rsid w:val="00B069B9"/>
    <w:rsid w:val="00B07C2A"/>
    <w:rsid w:val="00B10651"/>
    <w:rsid w:val="00B107C4"/>
    <w:rsid w:val="00B1086F"/>
    <w:rsid w:val="00B10ABB"/>
    <w:rsid w:val="00B10EED"/>
    <w:rsid w:val="00B1197B"/>
    <w:rsid w:val="00B119B1"/>
    <w:rsid w:val="00B119F9"/>
    <w:rsid w:val="00B11F63"/>
    <w:rsid w:val="00B12495"/>
    <w:rsid w:val="00B13223"/>
    <w:rsid w:val="00B13560"/>
    <w:rsid w:val="00B13771"/>
    <w:rsid w:val="00B138D8"/>
    <w:rsid w:val="00B13A7B"/>
    <w:rsid w:val="00B1406A"/>
    <w:rsid w:val="00B14168"/>
    <w:rsid w:val="00B14B5D"/>
    <w:rsid w:val="00B14E41"/>
    <w:rsid w:val="00B155BB"/>
    <w:rsid w:val="00B15850"/>
    <w:rsid w:val="00B15958"/>
    <w:rsid w:val="00B1699C"/>
    <w:rsid w:val="00B16BB9"/>
    <w:rsid w:val="00B170A9"/>
    <w:rsid w:val="00B17123"/>
    <w:rsid w:val="00B175DC"/>
    <w:rsid w:val="00B178B6"/>
    <w:rsid w:val="00B178E0"/>
    <w:rsid w:val="00B20509"/>
    <w:rsid w:val="00B208A7"/>
    <w:rsid w:val="00B20F65"/>
    <w:rsid w:val="00B212E2"/>
    <w:rsid w:val="00B213B4"/>
    <w:rsid w:val="00B21B5E"/>
    <w:rsid w:val="00B221DF"/>
    <w:rsid w:val="00B226A3"/>
    <w:rsid w:val="00B22B32"/>
    <w:rsid w:val="00B22E5D"/>
    <w:rsid w:val="00B23532"/>
    <w:rsid w:val="00B236CA"/>
    <w:rsid w:val="00B25312"/>
    <w:rsid w:val="00B25D0B"/>
    <w:rsid w:val="00B26364"/>
    <w:rsid w:val="00B268F3"/>
    <w:rsid w:val="00B26F14"/>
    <w:rsid w:val="00B273F0"/>
    <w:rsid w:val="00B279BB"/>
    <w:rsid w:val="00B30AB7"/>
    <w:rsid w:val="00B30E03"/>
    <w:rsid w:val="00B30F10"/>
    <w:rsid w:val="00B32A1C"/>
    <w:rsid w:val="00B32CC9"/>
    <w:rsid w:val="00B32F41"/>
    <w:rsid w:val="00B330CD"/>
    <w:rsid w:val="00B336B3"/>
    <w:rsid w:val="00B33A07"/>
    <w:rsid w:val="00B3439E"/>
    <w:rsid w:val="00B3453D"/>
    <w:rsid w:val="00B35263"/>
    <w:rsid w:val="00B361A0"/>
    <w:rsid w:val="00B40185"/>
    <w:rsid w:val="00B40755"/>
    <w:rsid w:val="00B4123E"/>
    <w:rsid w:val="00B415A9"/>
    <w:rsid w:val="00B416CB"/>
    <w:rsid w:val="00B41A89"/>
    <w:rsid w:val="00B41AE6"/>
    <w:rsid w:val="00B41C9F"/>
    <w:rsid w:val="00B41D57"/>
    <w:rsid w:val="00B420FE"/>
    <w:rsid w:val="00B4212E"/>
    <w:rsid w:val="00B4222B"/>
    <w:rsid w:val="00B422A7"/>
    <w:rsid w:val="00B432AC"/>
    <w:rsid w:val="00B43A8A"/>
    <w:rsid w:val="00B43BE6"/>
    <w:rsid w:val="00B43F6F"/>
    <w:rsid w:val="00B445DC"/>
    <w:rsid w:val="00B4467C"/>
    <w:rsid w:val="00B4493B"/>
    <w:rsid w:val="00B44A40"/>
    <w:rsid w:val="00B44F2A"/>
    <w:rsid w:val="00B460E0"/>
    <w:rsid w:val="00B46300"/>
    <w:rsid w:val="00B4648D"/>
    <w:rsid w:val="00B469B7"/>
    <w:rsid w:val="00B4798C"/>
    <w:rsid w:val="00B517BE"/>
    <w:rsid w:val="00B520C8"/>
    <w:rsid w:val="00B526BD"/>
    <w:rsid w:val="00B526F9"/>
    <w:rsid w:val="00B52F16"/>
    <w:rsid w:val="00B5381A"/>
    <w:rsid w:val="00B54D98"/>
    <w:rsid w:val="00B55229"/>
    <w:rsid w:val="00B5549C"/>
    <w:rsid w:val="00B5623D"/>
    <w:rsid w:val="00B5675D"/>
    <w:rsid w:val="00B5682F"/>
    <w:rsid w:val="00B56886"/>
    <w:rsid w:val="00B572A3"/>
    <w:rsid w:val="00B577EB"/>
    <w:rsid w:val="00B57A89"/>
    <w:rsid w:val="00B606D6"/>
    <w:rsid w:val="00B60C05"/>
    <w:rsid w:val="00B61BB0"/>
    <w:rsid w:val="00B61C2F"/>
    <w:rsid w:val="00B62774"/>
    <w:rsid w:val="00B6281B"/>
    <w:rsid w:val="00B62DE7"/>
    <w:rsid w:val="00B6358F"/>
    <w:rsid w:val="00B63D0B"/>
    <w:rsid w:val="00B64085"/>
    <w:rsid w:val="00B645EA"/>
    <w:rsid w:val="00B6477A"/>
    <w:rsid w:val="00B65E11"/>
    <w:rsid w:val="00B65EBB"/>
    <w:rsid w:val="00B67FB3"/>
    <w:rsid w:val="00B71264"/>
    <w:rsid w:val="00B712F7"/>
    <w:rsid w:val="00B71AE4"/>
    <w:rsid w:val="00B71F6C"/>
    <w:rsid w:val="00B72006"/>
    <w:rsid w:val="00B72BB8"/>
    <w:rsid w:val="00B72EBE"/>
    <w:rsid w:val="00B72FE7"/>
    <w:rsid w:val="00B73957"/>
    <w:rsid w:val="00B73B68"/>
    <w:rsid w:val="00B73BA7"/>
    <w:rsid w:val="00B73BED"/>
    <w:rsid w:val="00B73ED9"/>
    <w:rsid w:val="00B74DAB"/>
    <w:rsid w:val="00B753B0"/>
    <w:rsid w:val="00B75543"/>
    <w:rsid w:val="00B761D4"/>
    <w:rsid w:val="00B7627C"/>
    <w:rsid w:val="00B76288"/>
    <w:rsid w:val="00B767D9"/>
    <w:rsid w:val="00B779A1"/>
    <w:rsid w:val="00B80ABF"/>
    <w:rsid w:val="00B814BC"/>
    <w:rsid w:val="00B81533"/>
    <w:rsid w:val="00B81DDF"/>
    <w:rsid w:val="00B8200A"/>
    <w:rsid w:val="00B82423"/>
    <w:rsid w:val="00B83762"/>
    <w:rsid w:val="00B83C18"/>
    <w:rsid w:val="00B83DA1"/>
    <w:rsid w:val="00B842E7"/>
    <w:rsid w:val="00B84529"/>
    <w:rsid w:val="00B84FE4"/>
    <w:rsid w:val="00B85049"/>
    <w:rsid w:val="00B850A9"/>
    <w:rsid w:val="00B85197"/>
    <w:rsid w:val="00B8585F"/>
    <w:rsid w:val="00B85CC0"/>
    <w:rsid w:val="00B86BB9"/>
    <w:rsid w:val="00B879BA"/>
    <w:rsid w:val="00B87DDB"/>
    <w:rsid w:val="00B9009B"/>
    <w:rsid w:val="00B90F63"/>
    <w:rsid w:val="00B91125"/>
    <w:rsid w:val="00B91E44"/>
    <w:rsid w:val="00B91FE3"/>
    <w:rsid w:val="00B92159"/>
    <w:rsid w:val="00B92A88"/>
    <w:rsid w:val="00B92B1D"/>
    <w:rsid w:val="00B93174"/>
    <w:rsid w:val="00B9326F"/>
    <w:rsid w:val="00B93801"/>
    <w:rsid w:val="00B93EFD"/>
    <w:rsid w:val="00B93FDE"/>
    <w:rsid w:val="00B941DC"/>
    <w:rsid w:val="00B945B0"/>
    <w:rsid w:val="00B94752"/>
    <w:rsid w:val="00B94895"/>
    <w:rsid w:val="00B959E8"/>
    <w:rsid w:val="00B95C38"/>
    <w:rsid w:val="00B95DF7"/>
    <w:rsid w:val="00B96083"/>
    <w:rsid w:val="00B96333"/>
    <w:rsid w:val="00B963D0"/>
    <w:rsid w:val="00B97462"/>
    <w:rsid w:val="00B97921"/>
    <w:rsid w:val="00B97CDE"/>
    <w:rsid w:val="00BA03CF"/>
    <w:rsid w:val="00BA06EB"/>
    <w:rsid w:val="00BA0A52"/>
    <w:rsid w:val="00BA0E8E"/>
    <w:rsid w:val="00BA317B"/>
    <w:rsid w:val="00BA321F"/>
    <w:rsid w:val="00BA3AB7"/>
    <w:rsid w:val="00BA3BD4"/>
    <w:rsid w:val="00BA443A"/>
    <w:rsid w:val="00BA4EF2"/>
    <w:rsid w:val="00BA51C3"/>
    <w:rsid w:val="00BA55F7"/>
    <w:rsid w:val="00BA5ED5"/>
    <w:rsid w:val="00BA66DF"/>
    <w:rsid w:val="00BA69F7"/>
    <w:rsid w:val="00BA6B80"/>
    <w:rsid w:val="00BA73A4"/>
    <w:rsid w:val="00BA7D04"/>
    <w:rsid w:val="00BB0057"/>
    <w:rsid w:val="00BB049A"/>
    <w:rsid w:val="00BB0541"/>
    <w:rsid w:val="00BB0FFD"/>
    <w:rsid w:val="00BB1B76"/>
    <w:rsid w:val="00BB22DC"/>
    <w:rsid w:val="00BB254E"/>
    <w:rsid w:val="00BB27F9"/>
    <w:rsid w:val="00BB2AAA"/>
    <w:rsid w:val="00BB344B"/>
    <w:rsid w:val="00BB382F"/>
    <w:rsid w:val="00BB3EAB"/>
    <w:rsid w:val="00BB44A0"/>
    <w:rsid w:val="00BB45DC"/>
    <w:rsid w:val="00BB4D3D"/>
    <w:rsid w:val="00BB54CB"/>
    <w:rsid w:val="00BB6883"/>
    <w:rsid w:val="00BB6885"/>
    <w:rsid w:val="00BB6E79"/>
    <w:rsid w:val="00BB7568"/>
    <w:rsid w:val="00BB7FF0"/>
    <w:rsid w:val="00BC0998"/>
    <w:rsid w:val="00BC0B10"/>
    <w:rsid w:val="00BC0BD4"/>
    <w:rsid w:val="00BC0DF3"/>
    <w:rsid w:val="00BC1846"/>
    <w:rsid w:val="00BC1987"/>
    <w:rsid w:val="00BC19C1"/>
    <w:rsid w:val="00BC2E74"/>
    <w:rsid w:val="00BC3793"/>
    <w:rsid w:val="00BC3853"/>
    <w:rsid w:val="00BC411F"/>
    <w:rsid w:val="00BC4481"/>
    <w:rsid w:val="00BC4652"/>
    <w:rsid w:val="00BC5776"/>
    <w:rsid w:val="00BC59B3"/>
    <w:rsid w:val="00BC60A3"/>
    <w:rsid w:val="00BC60B1"/>
    <w:rsid w:val="00BC62AF"/>
    <w:rsid w:val="00BC67CD"/>
    <w:rsid w:val="00BC6B3F"/>
    <w:rsid w:val="00BC6C5B"/>
    <w:rsid w:val="00BC7053"/>
    <w:rsid w:val="00BC7216"/>
    <w:rsid w:val="00BC735A"/>
    <w:rsid w:val="00BC7366"/>
    <w:rsid w:val="00BC7703"/>
    <w:rsid w:val="00BC7953"/>
    <w:rsid w:val="00BC7CA9"/>
    <w:rsid w:val="00BC7CB3"/>
    <w:rsid w:val="00BD00C2"/>
    <w:rsid w:val="00BD0297"/>
    <w:rsid w:val="00BD080E"/>
    <w:rsid w:val="00BD1AB7"/>
    <w:rsid w:val="00BD1B4D"/>
    <w:rsid w:val="00BD2237"/>
    <w:rsid w:val="00BD2743"/>
    <w:rsid w:val="00BD2AB3"/>
    <w:rsid w:val="00BD306D"/>
    <w:rsid w:val="00BD38B1"/>
    <w:rsid w:val="00BD41F2"/>
    <w:rsid w:val="00BD47DC"/>
    <w:rsid w:val="00BD4CE8"/>
    <w:rsid w:val="00BD4FAB"/>
    <w:rsid w:val="00BD55D1"/>
    <w:rsid w:val="00BD58A2"/>
    <w:rsid w:val="00BD5AD0"/>
    <w:rsid w:val="00BD604C"/>
    <w:rsid w:val="00BD63AB"/>
    <w:rsid w:val="00BD6945"/>
    <w:rsid w:val="00BD77D2"/>
    <w:rsid w:val="00BD77DE"/>
    <w:rsid w:val="00BD7AF2"/>
    <w:rsid w:val="00BD7C86"/>
    <w:rsid w:val="00BE01E9"/>
    <w:rsid w:val="00BE0790"/>
    <w:rsid w:val="00BE1079"/>
    <w:rsid w:val="00BE10AE"/>
    <w:rsid w:val="00BE1A1A"/>
    <w:rsid w:val="00BE1CC1"/>
    <w:rsid w:val="00BE27DC"/>
    <w:rsid w:val="00BE2AB0"/>
    <w:rsid w:val="00BE2C21"/>
    <w:rsid w:val="00BE36B2"/>
    <w:rsid w:val="00BE3B79"/>
    <w:rsid w:val="00BE421E"/>
    <w:rsid w:val="00BE44E5"/>
    <w:rsid w:val="00BE48E6"/>
    <w:rsid w:val="00BE5689"/>
    <w:rsid w:val="00BE588F"/>
    <w:rsid w:val="00BE5BFC"/>
    <w:rsid w:val="00BE5E04"/>
    <w:rsid w:val="00BE6956"/>
    <w:rsid w:val="00BF01E9"/>
    <w:rsid w:val="00BF037B"/>
    <w:rsid w:val="00BF0514"/>
    <w:rsid w:val="00BF08A4"/>
    <w:rsid w:val="00BF1F5E"/>
    <w:rsid w:val="00BF1F61"/>
    <w:rsid w:val="00BF29B1"/>
    <w:rsid w:val="00BF31D5"/>
    <w:rsid w:val="00BF3EDF"/>
    <w:rsid w:val="00BF3EF9"/>
    <w:rsid w:val="00BF4042"/>
    <w:rsid w:val="00BF44BE"/>
    <w:rsid w:val="00BF5518"/>
    <w:rsid w:val="00BF5687"/>
    <w:rsid w:val="00BF5885"/>
    <w:rsid w:val="00BF5A65"/>
    <w:rsid w:val="00BF5CBD"/>
    <w:rsid w:val="00BF5EEA"/>
    <w:rsid w:val="00BF6104"/>
    <w:rsid w:val="00BF61A1"/>
    <w:rsid w:val="00BF64C7"/>
    <w:rsid w:val="00BF7521"/>
    <w:rsid w:val="00BF775E"/>
    <w:rsid w:val="00C00414"/>
    <w:rsid w:val="00C00972"/>
    <w:rsid w:val="00C00EC8"/>
    <w:rsid w:val="00C01696"/>
    <w:rsid w:val="00C01C4E"/>
    <w:rsid w:val="00C01E22"/>
    <w:rsid w:val="00C02452"/>
    <w:rsid w:val="00C03661"/>
    <w:rsid w:val="00C04526"/>
    <w:rsid w:val="00C0513C"/>
    <w:rsid w:val="00C055AC"/>
    <w:rsid w:val="00C05611"/>
    <w:rsid w:val="00C05B73"/>
    <w:rsid w:val="00C06138"/>
    <w:rsid w:val="00C0627F"/>
    <w:rsid w:val="00C0631F"/>
    <w:rsid w:val="00C063D5"/>
    <w:rsid w:val="00C06C65"/>
    <w:rsid w:val="00C0739F"/>
    <w:rsid w:val="00C0799C"/>
    <w:rsid w:val="00C07D21"/>
    <w:rsid w:val="00C10026"/>
    <w:rsid w:val="00C11323"/>
    <w:rsid w:val="00C1190A"/>
    <w:rsid w:val="00C125BC"/>
    <w:rsid w:val="00C132E3"/>
    <w:rsid w:val="00C1335C"/>
    <w:rsid w:val="00C14437"/>
    <w:rsid w:val="00C14D0A"/>
    <w:rsid w:val="00C14D67"/>
    <w:rsid w:val="00C16001"/>
    <w:rsid w:val="00C1683F"/>
    <w:rsid w:val="00C16B34"/>
    <w:rsid w:val="00C16BD0"/>
    <w:rsid w:val="00C1704F"/>
    <w:rsid w:val="00C171D7"/>
    <w:rsid w:val="00C172BB"/>
    <w:rsid w:val="00C175D8"/>
    <w:rsid w:val="00C17749"/>
    <w:rsid w:val="00C2022A"/>
    <w:rsid w:val="00C20D30"/>
    <w:rsid w:val="00C210D2"/>
    <w:rsid w:val="00C21CE4"/>
    <w:rsid w:val="00C22D0B"/>
    <w:rsid w:val="00C23480"/>
    <w:rsid w:val="00C2386A"/>
    <w:rsid w:val="00C24126"/>
    <w:rsid w:val="00C24FC6"/>
    <w:rsid w:val="00C24FDD"/>
    <w:rsid w:val="00C254CD"/>
    <w:rsid w:val="00C25C5D"/>
    <w:rsid w:val="00C2601B"/>
    <w:rsid w:val="00C26559"/>
    <w:rsid w:val="00C269C4"/>
    <w:rsid w:val="00C27BB1"/>
    <w:rsid w:val="00C302BC"/>
    <w:rsid w:val="00C306C5"/>
    <w:rsid w:val="00C30D59"/>
    <w:rsid w:val="00C3195B"/>
    <w:rsid w:val="00C333ED"/>
    <w:rsid w:val="00C34B82"/>
    <w:rsid w:val="00C35232"/>
    <w:rsid w:val="00C35A0C"/>
    <w:rsid w:val="00C35E72"/>
    <w:rsid w:val="00C374DA"/>
    <w:rsid w:val="00C3761C"/>
    <w:rsid w:val="00C40638"/>
    <w:rsid w:val="00C40759"/>
    <w:rsid w:val="00C408A4"/>
    <w:rsid w:val="00C40E6D"/>
    <w:rsid w:val="00C41771"/>
    <w:rsid w:val="00C4255F"/>
    <w:rsid w:val="00C4272B"/>
    <w:rsid w:val="00C42B02"/>
    <w:rsid w:val="00C43245"/>
    <w:rsid w:val="00C437F0"/>
    <w:rsid w:val="00C43813"/>
    <w:rsid w:val="00C43CB3"/>
    <w:rsid w:val="00C43D00"/>
    <w:rsid w:val="00C44B97"/>
    <w:rsid w:val="00C44C90"/>
    <w:rsid w:val="00C45151"/>
    <w:rsid w:val="00C45567"/>
    <w:rsid w:val="00C45BD1"/>
    <w:rsid w:val="00C45D95"/>
    <w:rsid w:val="00C46063"/>
    <w:rsid w:val="00C462D0"/>
    <w:rsid w:val="00C4779E"/>
    <w:rsid w:val="00C478A9"/>
    <w:rsid w:val="00C47E88"/>
    <w:rsid w:val="00C505FE"/>
    <w:rsid w:val="00C50DE8"/>
    <w:rsid w:val="00C5110B"/>
    <w:rsid w:val="00C51CAB"/>
    <w:rsid w:val="00C529EA"/>
    <w:rsid w:val="00C53EBB"/>
    <w:rsid w:val="00C540DC"/>
    <w:rsid w:val="00C5444B"/>
    <w:rsid w:val="00C547AB"/>
    <w:rsid w:val="00C55F48"/>
    <w:rsid w:val="00C564AB"/>
    <w:rsid w:val="00C568D5"/>
    <w:rsid w:val="00C57B77"/>
    <w:rsid w:val="00C6002E"/>
    <w:rsid w:val="00C60124"/>
    <w:rsid w:val="00C60417"/>
    <w:rsid w:val="00C605CE"/>
    <w:rsid w:val="00C60D5B"/>
    <w:rsid w:val="00C6101D"/>
    <w:rsid w:val="00C616C9"/>
    <w:rsid w:val="00C617E0"/>
    <w:rsid w:val="00C61847"/>
    <w:rsid w:val="00C61CB9"/>
    <w:rsid w:val="00C61FC3"/>
    <w:rsid w:val="00C62615"/>
    <w:rsid w:val="00C639C1"/>
    <w:rsid w:val="00C63C6C"/>
    <w:rsid w:val="00C6445B"/>
    <w:rsid w:val="00C64A70"/>
    <w:rsid w:val="00C64D40"/>
    <w:rsid w:val="00C65102"/>
    <w:rsid w:val="00C651A1"/>
    <w:rsid w:val="00C6560D"/>
    <w:rsid w:val="00C65DFD"/>
    <w:rsid w:val="00C668DF"/>
    <w:rsid w:val="00C668F3"/>
    <w:rsid w:val="00C66F9C"/>
    <w:rsid w:val="00C67824"/>
    <w:rsid w:val="00C679AD"/>
    <w:rsid w:val="00C70921"/>
    <w:rsid w:val="00C719CE"/>
    <w:rsid w:val="00C724BF"/>
    <w:rsid w:val="00C725BB"/>
    <w:rsid w:val="00C725C3"/>
    <w:rsid w:val="00C72AAB"/>
    <w:rsid w:val="00C72B6D"/>
    <w:rsid w:val="00C72C94"/>
    <w:rsid w:val="00C7414C"/>
    <w:rsid w:val="00C74A92"/>
    <w:rsid w:val="00C7569E"/>
    <w:rsid w:val="00C75CF4"/>
    <w:rsid w:val="00C75D6A"/>
    <w:rsid w:val="00C76082"/>
    <w:rsid w:val="00C773AA"/>
    <w:rsid w:val="00C77A28"/>
    <w:rsid w:val="00C77E74"/>
    <w:rsid w:val="00C80C4A"/>
    <w:rsid w:val="00C81054"/>
    <w:rsid w:val="00C810F7"/>
    <w:rsid w:val="00C81C13"/>
    <w:rsid w:val="00C81C6F"/>
    <w:rsid w:val="00C82337"/>
    <w:rsid w:val="00C82A9D"/>
    <w:rsid w:val="00C833B6"/>
    <w:rsid w:val="00C83E0B"/>
    <w:rsid w:val="00C840B2"/>
    <w:rsid w:val="00C84209"/>
    <w:rsid w:val="00C842EB"/>
    <w:rsid w:val="00C8443B"/>
    <w:rsid w:val="00C84576"/>
    <w:rsid w:val="00C84A0B"/>
    <w:rsid w:val="00C84AD0"/>
    <w:rsid w:val="00C84F00"/>
    <w:rsid w:val="00C86A51"/>
    <w:rsid w:val="00C86C57"/>
    <w:rsid w:val="00C86CED"/>
    <w:rsid w:val="00C8776A"/>
    <w:rsid w:val="00C90360"/>
    <w:rsid w:val="00C904B5"/>
    <w:rsid w:val="00C907D1"/>
    <w:rsid w:val="00C90B23"/>
    <w:rsid w:val="00C90D3C"/>
    <w:rsid w:val="00C90D5E"/>
    <w:rsid w:val="00C91831"/>
    <w:rsid w:val="00C93616"/>
    <w:rsid w:val="00C93E10"/>
    <w:rsid w:val="00C93F47"/>
    <w:rsid w:val="00C94486"/>
    <w:rsid w:val="00C949C6"/>
    <w:rsid w:val="00C94D26"/>
    <w:rsid w:val="00C956F2"/>
    <w:rsid w:val="00C958F9"/>
    <w:rsid w:val="00C95E25"/>
    <w:rsid w:val="00C96302"/>
    <w:rsid w:val="00C97103"/>
    <w:rsid w:val="00C9778A"/>
    <w:rsid w:val="00C97A63"/>
    <w:rsid w:val="00C97C20"/>
    <w:rsid w:val="00C97CCB"/>
    <w:rsid w:val="00C97EC2"/>
    <w:rsid w:val="00CA0DD7"/>
    <w:rsid w:val="00CA1811"/>
    <w:rsid w:val="00CA202F"/>
    <w:rsid w:val="00CA20B7"/>
    <w:rsid w:val="00CA2AA0"/>
    <w:rsid w:val="00CA2FAB"/>
    <w:rsid w:val="00CA2FDE"/>
    <w:rsid w:val="00CA3306"/>
    <w:rsid w:val="00CA3508"/>
    <w:rsid w:val="00CA372B"/>
    <w:rsid w:val="00CA3936"/>
    <w:rsid w:val="00CA3A1B"/>
    <w:rsid w:val="00CA459F"/>
    <w:rsid w:val="00CA48AD"/>
    <w:rsid w:val="00CA492A"/>
    <w:rsid w:val="00CA4981"/>
    <w:rsid w:val="00CA542E"/>
    <w:rsid w:val="00CA59C4"/>
    <w:rsid w:val="00CA5B37"/>
    <w:rsid w:val="00CA5D69"/>
    <w:rsid w:val="00CA5D8C"/>
    <w:rsid w:val="00CA6C0C"/>
    <w:rsid w:val="00CA718D"/>
    <w:rsid w:val="00CA7A2D"/>
    <w:rsid w:val="00CA7B96"/>
    <w:rsid w:val="00CB0107"/>
    <w:rsid w:val="00CB0AE2"/>
    <w:rsid w:val="00CB1161"/>
    <w:rsid w:val="00CB14EC"/>
    <w:rsid w:val="00CB22A6"/>
    <w:rsid w:val="00CB2AA6"/>
    <w:rsid w:val="00CB2C88"/>
    <w:rsid w:val="00CB2D70"/>
    <w:rsid w:val="00CB418E"/>
    <w:rsid w:val="00CB5056"/>
    <w:rsid w:val="00CB53D5"/>
    <w:rsid w:val="00CB5866"/>
    <w:rsid w:val="00CB5F73"/>
    <w:rsid w:val="00CB633E"/>
    <w:rsid w:val="00CB69EC"/>
    <w:rsid w:val="00CB772A"/>
    <w:rsid w:val="00CC023B"/>
    <w:rsid w:val="00CC037B"/>
    <w:rsid w:val="00CC0462"/>
    <w:rsid w:val="00CC0852"/>
    <w:rsid w:val="00CC0C4E"/>
    <w:rsid w:val="00CC0CE0"/>
    <w:rsid w:val="00CC120E"/>
    <w:rsid w:val="00CC1BA8"/>
    <w:rsid w:val="00CC1EFE"/>
    <w:rsid w:val="00CC2ED3"/>
    <w:rsid w:val="00CC32D0"/>
    <w:rsid w:val="00CC3344"/>
    <w:rsid w:val="00CC546E"/>
    <w:rsid w:val="00CC5E22"/>
    <w:rsid w:val="00CC7595"/>
    <w:rsid w:val="00CC78BD"/>
    <w:rsid w:val="00CD027B"/>
    <w:rsid w:val="00CD0484"/>
    <w:rsid w:val="00CD05AB"/>
    <w:rsid w:val="00CD1B4C"/>
    <w:rsid w:val="00CD1F04"/>
    <w:rsid w:val="00CD1F92"/>
    <w:rsid w:val="00CD23CE"/>
    <w:rsid w:val="00CD25D5"/>
    <w:rsid w:val="00CD261F"/>
    <w:rsid w:val="00CD2681"/>
    <w:rsid w:val="00CD2F6C"/>
    <w:rsid w:val="00CD37AE"/>
    <w:rsid w:val="00CD38F3"/>
    <w:rsid w:val="00CD3E46"/>
    <w:rsid w:val="00CD4197"/>
    <w:rsid w:val="00CD434B"/>
    <w:rsid w:val="00CD4F2F"/>
    <w:rsid w:val="00CD5446"/>
    <w:rsid w:val="00CD5E7A"/>
    <w:rsid w:val="00CD643D"/>
    <w:rsid w:val="00CD6541"/>
    <w:rsid w:val="00CD69DB"/>
    <w:rsid w:val="00CD69EC"/>
    <w:rsid w:val="00CD6B4E"/>
    <w:rsid w:val="00CD6BCD"/>
    <w:rsid w:val="00CD6F26"/>
    <w:rsid w:val="00CD7847"/>
    <w:rsid w:val="00CD7D6E"/>
    <w:rsid w:val="00CE0412"/>
    <w:rsid w:val="00CE0581"/>
    <w:rsid w:val="00CE075E"/>
    <w:rsid w:val="00CE0F25"/>
    <w:rsid w:val="00CE11ED"/>
    <w:rsid w:val="00CE1270"/>
    <w:rsid w:val="00CE163B"/>
    <w:rsid w:val="00CE2712"/>
    <w:rsid w:val="00CE2BA5"/>
    <w:rsid w:val="00CE349D"/>
    <w:rsid w:val="00CE5196"/>
    <w:rsid w:val="00CE5CC1"/>
    <w:rsid w:val="00CE6723"/>
    <w:rsid w:val="00CE6ADD"/>
    <w:rsid w:val="00CE6F0A"/>
    <w:rsid w:val="00CE75E7"/>
    <w:rsid w:val="00CE7627"/>
    <w:rsid w:val="00CF01DA"/>
    <w:rsid w:val="00CF0536"/>
    <w:rsid w:val="00CF0B28"/>
    <w:rsid w:val="00CF0DC6"/>
    <w:rsid w:val="00CF217E"/>
    <w:rsid w:val="00CF24FA"/>
    <w:rsid w:val="00CF262C"/>
    <w:rsid w:val="00CF4001"/>
    <w:rsid w:val="00CF438F"/>
    <w:rsid w:val="00CF439B"/>
    <w:rsid w:val="00CF43B2"/>
    <w:rsid w:val="00CF4D3F"/>
    <w:rsid w:val="00CF52A6"/>
    <w:rsid w:val="00CF557A"/>
    <w:rsid w:val="00CF661A"/>
    <w:rsid w:val="00CF7F98"/>
    <w:rsid w:val="00D001C1"/>
    <w:rsid w:val="00D0045D"/>
    <w:rsid w:val="00D0171C"/>
    <w:rsid w:val="00D01862"/>
    <w:rsid w:val="00D01D63"/>
    <w:rsid w:val="00D02155"/>
    <w:rsid w:val="00D02A97"/>
    <w:rsid w:val="00D02F23"/>
    <w:rsid w:val="00D030DB"/>
    <w:rsid w:val="00D03504"/>
    <w:rsid w:val="00D0375E"/>
    <w:rsid w:val="00D037F2"/>
    <w:rsid w:val="00D03EAB"/>
    <w:rsid w:val="00D042A7"/>
    <w:rsid w:val="00D05030"/>
    <w:rsid w:val="00D05BBB"/>
    <w:rsid w:val="00D05DC2"/>
    <w:rsid w:val="00D05FDB"/>
    <w:rsid w:val="00D06324"/>
    <w:rsid w:val="00D06A18"/>
    <w:rsid w:val="00D06E41"/>
    <w:rsid w:val="00D073FB"/>
    <w:rsid w:val="00D07A0E"/>
    <w:rsid w:val="00D07A3F"/>
    <w:rsid w:val="00D07DFF"/>
    <w:rsid w:val="00D07F34"/>
    <w:rsid w:val="00D10701"/>
    <w:rsid w:val="00D10715"/>
    <w:rsid w:val="00D11350"/>
    <w:rsid w:val="00D11E73"/>
    <w:rsid w:val="00D12CCA"/>
    <w:rsid w:val="00D14260"/>
    <w:rsid w:val="00D157BA"/>
    <w:rsid w:val="00D15D5C"/>
    <w:rsid w:val="00D16322"/>
    <w:rsid w:val="00D16541"/>
    <w:rsid w:val="00D16A38"/>
    <w:rsid w:val="00D20125"/>
    <w:rsid w:val="00D207F5"/>
    <w:rsid w:val="00D20A7A"/>
    <w:rsid w:val="00D21170"/>
    <w:rsid w:val="00D2131E"/>
    <w:rsid w:val="00D22AE6"/>
    <w:rsid w:val="00D22BCC"/>
    <w:rsid w:val="00D23244"/>
    <w:rsid w:val="00D23580"/>
    <w:rsid w:val="00D235BE"/>
    <w:rsid w:val="00D23A67"/>
    <w:rsid w:val="00D24835"/>
    <w:rsid w:val="00D24F98"/>
    <w:rsid w:val="00D25A54"/>
    <w:rsid w:val="00D25CC2"/>
    <w:rsid w:val="00D2627B"/>
    <w:rsid w:val="00D26448"/>
    <w:rsid w:val="00D27345"/>
    <w:rsid w:val="00D27B15"/>
    <w:rsid w:val="00D27BD7"/>
    <w:rsid w:val="00D303E9"/>
    <w:rsid w:val="00D30435"/>
    <w:rsid w:val="00D3064B"/>
    <w:rsid w:val="00D314A0"/>
    <w:rsid w:val="00D318F8"/>
    <w:rsid w:val="00D31A95"/>
    <w:rsid w:val="00D322B5"/>
    <w:rsid w:val="00D32C85"/>
    <w:rsid w:val="00D3344C"/>
    <w:rsid w:val="00D33FBD"/>
    <w:rsid w:val="00D350F7"/>
    <w:rsid w:val="00D356C0"/>
    <w:rsid w:val="00D36312"/>
    <w:rsid w:val="00D368C3"/>
    <w:rsid w:val="00D36A22"/>
    <w:rsid w:val="00D37026"/>
    <w:rsid w:val="00D37217"/>
    <w:rsid w:val="00D37A02"/>
    <w:rsid w:val="00D402F9"/>
    <w:rsid w:val="00D4099F"/>
    <w:rsid w:val="00D40A0D"/>
    <w:rsid w:val="00D40E06"/>
    <w:rsid w:val="00D40EB2"/>
    <w:rsid w:val="00D413A4"/>
    <w:rsid w:val="00D41508"/>
    <w:rsid w:val="00D41F09"/>
    <w:rsid w:val="00D42900"/>
    <w:rsid w:val="00D42A60"/>
    <w:rsid w:val="00D42C71"/>
    <w:rsid w:val="00D430E6"/>
    <w:rsid w:val="00D43B02"/>
    <w:rsid w:val="00D43CC2"/>
    <w:rsid w:val="00D43D37"/>
    <w:rsid w:val="00D44061"/>
    <w:rsid w:val="00D44444"/>
    <w:rsid w:val="00D4451A"/>
    <w:rsid w:val="00D4453E"/>
    <w:rsid w:val="00D44989"/>
    <w:rsid w:val="00D45154"/>
    <w:rsid w:val="00D455F4"/>
    <w:rsid w:val="00D45682"/>
    <w:rsid w:val="00D45764"/>
    <w:rsid w:val="00D45F6D"/>
    <w:rsid w:val="00D464B3"/>
    <w:rsid w:val="00D46843"/>
    <w:rsid w:val="00D4770B"/>
    <w:rsid w:val="00D47CC3"/>
    <w:rsid w:val="00D47E43"/>
    <w:rsid w:val="00D5055F"/>
    <w:rsid w:val="00D508D4"/>
    <w:rsid w:val="00D514A7"/>
    <w:rsid w:val="00D52671"/>
    <w:rsid w:val="00D52EDE"/>
    <w:rsid w:val="00D52F66"/>
    <w:rsid w:val="00D53008"/>
    <w:rsid w:val="00D537D3"/>
    <w:rsid w:val="00D54620"/>
    <w:rsid w:val="00D547E7"/>
    <w:rsid w:val="00D5480C"/>
    <w:rsid w:val="00D55200"/>
    <w:rsid w:val="00D5573C"/>
    <w:rsid w:val="00D557AE"/>
    <w:rsid w:val="00D578BC"/>
    <w:rsid w:val="00D57DAC"/>
    <w:rsid w:val="00D57E86"/>
    <w:rsid w:val="00D60542"/>
    <w:rsid w:val="00D60C0B"/>
    <w:rsid w:val="00D61C61"/>
    <w:rsid w:val="00D61D7E"/>
    <w:rsid w:val="00D624CA"/>
    <w:rsid w:val="00D624F2"/>
    <w:rsid w:val="00D627EB"/>
    <w:rsid w:val="00D62A93"/>
    <w:rsid w:val="00D6394E"/>
    <w:rsid w:val="00D63DD7"/>
    <w:rsid w:val="00D63EBF"/>
    <w:rsid w:val="00D64194"/>
    <w:rsid w:val="00D6459C"/>
    <w:rsid w:val="00D64971"/>
    <w:rsid w:val="00D6564D"/>
    <w:rsid w:val="00D656C2"/>
    <w:rsid w:val="00D661FA"/>
    <w:rsid w:val="00D66C18"/>
    <w:rsid w:val="00D673B1"/>
    <w:rsid w:val="00D67BC9"/>
    <w:rsid w:val="00D67E95"/>
    <w:rsid w:val="00D7022C"/>
    <w:rsid w:val="00D707FC"/>
    <w:rsid w:val="00D70C5B"/>
    <w:rsid w:val="00D70C9D"/>
    <w:rsid w:val="00D71263"/>
    <w:rsid w:val="00D712D5"/>
    <w:rsid w:val="00D7176A"/>
    <w:rsid w:val="00D72060"/>
    <w:rsid w:val="00D72244"/>
    <w:rsid w:val="00D725C3"/>
    <w:rsid w:val="00D733A2"/>
    <w:rsid w:val="00D73928"/>
    <w:rsid w:val="00D7417C"/>
    <w:rsid w:val="00D7433F"/>
    <w:rsid w:val="00D75364"/>
    <w:rsid w:val="00D75459"/>
    <w:rsid w:val="00D7574C"/>
    <w:rsid w:val="00D75DE8"/>
    <w:rsid w:val="00D75FEE"/>
    <w:rsid w:val="00D76001"/>
    <w:rsid w:val="00D760CD"/>
    <w:rsid w:val="00D76846"/>
    <w:rsid w:val="00D769C3"/>
    <w:rsid w:val="00D76ED0"/>
    <w:rsid w:val="00D7723D"/>
    <w:rsid w:val="00D773F9"/>
    <w:rsid w:val="00D776CA"/>
    <w:rsid w:val="00D77CC6"/>
    <w:rsid w:val="00D77E68"/>
    <w:rsid w:val="00D806D7"/>
    <w:rsid w:val="00D81159"/>
    <w:rsid w:val="00D81DD8"/>
    <w:rsid w:val="00D81F4A"/>
    <w:rsid w:val="00D82247"/>
    <w:rsid w:val="00D825C0"/>
    <w:rsid w:val="00D826BC"/>
    <w:rsid w:val="00D82A68"/>
    <w:rsid w:val="00D83290"/>
    <w:rsid w:val="00D8363D"/>
    <w:rsid w:val="00D837A1"/>
    <w:rsid w:val="00D83A68"/>
    <w:rsid w:val="00D83C91"/>
    <w:rsid w:val="00D83FD5"/>
    <w:rsid w:val="00D84012"/>
    <w:rsid w:val="00D84C9E"/>
    <w:rsid w:val="00D85594"/>
    <w:rsid w:val="00D85EB5"/>
    <w:rsid w:val="00D86297"/>
    <w:rsid w:val="00D87631"/>
    <w:rsid w:val="00D876F6"/>
    <w:rsid w:val="00D87BB6"/>
    <w:rsid w:val="00D903EE"/>
    <w:rsid w:val="00D90706"/>
    <w:rsid w:val="00D90A63"/>
    <w:rsid w:val="00D91898"/>
    <w:rsid w:val="00D9245A"/>
    <w:rsid w:val="00D92BBC"/>
    <w:rsid w:val="00D95B6B"/>
    <w:rsid w:val="00D97EF9"/>
    <w:rsid w:val="00DA0E20"/>
    <w:rsid w:val="00DA1533"/>
    <w:rsid w:val="00DA1B17"/>
    <w:rsid w:val="00DA1DC0"/>
    <w:rsid w:val="00DA1E46"/>
    <w:rsid w:val="00DA2999"/>
    <w:rsid w:val="00DA316E"/>
    <w:rsid w:val="00DA339B"/>
    <w:rsid w:val="00DA33BA"/>
    <w:rsid w:val="00DA380E"/>
    <w:rsid w:val="00DA3B9C"/>
    <w:rsid w:val="00DA400D"/>
    <w:rsid w:val="00DA4B5A"/>
    <w:rsid w:val="00DA4CEF"/>
    <w:rsid w:val="00DA4D11"/>
    <w:rsid w:val="00DA511B"/>
    <w:rsid w:val="00DA542D"/>
    <w:rsid w:val="00DA55DF"/>
    <w:rsid w:val="00DA649A"/>
    <w:rsid w:val="00DA662C"/>
    <w:rsid w:val="00DA68B2"/>
    <w:rsid w:val="00DA6D96"/>
    <w:rsid w:val="00DA73F3"/>
    <w:rsid w:val="00DA765A"/>
    <w:rsid w:val="00DA77AC"/>
    <w:rsid w:val="00DA7901"/>
    <w:rsid w:val="00DA7C60"/>
    <w:rsid w:val="00DB0A85"/>
    <w:rsid w:val="00DB0B0B"/>
    <w:rsid w:val="00DB11CC"/>
    <w:rsid w:val="00DB2158"/>
    <w:rsid w:val="00DB2A63"/>
    <w:rsid w:val="00DB2AF9"/>
    <w:rsid w:val="00DB31DC"/>
    <w:rsid w:val="00DB3809"/>
    <w:rsid w:val="00DB4DA5"/>
    <w:rsid w:val="00DB52AE"/>
    <w:rsid w:val="00DB6456"/>
    <w:rsid w:val="00DB6510"/>
    <w:rsid w:val="00DB6B5E"/>
    <w:rsid w:val="00DB6FEF"/>
    <w:rsid w:val="00DB7472"/>
    <w:rsid w:val="00DB7A53"/>
    <w:rsid w:val="00DB7B94"/>
    <w:rsid w:val="00DC050A"/>
    <w:rsid w:val="00DC066B"/>
    <w:rsid w:val="00DC0771"/>
    <w:rsid w:val="00DC0964"/>
    <w:rsid w:val="00DC0E5C"/>
    <w:rsid w:val="00DC1464"/>
    <w:rsid w:val="00DC1CAD"/>
    <w:rsid w:val="00DC25B5"/>
    <w:rsid w:val="00DC2DAA"/>
    <w:rsid w:val="00DC3B4C"/>
    <w:rsid w:val="00DC3C78"/>
    <w:rsid w:val="00DC4657"/>
    <w:rsid w:val="00DC46CE"/>
    <w:rsid w:val="00DC49BC"/>
    <w:rsid w:val="00DC49D3"/>
    <w:rsid w:val="00DC54CC"/>
    <w:rsid w:val="00DC59CC"/>
    <w:rsid w:val="00DC5C46"/>
    <w:rsid w:val="00DC6489"/>
    <w:rsid w:val="00DC6B7D"/>
    <w:rsid w:val="00DC79F9"/>
    <w:rsid w:val="00DD02ED"/>
    <w:rsid w:val="00DD1025"/>
    <w:rsid w:val="00DD133E"/>
    <w:rsid w:val="00DD17F4"/>
    <w:rsid w:val="00DD1D9C"/>
    <w:rsid w:val="00DD2930"/>
    <w:rsid w:val="00DD31C1"/>
    <w:rsid w:val="00DD31DB"/>
    <w:rsid w:val="00DD39FB"/>
    <w:rsid w:val="00DD43C7"/>
    <w:rsid w:val="00DD4CCC"/>
    <w:rsid w:val="00DD53EA"/>
    <w:rsid w:val="00DD570E"/>
    <w:rsid w:val="00DD5E89"/>
    <w:rsid w:val="00DD6421"/>
    <w:rsid w:val="00DD778A"/>
    <w:rsid w:val="00DD7C6E"/>
    <w:rsid w:val="00DE006B"/>
    <w:rsid w:val="00DE00EB"/>
    <w:rsid w:val="00DE0C61"/>
    <w:rsid w:val="00DE0D6F"/>
    <w:rsid w:val="00DE0E25"/>
    <w:rsid w:val="00DE102C"/>
    <w:rsid w:val="00DE13B5"/>
    <w:rsid w:val="00DE27EB"/>
    <w:rsid w:val="00DE2F05"/>
    <w:rsid w:val="00DE3654"/>
    <w:rsid w:val="00DE38ED"/>
    <w:rsid w:val="00DE3FB6"/>
    <w:rsid w:val="00DE4146"/>
    <w:rsid w:val="00DE5957"/>
    <w:rsid w:val="00DE5C68"/>
    <w:rsid w:val="00DE6210"/>
    <w:rsid w:val="00DE6FE6"/>
    <w:rsid w:val="00DE703F"/>
    <w:rsid w:val="00DE7C6C"/>
    <w:rsid w:val="00DE7D1E"/>
    <w:rsid w:val="00DE7D86"/>
    <w:rsid w:val="00DF00FF"/>
    <w:rsid w:val="00DF0480"/>
    <w:rsid w:val="00DF0637"/>
    <w:rsid w:val="00DF06D8"/>
    <w:rsid w:val="00DF0A99"/>
    <w:rsid w:val="00DF0C12"/>
    <w:rsid w:val="00DF0C4F"/>
    <w:rsid w:val="00DF0E2E"/>
    <w:rsid w:val="00DF11DE"/>
    <w:rsid w:val="00DF1855"/>
    <w:rsid w:val="00DF1A97"/>
    <w:rsid w:val="00DF2471"/>
    <w:rsid w:val="00DF34D2"/>
    <w:rsid w:val="00DF36DC"/>
    <w:rsid w:val="00DF3A88"/>
    <w:rsid w:val="00DF44EF"/>
    <w:rsid w:val="00DF5215"/>
    <w:rsid w:val="00DF5CAE"/>
    <w:rsid w:val="00DF6113"/>
    <w:rsid w:val="00DF6C9E"/>
    <w:rsid w:val="00DF70E4"/>
    <w:rsid w:val="00DF7D85"/>
    <w:rsid w:val="00E00162"/>
    <w:rsid w:val="00E001AA"/>
    <w:rsid w:val="00E001C8"/>
    <w:rsid w:val="00E0039D"/>
    <w:rsid w:val="00E003B8"/>
    <w:rsid w:val="00E004BA"/>
    <w:rsid w:val="00E005DA"/>
    <w:rsid w:val="00E00939"/>
    <w:rsid w:val="00E00A72"/>
    <w:rsid w:val="00E00E67"/>
    <w:rsid w:val="00E013F7"/>
    <w:rsid w:val="00E017FA"/>
    <w:rsid w:val="00E02801"/>
    <w:rsid w:val="00E02DEE"/>
    <w:rsid w:val="00E02EF0"/>
    <w:rsid w:val="00E03140"/>
    <w:rsid w:val="00E031BC"/>
    <w:rsid w:val="00E036CA"/>
    <w:rsid w:val="00E03FE3"/>
    <w:rsid w:val="00E04563"/>
    <w:rsid w:val="00E050C4"/>
    <w:rsid w:val="00E0530F"/>
    <w:rsid w:val="00E057D2"/>
    <w:rsid w:val="00E05C90"/>
    <w:rsid w:val="00E05DFF"/>
    <w:rsid w:val="00E05FE4"/>
    <w:rsid w:val="00E066F7"/>
    <w:rsid w:val="00E06E2F"/>
    <w:rsid w:val="00E07A19"/>
    <w:rsid w:val="00E07A91"/>
    <w:rsid w:val="00E07F57"/>
    <w:rsid w:val="00E1025F"/>
    <w:rsid w:val="00E1029D"/>
    <w:rsid w:val="00E10A95"/>
    <w:rsid w:val="00E1159F"/>
    <w:rsid w:val="00E12A5B"/>
    <w:rsid w:val="00E13037"/>
    <w:rsid w:val="00E131FD"/>
    <w:rsid w:val="00E13492"/>
    <w:rsid w:val="00E1353A"/>
    <w:rsid w:val="00E135AC"/>
    <w:rsid w:val="00E13BE1"/>
    <w:rsid w:val="00E144C9"/>
    <w:rsid w:val="00E14A6E"/>
    <w:rsid w:val="00E14B92"/>
    <w:rsid w:val="00E15F3A"/>
    <w:rsid w:val="00E1662C"/>
    <w:rsid w:val="00E169CD"/>
    <w:rsid w:val="00E16A41"/>
    <w:rsid w:val="00E17193"/>
    <w:rsid w:val="00E20A6A"/>
    <w:rsid w:val="00E20E1F"/>
    <w:rsid w:val="00E21049"/>
    <w:rsid w:val="00E21075"/>
    <w:rsid w:val="00E2124C"/>
    <w:rsid w:val="00E2127D"/>
    <w:rsid w:val="00E214D1"/>
    <w:rsid w:val="00E21C01"/>
    <w:rsid w:val="00E21D59"/>
    <w:rsid w:val="00E231D0"/>
    <w:rsid w:val="00E233DD"/>
    <w:rsid w:val="00E2387D"/>
    <w:rsid w:val="00E247B3"/>
    <w:rsid w:val="00E24B4C"/>
    <w:rsid w:val="00E252C6"/>
    <w:rsid w:val="00E26B1F"/>
    <w:rsid w:val="00E27BC4"/>
    <w:rsid w:val="00E27D8C"/>
    <w:rsid w:val="00E304D3"/>
    <w:rsid w:val="00E30ACB"/>
    <w:rsid w:val="00E30FD1"/>
    <w:rsid w:val="00E31883"/>
    <w:rsid w:val="00E32B24"/>
    <w:rsid w:val="00E33153"/>
    <w:rsid w:val="00E33219"/>
    <w:rsid w:val="00E33430"/>
    <w:rsid w:val="00E33F4B"/>
    <w:rsid w:val="00E33FD9"/>
    <w:rsid w:val="00E35020"/>
    <w:rsid w:val="00E3518F"/>
    <w:rsid w:val="00E3555E"/>
    <w:rsid w:val="00E35B52"/>
    <w:rsid w:val="00E35E54"/>
    <w:rsid w:val="00E36839"/>
    <w:rsid w:val="00E3758C"/>
    <w:rsid w:val="00E37E75"/>
    <w:rsid w:val="00E400E9"/>
    <w:rsid w:val="00E4032F"/>
    <w:rsid w:val="00E4066C"/>
    <w:rsid w:val="00E40C1D"/>
    <w:rsid w:val="00E40C8F"/>
    <w:rsid w:val="00E40E91"/>
    <w:rsid w:val="00E40EF7"/>
    <w:rsid w:val="00E4171B"/>
    <w:rsid w:val="00E42394"/>
    <w:rsid w:val="00E42630"/>
    <w:rsid w:val="00E4291D"/>
    <w:rsid w:val="00E438E7"/>
    <w:rsid w:val="00E449E0"/>
    <w:rsid w:val="00E44F25"/>
    <w:rsid w:val="00E45035"/>
    <w:rsid w:val="00E455BA"/>
    <w:rsid w:val="00E45621"/>
    <w:rsid w:val="00E466CC"/>
    <w:rsid w:val="00E46B68"/>
    <w:rsid w:val="00E46E0C"/>
    <w:rsid w:val="00E502F2"/>
    <w:rsid w:val="00E504ED"/>
    <w:rsid w:val="00E5079B"/>
    <w:rsid w:val="00E50EB0"/>
    <w:rsid w:val="00E51556"/>
    <w:rsid w:val="00E51EE3"/>
    <w:rsid w:val="00E522F5"/>
    <w:rsid w:val="00E527FE"/>
    <w:rsid w:val="00E52A57"/>
    <w:rsid w:val="00E52CBF"/>
    <w:rsid w:val="00E52D70"/>
    <w:rsid w:val="00E52E27"/>
    <w:rsid w:val="00E52FC3"/>
    <w:rsid w:val="00E53223"/>
    <w:rsid w:val="00E54219"/>
    <w:rsid w:val="00E54391"/>
    <w:rsid w:val="00E54C57"/>
    <w:rsid w:val="00E54E36"/>
    <w:rsid w:val="00E56A59"/>
    <w:rsid w:val="00E57A27"/>
    <w:rsid w:val="00E605FF"/>
    <w:rsid w:val="00E607C8"/>
    <w:rsid w:val="00E60ADF"/>
    <w:rsid w:val="00E60BE9"/>
    <w:rsid w:val="00E60DAA"/>
    <w:rsid w:val="00E60F5A"/>
    <w:rsid w:val="00E60FFC"/>
    <w:rsid w:val="00E61B9C"/>
    <w:rsid w:val="00E62076"/>
    <w:rsid w:val="00E622CE"/>
    <w:rsid w:val="00E62496"/>
    <w:rsid w:val="00E624E7"/>
    <w:rsid w:val="00E627A4"/>
    <w:rsid w:val="00E62E17"/>
    <w:rsid w:val="00E62FFC"/>
    <w:rsid w:val="00E63022"/>
    <w:rsid w:val="00E630C7"/>
    <w:rsid w:val="00E646EF"/>
    <w:rsid w:val="00E65184"/>
    <w:rsid w:val="00E65246"/>
    <w:rsid w:val="00E652FA"/>
    <w:rsid w:val="00E653EF"/>
    <w:rsid w:val="00E66084"/>
    <w:rsid w:val="00E6640E"/>
    <w:rsid w:val="00E66F42"/>
    <w:rsid w:val="00E673B6"/>
    <w:rsid w:val="00E674B3"/>
    <w:rsid w:val="00E678C8"/>
    <w:rsid w:val="00E67B76"/>
    <w:rsid w:val="00E70817"/>
    <w:rsid w:val="00E70E38"/>
    <w:rsid w:val="00E710D1"/>
    <w:rsid w:val="00E713CB"/>
    <w:rsid w:val="00E717AD"/>
    <w:rsid w:val="00E71FDB"/>
    <w:rsid w:val="00E721A9"/>
    <w:rsid w:val="00E723E0"/>
    <w:rsid w:val="00E72A3D"/>
    <w:rsid w:val="00E73B05"/>
    <w:rsid w:val="00E73C0E"/>
    <w:rsid w:val="00E74463"/>
    <w:rsid w:val="00E745A9"/>
    <w:rsid w:val="00E74CC8"/>
    <w:rsid w:val="00E7501E"/>
    <w:rsid w:val="00E767F9"/>
    <w:rsid w:val="00E76C09"/>
    <w:rsid w:val="00E772FF"/>
    <w:rsid w:val="00E77513"/>
    <w:rsid w:val="00E7755E"/>
    <w:rsid w:val="00E777B4"/>
    <w:rsid w:val="00E804F2"/>
    <w:rsid w:val="00E80763"/>
    <w:rsid w:val="00E80A4A"/>
    <w:rsid w:val="00E80CAF"/>
    <w:rsid w:val="00E81151"/>
    <w:rsid w:val="00E8139E"/>
    <w:rsid w:val="00E81DFF"/>
    <w:rsid w:val="00E822B7"/>
    <w:rsid w:val="00E8344C"/>
    <w:rsid w:val="00E83F46"/>
    <w:rsid w:val="00E8410A"/>
    <w:rsid w:val="00E8420C"/>
    <w:rsid w:val="00E84DA2"/>
    <w:rsid w:val="00E85085"/>
    <w:rsid w:val="00E85271"/>
    <w:rsid w:val="00E8535D"/>
    <w:rsid w:val="00E854AE"/>
    <w:rsid w:val="00E85708"/>
    <w:rsid w:val="00E858C7"/>
    <w:rsid w:val="00E85AA2"/>
    <w:rsid w:val="00E8663E"/>
    <w:rsid w:val="00E8694C"/>
    <w:rsid w:val="00E869B2"/>
    <w:rsid w:val="00E86A25"/>
    <w:rsid w:val="00E86E08"/>
    <w:rsid w:val="00E875E1"/>
    <w:rsid w:val="00E87934"/>
    <w:rsid w:val="00E91248"/>
    <w:rsid w:val="00E91C3A"/>
    <w:rsid w:val="00E91D8A"/>
    <w:rsid w:val="00E92126"/>
    <w:rsid w:val="00E92333"/>
    <w:rsid w:val="00E9242A"/>
    <w:rsid w:val="00E92EEB"/>
    <w:rsid w:val="00E92FB5"/>
    <w:rsid w:val="00E9326A"/>
    <w:rsid w:val="00E9435E"/>
    <w:rsid w:val="00E961D7"/>
    <w:rsid w:val="00E964F4"/>
    <w:rsid w:val="00E97767"/>
    <w:rsid w:val="00EA026A"/>
    <w:rsid w:val="00EA045C"/>
    <w:rsid w:val="00EA07B8"/>
    <w:rsid w:val="00EA11A8"/>
    <w:rsid w:val="00EA12CA"/>
    <w:rsid w:val="00EA1A6A"/>
    <w:rsid w:val="00EA21BE"/>
    <w:rsid w:val="00EA2504"/>
    <w:rsid w:val="00EA2C7F"/>
    <w:rsid w:val="00EA2E83"/>
    <w:rsid w:val="00EA3225"/>
    <w:rsid w:val="00EA4765"/>
    <w:rsid w:val="00EA4A6A"/>
    <w:rsid w:val="00EA4DBB"/>
    <w:rsid w:val="00EA55A1"/>
    <w:rsid w:val="00EA58A1"/>
    <w:rsid w:val="00EA59F8"/>
    <w:rsid w:val="00EA5A91"/>
    <w:rsid w:val="00EA62FC"/>
    <w:rsid w:val="00EA6315"/>
    <w:rsid w:val="00EA691F"/>
    <w:rsid w:val="00EB031B"/>
    <w:rsid w:val="00EB04CB"/>
    <w:rsid w:val="00EB0630"/>
    <w:rsid w:val="00EB0FFF"/>
    <w:rsid w:val="00EB1141"/>
    <w:rsid w:val="00EB1785"/>
    <w:rsid w:val="00EB1DC6"/>
    <w:rsid w:val="00EB218C"/>
    <w:rsid w:val="00EB24FB"/>
    <w:rsid w:val="00EB3080"/>
    <w:rsid w:val="00EB32A1"/>
    <w:rsid w:val="00EB38A2"/>
    <w:rsid w:val="00EB3DC9"/>
    <w:rsid w:val="00EB4ED1"/>
    <w:rsid w:val="00EB5299"/>
    <w:rsid w:val="00EB52F6"/>
    <w:rsid w:val="00EB56F3"/>
    <w:rsid w:val="00EB5939"/>
    <w:rsid w:val="00EB646E"/>
    <w:rsid w:val="00EB6624"/>
    <w:rsid w:val="00EB68B2"/>
    <w:rsid w:val="00EB6C27"/>
    <w:rsid w:val="00EB6F48"/>
    <w:rsid w:val="00EB7217"/>
    <w:rsid w:val="00EB7F0E"/>
    <w:rsid w:val="00EC03DB"/>
    <w:rsid w:val="00EC076A"/>
    <w:rsid w:val="00EC07A7"/>
    <w:rsid w:val="00EC09B8"/>
    <w:rsid w:val="00EC0A0C"/>
    <w:rsid w:val="00EC0C9A"/>
    <w:rsid w:val="00EC1033"/>
    <w:rsid w:val="00EC128C"/>
    <w:rsid w:val="00EC2098"/>
    <w:rsid w:val="00EC2817"/>
    <w:rsid w:val="00EC3B85"/>
    <w:rsid w:val="00EC3D85"/>
    <w:rsid w:val="00EC3E38"/>
    <w:rsid w:val="00EC40CE"/>
    <w:rsid w:val="00EC438F"/>
    <w:rsid w:val="00EC5283"/>
    <w:rsid w:val="00EC5BCD"/>
    <w:rsid w:val="00EC64AA"/>
    <w:rsid w:val="00EC6682"/>
    <w:rsid w:val="00EC671C"/>
    <w:rsid w:val="00EC6860"/>
    <w:rsid w:val="00EC68A2"/>
    <w:rsid w:val="00EC74DE"/>
    <w:rsid w:val="00ED022D"/>
    <w:rsid w:val="00ED0E3D"/>
    <w:rsid w:val="00ED1562"/>
    <w:rsid w:val="00ED15C6"/>
    <w:rsid w:val="00ED1E70"/>
    <w:rsid w:val="00ED2C92"/>
    <w:rsid w:val="00ED3378"/>
    <w:rsid w:val="00ED3835"/>
    <w:rsid w:val="00ED38A3"/>
    <w:rsid w:val="00ED3957"/>
    <w:rsid w:val="00ED3997"/>
    <w:rsid w:val="00ED3A45"/>
    <w:rsid w:val="00ED4120"/>
    <w:rsid w:val="00ED5BBE"/>
    <w:rsid w:val="00ED5C5D"/>
    <w:rsid w:val="00ED6127"/>
    <w:rsid w:val="00ED64FC"/>
    <w:rsid w:val="00ED6D31"/>
    <w:rsid w:val="00ED6DC6"/>
    <w:rsid w:val="00ED7A08"/>
    <w:rsid w:val="00EE0BAE"/>
    <w:rsid w:val="00EE11B2"/>
    <w:rsid w:val="00EE1CA6"/>
    <w:rsid w:val="00EE1D49"/>
    <w:rsid w:val="00EE25D2"/>
    <w:rsid w:val="00EE29D5"/>
    <w:rsid w:val="00EE3E63"/>
    <w:rsid w:val="00EE450F"/>
    <w:rsid w:val="00EE4B71"/>
    <w:rsid w:val="00EE4C5A"/>
    <w:rsid w:val="00EE529F"/>
    <w:rsid w:val="00EE54CF"/>
    <w:rsid w:val="00EE58B6"/>
    <w:rsid w:val="00EE5DC7"/>
    <w:rsid w:val="00EE5F6F"/>
    <w:rsid w:val="00EE61BD"/>
    <w:rsid w:val="00EE65A7"/>
    <w:rsid w:val="00EE6AAD"/>
    <w:rsid w:val="00EE6BF9"/>
    <w:rsid w:val="00EE6C79"/>
    <w:rsid w:val="00EE6DA5"/>
    <w:rsid w:val="00EE7016"/>
    <w:rsid w:val="00EE7510"/>
    <w:rsid w:val="00EF05C0"/>
    <w:rsid w:val="00EF0827"/>
    <w:rsid w:val="00EF168D"/>
    <w:rsid w:val="00EF1EB9"/>
    <w:rsid w:val="00EF207A"/>
    <w:rsid w:val="00EF231C"/>
    <w:rsid w:val="00EF263E"/>
    <w:rsid w:val="00EF284A"/>
    <w:rsid w:val="00EF2A41"/>
    <w:rsid w:val="00EF2DE8"/>
    <w:rsid w:val="00EF3013"/>
    <w:rsid w:val="00EF3E3F"/>
    <w:rsid w:val="00EF40AB"/>
    <w:rsid w:val="00EF43BF"/>
    <w:rsid w:val="00EF45A0"/>
    <w:rsid w:val="00EF4B4F"/>
    <w:rsid w:val="00EF4C6F"/>
    <w:rsid w:val="00EF4FAA"/>
    <w:rsid w:val="00EF634D"/>
    <w:rsid w:val="00EF63CB"/>
    <w:rsid w:val="00EF6446"/>
    <w:rsid w:val="00EF65CE"/>
    <w:rsid w:val="00EF6E6C"/>
    <w:rsid w:val="00EF77CC"/>
    <w:rsid w:val="00F0016D"/>
    <w:rsid w:val="00F00669"/>
    <w:rsid w:val="00F007A5"/>
    <w:rsid w:val="00F01AE4"/>
    <w:rsid w:val="00F02316"/>
    <w:rsid w:val="00F027F7"/>
    <w:rsid w:val="00F0285E"/>
    <w:rsid w:val="00F02C98"/>
    <w:rsid w:val="00F04D44"/>
    <w:rsid w:val="00F051EF"/>
    <w:rsid w:val="00F05AEB"/>
    <w:rsid w:val="00F05D0D"/>
    <w:rsid w:val="00F05E2C"/>
    <w:rsid w:val="00F06493"/>
    <w:rsid w:val="00F068A5"/>
    <w:rsid w:val="00F06AC2"/>
    <w:rsid w:val="00F0725B"/>
    <w:rsid w:val="00F10409"/>
    <w:rsid w:val="00F10C58"/>
    <w:rsid w:val="00F110B7"/>
    <w:rsid w:val="00F110C2"/>
    <w:rsid w:val="00F112B7"/>
    <w:rsid w:val="00F113D4"/>
    <w:rsid w:val="00F113F3"/>
    <w:rsid w:val="00F11564"/>
    <w:rsid w:val="00F11DEA"/>
    <w:rsid w:val="00F12070"/>
    <w:rsid w:val="00F1226A"/>
    <w:rsid w:val="00F122A4"/>
    <w:rsid w:val="00F12F53"/>
    <w:rsid w:val="00F12F66"/>
    <w:rsid w:val="00F13074"/>
    <w:rsid w:val="00F1363D"/>
    <w:rsid w:val="00F13F95"/>
    <w:rsid w:val="00F141A4"/>
    <w:rsid w:val="00F14706"/>
    <w:rsid w:val="00F14748"/>
    <w:rsid w:val="00F15177"/>
    <w:rsid w:val="00F15348"/>
    <w:rsid w:val="00F15877"/>
    <w:rsid w:val="00F159A6"/>
    <w:rsid w:val="00F16618"/>
    <w:rsid w:val="00F167CA"/>
    <w:rsid w:val="00F16E8E"/>
    <w:rsid w:val="00F17688"/>
    <w:rsid w:val="00F20155"/>
    <w:rsid w:val="00F207F9"/>
    <w:rsid w:val="00F208DA"/>
    <w:rsid w:val="00F208F9"/>
    <w:rsid w:val="00F2187A"/>
    <w:rsid w:val="00F2271E"/>
    <w:rsid w:val="00F22787"/>
    <w:rsid w:val="00F2305D"/>
    <w:rsid w:val="00F23809"/>
    <w:rsid w:val="00F23FFE"/>
    <w:rsid w:val="00F2499C"/>
    <w:rsid w:val="00F24B14"/>
    <w:rsid w:val="00F250C8"/>
    <w:rsid w:val="00F25CA7"/>
    <w:rsid w:val="00F25F2B"/>
    <w:rsid w:val="00F26D4B"/>
    <w:rsid w:val="00F276FE"/>
    <w:rsid w:val="00F27B56"/>
    <w:rsid w:val="00F27DB3"/>
    <w:rsid w:val="00F30CD1"/>
    <w:rsid w:val="00F318B2"/>
    <w:rsid w:val="00F326E2"/>
    <w:rsid w:val="00F334E9"/>
    <w:rsid w:val="00F33817"/>
    <w:rsid w:val="00F33E10"/>
    <w:rsid w:val="00F34591"/>
    <w:rsid w:val="00F34B58"/>
    <w:rsid w:val="00F35107"/>
    <w:rsid w:val="00F352DB"/>
    <w:rsid w:val="00F354DA"/>
    <w:rsid w:val="00F362B9"/>
    <w:rsid w:val="00F36913"/>
    <w:rsid w:val="00F37340"/>
    <w:rsid w:val="00F37344"/>
    <w:rsid w:val="00F376E5"/>
    <w:rsid w:val="00F37953"/>
    <w:rsid w:val="00F37958"/>
    <w:rsid w:val="00F37986"/>
    <w:rsid w:val="00F40B0D"/>
    <w:rsid w:val="00F40DC7"/>
    <w:rsid w:val="00F40FC9"/>
    <w:rsid w:val="00F410A2"/>
    <w:rsid w:val="00F417A4"/>
    <w:rsid w:val="00F418B7"/>
    <w:rsid w:val="00F419F8"/>
    <w:rsid w:val="00F41C1A"/>
    <w:rsid w:val="00F42295"/>
    <w:rsid w:val="00F42321"/>
    <w:rsid w:val="00F425D9"/>
    <w:rsid w:val="00F42DB5"/>
    <w:rsid w:val="00F42F82"/>
    <w:rsid w:val="00F43F42"/>
    <w:rsid w:val="00F44750"/>
    <w:rsid w:val="00F44E01"/>
    <w:rsid w:val="00F4501D"/>
    <w:rsid w:val="00F453F9"/>
    <w:rsid w:val="00F45A3E"/>
    <w:rsid w:val="00F46BBD"/>
    <w:rsid w:val="00F47496"/>
    <w:rsid w:val="00F474C3"/>
    <w:rsid w:val="00F474EC"/>
    <w:rsid w:val="00F4787F"/>
    <w:rsid w:val="00F47CD0"/>
    <w:rsid w:val="00F47EE7"/>
    <w:rsid w:val="00F50672"/>
    <w:rsid w:val="00F50D5B"/>
    <w:rsid w:val="00F50E81"/>
    <w:rsid w:val="00F515A7"/>
    <w:rsid w:val="00F521BA"/>
    <w:rsid w:val="00F5275B"/>
    <w:rsid w:val="00F53ACB"/>
    <w:rsid w:val="00F53B02"/>
    <w:rsid w:val="00F54A95"/>
    <w:rsid w:val="00F55CA6"/>
    <w:rsid w:val="00F56AF1"/>
    <w:rsid w:val="00F573B5"/>
    <w:rsid w:val="00F57444"/>
    <w:rsid w:val="00F57701"/>
    <w:rsid w:val="00F57AA1"/>
    <w:rsid w:val="00F601F2"/>
    <w:rsid w:val="00F60BC0"/>
    <w:rsid w:val="00F60C48"/>
    <w:rsid w:val="00F616EB"/>
    <w:rsid w:val="00F62F03"/>
    <w:rsid w:val="00F62FD5"/>
    <w:rsid w:val="00F63262"/>
    <w:rsid w:val="00F6386C"/>
    <w:rsid w:val="00F63BD2"/>
    <w:rsid w:val="00F63BD9"/>
    <w:rsid w:val="00F63CEF"/>
    <w:rsid w:val="00F64DEA"/>
    <w:rsid w:val="00F6512A"/>
    <w:rsid w:val="00F65AA4"/>
    <w:rsid w:val="00F65E07"/>
    <w:rsid w:val="00F662FF"/>
    <w:rsid w:val="00F665CF"/>
    <w:rsid w:val="00F676F9"/>
    <w:rsid w:val="00F67A10"/>
    <w:rsid w:val="00F702FE"/>
    <w:rsid w:val="00F7034F"/>
    <w:rsid w:val="00F70709"/>
    <w:rsid w:val="00F70FF3"/>
    <w:rsid w:val="00F718D2"/>
    <w:rsid w:val="00F71EB9"/>
    <w:rsid w:val="00F71EEA"/>
    <w:rsid w:val="00F72409"/>
    <w:rsid w:val="00F7271B"/>
    <w:rsid w:val="00F72745"/>
    <w:rsid w:val="00F72D1F"/>
    <w:rsid w:val="00F7340E"/>
    <w:rsid w:val="00F73E91"/>
    <w:rsid w:val="00F743BF"/>
    <w:rsid w:val="00F745B4"/>
    <w:rsid w:val="00F74895"/>
    <w:rsid w:val="00F74C34"/>
    <w:rsid w:val="00F762B3"/>
    <w:rsid w:val="00F7647E"/>
    <w:rsid w:val="00F7693E"/>
    <w:rsid w:val="00F76A7A"/>
    <w:rsid w:val="00F77062"/>
    <w:rsid w:val="00F77278"/>
    <w:rsid w:val="00F8019A"/>
    <w:rsid w:val="00F802A1"/>
    <w:rsid w:val="00F805F2"/>
    <w:rsid w:val="00F80F27"/>
    <w:rsid w:val="00F8161A"/>
    <w:rsid w:val="00F81699"/>
    <w:rsid w:val="00F81856"/>
    <w:rsid w:val="00F81F60"/>
    <w:rsid w:val="00F82245"/>
    <w:rsid w:val="00F82248"/>
    <w:rsid w:val="00F8225E"/>
    <w:rsid w:val="00F82378"/>
    <w:rsid w:val="00F82881"/>
    <w:rsid w:val="00F83581"/>
    <w:rsid w:val="00F83849"/>
    <w:rsid w:val="00F838C7"/>
    <w:rsid w:val="00F8404B"/>
    <w:rsid w:val="00F840CB"/>
    <w:rsid w:val="00F84719"/>
    <w:rsid w:val="00F84F01"/>
    <w:rsid w:val="00F85483"/>
    <w:rsid w:val="00F85608"/>
    <w:rsid w:val="00F8569D"/>
    <w:rsid w:val="00F858D7"/>
    <w:rsid w:val="00F86193"/>
    <w:rsid w:val="00F86283"/>
    <w:rsid w:val="00F869D7"/>
    <w:rsid w:val="00F869FA"/>
    <w:rsid w:val="00F90887"/>
    <w:rsid w:val="00F90D61"/>
    <w:rsid w:val="00F90EAC"/>
    <w:rsid w:val="00F9147D"/>
    <w:rsid w:val="00F918C2"/>
    <w:rsid w:val="00F91E0A"/>
    <w:rsid w:val="00F91E2F"/>
    <w:rsid w:val="00F91FCD"/>
    <w:rsid w:val="00F92909"/>
    <w:rsid w:val="00F92AFA"/>
    <w:rsid w:val="00F9324F"/>
    <w:rsid w:val="00F93BF1"/>
    <w:rsid w:val="00F94042"/>
    <w:rsid w:val="00F9486B"/>
    <w:rsid w:val="00F94E42"/>
    <w:rsid w:val="00F9525C"/>
    <w:rsid w:val="00F958AE"/>
    <w:rsid w:val="00F95965"/>
    <w:rsid w:val="00F95DD7"/>
    <w:rsid w:val="00F95EE6"/>
    <w:rsid w:val="00F9606E"/>
    <w:rsid w:val="00F96487"/>
    <w:rsid w:val="00F97285"/>
    <w:rsid w:val="00F97C70"/>
    <w:rsid w:val="00F97F41"/>
    <w:rsid w:val="00FA0948"/>
    <w:rsid w:val="00FA0CA7"/>
    <w:rsid w:val="00FA0CCC"/>
    <w:rsid w:val="00FA1D26"/>
    <w:rsid w:val="00FA203D"/>
    <w:rsid w:val="00FA2D8E"/>
    <w:rsid w:val="00FA2D91"/>
    <w:rsid w:val="00FA2DBB"/>
    <w:rsid w:val="00FA2F23"/>
    <w:rsid w:val="00FA47ED"/>
    <w:rsid w:val="00FA4C9B"/>
    <w:rsid w:val="00FA50A1"/>
    <w:rsid w:val="00FA5C05"/>
    <w:rsid w:val="00FA5DEB"/>
    <w:rsid w:val="00FA6003"/>
    <w:rsid w:val="00FA6291"/>
    <w:rsid w:val="00FA6BBC"/>
    <w:rsid w:val="00FA720D"/>
    <w:rsid w:val="00FA7229"/>
    <w:rsid w:val="00FB02DA"/>
    <w:rsid w:val="00FB036E"/>
    <w:rsid w:val="00FB0EDC"/>
    <w:rsid w:val="00FB18E1"/>
    <w:rsid w:val="00FB1F52"/>
    <w:rsid w:val="00FB2293"/>
    <w:rsid w:val="00FB2866"/>
    <w:rsid w:val="00FB33ED"/>
    <w:rsid w:val="00FB3617"/>
    <w:rsid w:val="00FB3793"/>
    <w:rsid w:val="00FB44B8"/>
    <w:rsid w:val="00FB54AE"/>
    <w:rsid w:val="00FB58D0"/>
    <w:rsid w:val="00FB5F0D"/>
    <w:rsid w:val="00FB6B2E"/>
    <w:rsid w:val="00FB6DDC"/>
    <w:rsid w:val="00FB7002"/>
    <w:rsid w:val="00FB7133"/>
    <w:rsid w:val="00FC0081"/>
    <w:rsid w:val="00FC08B2"/>
    <w:rsid w:val="00FC0D3A"/>
    <w:rsid w:val="00FC138A"/>
    <w:rsid w:val="00FC2494"/>
    <w:rsid w:val="00FC480C"/>
    <w:rsid w:val="00FC4E7B"/>
    <w:rsid w:val="00FC5B54"/>
    <w:rsid w:val="00FC62E3"/>
    <w:rsid w:val="00FC63CA"/>
    <w:rsid w:val="00FC78F2"/>
    <w:rsid w:val="00FD0646"/>
    <w:rsid w:val="00FD1272"/>
    <w:rsid w:val="00FD19BB"/>
    <w:rsid w:val="00FD23A9"/>
    <w:rsid w:val="00FD24C2"/>
    <w:rsid w:val="00FD2656"/>
    <w:rsid w:val="00FD31F0"/>
    <w:rsid w:val="00FD3270"/>
    <w:rsid w:val="00FD3A7E"/>
    <w:rsid w:val="00FD3D9C"/>
    <w:rsid w:val="00FD4101"/>
    <w:rsid w:val="00FD590C"/>
    <w:rsid w:val="00FD6249"/>
    <w:rsid w:val="00FD6B7F"/>
    <w:rsid w:val="00FD6C4D"/>
    <w:rsid w:val="00FD7219"/>
    <w:rsid w:val="00FD778D"/>
    <w:rsid w:val="00FE09B2"/>
    <w:rsid w:val="00FE0DB9"/>
    <w:rsid w:val="00FE1E8C"/>
    <w:rsid w:val="00FE2346"/>
    <w:rsid w:val="00FE2568"/>
    <w:rsid w:val="00FE2EA4"/>
    <w:rsid w:val="00FE45EA"/>
    <w:rsid w:val="00FE49FF"/>
    <w:rsid w:val="00FE5375"/>
    <w:rsid w:val="00FE56BB"/>
    <w:rsid w:val="00FE5C1A"/>
    <w:rsid w:val="00FE5E5D"/>
    <w:rsid w:val="00FE6395"/>
    <w:rsid w:val="00FE7D66"/>
    <w:rsid w:val="00FE7E1E"/>
    <w:rsid w:val="00FF02F9"/>
    <w:rsid w:val="00FF0FF7"/>
    <w:rsid w:val="00FF1E6B"/>
    <w:rsid w:val="00FF214F"/>
    <w:rsid w:val="00FF2743"/>
    <w:rsid w:val="00FF3073"/>
    <w:rsid w:val="00FF30C9"/>
    <w:rsid w:val="00FF325A"/>
    <w:rsid w:val="00FF331A"/>
    <w:rsid w:val="00FF3367"/>
    <w:rsid w:val="00FF3A36"/>
    <w:rsid w:val="00FF42F5"/>
    <w:rsid w:val="00FF4319"/>
    <w:rsid w:val="00FF472C"/>
    <w:rsid w:val="00FF4F5F"/>
    <w:rsid w:val="00FF568B"/>
    <w:rsid w:val="00FF5E2C"/>
    <w:rsid w:val="00FF63CD"/>
    <w:rsid w:val="00FF7497"/>
    <w:rsid w:val="00FF7F8B"/>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E0DA24C"/>
  <w15:docId w15:val="{457509E5-F77B-4649-BF6B-72B253888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4B39"/>
  </w:style>
  <w:style w:type="paragraph" w:styleId="Ttulo1">
    <w:name w:val="heading 1"/>
    <w:basedOn w:val="Normal"/>
    <w:next w:val="Normal"/>
    <w:link w:val="Ttulo1Car"/>
    <w:uiPriority w:val="9"/>
    <w:qFormat/>
    <w:rsid w:val="00144A3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2B021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44B39"/>
    <w:pPr>
      <w:ind w:left="720"/>
      <w:contextualSpacing/>
    </w:pPr>
  </w:style>
  <w:style w:type="table" w:styleId="Tablaconcuadrcula">
    <w:name w:val="Table Grid"/>
    <w:basedOn w:val="Tablanormal"/>
    <w:uiPriority w:val="39"/>
    <w:rsid w:val="00144B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465F7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65F7E"/>
  </w:style>
  <w:style w:type="paragraph" w:styleId="Piedepgina">
    <w:name w:val="footer"/>
    <w:basedOn w:val="Normal"/>
    <w:link w:val="PiedepginaCar"/>
    <w:uiPriority w:val="99"/>
    <w:unhideWhenUsed/>
    <w:rsid w:val="00465F7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65F7E"/>
  </w:style>
  <w:style w:type="character" w:customStyle="1" w:styleId="Ttulo1Car">
    <w:name w:val="Título 1 Car"/>
    <w:basedOn w:val="Fuentedeprrafopredeter"/>
    <w:link w:val="Ttulo1"/>
    <w:uiPriority w:val="9"/>
    <w:rsid w:val="00144A3D"/>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uiPriority w:val="9"/>
    <w:rsid w:val="002B0212"/>
    <w:rPr>
      <w:rFonts w:asciiTheme="majorHAnsi" w:eastAsiaTheme="majorEastAsia" w:hAnsiTheme="majorHAnsi" w:cstheme="majorBidi"/>
      <w:color w:val="2E74B5" w:themeColor="accent1" w:themeShade="BF"/>
      <w:sz w:val="26"/>
      <w:szCs w:val="26"/>
    </w:rPr>
  </w:style>
  <w:style w:type="character" w:styleId="Hipervnculo">
    <w:name w:val="Hyperlink"/>
    <w:basedOn w:val="Fuentedeprrafopredeter"/>
    <w:uiPriority w:val="99"/>
    <w:unhideWhenUsed/>
    <w:rsid w:val="00B05216"/>
    <w:rPr>
      <w:color w:val="0563C1" w:themeColor="hyperlink"/>
      <w:u w:val="single"/>
    </w:rPr>
  </w:style>
  <w:style w:type="character" w:styleId="Refdecomentario">
    <w:name w:val="annotation reference"/>
    <w:basedOn w:val="Fuentedeprrafopredeter"/>
    <w:uiPriority w:val="99"/>
    <w:semiHidden/>
    <w:unhideWhenUsed/>
    <w:rsid w:val="00063980"/>
    <w:rPr>
      <w:sz w:val="16"/>
      <w:szCs w:val="16"/>
    </w:rPr>
  </w:style>
  <w:style w:type="paragraph" w:styleId="Textocomentario">
    <w:name w:val="annotation text"/>
    <w:basedOn w:val="Normal"/>
    <w:link w:val="TextocomentarioCar"/>
    <w:uiPriority w:val="99"/>
    <w:semiHidden/>
    <w:unhideWhenUsed/>
    <w:rsid w:val="0006398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63980"/>
    <w:rPr>
      <w:sz w:val="20"/>
      <w:szCs w:val="20"/>
    </w:rPr>
  </w:style>
  <w:style w:type="paragraph" w:styleId="Asuntodelcomentario">
    <w:name w:val="annotation subject"/>
    <w:basedOn w:val="Textocomentario"/>
    <w:next w:val="Textocomentario"/>
    <w:link w:val="AsuntodelcomentarioCar"/>
    <w:uiPriority w:val="99"/>
    <w:semiHidden/>
    <w:unhideWhenUsed/>
    <w:rsid w:val="00063980"/>
    <w:rPr>
      <w:b/>
      <w:bCs/>
    </w:rPr>
  </w:style>
  <w:style w:type="character" w:customStyle="1" w:styleId="AsuntodelcomentarioCar">
    <w:name w:val="Asunto del comentario Car"/>
    <w:basedOn w:val="TextocomentarioCar"/>
    <w:link w:val="Asuntodelcomentario"/>
    <w:uiPriority w:val="99"/>
    <w:semiHidden/>
    <w:rsid w:val="00063980"/>
    <w:rPr>
      <w:b/>
      <w:bCs/>
      <w:sz w:val="20"/>
      <w:szCs w:val="20"/>
    </w:rPr>
  </w:style>
  <w:style w:type="paragraph" w:styleId="Textodeglobo">
    <w:name w:val="Balloon Text"/>
    <w:basedOn w:val="Normal"/>
    <w:link w:val="TextodegloboCar"/>
    <w:uiPriority w:val="99"/>
    <w:semiHidden/>
    <w:unhideWhenUsed/>
    <w:rsid w:val="0006398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398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55975802">
      <w:bodyDiv w:val="1"/>
      <w:marLeft w:val="0"/>
      <w:marRight w:val="0"/>
      <w:marTop w:val="0"/>
      <w:marBottom w:val="0"/>
      <w:divBdr>
        <w:top w:val="none" w:sz="0" w:space="0" w:color="auto"/>
        <w:left w:val="none" w:sz="0" w:space="0" w:color="auto"/>
        <w:bottom w:val="none" w:sz="0" w:space="0" w:color="auto"/>
        <w:right w:val="none" w:sz="0" w:space="0" w:color="auto"/>
      </w:divBdr>
    </w:div>
    <w:div w:id="2115051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f.sopudies1@usantotomas.edu.co" TargetMode="External"/><Relationship Id="rId13" Type="http://schemas.microsoft.com/office/2007/relationships/diagramDrawing" Target="diagrams/drawing1.xml"/><Relationship Id="rId18" Type="http://schemas.microsoft.com/office/2007/relationships/diagramDrawing" Target="diagrams/drawing2.xml"/><Relationship Id="rId3" Type="http://schemas.openxmlformats.org/officeDocument/2006/relationships/settings" Target="settings.xml"/><Relationship Id="rId21" Type="http://schemas.openxmlformats.org/officeDocument/2006/relationships/hyperlink" Target="http://www.colombiaaprende.edu.co/html/micrositios/1752/articles-355193_guia_.pdf" TargetMode="External"/><Relationship Id="rId7" Type="http://schemas.openxmlformats.org/officeDocument/2006/relationships/hyperlink" Target="mailto:Jennymedinam@usantotomas.edu.co" TargetMode="External"/><Relationship Id="rId12" Type="http://schemas.openxmlformats.org/officeDocument/2006/relationships/diagramColors" Target="diagrams/colors1.xml"/><Relationship Id="rId17" Type="http://schemas.openxmlformats.org/officeDocument/2006/relationships/diagramColors" Target="diagrams/colors2.xml"/><Relationship Id="rId2" Type="http://schemas.openxmlformats.org/officeDocument/2006/relationships/styles" Target="styles.xml"/><Relationship Id="rId16" Type="http://schemas.openxmlformats.org/officeDocument/2006/relationships/diagramQuickStyle" Target="diagrams/quickStyle2.xml"/><Relationship Id="rId20" Type="http://schemas.openxmlformats.org/officeDocument/2006/relationships/chart" Target="charts/chart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QuickStyle" Target="diagrams/quickStyle1.xm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diagramLayout" Target="diagrams/layout2.xml"/><Relationship Id="rId23" Type="http://schemas.openxmlformats.org/officeDocument/2006/relationships/fontTable" Target="fontTable.xml"/><Relationship Id="rId10" Type="http://schemas.openxmlformats.org/officeDocument/2006/relationships/diagramLayout" Target="diagrams/layout1.xml"/><Relationship Id="rId19"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oleObject" Target="file:///C:\Users\prof.sopudies2\Downloads\monitores%20impacto.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500" b="1" i="0" u="none" strike="noStrike" kern="1200" cap="all" spc="100" normalizeH="0" baseline="0">
                <a:solidFill>
                  <a:schemeClr val="lt1"/>
                </a:solidFill>
                <a:latin typeface="+mn-lt"/>
                <a:ea typeface="+mn-ea"/>
                <a:cs typeface="+mn-cs"/>
              </a:defRPr>
            </a:pPr>
            <a:r>
              <a:rPr lang="es-CO"/>
              <a:t>monitores</a:t>
            </a:r>
            <a:r>
              <a:rPr lang="es-CO" baseline="0"/>
              <a:t> participantes por semestre 2014-1 al 2019-1</a:t>
            </a:r>
            <a:endParaRPr lang="es-CO"/>
          </a:p>
        </c:rich>
      </c:tx>
      <c:overlay val="0"/>
      <c:spPr>
        <a:noFill/>
        <a:ln>
          <a:noFill/>
        </a:ln>
        <a:effectLst/>
      </c:spPr>
      <c:txPr>
        <a:bodyPr rot="0" spcFirstLastPara="1" vertOverflow="ellipsis" vert="horz" wrap="square" anchor="ctr" anchorCtr="1"/>
        <a:lstStyle/>
        <a:p>
          <a:pPr>
            <a:defRPr sz="1500" b="1" i="0" u="none" strike="noStrike" kern="1200" cap="all" spc="100" normalizeH="0" baseline="0">
              <a:solidFill>
                <a:schemeClr val="lt1"/>
              </a:solidFill>
              <a:latin typeface="+mn-lt"/>
              <a:ea typeface="+mn-ea"/>
              <a:cs typeface="+mn-cs"/>
            </a:defRPr>
          </a:pPr>
          <a:endParaRPr lang="es-CO"/>
        </a:p>
      </c:txPr>
    </c:title>
    <c:autoTitleDeleted val="0"/>
    <c:plotArea>
      <c:layout/>
      <c:barChart>
        <c:barDir val="col"/>
        <c:grouping val="clustered"/>
        <c:varyColors val="0"/>
        <c:ser>
          <c:idx val="0"/>
          <c:order val="0"/>
          <c:spPr>
            <a:pattFill prst="ltUpDiag">
              <a:fgClr>
                <a:schemeClr val="accent1"/>
              </a:fgClr>
              <a:bgClr>
                <a:schemeClr val="lt1"/>
              </a:bgClr>
            </a:pattFill>
            <a:ln>
              <a:noFill/>
            </a:ln>
            <a:effectLst/>
          </c:spPr>
          <c:invertIfNegative val="0"/>
          <c:cat>
            <c:strRef>
              <c:f>Hoja1!$A$1:$A$10</c:f>
              <c:strCache>
                <c:ptCount val="10"/>
                <c:pt idx="0">
                  <c:v>2014–1</c:v>
                </c:pt>
                <c:pt idx="1">
                  <c:v>2014 –2</c:v>
                </c:pt>
                <c:pt idx="2">
                  <c:v>2015–1</c:v>
                </c:pt>
                <c:pt idx="3">
                  <c:v>2015–2</c:v>
                </c:pt>
                <c:pt idx="4">
                  <c:v>2016–1 </c:v>
                </c:pt>
                <c:pt idx="5">
                  <c:v>2016–2</c:v>
                </c:pt>
                <c:pt idx="6">
                  <c:v>2017-1</c:v>
                </c:pt>
                <c:pt idx="7">
                  <c:v>2018-1</c:v>
                </c:pt>
                <c:pt idx="8">
                  <c:v>2018-2</c:v>
                </c:pt>
                <c:pt idx="9">
                  <c:v>2019-1</c:v>
                </c:pt>
              </c:strCache>
            </c:strRef>
          </c:cat>
          <c:val>
            <c:numRef>
              <c:f>Hoja1!$B$1:$B$10</c:f>
              <c:numCache>
                <c:formatCode>General</c:formatCode>
                <c:ptCount val="10"/>
                <c:pt idx="0">
                  <c:v>181</c:v>
                </c:pt>
                <c:pt idx="1">
                  <c:v>194</c:v>
                </c:pt>
                <c:pt idx="2">
                  <c:v>230</c:v>
                </c:pt>
                <c:pt idx="3">
                  <c:v>250</c:v>
                </c:pt>
                <c:pt idx="4">
                  <c:v>288</c:v>
                </c:pt>
                <c:pt idx="5">
                  <c:v>315</c:v>
                </c:pt>
                <c:pt idx="6">
                  <c:v>360</c:v>
                </c:pt>
                <c:pt idx="7">
                  <c:v>347</c:v>
                </c:pt>
                <c:pt idx="8">
                  <c:v>348</c:v>
                </c:pt>
                <c:pt idx="9">
                  <c:v>350</c:v>
                </c:pt>
              </c:numCache>
            </c:numRef>
          </c:val>
          <c:extLst>
            <c:ext xmlns:c16="http://schemas.microsoft.com/office/drawing/2014/chart" uri="{C3380CC4-5D6E-409C-BE32-E72D297353CC}">
              <c16:uniqueId val="{00000000-0188-4AE0-BA26-92F22310975F}"/>
            </c:ext>
          </c:extLst>
        </c:ser>
        <c:dLbls>
          <c:showLegendKey val="0"/>
          <c:showVal val="0"/>
          <c:showCatName val="0"/>
          <c:showSerName val="0"/>
          <c:showPercent val="0"/>
          <c:showBubbleSize val="0"/>
        </c:dLbls>
        <c:gapWidth val="269"/>
        <c:overlap val="-20"/>
        <c:axId val="2132933944"/>
        <c:axId val="2135613160"/>
      </c:barChart>
      <c:catAx>
        <c:axId val="2132933944"/>
        <c:scaling>
          <c:orientation val="minMax"/>
        </c:scaling>
        <c:delete val="0"/>
        <c:axPos val="b"/>
        <c:majorGridlines>
          <c:spPr>
            <a:ln w="9525" cap="flat" cmpd="sng" algn="ctr">
              <a:solidFill>
                <a:schemeClr val="lt1">
                  <a:alpha val="25000"/>
                </a:schemeClr>
              </a:solidFill>
              <a:round/>
            </a:ln>
            <a:effectLst/>
          </c:spPr>
        </c:majorGridlines>
        <c:numFmt formatCode="General" sourceLinked="1"/>
        <c:majorTickMark val="none"/>
        <c:minorTickMark val="none"/>
        <c:tickLblPos val="nextTo"/>
        <c:spPr>
          <a:noFill/>
          <a:ln w="3175" cap="flat" cmpd="sng" algn="ctr">
            <a:solidFill>
              <a:schemeClr val="accent1">
                <a:lumMod val="60000"/>
                <a:lumOff val="40000"/>
              </a:schemeClr>
            </a:solidFill>
            <a:round/>
          </a:ln>
          <a:effectLst/>
        </c:spPr>
        <c:txPr>
          <a:bodyPr rot="-60000000" spcFirstLastPara="1" vertOverflow="ellipsis" vert="horz" wrap="square" anchor="ctr" anchorCtr="1"/>
          <a:lstStyle/>
          <a:p>
            <a:pPr>
              <a:defRPr sz="800" b="0" i="0" u="none" strike="noStrike" kern="1200" cap="all" spc="150" normalizeH="0" baseline="0">
                <a:solidFill>
                  <a:schemeClr val="lt1"/>
                </a:solidFill>
                <a:latin typeface="+mn-lt"/>
                <a:ea typeface="+mn-ea"/>
                <a:cs typeface="+mn-cs"/>
              </a:defRPr>
            </a:pPr>
            <a:endParaRPr lang="es-CO"/>
          </a:p>
        </c:txPr>
        <c:crossAx val="2135613160"/>
        <c:crosses val="autoZero"/>
        <c:auto val="1"/>
        <c:lblAlgn val="ctr"/>
        <c:lblOffset val="100"/>
        <c:noMultiLvlLbl val="0"/>
      </c:catAx>
      <c:valAx>
        <c:axId val="213561316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solidFill>
                <a:latin typeface="+mn-lt"/>
                <a:ea typeface="+mn-ea"/>
                <a:cs typeface="+mn-cs"/>
              </a:defRPr>
            </a:pPr>
            <a:endParaRPr lang="es-CO"/>
          </a:p>
        </c:txPr>
        <c:crossAx val="2132933944"/>
        <c:crosses val="autoZero"/>
        <c:crossBetween val="between"/>
      </c:valAx>
      <c:spPr>
        <a:noFill/>
        <a:ln>
          <a:noFill/>
        </a:ln>
        <a:effectLst/>
      </c:spPr>
    </c:plotArea>
    <c:plotVisOnly val="1"/>
    <c:dispBlanksAs val="gap"/>
    <c:showDLblsOverMax val="0"/>
  </c:chart>
  <c:spPr>
    <a:solidFill>
      <a:schemeClr val="accent1"/>
    </a:solidFill>
    <a:ln w="9525" cap="flat" cmpd="sng" algn="ctr">
      <a:solidFill>
        <a:schemeClr val="accent1"/>
      </a:solidFill>
      <a:round/>
    </a:ln>
    <a:effectLst/>
  </c:spPr>
  <c:txPr>
    <a:bodyPr/>
    <a:lstStyle/>
    <a:p>
      <a:pPr>
        <a:defRPr/>
      </a:pPr>
      <a:endParaRPr lang="es-CO"/>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s-CO"/>
              <a:t>Porcentaje de mortalidad academica - 2018 1 VS 2018 2</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tx>
            <c:strRef>
              <c:f>'[monitores impacto.xlsx]2018-2'!$C$365</c:f>
              <c:strCache>
                <c:ptCount val="1"/>
                <c:pt idx="0">
                  <c:v>2018 - 1</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1000" b="0" i="0" u="none" strike="noStrike" kern="1200" baseline="0">
                    <a:solidFill>
                      <a:sysClr val="windowText" lastClr="000000"/>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'[monitores impacto.xlsx]2018-2'!$B$366:$B$379</c:f>
              <c:strCache>
                <c:ptCount val="14"/>
                <c:pt idx="0">
                  <c:v>Análisis Financiero Grupo 5N</c:v>
                </c:pt>
                <c:pt idx="1">
                  <c:v>Taller de Redacción</c:v>
                </c:pt>
                <c:pt idx="2">
                  <c:v>Teorías de la Comunicación</c:v>
                </c:pt>
                <c:pt idx="3">
                  <c:v>Fotográfia</c:v>
                </c:pt>
                <c:pt idx="4">
                  <c:v>Ilustración II</c:v>
                </c:pt>
                <c:pt idx="5">
                  <c:v>Comunicación Visual</c:v>
                </c:pt>
                <c:pt idx="6">
                  <c:v>Investigación II</c:v>
                </c:pt>
                <c:pt idx="7">
                  <c:v>Proyecto 2</c:v>
                </c:pt>
                <c:pt idx="8">
                  <c:v>Teoría sociológica II Talcott Parsons</c:v>
                </c:pt>
                <c:pt idx="9">
                  <c:v>Teoría Económica I</c:v>
                </c:pt>
                <c:pt idx="10">
                  <c:v>Proyecto II</c:v>
                </c:pt>
                <c:pt idx="11">
                  <c:v>Historia de la Sociología</c:v>
                </c:pt>
                <c:pt idx="12">
                  <c:v>Historia social de Occidente</c:v>
                </c:pt>
                <c:pt idx="13">
                  <c:v>Teoría Económica</c:v>
                </c:pt>
              </c:strCache>
            </c:strRef>
          </c:cat>
          <c:val>
            <c:numRef>
              <c:f>'[monitores impacto.xlsx]2018-2'!$C$366:$C$379</c:f>
              <c:numCache>
                <c:formatCode>0%</c:formatCode>
                <c:ptCount val="14"/>
                <c:pt idx="0">
                  <c:v>0.02</c:v>
                </c:pt>
                <c:pt idx="1">
                  <c:v>0.13</c:v>
                </c:pt>
                <c:pt idx="2">
                  <c:v>0.06</c:v>
                </c:pt>
                <c:pt idx="3">
                  <c:v>0.16</c:v>
                </c:pt>
                <c:pt idx="4">
                  <c:v>0.17</c:v>
                </c:pt>
                <c:pt idx="5">
                  <c:v>0.22</c:v>
                </c:pt>
                <c:pt idx="6">
                  <c:v>0.15</c:v>
                </c:pt>
                <c:pt idx="7">
                  <c:v>0.13</c:v>
                </c:pt>
                <c:pt idx="8">
                  <c:v>0.04</c:v>
                </c:pt>
                <c:pt idx="9">
                  <c:v>0.08</c:v>
                </c:pt>
                <c:pt idx="10">
                  <c:v>0.13</c:v>
                </c:pt>
                <c:pt idx="11">
                  <c:v>0.16</c:v>
                </c:pt>
                <c:pt idx="12">
                  <c:v>0.15</c:v>
                </c:pt>
                <c:pt idx="13">
                  <c:v>0.08</c:v>
                </c:pt>
              </c:numCache>
            </c:numRef>
          </c:val>
          <c:extLst>
            <c:ext xmlns:c16="http://schemas.microsoft.com/office/drawing/2014/chart" uri="{C3380CC4-5D6E-409C-BE32-E72D297353CC}">
              <c16:uniqueId val="{00000000-92D1-4786-8B17-C1E951C6D5AC}"/>
            </c:ext>
          </c:extLst>
        </c:ser>
        <c:ser>
          <c:idx val="1"/>
          <c:order val="1"/>
          <c:tx>
            <c:strRef>
              <c:f>'[monitores impacto.xlsx]2018-2'!$D$365</c:f>
              <c:strCache>
                <c:ptCount val="1"/>
                <c:pt idx="0">
                  <c:v>2018 - 2</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1000" b="0" i="0" u="none" strike="noStrike" kern="1200" baseline="0">
                    <a:solidFill>
                      <a:sysClr val="windowText" lastClr="000000"/>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'[monitores impacto.xlsx]2018-2'!$B$366:$B$379</c:f>
              <c:strCache>
                <c:ptCount val="14"/>
                <c:pt idx="0">
                  <c:v>Análisis Financiero Grupo 5N</c:v>
                </c:pt>
                <c:pt idx="1">
                  <c:v>Taller de Redacción</c:v>
                </c:pt>
                <c:pt idx="2">
                  <c:v>Teorías de la Comunicación</c:v>
                </c:pt>
                <c:pt idx="3">
                  <c:v>Fotográfia</c:v>
                </c:pt>
                <c:pt idx="4">
                  <c:v>Ilustración II</c:v>
                </c:pt>
                <c:pt idx="5">
                  <c:v>Comunicación Visual</c:v>
                </c:pt>
                <c:pt idx="6">
                  <c:v>Investigación II</c:v>
                </c:pt>
                <c:pt idx="7">
                  <c:v>Proyecto 2</c:v>
                </c:pt>
                <c:pt idx="8">
                  <c:v>Teoría sociológica II Talcott Parsons</c:v>
                </c:pt>
                <c:pt idx="9">
                  <c:v>Teoría Económica I</c:v>
                </c:pt>
                <c:pt idx="10">
                  <c:v>Proyecto II</c:v>
                </c:pt>
                <c:pt idx="11">
                  <c:v>Historia de la Sociología</c:v>
                </c:pt>
                <c:pt idx="12">
                  <c:v>Historia social de Occidente</c:v>
                </c:pt>
                <c:pt idx="13">
                  <c:v>Teoría Económica</c:v>
                </c:pt>
              </c:strCache>
            </c:strRef>
          </c:cat>
          <c:val>
            <c:numRef>
              <c:f>'[monitores impacto.xlsx]2018-2'!$D$366:$D$379</c:f>
              <c:numCache>
                <c:formatCode>0%</c:formatCode>
                <c:ptCount val="14"/>
                <c:pt idx="0">
                  <c:v>1.2999999999999999E-2</c:v>
                </c:pt>
                <c:pt idx="1">
                  <c:v>6.0999999999999999E-2</c:v>
                </c:pt>
                <c:pt idx="2">
                  <c:v>0.03</c:v>
                </c:pt>
                <c:pt idx="3">
                  <c:v>5.7000000000000002E-2</c:v>
                </c:pt>
                <c:pt idx="4">
                  <c:v>3.1E-2</c:v>
                </c:pt>
                <c:pt idx="5">
                  <c:v>9.6000000000000002E-2</c:v>
                </c:pt>
                <c:pt idx="6">
                  <c:v>0.14299999999999999</c:v>
                </c:pt>
                <c:pt idx="7">
                  <c:v>9.0999999999999998E-2</c:v>
                </c:pt>
                <c:pt idx="8">
                  <c:v>0.02</c:v>
                </c:pt>
                <c:pt idx="9">
                  <c:v>0.06</c:v>
                </c:pt>
                <c:pt idx="10">
                  <c:v>9.0999999999999998E-2</c:v>
                </c:pt>
                <c:pt idx="11">
                  <c:v>9.0999999999999998E-2</c:v>
                </c:pt>
                <c:pt idx="12">
                  <c:v>0.121</c:v>
                </c:pt>
                <c:pt idx="13">
                  <c:v>0.06</c:v>
                </c:pt>
              </c:numCache>
            </c:numRef>
          </c:val>
          <c:extLst>
            <c:ext xmlns:c16="http://schemas.microsoft.com/office/drawing/2014/chart" uri="{C3380CC4-5D6E-409C-BE32-E72D297353CC}">
              <c16:uniqueId val="{00000001-92D1-4786-8B17-C1E951C6D5AC}"/>
            </c:ext>
          </c:extLst>
        </c:ser>
        <c:dLbls>
          <c:dLblPos val="outEnd"/>
          <c:showLegendKey val="0"/>
          <c:showVal val="1"/>
          <c:showCatName val="0"/>
          <c:showSerName val="0"/>
          <c:showPercent val="0"/>
          <c:showBubbleSize val="0"/>
        </c:dLbls>
        <c:gapWidth val="199"/>
        <c:axId val="2136895688"/>
        <c:axId val="2119544056"/>
      </c:barChart>
      <c:catAx>
        <c:axId val="21368956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CO"/>
          </a:p>
        </c:txPr>
        <c:crossAx val="2119544056"/>
        <c:crosses val="autoZero"/>
        <c:auto val="1"/>
        <c:lblAlgn val="ctr"/>
        <c:lblOffset val="100"/>
        <c:noMultiLvlLbl val="0"/>
      </c:catAx>
      <c:valAx>
        <c:axId val="2119544056"/>
        <c:scaling>
          <c:orientation val="minMax"/>
        </c:scaling>
        <c:delete val="1"/>
        <c:axPos val="l"/>
        <c:numFmt formatCode="0%" sourceLinked="1"/>
        <c:majorTickMark val="none"/>
        <c:minorTickMark val="none"/>
        <c:tickLblPos val="nextTo"/>
        <c:crossAx val="2136895688"/>
        <c:crosses val="autoZero"/>
        <c:crossBetween val="between"/>
      </c:valAx>
      <c:spPr>
        <a:noFill/>
        <a:ln>
          <a:noFill/>
        </a:ln>
        <a:effectLst/>
      </c:spPr>
    </c:plotArea>
    <c:legend>
      <c:legendPos val="t"/>
      <c:layout>
        <c:manualLayout>
          <c:xMode val="edge"/>
          <c:yMode val="edge"/>
          <c:x val="7.6059733912571301E-2"/>
          <c:y val="0.18854990583804099"/>
          <c:w val="0.21799529369173701"/>
          <c:h val="7.4859201921793697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4">
  <cs:axisTitle>
    <cs:lnRef idx="0"/>
    <cs:fillRef idx="0"/>
    <cs:effectRef idx="0"/>
    <cs:fontRef idx="minor">
      <a:schemeClr val="lt1"/>
    </cs:fontRef>
    <cs:defRPr sz="900" b="1" kern="1200"/>
  </cs:axisTitle>
  <cs:categoryAxis>
    <cs:lnRef idx="0">
      <cs:styleClr val="0"/>
    </cs:lnRef>
    <cs:fillRef idx="0"/>
    <cs:effectRef idx="0"/>
    <cs:fontRef idx="minor">
      <a:schemeClr val="lt1"/>
    </cs:fontRef>
    <cs:spPr>
      <a:ln w="3175" cap="flat" cmpd="sng" algn="ctr">
        <a:solidFill>
          <a:schemeClr val="phClr">
            <a:lumMod val="60000"/>
            <a:lumOff val="40000"/>
          </a:schemeClr>
        </a:solidFill>
        <a:round/>
      </a:ln>
    </cs:spPr>
    <cs:defRPr sz="800" kern="1200" cap="all" spc="150" normalizeH="0" baseline="0"/>
  </cs:categoryAxis>
  <cs:chartArea>
    <cs:lnRef idx="0">
      <cs:styleClr val="0"/>
    </cs:lnRef>
    <cs:fillRef idx="0">
      <cs:styleClr val="0"/>
    </cs:fillRef>
    <cs:effectRef idx="0"/>
    <cs:fontRef idx="minor">
      <a:schemeClr val="dk1"/>
    </cs:fontRef>
    <cs:spPr>
      <a:solidFill>
        <a:schemeClr val="phClr"/>
      </a:solidFill>
      <a:ln w="9525" cap="flat" cmpd="sng" algn="ctr">
        <a:solidFill>
          <a:schemeClr val="phClr"/>
        </a:solidFill>
        <a:round/>
      </a:ln>
    </cs:spPr>
    <cs:defRPr sz="1000" kern="1200"/>
  </cs:chartArea>
  <cs:dataLabel>
    <cs:lnRef idx="0"/>
    <cs:fillRef idx="0">
      <cs:styleClr val="auto"/>
    </cs:fillRef>
    <cs:effectRef idx="0"/>
    <cs:fontRef idx="minor">
      <a:schemeClr val="lt1"/>
    </cs:fontRef>
    <cs:spPr>
      <a:solidFill>
        <a:schemeClr val="phClr">
          <a:alpha val="70000"/>
        </a:schemeClr>
      </a:solidFill>
    </cs:spPr>
    <cs:defRPr sz="900" kern="1200"/>
  </cs:dataLabel>
  <cs:dataLabelCallout>
    <cs:lnRef idx="0">
      <cs:styleClr val="auto"/>
    </cs:lnRef>
    <cs:fillRef idx="0"/>
    <cs:effectRef idx="0"/>
    <cs:fontRef idx="minor">
      <cs:styleClr val="auto"/>
    </cs:fontRef>
    <cs:spPr>
      <a:solidFill>
        <a:schemeClr val="lt1"/>
      </a:solidFill>
      <a:ln>
        <a:solidFill>
          <a:schemeClr val="ph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pattFill prst="ltUpDiag">
        <a:fgClr>
          <a:schemeClr val="phClr"/>
        </a:fgClr>
        <a:bgClr>
          <a:schemeClr val="lt1"/>
        </a:bgClr>
      </a:pattFill>
    </cs:spPr>
  </cs:dataPoint>
  <cs:dataPoint3D>
    <cs:lnRef idx="0"/>
    <cs:fillRef idx="0">
      <cs:styleClr val="auto"/>
    </cs:fillRef>
    <cs:effectRef idx="0"/>
    <cs:fontRef idx="minor">
      <a:schemeClr val="dk1"/>
    </cs:fontRef>
    <cs:spPr>
      <a:pattFill prst="ltUpDiag">
        <a:fgClr>
          <a:schemeClr val="phClr"/>
        </a:fgClr>
        <a:bgClr>
          <a:schemeClr val="lt1"/>
        </a:bgClr>
      </a:pattFill>
    </cs:spPr>
  </cs:dataPoint3D>
  <cs:dataPointLine>
    <cs:lnRef idx="0">
      <cs:styleClr val="auto"/>
    </cs:lnRef>
    <cs:fillRef idx="0"/>
    <cs:effectRef idx="0">
      <cs:styleClr val="auto"/>
    </cs:effectRef>
    <cs:fontRef idx="minor">
      <a:schemeClr val="dk1"/>
    </cs:fontRef>
    <cs:spPr>
      <a:ln w="34925" cap="rnd">
        <a:solidFill>
          <a:schemeClr val="lt1"/>
        </a:solidFill>
        <a:round/>
      </a:ln>
      <a:effectLst>
        <a:outerShdw dist="25400" dir="2700000" algn="tl" rotWithShape="0">
          <a:schemeClr val="phClr"/>
        </a:outerShdw>
      </a:effectLst>
    </cs:spPr>
  </cs:dataPointLine>
  <cs:dataPointMarker>
    <cs:lnRef idx="0"/>
    <cs:fillRef idx="0">
      <cs:styleClr val="auto"/>
    </cs:fillRef>
    <cs:effectRef idx="0"/>
    <cs:fontRef idx="minor">
      <a:schemeClr val="dk1"/>
    </cs:fontRef>
    <cs:spPr>
      <a:solidFill>
        <a:schemeClr val="phClr"/>
      </a:solidFill>
      <a:ln w="22225">
        <a:solidFill>
          <a:schemeClr val="lt1"/>
        </a:solidFill>
        <a:round/>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styleClr val="0"/>
    </cs:lnRef>
    <cs:fillRef idx="0"/>
    <cs:effectRef idx="0"/>
    <cs:fontRef idx="minor">
      <a:schemeClr val="lt1"/>
    </cs:fontRef>
    <cs:spPr>
      <a:ln w="9525">
        <a:solidFill>
          <a:schemeClr val="phClr">
            <a:lumMod val="60000"/>
            <a:lumOff val="40000"/>
          </a:schemeClr>
        </a:solidFill>
      </a:ln>
    </cs:spPr>
    <cs:defRPr sz="900" kern="1200"/>
  </cs:dataTable>
  <cs:downBar>
    <cs:lnRef idx="0">
      <cs:styleClr val="0"/>
    </cs:lnRef>
    <cs:fillRef idx="0"/>
    <cs:effectRef idx="0"/>
    <cs:fontRef idx="minor">
      <a:schemeClr val="dk1"/>
    </cs:fontRef>
    <cs:spPr>
      <a:solidFill>
        <a:schemeClr val="dk1">
          <a:lumMod val="35000"/>
          <a:lumOff val="65000"/>
        </a:schemeClr>
      </a:solidFill>
      <a:ln w="9525">
        <a:solidFill>
          <a:schemeClr val="phClr">
            <a:lumMod val="60000"/>
            <a:lumOff val="40000"/>
          </a:schemeClr>
        </a:solidFill>
      </a:ln>
    </cs:spPr>
  </cs:downBar>
  <cs:dropLine>
    <cs:lnRef idx="0">
      <cs:styleClr val="0"/>
    </cs:lnRef>
    <cs:fillRef idx="0"/>
    <cs:effectRef idx="0"/>
    <cs:fontRef idx="minor">
      <a:schemeClr val="dk1"/>
    </cs:fontRef>
    <cs:spPr>
      <a:ln w="9525">
        <a:solidFill>
          <a:schemeClr val="phClr">
            <a:lumMod val="60000"/>
            <a:lumOff val="40000"/>
          </a:schemeClr>
        </a:solidFill>
        <a:prstDash val="dash"/>
      </a:ln>
    </cs:spPr>
  </cs:dropLine>
  <cs:errorBar>
    <cs:lnRef idx="0">
      <cs:styleClr val="0"/>
    </cs:lnRef>
    <cs:fillRef idx="0"/>
    <cs:effectRef idx="0"/>
    <cs:fontRef idx="minor">
      <a:schemeClr val="dk1"/>
    </cs:fontRef>
    <cs:spPr>
      <a:ln w="9525">
        <a:solidFill>
          <a:schemeClr val="phClr">
            <a:lumMod val="60000"/>
            <a:lumOff val="40000"/>
          </a:schemeClr>
        </a:solidFill>
        <a:round/>
      </a:ln>
      <a:effectLst>
        <a:glow rad="25400">
          <a:schemeClr val="lt1"/>
        </a:glow>
      </a:effectLst>
    </cs:spPr>
  </cs:errorBar>
  <cs:floor>
    <cs:lnRef idx="0"/>
    <cs:fillRef idx="0"/>
    <cs:effectRef idx="0"/>
    <cs:fontRef idx="minor">
      <a:schemeClr val="dk1"/>
    </cs:fontRef>
  </cs:floor>
  <cs:gridlineMajor>
    <cs:lnRef idx="0">
      <cs:styleClr val="0"/>
    </cs:lnRef>
    <cs:fillRef idx="0"/>
    <cs:effectRef idx="0"/>
    <cs:fontRef idx="minor">
      <a:schemeClr val="dk1"/>
    </cs:fontRef>
    <cs:spPr>
      <a:ln w="9525" cap="flat" cmpd="sng" algn="ctr">
        <a:solidFill>
          <a:schemeClr val="lt1">
            <a:alpha val="25000"/>
          </a:schemeClr>
        </a:solidFill>
        <a:round/>
      </a:ln>
    </cs:spPr>
  </cs:gridlineMajor>
  <cs:gridlineMinor>
    <cs:lnRef idx="0">
      <cs:styleClr val="0"/>
    </cs:lnRef>
    <cs:fillRef idx="0"/>
    <cs:effectRef idx="0"/>
    <cs:fontRef idx="minor">
      <a:schemeClr val="dk1"/>
    </cs:fontRef>
    <cs:spPr>
      <a:ln>
        <a:solidFill>
          <a:schemeClr val="lt1">
            <a:alpha val="10000"/>
          </a:schemeClr>
        </a:solidFill>
      </a:ln>
    </cs:spPr>
  </cs:gridlineMinor>
  <cs:hiLoLine>
    <cs:lnRef idx="0">
      <cs:styleClr val="0"/>
    </cs:lnRef>
    <cs:fillRef idx="0"/>
    <cs:effectRef idx="0"/>
    <cs:fontRef idx="minor">
      <a:schemeClr val="dk1"/>
    </cs:fontRef>
    <cs:spPr>
      <a:ln w="9525">
        <a:solidFill>
          <a:schemeClr val="phClr">
            <a:lumMod val="60000"/>
            <a:lumOff val="40000"/>
          </a:schemeClr>
        </a:solidFill>
        <a:prstDash val="dash"/>
      </a:ln>
    </cs:spPr>
  </cs:hiLoLine>
  <cs:leaderLine>
    <cs:lnRef idx="0">
      <cs:styleClr val="0"/>
    </cs:lnRef>
    <cs:fillRef idx="0"/>
    <cs:effectRef idx="0"/>
    <cs:fontRef idx="minor">
      <a:schemeClr val="dk1"/>
    </cs:fontRef>
    <cs:spPr>
      <a:ln w="9525">
        <a:solidFill>
          <a:schemeClr val="phClr">
            <a:lumMod val="60000"/>
            <a:lumOff val="40000"/>
          </a:schemeClr>
        </a:solidFill>
      </a:ln>
    </cs:spPr>
  </cs:leaderLine>
  <cs:legend>
    <cs:lnRef idx="0"/>
    <cs:fillRef idx="0"/>
    <cs:effectRef idx="0"/>
    <cs:fontRef idx="minor">
      <a:schemeClr val="lt1"/>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styleClr val="0"/>
    </cs:lnRef>
    <cs:fillRef idx="0"/>
    <cs:effectRef idx="0"/>
    <cs:fontRef idx="minor">
      <a:schemeClr val="lt1"/>
    </cs:fontRef>
    <cs:spPr>
      <a:ln w="3175" cap="flat" cmpd="sng" algn="ctr">
        <a:solidFill>
          <a:schemeClr val="phClr">
            <a:lumMod val="60000"/>
            <a:lumOff val="40000"/>
          </a:schemeClr>
        </a:solidFill>
        <a:round/>
      </a:ln>
    </cs:spPr>
    <cs:defRPr sz="900" kern="1200"/>
  </cs:seriesAxis>
  <cs:seriesLine>
    <cs:lnRef idx="0">
      <cs:styleClr val="0"/>
    </cs:lnRef>
    <cs:fillRef idx="0"/>
    <cs:effectRef idx="0"/>
    <cs:fontRef idx="minor">
      <a:schemeClr val="dk1"/>
    </cs:fontRef>
    <cs:spPr>
      <a:ln w="9525">
        <a:solidFill>
          <a:schemeClr val="phClr">
            <a:lumMod val="60000"/>
            <a:lumOff val="40000"/>
            <a:tint val="50000"/>
          </a:schemeClr>
        </a:solidFill>
        <a:prstDash val="dash"/>
      </a:ln>
    </cs:spPr>
  </cs:seriesLine>
  <cs:title>
    <cs:lnRef idx="0"/>
    <cs:fillRef idx="0"/>
    <cs:effectRef idx="0"/>
    <cs:fontRef idx="minor">
      <a:schemeClr val="lt1"/>
    </cs:fontRef>
    <cs:defRPr sz="1500" b="1" kern="1200" cap="all" spc="100" normalizeH="0" baseline="0"/>
  </cs:title>
  <cs:trendline>
    <cs:lnRef idx="0"/>
    <cs:fillRef idx="0"/>
    <cs:effectRef idx="0"/>
    <cs:fontRef idx="minor">
      <a:schemeClr val="dk1"/>
    </cs:fontRef>
    <cs:spPr>
      <a:ln w="28575" cap="rnd">
        <a:solidFill>
          <a:schemeClr val="lt1">
            <a:alpha val="50000"/>
          </a:schemeClr>
        </a:solidFill>
        <a:round/>
      </a:ln>
    </cs:spPr>
  </cs:trendline>
  <cs:trendlineLabel>
    <cs:lnRef idx="0"/>
    <cs:fillRef idx="0"/>
    <cs:effectRef idx="0"/>
    <cs:fontRef idx="minor">
      <a:schemeClr val="lt1"/>
    </cs:fontRef>
    <cs:defRPr sz="900" kern="1200"/>
  </cs:trendlineLabel>
  <cs:upBar>
    <cs:lnRef idx="0">
      <cs:styleClr val="0"/>
    </cs:lnRef>
    <cs:fillRef idx="0"/>
    <cs:effectRef idx="0"/>
    <cs:fontRef idx="minor">
      <a:schemeClr val="dk1"/>
    </cs:fontRef>
    <cs:spPr>
      <a:solidFill>
        <a:schemeClr val="lt1">
          <a:lumMod val="95000"/>
        </a:schemeClr>
      </a:solidFill>
      <a:ln w="9525">
        <a:solidFill>
          <a:schemeClr val="phClr">
            <a:lumMod val="60000"/>
            <a:lumOff val="40000"/>
          </a:schemeClr>
        </a:solidFill>
      </a:ln>
    </cs:spPr>
  </cs:upBar>
  <cs:valueAxis>
    <cs:lnRef idx="0"/>
    <cs:fillRef idx="0"/>
    <cs:effectRef idx="0"/>
    <cs:fontRef idx="minor">
      <a:schemeClr val="lt1"/>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2241B0C-349A-452C-B291-443163B33C04}" type="doc">
      <dgm:prSet loTypeId="urn:microsoft.com/office/officeart/2005/8/layout/cycle3" loCatId="cycle" qsTypeId="urn:microsoft.com/office/officeart/2005/8/quickstyle/simple1" qsCatId="simple" csTypeId="urn:microsoft.com/office/officeart/2005/8/colors/colorful5" csCatId="colorful" phldr="1"/>
      <dgm:spPr/>
      <dgm:t>
        <a:bodyPr/>
        <a:lstStyle/>
        <a:p>
          <a:endParaRPr lang="es-CO"/>
        </a:p>
      </dgm:t>
    </dgm:pt>
    <dgm:pt modelId="{69A93533-B6B3-4B51-9B79-B881E8F1292D}">
      <dgm:prSet phldrT="[Texto]" custT="1"/>
      <dgm:spPr/>
      <dgm:t>
        <a:bodyPr/>
        <a:lstStyle/>
        <a:p>
          <a:r>
            <a:rPr lang="es-CO" sz="900"/>
            <a:t>PROCESO DE IMPLEMENTACIÓN DEL PROGRAMA.</a:t>
          </a:r>
        </a:p>
      </dgm:t>
    </dgm:pt>
    <dgm:pt modelId="{042C6BE1-1F50-41D1-BB30-B29C8DE8A157}" type="parTrans" cxnId="{F96BA30B-3EDD-4194-BAB5-65A589E416D4}">
      <dgm:prSet/>
      <dgm:spPr/>
      <dgm:t>
        <a:bodyPr/>
        <a:lstStyle/>
        <a:p>
          <a:endParaRPr lang="es-CO" sz="2000"/>
        </a:p>
      </dgm:t>
    </dgm:pt>
    <dgm:pt modelId="{C81596DA-6DCD-485D-A96E-D4B1ACAEA13D}" type="sibTrans" cxnId="{F96BA30B-3EDD-4194-BAB5-65A589E416D4}">
      <dgm:prSet/>
      <dgm:spPr/>
      <dgm:t>
        <a:bodyPr/>
        <a:lstStyle/>
        <a:p>
          <a:endParaRPr lang="es-CO" sz="2000"/>
        </a:p>
      </dgm:t>
    </dgm:pt>
    <dgm:pt modelId="{6A3B6AF0-F728-429D-A224-2C8092E91A7C}">
      <dgm:prSet phldrT="[Texto]" custT="1"/>
      <dgm:spPr/>
      <dgm:t>
        <a:bodyPr/>
        <a:lstStyle/>
        <a:p>
          <a:r>
            <a:rPr lang="es-CO" sz="900"/>
            <a:t>Inscripción por parte de los estudiantes a la convocatoria mediante un el forulario on-line.</a:t>
          </a:r>
        </a:p>
      </dgm:t>
    </dgm:pt>
    <dgm:pt modelId="{0366AA8C-5117-43A9-A242-BF024D6B8098}" type="parTrans" cxnId="{FA80D0C5-1CBC-45EA-88B6-B6D3CF537395}">
      <dgm:prSet/>
      <dgm:spPr/>
      <dgm:t>
        <a:bodyPr/>
        <a:lstStyle/>
        <a:p>
          <a:endParaRPr lang="es-CO" sz="2000"/>
        </a:p>
      </dgm:t>
    </dgm:pt>
    <dgm:pt modelId="{8550EFBC-EADA-44ED-A90F-F1EF65A05515}" type="sibTrans" cxnId="{FA80D0C5-1CBC-45EA-88B6-B6D3CF537395}">
      <dgm:prSet/>
      <dgm:spPr/>
      <dgm:t>
        <a:bodyPr/>
        <a:lstStyle/>
        <a:p>
          <a:endParaRPr lang="es-CO" sz="2000"/>
        </a:p>
      </dgm:t>
    </dgm:pt>
    <dgm:pt modelId="{AAB5EC77-FB47-4D85-8A52-DE4238876218}">
      <dgm:prSet phldrT="[Texto]" custT="1"/>
      <dgm:spPr/>
      <dgm:t>
        <a:bodyPr/>
        <a:lstStyle/>
        <a:p>
          <a:r>
            <a:rPr lang="es-CO" sz="900"/>
            <a:t>Verificación del cumplimiento del perfil de los estudiantes inscritos por parte de las facultades y generacion de avales por parte de los docentes.</a:t>
          </a:r>
        </a:p>
      </dgm:t>
    </dgm:pt>
    <dgm:pt modelId="{8F9105E5-AAA3-40D8-821F-882EC8B346B8}" type="parTrans" cxnId="{FCDA07B1-67AA-4A58-A0B5-069B1FDEA592}">
      <dgm:prSet/>
      <dgm:spPr/>
      <dgm:t>
        <a:bodyPr/>
        <a:lstStyle/>
        <a:p>
          <a:endParaRPr lang="es-CO" sz="2000"/>
        </a:p>
      </dgm:t>
    </dgm:pt>
    <dgm:pt modelId="{978F41C8-8771-4923-8389-874EE18FFE8D}" type="sibTrans" cxnId="{FCDA07B1-67AA-4A58-A0B5-069B1FDEA592}">
      <dgm:prSet/>
      <dgm:spPr/>
      <dgm:t>
        <a:bodyPr/>
        <a:lstStyle/>
        <a:p>
          <a:endParaRPr lang="es-CO" sz="2000"/>
        </a:p>
      </dgm:t>
    </dgm:pt>
    <dgm:pt modelId="{1268CD13-3645-4BFB-A3FC-6E97F7B30629}">
      <dgm:prSet phldrT="[Texto]" custT="1"/>
      <dgm:spPr/>
      <dgm:t>
        <a:bodyPr/>
        <a:lstStyle/>
        <a:p>
          <a:r>
            <a:rPr lang="es-CO" sz="900"/>
            <a:t>Revisión del listado conglomerado de estudiantes por parte de UDIES verificando la generación de aval o no.</a:t>
          </a:r>
        </a:p>
      </dgm:t>
    </dgm:pt>
    <dgm:pt modelId="{C354973C-7DE0-47CE-A361-FD0CF3609396}" type="parTrans" cxnId="{D019151B-A330-488D-B90B-CA01843BBB69}">
      <dgm:prSet/>
      <dgm:spPr/>
      <dgm:t>
        <a:bodyPr/>
        <a:lstStyle/>
        <a:p>
          <a:endParaRPr lang="es-CO" sz="2000"/>
        </a:p>
      </dgm:t>
    </dgm:pt>
    <dgm:pt modelId="{367C40D2-787C-4423-A711-C80F34C3E176}" type="sibTrans" cxnId="{D019151B-A330-488D-B90B-CA01843BBB69}">
      <dgm:prSet/>
      <dgm:spPr/>
      <dgm:t>
        <a:bodyPr/>
        <a:lstStyle/>
        <a:p>
          <a:endParaRPr lang="es-CO" sz="2000"/>
        </a:p>
      </dgm:t>
    </dgm:pt>
    <dgm:pt modelId="{EA09B528-1AEC-4FCC-BEAF-A47722C9EC99}">
      <dgm:prSet phldrT="[Texto]" custT="1"/>
      <dgm:spPr/>
      <dgm:t>
        <a:bodyPr/>
        <a:lstStyle/>
        <a:p>
          <a:r>
            <a:rPr lang="es-CO" sz="900"/>
            <a:t>Comunicación por parte de UDIES de los estudiantes avalados y no avalados para ser parte del programa.</a:t>
          </a:r>
        </a:p>
      </dgm:t>
    </dgm:pt>
    <dgm:pt modelId="{81713BEF-CBF8-4F08-9960-D0120862A39E}" type="parTrans" cxnId="{4DDDB238-2A09-4085-B2A8-46562A4831CC}">
      <dgm:prSet/>
      <dgm:spPr/>
      <dgm:t>
        <a:bodyPr/>
        <a:lstStyle/>
        <a:p>
          <a:endParaRPr lang="es-CO" sz="2000"/>
        </a:p>
      </dgm:t>
    </dgm:pt>
    <dgm:pt modelId="{BD7B74EF-DDAF-4A70-ABAB-6F99F1DB8C49}" type="sibTrans" cxnId="{4DDDB238-2A09-4085-B2A8-46562A4831CC}">
      <dgm:prSet/>
      <dgm:spPr/>
      <dgm:t>
        <a:bodyPr/>
        <a:lstStyle/>
        <a:p>
          <a:endParaRPr lang="es-CO" sz="2000"/>
        </a:p>
      </dgm:t>
    </dgm:pt>
    <dgm:pt modelId="{3D906E17-A78B-40B9-B06B-BBF332C90927}">
      <dgm:prSet phldrT="[Texto]" custT="1"/>
      <dgm:spPr/>
      <dgm:t>
        <a:bodyPr/>
        <a:lstStyle/>
        <a:p>
          <a:r>
            <a:rPr lang="es-CO" sz="900"/>
            <a:t>Inicio de monitorias academicas para el semestre.</a:t>
          </a:r>
        </a:p>
      </dgm:t>
    </dgm:pt>
    <dgm:pt modelId="{3E25EEC8-BAFF-4BDA-911B-C1DCB48EFAA2}" type="parTrans" cxnId="{EEF7546E-0E20-444B-B2E4-6D7E6D68EBFF}">
      <dgm:prSet/>
      <dgm:spPr/>
      <dgm:t>
        <a:bodyPr/>
        <a:lstStyle/>
        <a:p>
          <a:endParaRPr lang="es-CO" sz="2000"/>
        </a:p>
      </dgm:t>
    </dgm:pt>
    <dgm:pt modelId="{673602C0-ABEC-402A-AAB1-9F79BDD6DAD7}" type="sibTrans" cxnId="{EEF7546E-0E20-444B-B2E4-6D7E6D68EBFF}">
      <dgm:prSet/>
      <dgm:spPr/>
      <dgm:t>
        <a:bodyPr/>
        <a:lstStyle/>
        <a:p>
          <a:endParaRPr lang="es-CO" sz="2000"/>
        </a:p>
      </dgm:t>
    </dgm:pt>
    <dgm:pt modelId="{214FEAC7-FF38-42E9-A66A-308A6FF45373}">
      <dgm:prSet phldrT="[Texto]" custT="1"/>
      <dgm:spPr/>
      <dgm:t>
        <a:bodyPr/>
        <a:lstStyle/>
        <a:p>
          <a:r>
            <a:rPr lang="es-CO" sz="900"/>
            <a:t>Convocatoria de inscripción institucional.</a:t>
          </a:r>
        </a:p>
      </dgm:t>
    </dgm:pt>
    <dgm:pt modelId="{76806BED-CD62-4681-9374-9DDB8A1645A1}" type="parTrans" cxnId="{B2D6C934-ABE8-4782-AAA4-F3C9E22DC194}">
      <dgm:prSet/>
      <dgm:spPr/>
      <dgm:t>
        <a:bodyPr/>
        <a:lstStyle/>
        <a:p>
          <a:endParaRPr lang="es-CO" sz="2000"/>
        </a:p>
      </dgm:t>
    </dgm:pt>
    <dgm:pt modelId="{1E011EF7-A252-47A0-A244-AA557778A859}" type="sibTrans" cxnId="{B2D6C934-ABE8-4782-AAA4-F3C9E22DC194}">
      <dgm:prSet/>
      <dgm:spPr/>
      <dgm:t>
        <a:bodyPr/>
        <a:lstStyle/>
        <a:p>
          <a:endParaRPr lang="es-CO" sz="2000"/>
        </a:p>
      </dgm:t>
    </dgm:pt>
    <dgm:pt modelId="{48860682-789C-4B6A-BF70-B5612E69D95F}">
      <dgm:prSet phldrT="[Texto]" custT="1"/>
      <dgm:spPr/>
      <dgm:t>
        <a:bodyPr/>
        <a:lstStyle/>
        <a:p>
          <a:r>
            <a:rPr lang="es-CO" sz="900"/>
            <a:t>Cualificacion al Monitor.</a:t>
          </a:r>
        </a:p>
      </dgm:t>
    </dgm:pt>
    <dgm:pt modelId="{4323742B-1858-4DC4-8E30-31223B8019B5}" type="parTrans" cxnId="{4325C2DA-10EF-4DE2-AA65-C878E7B04C4D}">
      <dgm:prSet/>
      <dgm:spPr/>
    </dgm:pt>
    <dgm:pt modelId="{FB4EA9D1-77F9-448E-A9B9-47FCCB7F1C11}" type="sibTrans" cxnId="{4325C2DA-10EF-4DE2-AA65-C878E7B04C4D}">
      <dgm:prSet/>
      <dgm:spPr/>
    </dgm:pt>
    <dgm:pt modelId="{4DA9B901-E92C-4D38-BF55-66F857AACE69}">
      <dgm:prSet phldrT="[Texto]" custT="1"/>
      <dgm:spPr/>
      <dgm:t>
        <a:bodyPr/>
        <a:lstStyle/>
        <a:p>
          <a:r>
            <a:rPr lang="es-CO" sz="900"/>
            <a:t>Evaluacion del proceso y certificacion del mismo.</a:t>
          </a:r>
        </a:p>
      </dgm:t>
    </dgm:pt>
    <dgm:pt modelId="{A5D3B670-BE34-4009-BBBB-248546C4F950}" type="parTrans" cxnId="{7307B595-0B92-408F-9C5A-109C7849F155}">
      <dgm:prSet/>
      <dgm:spPr/>
    </dgm:pt>
    <dgm:pt modelId="{D0D06504-8A2F-43A1-B28D-0046BD0525B2}" type="sibTrans" cxnId="{7307B595-0B92-408F-9C5A-109C7849F155}">
      <dgm:prSet/>
      <dgm:spPr/>
    </dgm:pt>
    <dgm:pt modelId="{E1CA7330-DC5C-4C3F-8802-C2475D981F3D}" type="pres">
      <dgm:prSet presAssocID="{A2241B0C-349A-452C-B291-443163B33C04}" presName="Name0" presStyleCnt="0">
        <dgm:presLayoutVars>
          <dgm:dir/>
          <dgm:resizeHandles val="exact"/>
        </dgm:presLayoutVars>
      </dgm:prSet>
      <dgm:spPr/>
    </dgm:pt>
    <dgm:pt modelId="{A4E715A6-0557-477C-B2E9-3AA10B7E78B7}" type="pres">
      <dgm:prSet presAssocID="{A2241B0C-349A-452C-B291-443163B33C04}" presName="cycle" presStyleCnt="0"/>
      <dgm:spPr/>
    </dgm:pt>
    <dgm:pt modelId="{CEACA086-3B7D-41EB-A678-AAD5CECE0FD6}" type="pres">
      <dgm:prSet presAssocID="{69A93533-B6B3-4B51-9B79-B881E8F1292D}" presName="nodeFirstNode" presStyleLbl="node1" presStyleIdx="0" presStyleCnt="9" custScaleX="128502" custScaleY="141658">
        <dgm:presLayoutVars>
          <dgm:bulletEnabled val="1"/>
        </dgm:presLayoutVars>
      </dgm:prSet>
      <dgm:spPr/>
    </dgm:pt>
    <dgm:pt modelId="{816A715D-C11B-4BB3-A593-C74B9D215DFC}" type="pres">
      <dgm:prSet presAssocID="{C81596DA-6DCD-485D-A96E-D4B1ACAEA13D}" presName="sibTransFirstNode" presStyleLbl="bgShp" presStyleIdx="0" presStyleCnt="1"/>
      <dgm:spPr/>
    </dgm:pt>
    <dgm:pt modelId="{208249B6-F6D4-484B-BB27-6BF823751BC5}" type="pres">
      <dgm:prSet presAssocID="{214FEAC7-FF38-42E9-A66A-308A6FF45373}" presName="nodeFollowingNodes" presStyleLbl="node1" presStyleIdx="1" presStyleCnt="9" custRadScaleRad="109345" custRadScaleInc="14133">
        <dgm:presLayoutVars>
          <dgm:bulletEnabled val="1"/>
        </dgm:presLayoutVars>
      </dgm:prSet>
      <dgm:spPr/>
    </dgm:pt>
    <dgm:pt modelId="{FB0134F5-62C3-491F-8B6D-A73784AE990E}" type="pres">
      <dgm:prSet presAssocID="{6A3B6AF0-F728-429D-A224-2C8092E91A7C}" presName="nodeFollowingNodes" presStyleLbl="node1" presStyleIdx="2" presStyleCnt="9" custScaleX="132848" custScaleY="174212" custRadScaleRad="110961" custRadScaleInc="-10567">
        <dgm:presLayoutVars>
          <dgm:bulletEnabled val="1"/>
        </dgm:presLayoutVars>
      </dgm:prSet>
      <dgm:spPr/>
    </dgm:pt>
    <dgm:pt modelId="{951514E4-B59D-4410-B4A0-B9B4B5B456C2}" type="pres">
      <dgm:prSet presAssocID="{AAB5EC77-FB47-4D85-8A52-DE4238876218}" presName="nodeFollowingNodes" presStyleLbl="node1" presStyleIdx="3" presStyleCnt="9" custScaleX="175289" custScaleY="224541" custRadScaleRad="118544" custRadScaleInc="-25636">
        <dgm:presLayoutVars>
          <dgm:bulletEnabled val="1"/>
        </dgm:presLayoutVars>
      </dgm:prSet>
      <dgm:spPr/>
    </dgm:pt>
    <dgm:pt modelId="{DC3B8970-AD01-49EA-B827-9B3DDD37C71B}" type="pres">
      <dgm:prSet presAssocID="{1268CD13-3645-4BFB-A3FC-6E97F7B30629}" presName="nodeFollowingNodes" presStyleLbl="node1" presStyleIdx="4" presStyleCnt="9" custScaleX="149661" custScaleY="206597" custRadScaleRad="96099" custRadScaleInc="35005">
        <dgm:presLayoutVars>
          <dgm:bulletEnabled val="1"/>
        </dgm:presLayoutVars>
      </dgm:prSet>
      <dgm:spPr/>
    </dgm:pt>
    <dgm:pt modelId="{BE90FD45-E8F0-4027-A3A9-E940221C3913}" type="pres">
      <dgm:prSet presAssocID="{EA09B528-1AEC-4FCC-BEAF-A47722C9EC99}" presName="nodeFollowingNodes" presStyleLbl="node1" presStyleIdx="5" presStyleCnt="9" custScaleX="132748" custScaleY="186045" custRadScaleRad="116629" custRadScaleInc="68633">
        <dgm:presLayoutVars>
          <dgm:bulletEnabled val="1"/>
        </dgm:presLayoutVars>
      </dgm:prSet>
      <dgm:spPr/>
    </dgm:pt>
    <dgm:pt modelId="{7AC1A4DC-BEF8-4981-BF76-86A47AF65D1E}" type="pres">
      <dgm:prSet presAssocID="{3D906E17-A78B-40B9-B06B-BBF332C90927}" presName="nodeFollowingNodes" presStyleLbl="node1" presStyleIdx="6" presStyleCnt="9" custScaleX="115376" custScaleY="153466" custRadScaleRad="117418" custRadScaleInc="47879">
        <dgm:presLayoutVars>
          <dgm:bulletEnabled val="1"/>
        </dgm:presLayoutVars>
      </dgm:prSet>
      <dgm:spPr/>
    </dgm:pt>
    <dgm:pt modelId="{9C65C63B-F85D-4F30-95CB-40EBCD70F620}" type="pres">
      <dgm:prSet presAssocID="{48860682-789C-4B6A-BF70-B5612E69D95F}" presName="nodeFollowingNodes" presStyleLbl="node1" presStyleIdx="7" presStyleCnt="9" custRadScaleRad="113976" custRadScaleInc="-26">
        <dgm:presLayoutVars>
          <dgm:bulletEnabled val="1"/>
        </dgm:presLayoutVars>
      </dgm:prSet>
      <dgm:spPr/>
    </dgm:pt>
    <dgm:pt modelId="{A993C161-6353-4AA1-AA53-87CE52EA3F21}" type="pres">
      <dgm:prSet presAssocID="{4DA9B901-E92C-4D38-BF55-66F857AACE69}" presName="nodeFollowingNodes" presStyleLbl="node1" presStyleIdx="8" presStyleCnt="9" custScaleX="113462" custScaleY="175805" custRadScaleRad="110200" custRadScaleInc="-31904">
        <dgm:presLayoutVars>
          <dgm:bulletEnabled val="1"/>
        </dgm:presLayoutVars>
      </dgm:prSet>
      <dgm:spPr/>
    </dgm:pt>
  </dgm:ptLst>
  <dgm:cxnLst>
    <dgm:cxn modelId="{6C24CB03-4FE8-4A35-A49C-AD2F6ED3D690}" type="presOf" srcId="{3D906E17-A78B-40B9-B06B-BBF332C90927}" destId="{7AC1A4DC-BEF8-4981-BF76-86A47AF65D1E}" srcOrd="0" destOrd="0" presId="urn:microsoft.com/office/officeart/2005/8/layout/cycle3"/>
    <dgm:cxn modelId="{F96BA30B-3EDD-4194-BAB5-65A589E416D4}" srcId="{A2241B0C-349A-452C-B291-443163B33C04}" destId="{69A93533-B6B3-4B51-9B79-B881E8F1292D}" srcOrd="0" destOrd="0" parTransId="{042C6BE1-1F50-41D1-BB30-B29C8DE8A157}" sibTransId="{C81596DA-6DCD-485D-A96E-D4B1ACAEA13D}"/>
    <dgm:cxn modelId="{D019151B-A330-488D-B90B-CA01843BBB69}" srcId="{A2241B0C-349A-452C-B291-443163B33C04}" destId="{1268CD13-3645-4BFB-A3FC-6E97F7B30629}" srcOrd="4" destOrd="0" parTransId="{C354973C-7DE0-47CE-A361-FD0CF3609396}" sibTransId="{367C40D2-787C-4423-A711-C80F34C3E176}"/>
    <dgm:cxn modelId="{B2D6C934-ABE8-4782-AAA4-F3C9E22DC194}" srcId="{A2241B0C-349A-452C-B291-443163B33C04}" destId="{214FEAC7-FF38-42E9-A66A-308A6FF45373}" srcOrd="1" destOrd="0" parTransId="{76806BED-CD62-4681-9374-9DDB8A1645A1}" sibTransId="{1E011EF7-A252-47A0-A244-AA557778A859}"/>
    <dgm:cxn modelId="{4DDDB238-2A09-4085-B2A8-46562A4831CC}" srcId="{A2241B0C-349A-452C-B291-443163B33C04}" destId="{EA09B528-1AEC-4FCC-BEAF-A47722C9EC99}" srcOrd="5" destOrd="0" parTransId="{81713BEF-CBF8-4F08-9960-D0120862A39E}" sibTransId="{BD7B74EF-DDAF-4A70-ABAB-6F99F1DB8C49}"/>
    <dgm:cxn modelId="{D193F140-2FD7-446E-BB52-5A007F58D432}" type="presOf" srcId="{6A3B6AF0-F728-429D-A224-2C8092E91A7C}" destId="{FB0134F5-62C3-491F-8B6D-A73784AE990E}" srcOrd="0" destOrd="0" presId="urn:microsoft.com/office/officeart/2005/8/layout/cycle3"/>
    <dgm:cxn modelId="{EEF7546E-0E20-444B-B2E4-6D7E6D68EBFF}" srcId="{A2241B0C-349A-452C-B291-443163B33C04}" destId="{3D906E17-A78B-40B9-B06B-BBF332C90927}" srcOrd="6" destOrd="0" parTransId="{3E25EEC8-BAFF-4BDA-911B-C1DCB48EFAA2}" sibTransId="{673602C0-ABEC-402A-AAB1-9F79BDD6DAD7}"/>
    <dgm:cxn modelId="{500A7E53-CCFF-4DF3-A719-65258143F3CF}" type="presOf" srcId="{A2241B0C-349A-452C-B291-443163B33C04}" destId="{E1CA7330-DC5C-4C3F-8802-C2475D981F3D}" srcOrd="0" destOrd="0" presId="urn:microsoft.com/office/officeart/2005/8/layout/cycle3"/>
    <dgm:cxn modelId="{370A168E-D252-4AE3-AB5E-B41257E38835}" type="presOf" srcId="{EA09B528-1AEC-4FCC-BEAF-A47722C9EC99}" destId="{BE90FD45-E8F0-4027-A3A9-E940221C3913}" srcOrd="0" destOrd="0" presId="urn:microsoft.com/office/officeart/2005/8/layout/cycle3"/>
    <dgm:cxn modelId="{7307B595-0B92-408F-9C5A-109C7849F155}" srcId="{A2241B0C-349A-452C-B291-443163B33C04}" destId="{4DA9B901-E92C-4D38-BF55-66F857AACE69}" srcOrd="8" destOrd="0" parTransId="{A5D3B670-BE34-4009-BBBB-248546C4F950}" sibTransId="{D0D06504-8A2F-43A1-B28D-0046BD0525B2}"/>
    <dgm:cxn modelId="{C2BFC5A6-36D1-4E31-9F3E-006903719E7F}" type="presOf" srcId="{AAB5EC77-FB47-4D85-8A52-DE4238876218}" destId="{951514E4-B59D-4410-B4A0-B9B4B5B456C2}" srcOrd="0" destOrd="0" presId="urn:microsoft.com/office/officeart/2005/8/layout/cycle3"/>
    <dgm:cxn modelId="{4F0C90AD-37D1-4809-A0C9-752078F7E527}" type="presOf" srcId="{48860682-789C-4B6A-BF70-B5612E69D95F}" destId="{9C65C63B-F85D-4F30-95CB-40EBCD70F620}" srcOrd="0" destOrd="0" presId="urn:microsoft.com/office/officeart/2005/8/layout/cycle3"/>
    <dgm:cxn modelId="{FCDA07B1-67AA-4A58-A0B5-069B1FDEA592}" srcId="{A2241B0C-349A-452C-B291-443163B33C04}" destId="{AAB5EC77-FB47-4D85-8A52-DE4238876218}" srcOrd="3" destOrd="0" parTransId="{8F9105E5-AAA3-40D8-821F-882EC8B346B8}" sibTransId="{978F41C8-8771-4923-8389-874EE18FFE8D}"/>
    <dgm:cxn modelId="{FA80D0C5-1CBC-45EA-88B6-B6D3CF537395}" srcId="{A2241B0C-349A-452C-B291-443163B33C04}" destId="{6A3B6AF0-F728-429D-A224-2C8092E91A7C}" srcOrd="2" destOrd="0" parTransId="{0366AA8C-5117-43A9-A242-BF024D6B8098}" sibTransId="{8550EFBC-EADA-44ED-A90F-F1EF65A05515}"/>
    <dgm:cxn modelId="{11C7F4D2-618F-43CF-ACC5-01CE039F0D36}" type="presOf" srcId="{1268CD13-3645-4BFB-A3FC-6E97F7B30629}" destId="{DC3B8970-AD01-49EA-B827-9B3DDD37C71B}" srcOrd="0" destOrd="0" presId="urn:microsoft.com/office/officeart/2005/8/layout/cycle3"/>
    <dgm:cxn modelId="{4325C2DA-10EF-4DE2-AA65-C878E7B04C4D}" srcId="{A2241B0C-349A-452C-B291-443163B33C04}" destId="{48860682-789C-4B6A-BF70-B5612E69D95F}" srcOrd="7" destOrd="0" parTransId="{4323742B-1858-4DC4-8E30-31223B8019B5}" sibTransId="{FB4EA9D1-77F9-448E-A9B9-47FCCB7F1C11}"/>
    <dgm:cxn modelId="{3C7AD5E2-1FAA-4AD6-AF74-B7A5BF039853}" type="presOf" srcId="{214FEAC7-FF38-42E9-A66A-308A6FF45373}" destId="{208249B6-F6D4-484B-BB27-6BF823751BC5}" srcOrd="0" destOrd="0" presId="urn:microsoft.com/office/officeart/2005/8/layout/cycle3"/>
    <dgm:cxn modelId="{EBDBF6E9-F33A-4AA4-A41C-2C0CB6BA5542}" type="presOf" srcId="{4DA9B901-E92C-4D38-BF55-66F857AACE69}" destId="{A993C161-6353-4AA1-AA53-87CE52EA3F21}" srcOrd="0" destOrd="0" presId="urn:microsoft.com/office/officeart/2005/8/layout/cycle3"/>
    <dgm:cxn modelId="{972D86ED-E8DB-4E4C-8E9D-C43C8C12B019}" type="presOf" srcId="{C81596DA-6DCD-485D-A96E-D4B1ACAEA13D}" destId="{816A715D-C11B-4BB3-A593-C74B9D215DFC}" srcOrd="0" destOrd="0" presId="urn:microsoft.com/office/officeart/2005/8/layout/cycle3"/>
    <dgm:cxn modelId="{F0F53CF2-9502-4C2C-B63E-53A84AFD86A7}" type="presOf" srcId="{69A93533-B6B3-4B51-9B79-B881E8F1292D}" destId="{CEACA086-3B7D-41EB-A678-AAD5CECE0FD6}" srcOrd="0" destOrd="0" presId="urn:microsoft.com/office/officeart/2005/8/layout/cycle3"/>
    <dgm:cxn modelId="{4CDF1DBF-E63C-4558-8EDE-BCF2C5CA7923}" type="presParOf" srcId="{E1CA7330-DC5C-4C3F-8802-C2475D981F3D}" destId="{A4E715A6-0557-477C-B2E9-3AA10B7E78B7}" srcOrd="0" destOrd="0" presId="urn:microsoft.com/office/officeart/2005/8/layout/cycle3"/>
    <dgm:cxn modelId="{09CDEF60-7BB7-4F32-B4D0-0E314C12AFEE}" type="presParOf" srcId="{A4E715A6-0557-477C-B2E9-3AA10B7E78B7}" destId="{CEACA086-3B7D-41EB-A678-AAD5CECE0FD6}" srcOrd="0" destOrd="0" presId="urn:microsoft.com/office/officeart/2005/8/layout/cycle3"/>
    <dgm:cxn modelId="{1A3B0FCB-187D-4478-A46F-C6B6D6184B13}" type="presParOf" srcId="{A4E715A6-0557-477C-B2E9-3AA10B7E78B7}" destId="{816A715D-C11B-4BB3-A593-C74B9D215DFC}" srcOrd="1" destOrd="0" presId="urn:microsoft.com/office/officeart/2005/8/layout/cycle3"/>
    <dgm:cxn modelId="{8BCD47B5-2444-4FC0-B774-BF997849CD9C}" type="presParOf" srcId="{A4E715A6-0557-477C-B2E9-3AA10B7E78B7}" destId="{208249B6-F6D4-484B-BB27-6BF823751BC5}" srcOrd="2" destOrd="0" presId="urn:microsoft.com/office/officeart/2005/8/layout/cycle3"/>
    <dgm:cxn modelId="{94CE74CB-FD95-4670-9D85-5A10DB2FF4CD}" type="presParOf" srcId="{A4E715A6-0557-477C-B2E9-3AA10B7E78B7}" destId="{FB0134F5-62C3-491F-8B6D-A73784AE990E}" srcOrd="3" destOrd="0" presId="urn:microsoft.com/office/officeart/2005/8/layout/cycle3"/>
    <dgm:cxn modelId="{F317958B-9F18-464F-8CC0-677A1E6850BE}" type="presParOf" srcId="{A4E715A6-0557-477C-B2E9-3AA10B7E78B7}" destId="{951514E4-B59D-4410-B4A0-B9B4B5B456C2}" srcOrd="4" destOrd="0" presId="urn:microsoft.com/office/officeart/2005/8/layout/cycle3"/>
    <dgm:cxn modelId="{58B48A41-13BF-4C11-A37E-BE363EC1BDF0}" type="presParOf" srcId="{A4E715A6-0557-477C-B2E9-3AA10B7E78B7}" destId="{DC3B8970-AD01-49EA-B827-9B3DDD37C71B}" srcOrd="5" destOrd="0" presId="urn:microsoft.com/office/officeart/2005/8/layout/cycle3"/>
    <dgm:cxn modelId="{C1C98D99-A9ED-491F-BE36-46C5B07F9E65}" type="presParOf" srcId="{A4E715A6-0557-477C-B2E9-3AA10B7E78B7}" destId="{BE90FD45-E8F0-4027-A3A9-E940221C3913}" srcOrd="6" destOrd="0" presId="urn:microsoft.com/office/officeart/2005/8/layout/cycle3"/>
    <dgm:cxn modelId="{FCF39A5E-52C3-46B7-B37B-29D8EDF27F6D}" type="presParOf" srcId="{A4E715A6-0557-477C-B2E9-3AA10B7E78B7}" destId="{7AC1A4DC-BEF8-4981-BF76-86A47AF65D1E}" srcOrd="7" destOrd="0" presId="urn:microsoft.com/office/officeart/2005/8/layout/cycle3"/>
    <dgm:cxn modelId="{B9402227-8021-45A0-A816-DD8D9751BE15}" type="presParOf" srcId="{A4E715A6-0557-477C-B2E9-3AA10B7E78B7}" destId="{9C65C63B-F85D-4F30-95CB-40EBCD70F620}" srcOrd="8" destOrd="0" presId="urn:microsoft.com/office/officeart/2005/8/layout/cycle3"/>
    <dgm:cxn modelId="{AF2F6414-EA43-4A74-AAC4-A683E7E9750D}" type="presParOf" srcId="{A4E715A6-0557-477C-B2E9-3AA10B7E78B7}" destId="{A993C161-6353-4AA1-AA53-87CE52EA3F21}" srcOrd="9" destOrd="0" presId="urn:microsoft.com/office/officeart/2005/8/layout/cycle3"/>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6D33D37-06F4-40F3-86D5-43877F972111}" type="doc">
      <dgm:prSet loTypeId="urn:microsoft.com/office/officeart/2008/layout/CircleAccentTimeline" loCatId="process" qsTypeId="urn:microsoft.com/office/officeart/2005/8/quickstyle/3d3" qsCatId="3D" csTypeId="urn:microsoft.com/office/officeart/2005/8/colors/colorful4" csCatId="colorful" phldr="1"/>
      <dgm:spPr/>
      <dgm:t>
        <a:bodyPr/>
        <a:lstStyle/>
        <a:p>
          <a:endParaRPr lang="es-CO"/>
        </a:p>
      </dgm:t>
    </dgm:pt>
    <dgm:pt modelId="{83A82409-DD00-489B-9FE4-697BB0418860}">
      <dgm:prSet phldrT="[Texto]" custT="1"/>
      <dgm:spPr/>
      <dgm:t>
        <a:bodyPr/>
        <a:lstStyle/>
        <a:p>
          <a:r>
            <a:rPr lang="es-CO" sz="900"/>
            <a:t>Ciclo I Liderazgo responsable</a:t>
          </a:r>
        </a:p>
      </dgm:t>
    </dgm:pt>
    <dgm:pt modelId="{03572141-9DE6-4297-99FE-2DAD93CF8AEF}" type="parTrans" cxnId="{F067E6DF-B260-4668-A502-226B707C47D2}">
      <dgm:prSet/>
      <dgm:spPr/>
      <dgm:t>
        <a:bodyPr/>
        <a:lstStyle/>
        <a:p>
          <a:endParaRPr lang="es-CO" sz="900"/>
        </a:p>
      </dgm:t>
    </dgm:pt>
    <dgm:pt modelId="{B6B81BA2-DF78-498C-8B8D-195D5829C76D}" type="sibTrans" cxnId="{F067E6DF-B260-4668-A502-226B707C47D2}">
      <dgm:prSet/>
      <dgm:spPr/>
      <dgm:t>
        <a:bodyPr/>
        <a:lstStyle/>
        <a:p>
          <a:endParaRPr lang="es-CO" sz="900"/>
        </a:p>
      </dgm:t>
    </dgm:pt>
    <dgm:pt modelId="{87090EF0-B3F8-4B6D-9703-10583CF699E1}">
      <dgm:prSet phldrT="[Texto]" custT="1"/>
      <dgm:spPr/>
      <dgm:t>
        <a:bodyPr/>
        <a:lstStyle/>
        <a:p>
          <a:r>
            <a:rPr lang="es-CO" sz="900">
              <a:solidFill>
                <a:srgbClr val="0070C0"/>
              </a:solidFill>
            </a:rPr>
            <a:t>Humanista</a:t>
          </a:r>
        </a:p>
      </dgm:t>
    </dgm:pt>
    <dgm:pt modelId="{46B7377D-95E0-468C-8EAD-8BD59330FCF4}" type="parTrans" cxnId="{2F23FC56-0F7B-41B3-ABF0-223B20F4B3C0}">
      <dgm:prSet/>
      <dgm:spPr/>
      <dgm:t>
        <a:bodyPr/>
        <a:lstStyle/>
        <a:p>
          <a:endParaRPr lang="es-CO" sz="900"/>
        </a:p>
      </dgm:t>
    </dgm:pt>
    <dgm:pt modelId="{7D7328EC-C42C-4355-B34A-70F0B1BBD51C}" type="sibTrans" cxnId="{2F23FC56-0F7B-41B3-ABF0-223B20F4B3C0}">
      <dgm:prSet/>
      <dgm:spPr/>
      <dgm:t>
        <a:bodyPr/>
        <a:lstStyle/>
        <a:p>
          <a:endParaRPr lang="es-CO" sz="900"/>
        </a:p>
      </dgm:t>
    </dgm:pt>
    <dgm:pt modelId="{05C7E4E9-6E35-4DD6-BC68-A190F86E6088}">
      <dgm:prSet phldrT="[Texto]" custT="1"/>
      <dgm:spPr/>
      <dgm:t>
        <a:bodyPr/>
        <a:lstStyle/>
        <a:p>
          <a:r>
            <a:rPr lang="es-CO" sz="900"/>
            <a:t>Ciclo II mediación Pedagógica </a:t>
          </a:r>
        </a:p>
      </dgm:t>
    </dgm:pt>
    <dgm:pt modelId="{9498D449-C1AA-43F0-940D-EC3A40EAEA39}" type="parTrans" cxnId="{2C6913F3-30C7-473B-AD4E-C35D11C74599}">
      <dgm:prSet/>
      <dgm:spPr/>
      <dgm:t>
        <a:bodyPr/>
        <a:lstStyle/>
        <a:p>
          <a:endParaRPr lang="es-CO" sz="900"/>
        </a:p>
      </dgm:t>
    </dgm:pt>
    <dgm:pt modelId="{B601C6AF-E17C-42C9-B75F-1DFD892696F1}" type="sibTrans" cxnId="{2C6913F3-30C7-473B-AD4E-C35D11C74599}">
      <dgm:prSet/>
      <dgm:spPr/>
      <dgm:t>
        <a:bodyPr/>
        <a:lstStyle/>
        <a:p>
          <a:endParaRPr lang="es-CO" sz="900"/>
        </a:p>
      </dgm:t>
    </dgm:pt>
    <dgm:pt modelId="{AF032683-8637-4E4D-8832-18A1378B2CBA}">
      <dgm:prSet phldrT="[Texto]" custT="1"/>
      <dgm:spPr/>
      <dgm:t>
        <a:bodyPr/>
        <a:lstStyle/>
        <a:p>
          <a:r>
            <a:rPr lang="es-CO" sz="900">
              <a:solidFill>
                <a:srgbClr val="0070C0"/>
              </a:solidFill>
            </a:rPr>
            <a:t>Metodologias horizontales</a:t>
          </a:r>
        </a:p>
      </dgm:t>
    </dgm:pt>
    <dgm:pt modelId="{A266ABBD-3963-4066-95CB-CF00B40D09BC}" type="parTrans" cxnId="{3E8C5DBD-B907-415F-891E-5BD587D9AE54}">
      <dgm:prSet/>
      <dgm:spPr/>
      <dgm:t>
        <a:bodyPr/>
        <a:lstStyle/>
        <a:p>
          <a:endParaRPr lang="es-CO" sz="900"/>
        </a:p>
      </dgm:t>
    </dgm:pt>
    <dgm:pt modelId="{6EA0C365-EADC-489E-AA2B-2323CE1E9D5E}" type="sibTrans" cxnId="{3E8C5DBD-B907-415F-891E-5BD587D9AE54}">
      <dgm:prSet/>
      <dgm:spPr/>
      <dgm:t>
        <a:bodyPr/>
        <a:lstStyle/>
        <a:p>
          <a:endParaRPr lang="es-CO" sz="900"/>
        </a:p>
      </dgm:t>
    </dgm:pt>
    <dgm:pt modelId="{86260CF1-E91C-403B-9DEF-6ECAE9A4804E}">
      <dgm:prSet phldrT="[Texto]" custT="1"/>
      <dgm:spPr/>
      <dgm:t>
        <a:bodyPr/>
        <a:lstStyle/>
        <a:p>
          <a:r>
            <a:rPr lang="es-CO" sz="900">
              <a:solidFill>
                <a:srgbClr val="0070C0"/>
              </a:solidFill>
            </a:rPr>
            <a:t>Elementos del AP y Comunicación intencionada.</a:t>
          </a:r>
        </a:p>
      </dgm:t>
    </dgm:pt>
    <dgm:pt modelId="{F0BA99D6-C397-4636-AB70-C450A7F41677}" type="parTrans" cxnId="{F6E788DB-6204-4C46-8674-351AE7D90D7D}">
      <dgm:prSet/>
      <dgm:spPr/>
      <dgm:t>
        <a:bodyPr/>
        <a:lstStyle/>
        <a:p>
          <a:endParaRPr lang="es-CO" sz="900"/>
        </a:p>
      </dgm:t>
    </dgm:pt>
    <dgm:pt modelId="{8386E9A1-293D-4322-9542-9864536CFA33}" type="sibTrans" cxnId="{F6E788DB-6204-4C46-8674-351AE7D90D7D}">
      <dgm:prSet/>
      <dgm:spPr/>
      <dgm:t>
        <a:bodyPr/>
        <a:lstStyle/>
        <a:p>
          <a:endParaRPr lang="es-CO" sz="900"/>
        </a:p>
      </dgm:t>
    </dgm:pt>
    <dgm:pt modelId="{7B5BD3BF-9240-4C92-96CA-92CA363DCFDB}">
      <dgm:prSet phldrT="[Texto]" custT="1"/>
      <dgm:spPr/>
      <dgm:t>
        <a:bodyPr/>
        <a:lstStyle/>
        <a:p>
          <a:r>
            <a:rPr lang="es-CO" sz="900"/>
            <a:t>Ciclo III</a:t>
          </a:r>
        </a:p>
        <a:p>
          <a:r>
            <a:rPr lang="es-CO" sz="900"/>
            <a:t>Procesos psicologicos Basicos de AP y Neuroeducación.</a:t>
          </a:r>
        </a:p>
      </dgm:t>
    </dgm:pt>
    <dgm:pt modelId="{1CF6E1E6-12AE-4867-B0D1-7A1CF6816816}" type="parTrans" cxnId="{B90C4A83-2A00-4E5B-AA55-5DEF4B094595}">
      <dgm:prSet/>
      <dgm:spPr/>
      <dgm:t>
        <a:bodyPr/>
        <a:lstStyle/>
        <a:p>
          <a:endParaRPr lang="es-CO" sz="900"/>
        </a:p>
      </dgm:t>
    </dgm:pt>
    <dgm:pt modelId="{1BB32181-09C3-499C-9099-B1C0E9A5F3A3}" type="sibTrans" cxnId="{B90C4A83-2A00-4E5B-AA55-5DEF4B094595}">
      <dgm:prSet/>
      <dgm:spPr/>
      <dgm:t>
        <a:bodyPr/>
        <a:lstStyle/>
        <a:p>
          <a:endParaRPr lang="es-CO" sz="900"/>
        </a:p>
      </dgm:t>
    </dgm:pt>
    <dgm:pt modelId="{09CC5ADC-ACA9-48C4-B15D-0D9447BF2784}">
      <dgm:prSet phldrT="[Texto]" custT="1"/>
      <dgm:spPr/>
      <dgm:t>
        <a:bodyPr/>
        <a:lstStyle/>
        <a:p>
          <a:r>
            <a:rPr lang="es-CO" sz="900"/>
            <a:t>Ciclo IV </a:t>
          </a:r>
        </a:p>
        <a:p>
          <a:r>
            <a:rPr lang="es-CO" sz="900"/>
            <a:t>Plan de trabajo de apadrinamiento. o gestión.</a:t>
          </a:r>
        </a:p>
      </dgm:t>
    </dgm:pt>
    <dgm:pt modelId="{C7C7A3BE-6DE1-44AD-980B-9FB73F8ACAEC}" type="parTrans" cxnId="{B0622977-9BE5-4F85-87DD-5A930677D504}">
      <dgm:prSet/>
      <dgm:spPr/>
      <dgm:t>
        <a:bodyPr/>
        <a:lstStyle/>
        <a:p>
          <a:endParaRPr lang="es-CO" sz="900"/>
        </a:p>
      </dgm:t>
    </dgm:pt>
    <dgm:pt modelId="{446227EE-3AA5-4A2A-AE0D-74CC6501E595}" type="sibTrans" cxnId="{B0622977-9BE5-4F85-87DD-5A930677D504}">
      <dgm:prSet/>
      <dgm:spPr/>
      <dgm:t>
        <a:bodyPr/>
        <a:lstStyle/>
        <a:p>
          <a:endParaRPr lang="es-CO" sz="900"/>
        </a:p>
      </dgm:t>
    </dgm:pt>
    <dgm:pt modelId="{4C64457D-0F89-4661-905B-35CC23F30D9B}" type="pres">
      <dgm:prSet presAssocID="{76D33D37-06F4-40F3-86D5-43877F972111}" presName="Name0" presStyleCnt="0">
        <dgm:presLayoutVars>
          <dgm:dir/>
        </dgm:presLayoutVars>
      </dgm:prSet>
      <dgm:spPr/>
    </dgm:pt>
    <dgm:pt modelId="{90F9882A-483A-4EA7-8E35-1A922DBB7687}" type="pres">
      <dgm:prSet presAssocID="{83A82409-DD00-489B-9FE4-697BB0418860}" presName="parComposite" presStyleCnt="0"/>
      <dgm:spPr/>
    </dgm:pt>
    <dgm:pt modelId="{270E0F7F-A49B-4A6A-8951-A103C7A7F506}" type="pres">
      <dgm:prSet presAssocID="{83A82409-DD00-489B-9FE4-697BB0418860}" presName="parBigCircle" presStyleLbl="node0" presStyleIdx="0" presStyleCnt="4" custLinFactNeighborX="18686" custLinFactNeighborY="-7187"/>
      <dgm:spPr/>
    </dgm:pt>
    <dgm:pt modelId="{80D33738-838E-4C3C-AF00-F35789FE661A}" type="pres">
      <dgm:prSet presAssocID="{83A82409-DD00-489B-9FE4-697BB0418860}" presName="parTx" presStyleLbl="revTx" presStyleIdx="0" presStyleCnt="10" custScaleX="142720"/>
      <dgm:spPr/>
    </dgm:pt>
    <dgm:pt modelId="{0A7E2854-88FF-4D55-A2F9-F8B8A737E5B6}" type="pres">
      <dgm:prSet presAssocID="{83A82409-DD00-489B-9FE4-697BB0418860}" presName="bSpace" presStyleCnt="0"/>
      <dgm:spPr/>
    </dgm:pt>
    <dgm:pt modelId="{1A3B9576-B3F6-4E31-A958-DF33B04D62E0}" type="pres">
      <dgm:prSet presAssocID="{83A82409-DD00-489B-9FE4-697BB0418860}" presName="parBackupNorm" presStyleCnt="0"/>
      <dgm:spPr/>
    </dgm:pt>
    <dgm:pt modelId="{92CC5F77-7521-4B04-9F7B-48F22D2990E5}" type="pres">
      <dgm:prSet presAssocID="{B6B81BA2-DF78-498C-8B8D-195D5829C76D}" presName="parSpace" presStyleCnt="0"/>
      <dgm:spPr/>
    </dgm:pt>
    <dgm:pt modelId="{1ECE97C7-EB9F-42BC-8345-7D1F810C6C74}" type="pres">
      <dgm:prSet presAssocID="{87090EF0-B3F8-4B6D-9703-10583CF699E1}" presName="desBackupLeftNorm" presStyleCnt="0"/>
      <dgm:spPr/>
    </dgm:pt>
    <dgm:pt modelId="{BE2D8428-6E86-499A-AC93-CACA5D7AB8FD}" type="pres">
      <dgm:prSet presAssocID="{87090EF0-B3F8-4B6D-9703-10583CF699E1}" presName="desComposite" presStyleCnt="0"/>
      <dgm:spPr/>
    </dgm:pt>
    <dgm:pt modelId="{00DE34C8-AC7E-4AE4-B48D-0B33059B1518}" type="pres">
      <dgm:prSet presAssocID="{87090EF0-B3F8-4B6D-9703-10583CF699E1}" presName="desCircle" presStyleLbl="node1" presStyleIdx="0" presStyleCnt="3"/>
      <dgm:spPr/>
    </dgm:pt>
    <dgm:pt modelId="{5741A00C-8F61-4456-8542-FA64DC85FD7D}" type="pres">
      <dgm:prSet presAssocID="{87090EF0-B3F8-4B6D-9703-10583CF699E1}" presName="chTx" presStyleLbl="revTx" presStyleIdx="1" presStyleCnt="10"/>
      <dgm:spPr/>
    </dgm:pt>
    <dgm:pt modelId="{687AD14F-CEE5-4FB5-ADDF-24C44B5B815B}" type="pres">
      <dgm:prSet presAssocID="{87090EF0-B3F8-4B6D-9703-10583CF699E1}" presName="desTx" presStyleLbl="revTx" presStyleIdx="2" presStyleCnt="10">
        <dgm:presLayoutVars>
          <dgm:bulletEnabled val="1"/>
        </dgm:presLayoutVars>
      </dgm:prSet>
      <dgm:spPr/>
    </dgm:pt>
    <dgm:pt modelId="{75DB2134-52C5-45D3-8EE4-4EE6323A3C59}" type="pres">
      <dgm:prSet presAssocID="{87090EF0-B3F8-4B6D-9703-10583CF699E1}" presName="desBackupRightNorm" presStyleCnt="0"/>
      <dgm:spPr/>
    </dgm:pt>
    <dgm:pt modelId="{3DB0BE68-04BA-4F91-97D6-40A17BF55179}" type="pres">
      <dgm:prSet presAssocID="{7D7328EC-C42C-4355-B34A-70F0B1BBD51C}" presName="desSpace" presStyleCnt="0"/>
      <dgm:spPr/>
    </dgm:pt>
    <dgm:pt modelId="{08C04B3C-BFBD-4D3F-A32C-97D6EE335881}" type="pres">
      <dgm:prSet presAssocID="{05C7E4E9-6E35-4DD6-BC68-A190F86E6088}" presName="parComposite" presStyleCnt="0"/>
      <dgm:spPr/>
    </dgm:pt>
    <dgm:pt modelId="{3ECE368C-E7FA-4C5D-87AE-A85C1E9CA91B}" type="pres">
      <dgm:prSet presAssocID="{05C7E4E9-6E35-4DD6-BC68-A190F86E6088}" presName="parBigCircle" presStyleLbl="node0" presStyleIdx="1" presStyleCnt="4"/>
      <dgm:spPr/>
    </dgm:pt>
    <dgm:pt modelId="{A20B027B-E4AA-456C-AF7E-2FFD05894726}" type="pres">
      <dgm:prSet presAssocID="{05C7E4E9-6E35-4DD6-BC68-A190F86E6088}" presName="parTx" presStyleLbl="revTx" presStyleIdx="3" presStyleCnt="10"/>
      <dgm:spPr/>
    </dgm:pt>
    <dgm:pt modelId="{CF99BAC0-2CD4-4B09-9B28-2B861EE8C6A5}" type="pres">
      <dgm:prSet presAssocID="{05C7E4E9-6E35-4DD6-BC68-A190F86E6088}" presName="bSpace" presStyleCnt="0"/>
      <dgm:spPr/>
    </dgm:pt>
    <dgm:pt modelId="{4979F8E7-4FC1-42BB-AD12-340B572AEFEF}" type="pres">
      <dgm:prSet presAssocID="{05C7E4E9-6E35-4DD6-BC68-A190F86E6088}" presName="parBackupNorm" presStyleCnt="0"/>
      <dgm:spPr/>
    </dgm:pt>
    <dgm:pt modelId="{618678E0-CBAB-4093-B384-C271D37B8368}" type="pres">
      <dgm:prSet presAssocID="{B601C6AF-E17C-42C9-B75F-1DFD892696F1}" presName="parSpace" presStyleCnt="0"/>
      <dgm:spPr/>
    </dgm:pt>
    <dgm:pt modelId="{8583DA30-2063-46AD-B6AF-688A8E33228D}" type="pres">
      <dgm:prSet presAssocID="{AF032683-8637-4E4D-8832-18A1378B2CBA}" presName="desBackupLeftNorm" presStyleCnt="0"/>
      <dgm:spPr/>
    </dgm:pt>
    <dgm:pt modelId="{A5911BCF-F9DE-4FB6-9B8A-4725A2898BC9}" type="pres">
      <dgm:prSet presAssocID="{AF032683-8637-4E4D-8832-18A1378B2CBA}" presName="desComposite" presStyleCnt="0"/>
      <dgm:spPr/>
    </dgm:pt>
    <dgm:pt modelId="{157BB684-08C6-479D-B15B-8A47875E45AB}" type="pres">
      <dgm:prSet presAssocID="{AF032683-8637-4E4D-8832-18A1378B2CBA}" presName="desCircle" presStyleLbl="node1" presStyleIdx="1" presStyleCnt="3"/>
      <dgm:spPr/>
    </dgm:pt>
    <dgm:pt modelId="{09D7DAAA-1603-412D-9ECA-5890EF0852E7}" type="pres">
      <dgm:prSet presAssocID="{AF032683-8637-4E4D-8832-18A1378B2CBA}" presName="chTx" presStyleLbl="revTx" presStyleIdx="4" presStyleCnt="10"/>
      <dgm:spPr/>
    </dgm:pt>
    <dgm:pt modelId="{7ED5A824-F272-46DE-9F39-A72832F85D8F}" type="pres">
      <dgm:prSet presAssocID="{AF032683-8637-4E4D-8832-18A1378B2CBA}" presName="desTx" presStyleLbl="revTx" presStyleIdx="5" presStyleCnt="10">
        <dgm:presLayoutVars>
          <dgm:bulletEnabled val="1"/>
        </dgm:presLayoutVars>
      </dgm:prSet>
      <dgm:spPr/>
    </dgm:pt>
    <dgm:pt modelId="{575F14A3-7D51-4819-AAD5-AB9F10A9F984}" type="pres">
      <dgm:prSet presAssocID="{AF032683-8637-4E4D-8832-18A1378B2CBA}" presName="desBackupRightNorm" presStyleCnt="0"/>
      <dgm:spPr/>
    </dgm:pt>
    <dgm:pt modelId="{63F8C61A-4C79-4D80-BA98-3A7EC4ECBCBD}" type="pres">
      <dgm:prSet presAssocID="{6EA0C365-EADC-489E-AA2B-2323CE1E9D5E}" presName="desSpace" presStyleCnt="0"/>
      <dgm:spPr/>
    </dgm:pt>
    <dgm:pt modelId="{07492B65-76B2-4EEA-BD04-62E5D1F4150E}" type="pres">
      <dgm:prSet presAssocID="{7B5BD3BF-9240-4C92-96CA-92CA363DCFDB}" presName="parComposite" presStyleCnt="0"/>
      <dgm:spPr/>
    </dgm:pt>
    <dgm:pt modelId="{AA5FA35A-C516-45C7-BF7E-8B960CD70BFB}" type="pres">
      <dgm:prSet presAssocID="{7B5BD3BF-9240-4C92-96CA-92CA363DCFDB}" presName="parBigCircle" presStyleLbl="node0" presStyleIdx="2" presStyleCnt="4"/>
      <dgm:spPr/>
    </dgm:pt>
    <dgm:pt modelId="{AEAF950B-4C4E-4A41-BB87-65F683FACA43}" type="pres">
      <dgm:prSet presAssocID="{7B5BD3BF-9240-4C92-96CA-92CA363DCFDB}" presName="parTx" presStyleLbl="revTx" presStyleIdx="6" presStyleCnt="10"/>
      <dgm:spPr/>
    </dgm:pt>
    <dgm:pt modelId="{22734F8D-4A9F-4DE6-86E1-245FE16F3EF2}" type="pres">
      <dgm:prSet presAssocID="{7B5BD3BF-9240-4C92-96CA-92CA363DCFDB}" presName="bSpace" presStyleCnt="0"/>
      <dgm:spPr/>
    </dgm:pt>
    <dgm:pt modelId="{FEA8D080-85B0-470B-A524-207CAC7674DD}" type="pres">
      <dgm:prSet presAssocID="{7B5BD3BF-9240-4C92-96CA-92CA363DCFDB}" presName="parBackupNorm" presStyleCnt="0"/>
      <dgm:spPr/>
    </dgm:pt>
    <dgm:pt modelId="{D77E3A90-B968-4452-90A9-8E11B300C48F}" type="pres">
      <dgm:prSet presAssocID="{1BB32181-09C3-499C-9099-B1C0E9A5F3A3}" presName="parSpace" presStyleCnt="0"/>
      <dgm:spPr/>
    </dgm:pt>
    <dgm:pt modelId="{D49B29D2-63A4-441F-9745-ED19C44465F5}" type="pres">
      <dgm:prSet presAssocID="{86260CF1-E91C-403B-9DEF-6ECAE9A4804E}" presName="desBackupLeftNorm" presStyleCnt="0"/>
      <dgm:spPr/>
    </dgm:pt>
    <dgm:pt modelId="{428A3508-157C-49E2-8E7E-810CA15D0B8A}" type="pres">
      <dgm:prSet presAssocID="{86260CF1-E91C-403B-9DEF-6ECAE9A4804E}" presName="desComposite" presStyleCnt="0"/>
      <dgm:spPr/>
    </dgm:pt>
    <dgm:pt modelId="{58B4D9B4-3D65-4C7E-8A5A-5D5675306402}" type="pres">
      <dgm:prSet presAssocID="{86260CF1-E91C-403B-9DEF-6ECAE9A4804E}" presName="desCircle" presStyleLbl="node1" presStyleIdx="2" presStyleCnt="3"/>
      <dgm:spPr/>
    </dgm:pt>
    <dgm:pt modelId="{8390AE45-2D0A-4EA0-B5C2-5242A853BADC}" type="pres">
      <dgm:prSet presAssocID="{86260CF1-E91C-403B-9DEF-6ECAE9A4804E}" presName="chTx" presStyleLbl="revTx" presStyleIdx="7" presStyleCnt="10" custLinFactNeighborX="9410" custLinFactNeighborY="8176"/>
      <dgm:spPr/>
    </dgm:pt>
    <dgm:pt modelId="{5BB1A098-4083-48EE-B43D-E1C30323F5D1}" type="pres">
      <dgm:prSet presAssocID="{86260CF1-E91C-403B-9DEF-6ECAE9A4804E}" presName="desTx" presStyleLbl="revTx" presStyleIdx="8" presStyleCnt="10">
        <dgm:presLayoutVars>
          <dgm:bulletEnabled val="1"/>
        </dgm:presLayoutVars>
      </dgm:prSet>
      <dgm:spPr/>
    </dgm:pt>
    <dgm:pt modelId="{849FD0B1-8BF6-4293-ACD4-E2CF8AB86E06}" type="pres">
      <dgm:prSet presAssocID="{86260CF1-E91C-403B-9DEF-6ECAE9A4804E}" presName="desBackupRightNorm" presStyleCnt="0"/>
      <dgm:spPr/>
    </dgm:pt>
    <dgm:pt modelId="{660532F9-3D82-46D4-A394-A0DF60E81286}" type="pres">
      <dgm:prSet presAssocID="{8386E9A1-293D-4322-9542-9864536CFA33}" presName="desSpace" presStyleCnt="0"/>
      <dgm:spPr/>
    </dgm:pt>
    <dgm:pt modelId="{75A81089-E3EB-4C91-932D-6CDE86B6B771}" type="pres">
      <dgm:prSet presAssocID="{09CC5ADC-ACA9-48C4-B15D-0D9447BF2784}" presName="parComposite" presStyleCnt="0"/>
      <dgm:spPr/>
    </dgm:pt>
    <dgm:pt modelId="{48F2475A-4CE2-4965-8468-092D0301B1E8}" type="pres">
      <dgm:prSet presAssocID="{09CC5ADC-ACA9-48C4-B15D-0D9447BF2784}" presName="parBigCircle" presStyleLbl="node0" presStyleIdx="3" presStyleCnt="4"/>
      <dgm:spPr/>
    </dgm:pt>
    <dgm:pt modelId="{ED803D12-D601-4689-8BBF-8B500A7C6035}" type="pres">
      <dgm:prSet presAssocID="{09CC5ADC-ACA9-48C4-B15D-0D9447BF2784}" presName="parTx" presStyleLbl="revTx" presStyleIdx="9" presStyleCnt="10"/>
      <dgm:spPr/>
    </dgm:pt>
    <dgm:pt modelId="{795F1864-1C49-428A-A63C-94A4F2043BCE}" type="pres">
      <dgm:prSet presAssocID="{09CC5ADC-ACA9-48C4-B15D-0D9447BF2784}" presName="bSpace" presStyleCnt="0"/>
      <dgm:spPr/>
    </dgm:pt>
    <dgm:pt modelId="{761AC699-AB4F-444E-9590-3872B03E1507}" type="pres">
      <dgm:prSet presAssocID="{09CC5ADC-ACA9-48C4-B15D-0D9447BF2784}" presName="parBackupNorm" presStyleCnt="0"/>
      <dgm:spPr/>
    </dgm:pt>
    <dgm:pt modelId="{A9FCB385-E45D-426D-A49A-A6648CCEDDAC}" type="pres">
      <dgm:prSet presAssocID="{446227EE-3AA5-4A2A-AE0D-74CC6501E595}" presName="parSpace" presStyleCnt="0"/>
      <dgm:spPr/>
    </dgm:pt>
  </dgm:ptLst>
  <dgm:cxnLst>
    <dgm:cxn modelId="{4581171B-5758-46AA-92EC-C36F31B0ECB8}" type="presOf" srcId="{05C7E4E9-6E35-4DD6-BC68-A190F86E6088}" destId="{A20B027B-E4AA-456C-AF7E-2FFD05894726}" srcOrd="0" destOrd="0" presId="urn:microsoft.com/office/officeart/2008/layout/CircleAccentTimeline"/>
    <dgm:cxn modelId="{4630452F-6053-4D79-AFC9-748C3B7882B6}" type="presOf" srcId="{09CC5ADC-ACA9-48C4-B15D-0D9447BF2784}" destId="{ED803D12-D601-4689-8BBF-8B500A7C6035}" srcOrd="0" destOrd="0" presId="urn:microsoft.com/office/officeart/2008/layout/CircleAccentTimeline"/>
    <dgm:cxn modelId="{2F23FC56-0F7B-41B3-ABF0-223B20F4B3C0}" srcId="{83A82409-DD00-489B-9FE4-697BB0418860}" destId="{87090EF0-B3F8-4B6D-9703-10583CF699E1}" srcOrd="0" destOrd="0" parTransId="{46B7377D-95E0-468C-8EAD-8BD59330FCF4}" sibTransId="{7D7328EC-C42C-4355-B34A-70F0B1BBD51C}"/>
    <dgm:cxn modelId="{B0622977-9BE5-4F85-87DD-5A930677D504}" srcId="{76D33D37-06F4-40F3-86D5-43877F972111}" destId="{09CC5ADC-ACA9-48C4-B15D-0D9447BF2784}" srcOrd="3" destOrd="0" parTransId="{C7C7A3BE-6DE1-44AD-980B-9FB73F8ACAEC}" sibTransId="{446227EE-3AA5-4A2A-AE0D-74CC6501E595}"/>
    <dgm:cxn modelId="{22688281-724A-4015-A8CC-C70605F41F54}" type="presOf" srcId="{AF032683-8637-4E4D-8832-18A1378B2CBA}" destId="{09D7DAAA-1603-412D-9ECA-5890EF0852E7}" srcOrd="0" destOrd="0" presId="urn:microsoft.com/office/officeart/2008/layout/CircleAccentTimeline"/>
    <dgm:cxn modelId="{B90C4A83-2A00-4E5B-AA55-5DEF4B094595}" srcId="{76D33D37-06F4-40F3-86D5-43877F972111}" destId="{7B5BD3BF-9240-4C92-96CA-92CA363DCFDB}" srcOrd="2" destOrd="0" parTransId="{1CF6E1E6-12AE-4867-B0D1-7A1CF6816816}" sibTransId="{1BB32181-09C3-499C-9099-B1C0E9A5F3A3}"/>
    <dgm:cxn modelId="{22085787-ADA4-4845-8FAE-EA4A779DD8E3}" type="presOf" srcId="{86260CF1-E91C-403B-9DEF-6ECAE9A4804E}" destId="{8390AE45-2D0A-4EA0-B5C2-5242A853BADC}" srcOrd="0" destOrd="0" presId="urn:microsoft.com/office/officeart/2008/layout/CircleAccentTimeline"/>
    <dgm:cxn modelId="{621F2C91-B4F0-4969-82ED-79F2F610855C}" type="presOf" srcId="{7B5BD3BF-9240-4C92-96CA-92CA363DCFDB}" destId="{AEAF950B-4C4E-4A41-BB87-65F683FACA43}" srcOrd="0" destOrd="0" presId="urn:microsoft.com/office/officeart/2008/layout/CircleAccentTimeline"/>
    <dgm:cxn modelId="{5368249C-CC0E-44D6-80E2-CA483786E2D0}" type="presOf" srcId="{76D33D37-06F4-40F3-86D5-43877F972111}" destId="{4C64457D-0F89-4661-905B-35CC23F30D9B}" srcOrd="0" destOrd="0" presId="urn:microsoft.com/office/officeart/2008/layout/CircleAccentTimeline"/>
    <dgm:cxn modelId="{608349AD-5D44-4FCA-BA4B-CEA8CBDE3616}" type="presOf" srcId="{87090EF0-B3F8-4B6D-9703-10583CF699E1}" destId="{5741A00C-8F61-4456-8542-FA64DC85FD7D}" srcOrd="0" destOrd="0" presId="urn:microsoft.com/office/officeart/2008/layout/CircleAccentTimeline"/>
    <dgm:cxn modelId="{3E8C5DBD-B907-415F-891E-5BD587D9AE54}" srcId="{05C7E4E9-6E35-4DD6-BC68-A190F86E6088}" destId="{AF032683-8637-4E4D-8832-18A1378B2CBA}" srcOrd="0" destOrd="0" parTransId="{A266ABBD-3963-4066-95CB-CF00B40D09BC}" sibTransId="{6EA0C365-EADC-489E-AA2B-2323CE1E9D5E}"/>
    <dgm:cxn modelId="{F6E788DB-6204-4C46-8674-351AE7D90D7D}" srcId="{7B5BD3BF-9240-4C92-96CA-92CA363DCFDB}" destId="{86260CF1-E91C-403B-9DEF-6ECAE9A4804E}" srcOrd="0" destOrd="0" parTransId="{F0BA99D6-C397-4636-AB70-C450A7F41677}" sibTransId="{8386E9A1-293D-4322-9542-9864536CFA33}"/>
    <dgm:cxn modelId="{F067E6DF-B260-4668-A502-226B707C47D2}" srcId="{76D33D37-06F4-40F3-86D5-43877F972111}" destId="{83A82409-DD00-489B-9FE4-697BB0418860}" srcOrd="0" destOrd="0" parTransId="{03572141-9DE6-4297-99FE-2DAD93CF8AEF}" sibTransId="{B6B81BA2-DF78-498C-8B8D-195D5829C76D}"/>
    <dgm:cxn modelId="{2C6913F3-30C7-473B-AD4E-C35D11C74599}" srcId="{76D33D37-06F4-40F3-86D5-43877F972111}" destId="{05C7E4E9-6E35-4DD6-BC68-A190F86E6088}" srcOrd="1" destOrd="0" parTransId="{9498D449-C1AA-43F0-940D-EC3A40EAEA39}" sibTransId="{B601C6AF-E17C-42C9-B75F-1DFD892696F1}"/>
    <dgm:cxn modelId="{9CC24EF8-D4DF-4AE0-94D9-52C7F8E1D5C2}" type="presOf" srcId="{83A82409-DD00-489B-9FE4-697BB0418860}" destId="{80D33738-838E-4C3C-AF00-F35789FE661A}" srcOrd="0" destOrd="0" presId="urn:microsoft.com/office/officeart/2008/layout/CircleAccentTimeline"/>
    <dgm:cxn modelId="{AE58DDC9-9BA0-4D3B-B8A6-97CBF86FCB1D}" type="presParOf" srcId="{4C64457D-0F89-4661-905B-35CC23F30D9B}" destId="{90F9882A-483A-4EA7-8E35-1A922DBB7687}" srcOrd="0" destOrd="0" presId="urn:microsoft.com/office/officeart/2008/layout/CircleAccentTimeline"/>
    <dgm:cxn modelId="{712F0D0F-503C-4944-A7AC-752682783982}" type="presParOf" srcId="{90F9882A-483A-4EA7-8E35-1A922DBB7687}" destId="{270E0F7F-A49B-4A6A-8951-A103C7A7F506}" srcOrd="0" destOrd="0" presId="urn:microsoft.com/office/officeart/2008/layout/CircleAccentTimeline"/>
    <dgm:cxn modelId="{484CC993-E5D5-4B66-A866-60555F1729AD}" type="presParOf" srcId="{90F9882A-483A-4EA7-8E35-1A922DBB7687}" destId="{80D33738-838E-4C3C-AF00-F35789FE661A}" srcOrd="1" destOrd="0" presId="urn:microsoft.com/office/officeart/2008/layout/CircleAccentTimeline"/>
    <dgm:cxn modelId="{8A9E488E-FFB0-499D-B80C-2DC8089C4C70}" type="presParOf" srcId="{90F9882A-483A-4EA7-8E35-1A922DBB7687}" destId="{0A7E2854-88FF-4D55-A2F9-F8B8A737E5B6}" srcOrd="2" destOrd="0" presId="urn:microsoft.com/office/officeart/2008/layout/CircleAccentTimeline"/>
    <dgm:cxn modelId="{72DC5901-D64B-4AA6-8BB3-303EB2B2D82D}" type="presParOf" srcId="{4C64457D-0F89-4661-905B-35CC23F30D9B}" destId="{1A3B9576-B3F6-4E31-A958-DF33B04D62E0}" srcOrd="1" destOrd="0" presId="urn:microsoft.com/office/officeart/2008/layout/CircleAccentTimeline"/>
    <dgm:cxn modelId="{96D1DE15-C675-4238-9535-C228FB5FEF4C}" type="presParOf" srcId="{4C64457D-0F89-4661-905B-35CC23F30D9B}" destId="{92CC5F77-7521-4B04-9F7B-48F22D2990E5}" srcOrd="2" destOrd="0" presId="urn:microsoft.com/office/officeart/2008/layout/CircleAccentTimeline"/>
    <dgm:cxn modelId="{3C0EB032-A307-40A9-9ADB-76BCC4C4090C}" type="presParOf" srcId="{4C64457D-0F89-4661-905B-35CC23F30D9B}" destId="{1ECE97C7-EB9F-42BC-8345-7D1F810C6C74}" srcOrd="3" destOrd="0" presId="urn:microsoft.com/office/officeart/2008/layout/CircleAccentTimeline"/>
    <dgm:cxn modelId="{48ABE8A2-AF41-477B-8D1A-AB8AAEBB54BE}" type="presParOf" srcId="{4C64457D-0F89-4661-905B-35CC23F30D9B}" destId="{BE2D8428-6E86-499A-AC93-CACA5D7AB8FD}" srcOrd="4" destOrd="0" presId="urn:microsoft.com/office/officeart/2008/layout/CircleAccentTimeline"/>
    <dgm:cxn modelId="{1C30416B-4DAB-4CB8-A784-E313B25D17D7}" type="presParOf" srcId="{BE2D8428-6E86-499A-AC93-CACA5D7AB8FD}" destId="{00DE34C8-AC7E-4AE4-B48D-0B33059B1518}" srcOrd="0" destOrd="0" presId="urn:microsoft.com/office/officeart/2008/layout/CircleAccentTimeline"/>
    <dgm:cxn modelId="{FADCECB5-8D85-4013-BFB8-4314C0484F86}" type="presParOf" srcId="{BE2D8428-6E86-499A-AC93-CACA5D7AB8FD}" destId="{5741A00C-8F61-4456-8542-FA64DC85FD7D}" srcOrd="1" destOrd="0" presId="urn:microsoft.com/office/officeart/2008/layout/CircleAccentTimeline"/>
    <dgm:cxn modelId="{DDF85B40-0048-4F5B-84C1-AF5B32D4A4D0}" type="presParOf" srcId="{BE2D8428-6E86-499A-AC93-CACA5D7AB8FD}" destId="{687AD14F-CEE5-4FB5-ADDF-24C44B5B815B}" srcOrd="2" destOrd="0" presId="urn:microsoft.com/office/officeart/2008/layout/CircleAccentTimeline"/>
    <dgm:cxn modelId="{68D54AA8-70C7-49F8-A5F3-4DC395FEC5BA}" type="presParOf" srcId="{4C64457D-0F89-4661-905B-35CC23F30D9B}" destId="{75DB2134-52C5-45D3-8EE4-4EE6323A3C59}" srcOrd="5" destOrd="0" presId="urn:microsoft.com/office/officeart/2008/layout/CircleAccentTimeline"/>
    <dgm:cxn modelId="{141BA8FD-9656-4045-87F8-7A6D09B75F5D}" type="presParOf" srcId="{4C64457D-0F89-4661-905B-35CC23F30D9B}" destId="{3DB0BE68-04BA-4F91-97D6-40A17BF55179}" srcOrd="6" destOrd="0" presId="urn:microsoft.com/office/officeart/2008/layout/CircleAccentTimeline"/>
    <dgm:cxn modelId="{A2677DFC-829A-4057-9C01-29A209894B5A}" type="presParOf" srcId="{4C64457D-0F89-4661-905B-35CC23F30D9B}" destId="{08C04B3C-BFBD-4D3F-A32C-97D6EE335881}" srcOrd="7" destOrd="0" presId="urn:microsoft.com/office/officeart/2008/layout/CircleAccentTimeline"/>
    <dgm:cxn modelId="{C4A06F24-7280-4992-B6F5-56508A7BA5C7}" type="presParOf" srcId="{08C04B3C-BFBD-4D3F-A32C-97D6EE335881}" destId="{3ECE368C-E7FA-4C5D-87AE-A85C1E9CA91B}" srcOrd="0" destOrd="0" presId="urn:microsoft.com/office/officeart/2008/layout/CircleAccentTimeline"/>
    <dgm:cxn modelId="{5EDA2C01-EA83-4035-85C5-361068969CD3}" type="presParOf" srcId="{08C04B3C-BFBD-4D3F-A32C-97D6EE335881}" destId="{A20B027B-E4AA-456C-AF7E-2FFD05894726}" srcOrd="1" destOrd="0" presId="urn:microsoft.com/office/officeart/2008/layout/CircleAccentTimeline"/>
    <dgm:cxn modelId="{357AB32C-C9A0-4B3C-A1A6-7D57617D241F}" type="presParOf" srcId="{08C04B3C-BFBD-4D3F-A32C-97D6EE335881}" destId="{CF99BAC0-2CD4-4B09-9B28-2B861EE8C6A5}" srcOrd="2" destOrd="0" presId="urn:microsoft.com/office/officeart/2008/layout/CircleAccentTimeline"/>
    <dgm:cxn modelId="{B2164175-8E24-4420-885E-140DE4DF4D3F}" type="presParOf" srcId="{4C64457D-0F89-4661-905B-35CC23F30D9B}" destId="{4979F8E7-4FC1-42BB-AD12-340B572AEFEF}" srcOrd="8" destOrd="0" presId="urn:microsoft.com/office/officeart/2008/layout/CircleAccentTimeline"/>
    <dgm:cxn modelId="{5282FBD5-DA53-419F-BA65-56FB2B9AF060}" type="presParOf" srcId="{4C64457D-0F89-4661-905B-35CC23F30D9B}" destId="{618678E0-CBAB-4093-B384-C271D37B8368}" srcOrd="9" destOrd="0" presId="urn:microsoft.com/office/officeart/2008/layout/CircleAccentTimeline"/>
    <dgm:cxn modelId="{A46B59B8-0FC0-4CE5-B75C-62473B50E4CD}" type="presParOf" srcId="{4C64457D-0F89-4661-905B-35CC23F30D9B}" destId="{8583DA30-2063-46AD-B6AF-688A8E33228D}" srcOrd="10" destOrd="0" presId="urn:microsoft.com/office/officeart/2008/layout/CircleAccentTimeline"/>
    <dgm:cxn modelId="{24442846-F4B1-438B-B718-1A313963AD0A}" type="presParOf" srcId="{4C64457D-0F89-4661-905B-35CC23F30D9B}" destId="{A5911BCF-F9DE-4FB6-9B8A-4725A2898BC9}" srcOrd="11" destOrd="0" presId="urn:microsoft.com/office/officeart/2008/layout/CircleAccentTimeline"/>
    <dgm:cxn modelId="{0B8FE785-0B49-49CB-B6FF-E967A40CF182}" type="presParOf" srcId="{A5911BCF-F9DE-4FB6-9B8A-4725A2898BC9}" destId="{157BB684-08C6-479D-B15B-8A47875E45AB}" srcOrd="0" destOrd="0" presId="urn:microsoft.com/office/officeart/2008/layout/CircleAccentTimeline"/>
    <dgm:cxn modelId="{F0D9E6D9-6856-45D4-BACC-C79C21822216}" type="presParOf" srcId="{A5911BCF-F9DE-4FB6-9B8A-4725A2898BC9}" destId="{09D7DAAA-1603-412D-9ECA-5890EF0852E7}" srcOrd="1" destOrd="0" presId="urn:microsoft.com/office/officeart/2008/layout/CircleAccentTimeline"/>
    <dgm:cxn modelId="{05703DAB-E19A-42AB-A846-38E41AEAF676}" type="presParOf" srcId="{A5911BCF-F9DE-4FB6-9B8A-4725A2898BC9}" destId="{7ED5A824-F272-46DE-9F39-A72832F85D8F}" srcOrd="2" destOrd="0" presId="urn:microsoft.com/office/officeart/2008/layout/CircleAccentTimeline"/>
    <dgm:cxn modelId="{55401A9C-8244-449A-A9FD-5227D2F5989A}" type="presParOf" srcId="{4C64457D-0F89-4661-905B-35CC23F30D9B}" destId="{575F14A3-7D51-4819-AAD5-AB9F10A9F984}" srcOrd="12" destOrd="0" presId="urn:microsoft.com/office/officeart/2008/layout/CircleAccentTimeline"/>
    <dgm:cxn modelId="{E1B51518-6AEB-4192-930C-21588F0A531B}" type="presParOf" srcId="{4C64457D-0F89-4661-905B-35CC23F30D9B}" destId="{63F8C61A-4C79-4D80-BA98-3A7EC4ECBCBD}" srcOrd="13" destOrd="0" presId="urn:microsoft.com/office/officeart/2008/layout/CircleAccentTimeline"/>
    <dgm:cxn modelId="{961FA9C0-B31C-4306-B8DA-43BECCC9C15E}" type="presParOf" srcId="{4C64457D-0F89-4661-905B-35CC23F30D9B}" destId="{07492B65-76B2-4EEA-BD04-62E5D1F4150E}" srcOrd="14" destOrd="0" presId="urn:microsoft.com/office/officeart/2008/layout/CircleAccentTimeline"/>
    <dgm:cxn modelId="{CF953A19-FECB-4A81-B644-31267755B266}" type="presParOf" srcId="{07492B65-76B2-4EEA-BD04-62E5D1F4150E}" destId="{AA5FA35A-C516-45C7-BF7E-8B960CD70BFB}" srcOrd="0" destOrd="0" presId="urn:microsoft.com/office/officeart/2008/layout/CircleAccentTimeline"/>
    <dgm:cxn modelId="{FBE639CA-0127-47FE-BD3E-F5A4C2BBB626}" type="presParOf" srcId="{07492B65-76B2-4EEA-BD04-62E5D1F4150E}" destId="{AEAF950B-4C4E-4A41-BB87-65F683FACA43}" srcOrd="1" destOrd="0" presId="urn:microsoft.com/office/officeart/2008/layout/CircleAccentTimeline"/>
    <dgm:cxn modelId="{EEECCF5C-A1C9-44FD-8A44-7344779F2FDA}" type="presParOf" srcId="{07492B65-76B2-4EEA-BD04-62E5D1F4150E}" destId="{22734F8D-4A9F-4DE6-86E1-245FE16F3EF2}" srcOrd="2" destOrd="0" presId="urn:microsoft.com/office/officeart/2008/layout/CircleAccentTimeline"/>
    <dgm:cxn modelId="{5CE34B8C-5B1B-400D-A906-51D18CF0BB27}" type="presParOf" srcId="{4C64457D-0F89-4661-905B-35CC23F30D9B}" destId="{FEA8D080-85B0-470B-A524-207CAC7674DD}" srcOrd="15" destOrd="0" presId="urn:microsoft.com/office/officeart/2008/layout/CircleAccentTimeline"/>
    <dgm:cxn modelId="{12D4F5A7-84CC-4BF5-97E8-009B8DD9167F}" type="presParOf" srcId="{4C64457D-0F89-4661-905B-35CC23F30D9B}" destId="{D77E3A90-B968-4452-90A9-8E11B300C48F}" srcOrd="16" destOrd="0" presId="urn:microsoft.com/office/officeart/2008/layout/CircleAccentTimeline"/>
    <dgm:cxn modelId="{D390D089-9401-43B8-97E8-904886DFD455}" type="presParOf" srcId="{4C64457D-0F89-4661-905B-35CC23F30D9B}" destId="{D49B29D2-63A4-441F-9745-ED19C44465F5}" srcOrd="17" destOrd="0" presId="urn:microsoft.com/office/officeart/2008/layout/CircleAccentTimeline"/>
    <dgm:cxn modelId="{A69BF44D-5A99-491C-8788-41ECA5D4E53E}" type="presParOf" srcId="{4C64457D-0F89-4661-905B-35CC23F30D9B}" destId="{428A3508-157C-49E2-8E7E-810CA15D0B8A}" srcOrd="18" destOrd="0" presId="urn:microsoft.com/office/officeart/2008/layout/CircleAccentTimeline"/>
    <dgm:cxn modelId="{113FEED9-0A82-40F0-B501-C0C45CA896C0}" type="presParOf" srcId="{428A3508-157C-49E2-8E7E-810CA15D0B8A}" destId="{58B4D9B4-3D65-4C7E-8A5A-5D5675306402}" srcOrd="0" destOrd="0" presId="urn:microsoft.com/office/officeart/2008/layout/CircleAccentTimeline"/>
    <dgm:cxn modelId="{419A6D2C-86E5-43F7-97AD-65AE35362013}" type="presParOf" srcId="{428A3508-157C-49E2-8E7E-810CA15D0B8A}" destId="{8390AE45-2D0A-4EA0-B5C2-5242A853BADC}" srcOrd="1" destOrd="0" presId="urn:microsoft.com/office/officeart/2008/layout/CircleAccentTimeline"/>
    <dgm:cxn modelId="{61B3094F-9804-4AE7-8096-BD71D333BCF7}" type="presParOf" srcId="{428A3508-157C-49E2-8E7E-810CA15D0B8A}" destId="{5BB1A098-4083-48EE-B43D-E1C30323F5D1}" srcOrd="2" destOrd="0" presId="urn:microsoft.com/office/officeart/2008/layout/CircleAccentTimeline"/>
    <dgm:cxn modelId="{4DFD875F-7AD8-44EC-A8A7-9BB7B44B5455}" type="presParOf" srcId="{4C64457D-0F89-4661-905B-35CC23F30D9B}" destId="{849FD0B1-8BF6-4293-ACD4-E2CF8AB86E06}" srcOrd="19" destOrd="0" presId="urn:microsoft.com/office/officeart/2008/layout/CircleAccentTimeline"/>
    <dgm:cxn modelId="{496ABCC1-1261-47A4-A2BC-1E88728802C7}" type="presParOf" srcId="{4C64457D-0F89-4661-905B-35CC23F30D9B}" destId="{660532F9-3D82-46D4-A394-A0DF60E81286}" srcOrd="20" destOrd="0" presId="urn:microsoft.com/office/officeart/2008/layout/CircleAccentTimeline"/>
    <dgm:cxn modelId="{6C29FA85-44FE-4372-8715-525E848AEDB2}" type="presParOf" srcId="{4C64457D-0F89-4661-905B-35CC23F30D9B}" destId="{75A81089-E3EB-4C91-932D-6CDE86B6B771}" srcOrd="21" destOrd="0" presId="urn:microsoft.com/office/officeart/2008/layout/CircleAccentTimeline"/>
    <dgm:cxn modelId="{E1E68CA6-4E2A-4E55-957B-C88DAEF1529B}" type="presParOf" srcId="{75A81089-E3EB-4C91-932D-6CDE86B6B771}" destId="{48F2475A-4CE2-4965-8468-092D0301B1E8}" srcOrd="0" destOrd="0" presId="urn:microsoft.com/office/officeart/2008/layout/CircleAccentTimeline"/>
    <dgm:cxn modelId="{60551895-2B59-4976-A79A-2A7AA75F1989}" type="presParOf" srcId="{75A81089-E3EB-4C91-932D-6CDE86B6B771}" destId="{ED803D12-D601-4689-8BBF-8B500A7C6035}" srcOrd="1" destOrd="0" presId="urn:microsoft.com/office/officeart/2008/layout/CircleAccentTimeline"/>
    <dgm:cxn modelId="{9A42E24D-F507-48D3-A454-C220C5735449}" type="presParOf" srcId="{75A81089-E3EB-4C91-932D-6CDE86B6B771}" destId="{795F1864-1C49-428A-A63C-94A4F2043BCE}" srcOrd="2" destOrd="0" presId="urn:microsoft.com/office/officeart/2008/layout/CircleAccentTimeline"/>
    <dgm:cxn modelId="{425A6F82-7766-4A44-8AD5-50A740194516}" type="presParOf" srcId="{4C64457D-0F89-4661-905B-35CC23F30D9B}" destId="{761AC699-AB4F-444E-9590-3872B03E1507}" srcOrd="22" destOrd="0" presId="urn:microsoft.com/office/officeart/2008/layout/CircleAccentTimeline"/>
    <dgm:cxn modelId="{716A3172-C196-4805-A9FF-2301F20BA82C}" type="presParOf" srcId="{4C64457D-0F89-4661-905B-35CC23F30D9B}" destId="{A9FCB385-E45D-426D-A49A-A6648CCEDDAC}" srcOrd="23" destOrd="0" presId="urn:microsoft.com/office/officeart/2008/layout/CircleAccentTimeline"/>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16A715D-C11B-4BB3-A593-C74B9D215DFC}">
      <dsp:nvSpPr>
        <dsp:cNvPr id="0" name=""/>
        <dsp:cNvSpPr/>
      </dsp:nvSpPr>
      <dsp:spPr>
        <a:xfrm>
          <a:off x="990741" y="-148315"/>
          <a:ext cx="3358372" cy="3358372"/>
        </a:xfrm>
        <a:prstGeom prst="circularArrow">
          <a:avLst>
            <a:gd name="adj1" fmla="val 5544"/>
            <a:gd name="adj2" fmla="val 330680"/>
            <a:gd name="adj3" fmla="val 14467992"/>
            <a:gd name="adj4" fmla="val 16977605"/>
            <a:gd name="adj5" fmla="val 5757"/>
          </a:avLst>
        </a:prstGeom>
        <a:solidFill>
          <a:schemeClr val="accent5">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CEACA086-3B7D-41EB-A678-AAD5CECE0FD6}">
      <dsp:nvSpPr>
        <dsp:cNvPr id="0" name=""/>
        <dsp:cNvSpPr/>
      </dsp:nvSpPr>
      <dsp:spPr>
        <a:xfrm>
          <a:off x="2129463" y="-154937"/>
          <a:ext cx="1080928" cy="595796"/>
        </a:xfrm>
        <a:prstGeom prst="round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CO" sz="900" kern="1200"/>
            <a:t>PROCESO DE IMPLEMENTACIÓN DEL PROGRAMA.</a:t>
          </a:r>
        </a:p>
      </dsp:txBody>
      <dsp:txXfrm>
        <a:off x="2158547" y="-125853"/>
        <a:ext cx="1022760" cy="537628"/>
      </dsp:txXfrm>
    </dsp:sp>
    <dsp:sp modelId="{208249B6-F6D4-484B-BB27-6BF823751BC5}">
      <dsp:nvSpPr>
        <dsp:cNvPr id="0" name=""/>
        <dsp:cNvSpPr/>
      </dsp:nvSpPr>
      <dsp:spPr>
        <a:xfrm>
          <a:off x="3358349" y="259196"/>
          <a:ext cx="841176" cy="420588"/>
        </a:xfrm>
        <a:prstGeom prst="roundRect">
          <a:avLst/>
        </a:prstGeom>
        <a:solidFill>
          <a:schemeClr val="accent5">
            <a:hueOff val="-919168"/>
            <a:satOff val="-1278"/>
            <a:lumOff val="-49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CO" sz="900" kern="1200"/>
            <a:t>Convocatoria de inscripción institucional.</a:t>
          </a:r>
        </a:p>
      </dsp:txBody>
      <dsp:txXfrm>
        <a:off x="3378880" y="279727"/>
        <a:ext cx="800114" cy="379526"/>
      </dsp:txXfrm>
    </dsp:sp>
    <dsp:sp modelId="{FB0134F5-62C3-491F-8B6D-A73784AE990E}">
      <dsp:nvSpPr>
        <dsp:cNvPr id="0" name=""/>
        <dsp:cNvSpPr/>
      </dsp:nvSpPr>
      <dsp:spPr>
        <a:xfrm>
          <a:off x="3654405" y="829576"/>
          <a:ext cx="1117486" cy="732715"/>
        </a:xfrm>
        <a:prstGeom prst="roundRect">
          <a:avLst/>
        </a:prstGeom>
        <a:solidFill>
          <a:schemeClr val="accent5">
            <a:hueOff val="-1838336"/>
            <a:satOff val="-2557"/>
            <a:lumOff val="-98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CO" sz="900" kern="1200"/>
            <a:t>Inscripción por parte de los estudiantes a la convocatoria mediante un el forulario on-line.</a:t>
          </a:r>
        </a:p>
      </dsp:txBody>
      <dsp:txXfrm>
        <a:off x="3690173" y="865344"/>
        <a:ext cx="1045950" cy="661179"/>
      </dsp:txXfrm>
    </dsp:sp>
    <dsp:sp modelId="{951514E4-B59D-4410-B4A0-B9B4B5B456C2}">
      <dsp:nvSpPr>
        <dsp:cNvPr id="0" name=""/>
        <dsp:cNvSpPr/>
      </dsp:nvSpPr>
      <dsp:spPr>
        <a:xfrm>
          <a:off x="3520058" y="1704975"/>
          <a:ext cx="1474489" cy="944393"/>
        </a:xfrm>
        <a:prstGeom prst="roundRect">
          <a:avLst/>
        </a:prstGeom>
        <a:solidFill>
          <a:schemeClr val="accent5">
            <a:hueOff val="-2757504"/>
            <a:satOff val="-3835"/>
            <a:lumOff val="-147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CO" sz="900" kern="1200"/>
            <a:t>Verificación del cumplimiento del perfil de los estudiantes inscritos por parte de las facultades y generacion de avales por parte de los docentes.</a:t>
          </a:r>
        </a:p>
      </dsp:txBody>
      <dsp:txXfrm>
        <a:off x="3566159" y="1751076"/>
        <a:ext cx="1382287" cy="852191"/>
      </dsp:txXfrm>
    </dsp:sp>
    <dsp:sp modelId="{DC3B8970-AD01-49EA-B827-9B3DDD37C71B}">
      <dsp:nvSpPr>
        <dsp:cNvPr id="0" name=""/>
        <dsp:cNvSpPr/>
      </dsp:nvSpPr>
      <dsp:spPr>
        <a:xfrm>
          <a:off x="2217686" y="2486414"/>
          <a:ext cx="1258913" cy="868922"/>
        </a:xfrm>
        <a:prstGeom prst="roundRect">
          <a:avLst/>
        </a:prstGeom>
        <a:solidFill>
          <a:schemeClr val="accent5">
            <a:hueOff val="-3676672"/>
            <a:satOff val="-5114"/>
            <a:lumOff val="-196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CO" sz="900" kern="1200"/>
            <a:t>Revisión del listado conglomerado de estudiantes por parte de UDIES verificando la generación de aval o no.</a:t>
          </a:r>
        </a:p>
      </dsp:txBody>
      <dsp:txXfrm>
        <a:off x="2260103" y="2528831"/>
        <a:ext cx="1174079" cy="784088"/>
      </dsp:txXfrm>
    </dsp:sp>
    <dsp:sp modelId="{BE90FD45-E8F0-4027-A3A9-E940221C3913}">
      <dsp:nvSpPr>
        <dsp:cNvPr id="0" name=""/>
        <dsp:cNvSpPr/>
      </dsp:nvSpPr>
      <dsp:spPr>
        <a:xfrm>
          <a:off x="936567" y="2370942"/>
          <a:ext cx="1116645" cy="782483"/>
        </a:xfrm>
        <a:prstGeom prst="roundRect">
          <a:avLst/>
        </a:prstGeom>
        <a:solidFill>
          <a:schemeClr val="accent5">
            <a:hueOff val="-4595840"/>
            <a:satOff val="-6392"/>
            <a:lumOff val="-245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CO" sz="900" kern="1200"/>
            <a:t>Comunicación por parte de UDIES de los estudiantes avalados y no avalados para ser parte del programa.</a:t>
          </a:r>
        </a:p>
      </dsp:txBody>
      <dsp:txXfrm>
        <a:off x="974765" y="2409140"/>
        <a:ext cx="1040249" cy="706087"/>
      </dsp:txXfrm>
    </dsp:sp>
    <dsp:sp modelId="{7AC1A4DC-BEF8-4981-BF76-86A47AF65D1E}">
      <dsp:nvSpPr>
        <dsp:cNvPr id="0" name=""/>
        <dsp:cNvSpPr/>
      </dsp:nvSpPr>
      <dsp:spPr>
        <a:xfrm>
          <a:off x="544629" y="1623884"/>
          <a:ext cx="970515" cy="645460"/>
        </a:xfrm>
        <a:prstGeom prst="roundRect">
          <a:avLst/>
        </a:prstGeom>
        <a:solidFill>
          <a:schemeClr val="accent5">
            <a:hueOff val="-5515009"/>
            <a:satOff val="-7671"/>
            <a:lumOff val="-294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CO" sz="900" kern="1200"/>
            <a:t>Inicio de monitorias academicas para el semestre.</a:t>
          </a:r>
        </a:p>
      </dsp:txBody>
      <dsp:txXfrm>
        <a:off x="576138" y="1655393"/>
        <a:ext cx="907497" cy="582442"/>
      </dsp:txXfrm>
    </dsp:sp>
    <dsp:sp modelId="{9C65C63B-F85D-4F30-95CB-40EBCD70F620}">
      <dsp:nvSpPr>
        <dsp:cNvPr id="0" name=""/>
        <dsp:cNvSpPr/>
      </dsp:nvSpPr>
      <dsp:spPr>
        <a:xfrm>
          <a:off x="641793" y="1081625"/>
          <a:ext cx="841176" cy="420588"/>
        </a:xfrm>
        <a:prstGeom prst="roundRect">
          <a:avLst/>
        </a:prstGeom>
        <a:solidFill>
          <a:schemeClr val="accent5">
            <a:hueOff val="-6434176"/>
            <a:satOff val="-8949"/>
            <a:lumOff val="-343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CO" sz="900" kern="1200"/>
            <a:t>Cualificacion al Monitor.</a:t>
          </a:r>
        </a:p>
      </dsp:txBody>
      <dsp:txXfrm>
        <a:off x="662324" y="1102156"/>
        <a:ext cx="800114" cy="379526"/>
      </dsp:txXfrm>
    </dsp:sp>
    <dsp:sp modelId="{A993C161-6353-4AA1-AA53-87CE52EA3F21}">
      <dsp:nvSpPr>
        <dsp:cNvPr id="0" name=""/>
        <dsp:cNvSpPr/>
      </dsp:nvSpPr>
      <dsp:spPr>
        <a:xfrm>
          <a:off x="957841" y="222616"/>
          <a:ext cx="954415" cy="739415"/>
        </a:xfrm>
        <a:prstGeom prst="roundRect">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CO" sz="900" kern="1200"/>
            <a:t>Evaluacion del proceso y certificacion del mismo.</a:t>
          </a:r>
        </a:p>
      </dsp:txBody>
      <dsp:txXfrm>
        <a:off x="993936" y="258711"/>
        <a:ext cx="882225" cy="66722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70E0F7F-A49B-4A6A-8951-A103C7A7F506}">
      <dsp:nvSpPr>
        <dsp:cNvPr id="0" name=""/>
        <dsp:cNvSpPr/>
      </dsp:nvSpPr>
      <dsp:spPr>
        <a:xfrm>
          <a:off x="154692" y="1063090"/>
          <a:ext cx="827453" cy="827453"/>
        </a:xfrm>
        <a:prstGeom prst="donut">
          <a:avLst>
            <a:gd name="adj" fmla="val 20000"/>
          </a:avLst>
        </a:prstGeom>
        <a:solidFill>
          <a:schemeClr val="accent3">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sp>
    <dsp:sp modelId="{80D33738-838E-4C3C-AF00-F35789FE661A}">
      <dsp:nvSpPr>
        <dsp:cNvPr id="0" name=""/>
        <dsp:cNvSpPr/>
      </dsp:nvSpPr>
      <dsp:spPr>
        <a:xfrm rot="17700000">
          <a:off x="415775" y="181788"/>
          <a:ext cx="780329" cy="1028168"/>
        </a:xfrm>
        <a:prstGeom prst="rect">
          <a:avLst/>
        </a:prstGeom>
        <a:noFill/>
        <a:ln w="6350" cap="flat" cmpd="sng" algn="ctr">
          <a:solidFill>
            <a:schemeClr val="dk1">
              <a:alpha val="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txBody>
        <a:bodyPr spcFirstLastPara="0" vert="horz" wrap="square" lIns="22860" tIns="0" rIns="0" bIns="0" numCol="1" spcCol="1270" anchor="ctr" anchorCtr="0">
          <a:noAutofit/>
        </a:bodyPr>
        <a:lstStyle/>
        <a:p>
          <a:pPr marL="0" lvl="0" indent="0" algn="l" defTabSz="400050">
            <a:lnSpc>
              <a:spcPct val="90000"/>
            </a:lnSpc>
            <a:spcBef>
              <a:spcPct val="0"/>
            </a:spcBef>
            <a:spcAft>
              <a:spcPct val="35000"/>
            </a:spcAft>
            <a:buNone/>
          </a:pPr>
          <a:r>
            <a:rPr lang="es-CO" sz="900" kern="1200"/>
            <a:t>Ciclo I Liderazgo responsable</a:t>
          </a:r>
        </a:p>
      </dsp:txBody>
      <dsp:txXfrm>
        <a:off x="415775" y="181788"/>
        <a:ext cx="780329" cy="1028168"/>
      </dsp:txXfrm>
    </dsp:sp>
    <dsp:sp modelId="{00DE34C8-AC7E-4AE4-B48D-0B33059B1518}">
      <dsp:nvSpPr>
        <dsp:cNvPr id="0" name=""/>
        <dsp:cNvSpPr/>
      </dsp:nvSpPr>
      <dsp:spPr>
        <a:xfrm>
          <a:off x="1078673" y="1321535"/>
          <a:ext cx="429501" cy="429501"/>
        </a:xfrm>
        <a:prstGeom prst="ellipse">
          <a:avLst/>
        </a:prstGeom>
        <a:solidFill>
          <a:schemeClr val="accent4">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5741A00C-8F61-4456-8542-FA64DC85FD7D}">
      <dsp:nvSpPr>
        <dsp:cNvPr id="0" name=""/>
        <dsp:cNvSpPr/>
      </dsp:nvSpPr>
      <dsp:spPr>
        <a:xfrm rot="17700000">
          <a:off x="569988" y="1919333"/>
          <a:ext cx="889802" cy="429029"/>
        </a:xfrm>
        <a:prstGeom prst="rect">
          <a:avLst/>
        </a:prstGeom>
        <a:noFill/>
        <a:ln w="6350" cap="flat" cmpd="sng" algn="ctr">
          <a:solidFill>
            <a:schemeClr val="dk1">
              <a:alpha val="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txBody>
        <a:bodyPr spcFirstLastPara="0" vert="horz" wrap="square" lIns="0" tIns="0" rIns="22860" bIns="0" numCol="1" spcCol="1270" anchor="ctr" anchorCtr="0">
          <a:noAutofit/>
        </a:bodyPr>
        <a:lstStyle/>
        <a:p>
          <a:pPr marL="0" lvl="0" indent="0" algn="r" defTabSz="400050">
            <a:lnSpc>
              <a:spcPct val="90000"/>
            </a:lnSpc>
            <a:spcBef>
              <a:spcPct val="0"/>
            </a:spcBef>
            <a:spcAft>
              <a:spcPct val="35000"/>
            </a:spcAft>
            <a:buNone/>
          </a:pPr>
          <a:r>
            <a:rPr lang="es-CO" sz="900" kern="1200">
              <a:solidFill>
                <a:srgbClr val="0070C0"/>
              </a:solidFill>
            </a:rPr>
            <a:t>Humanista</a:t>
          </a:r>
        </a:p>
      </dsp:txBody>
      <dsp:txXfrm>
        <a:off x="569988" y="1919333"/>
        <a:ext cx="889802" cy="429029"/>
      </dsp:txXfrm>
    </dsp:sp>
    <dsp:sp modelId="{687AD14F-CEE5-4FB5-ADDF-24C44B5B815B}">
      <dsp:nvSpPr>
        <dsp:cNvPr id="0" name=""/>
        <dsp:cNvSpPr/>
      </dsp:nvSpPr>
      <dsp:spPr>
        <a:xfrm rot="17700000">
          <a:off x="1127057" y="724210"/>
          <a:ext cx="889802" cy="429029"/>
        </a:xfrm>
        <a:prstGeom prst="rect">
          <a:avLst/>
        </a:prstGeom>
        <a:noFill/>
        <a:ln w="6350" cap="flat" cmpd="sng" algn="ctr">
          <a:solidFill>
            <a:schemeClr val="dk1">
              <a:alpha val="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3ECE368C-E7FA-4C5D-87AE-A85C1E9CA91B}">
      <dsp:nvSpPr>
        <dsp:cNvPr id="0" name=""/>
        <dsp:cNvSpPr/>
      </dsp:nvSpPr>
      <dsp:spPr>
        <a:xfrm>
          <a:off x="1570501" y="1122559"/>
          <a:ext cx="827453" cy="827453"/>
        </a:xfrm>
        <a:prstGeom prst="donut">
          <a:avLst>
            <a:gd name="adj" fmla="val 20000"/>
          </a:avLst>
        </a:prstGeom>
        <a:solidFill>
          <a:schemeClr val="accent3">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sp>
    <dsp:sp modelId="{A20B027B-E4AA-456C-AF7E-2FFD05894726}">
      <dsp:nvSpPr>
        <dsp:cNvPr id="0" name=""/>
        <dsp:cNvSpPr/>
      </dsp:nvSpPr>
      <dsp:spPr>
        <a:xfrm rot="17700000">
          <a:off x="1862058" y="448015"/>
          <a:ext cx="1028617" cy="495714"/>
        </a:xfrm>
        <a:prstGeom prst="rect">
          <a:avLst/>
        </a:prstGeom>
        <a:noFill/>
        <a:ln w="6350" cap="flat" cmpd="sng" algn="ctr">
          <a:solidFill>
            <a:schemeClr val="dk1">
              <a:alpha val="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txBody>
        <a:bodyPr spcFirstLastPara="0" vert="horz" wrap="square" lIns="22860" tIns="0" rIns="0" bIns="0" numCol="1" spcCol="1270" anchor="ctr" anchorCtr="0">
          <a:noAutofit/>
        </a:bodyPr>
        <a:lstStyle/>
        <a:p>
          <a:pPr marL="0" lvl="0" indent="0" algn="l" defTabSz="400050">
            <a:lnSpc>
              <a:spcPct val="90000"/>
            </a:lnSpc>
            <a:spcBef>
              <a:spcPct val="0"/>
            </a:spcBef>
            <a:spcAft>
              <a:spcPct val="35000"/>
            </a:spcAft>
            <a:buNone/>
          </a:pPr>
          <a:r>
            <a:rPr lang="es-CO" sz="900" kern="1200"/>
            <a:t>Ciclo II mediación Pedagógica </a:t>
          </a:r>
        </a:p>
      </dsp:txBody>
      <dsp:txXfrm>
        <a:off x="1862058" y="448015"/>
        <a:ext cx="1028617" cy="495714"/>
      </dsp:txXfrm>
    </dsp:sp>
    <dsp:sp modelId="{157BB684-08C6-479D-B15B-8A47875E45AB}">
      <dsp:nvSpPr>
        <dsp:cNvPr id="0" name=""/>
        <dsp:cNvSpPr/>
      </dsp:nvSpPr>
      <dsp:spPr>
        <a:xfrm>
          <a:off x="2460282" y="1321535"/>
          <a:ext cx="429501" cy="429501"/>
        </a:xfrm>
        <a:prstGeom prst="ellipse">
          <a:avLst/>
        </a:prstGeom>
        <a:solidFill>
          <a:schemeClr val="accent4">
            <a:hueOff val="5197846"/>
            <a:satOff val="-23984"/>
            <a:lumOff val="883"/>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09D7DAAA-1603-412D-9ECA-5890EF0852E7}">
      <dsp:nvSpPr>
        <dsp:cNvPr id="0" name=""/>
        <dsp:cNvSpPr/>
      </dsp:nvSpPr>
      <dsp:spPr>
        <a:xfrm rot="17700000">
          <a:off x="1951597" y="1919333"/>
          <a:ext cx="889802" cy="429029"/>
        </a:xfrm>
        <a:prstGeom prst="rect">
          <a:avLst/>
        </a:prstGeom>
        <a:noFill/>
        <a:ln w="6350" cap="flat" cmpd="sng" algn="ctr">
          <a:solidFill>
            <a:schemeClr val="dk1">
              <a:alpha val="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txBody>
        <a:bodyPr spcFirstLastPara="0" vert="horz" wrap="square" lIns="0" tIns="0" rIns="22860" bIns="0" numCol="1" spcCol="1270" anchor="ctr" anchorCtr="0">
          <a:noAutofit/>
        </a:bodyPr>
        <a:lstStyle/>
        <a:p>
          <a:pPr marL="0" lvl="0" indent="0" algn="r" defTabSz="400050">
            <a:lnSpc>
              <a:spcPct val="90000"/>
            </a:lnSpc>
            <a:spcBef>
              <a:spcPct val="0"/>
            </a:spcBef>
            <a:spcAft>
              <a:spcPct val="35000"/>
            </a:spcAft>
            <a:buNone/>
          </a:pPr>
          <a:r>
            <a:rPr lang="es-CO" sz="900" kern="1200">
              <a:solidFill>
                <a:srgbClr val="0070C0"/>
              </a:solidFill>
            </a:rPr>
            <a:t>Metodologias horizontales</a:t>
          </a:r>
        </a:p>
      </dsp:txBody>
      <dsp:txXfrm>
        <a:off x="1951597" y="1919333"/>
        <a:ext cx="889802" cy="429029"/>
      </dsp:txXfrm>
    </dsp:sp>
    <dsp:sp modelId="{7ED5A824-F272-46DE-9F39-A72832F85D8F}">
      <dsp:nvSpPr>
        <dsp:cNvPr id="0" name=""/>
        <dsp:cNvSpPr/>
      </dsp:nvSpPr>
      <dsp:spPr>
        <a:xfrm rot="17700000">
          <a:off x="2508666" y="724210"/>
          <a:ext cx="889802" cy="429029"/>
        </a:xfrm>
        <a:prstGeom prst="rect">
          <a:avLst/>
        </a:prstGeom>
        <a:noFill/>
        <a:ln w="6350" cap="flat" cmpd="sng" algn="ctr">
          <a:solidFill>
            <a:schemeClr val="dk1">
              <a:alpha val="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AA5FA35A-C516-45C7-BF7E-8B960CD70BFB}">
      <dsp:nvSpPr>
        <dsp:cNvPr id="0" name=""/>
        <dsp:cNvSpPr/>
      </dsp:nvSpPr>
      <dsp:spPr>
        <a:xfrm>
          <a:off x="2952110" y="1122559"/>
          <a:ext cx="827453" cy="827453"/>
        </a:xfrm>
        <a:prstGeom prst="donut">
          <a:avLst>
            <a:gd name="adj" fmla="val 20000"/>
          </a:avLst>
        </a:prstGeom>
        <a:solidFill>
          <a:schemeClr val="accent3">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sp>
    <dsp:sp modelId="{AEAF950B-4C4E-4A41-BB87-65F683FACA43}">
      <dsp:nvSpPr>
        <dsp:cNvPr id="0" name=""/>
        <dsp:cNvSpPr/>
      </dsp:nvSpPr>
      <dsp:spPr>
        <a:xfrm rot="17700000">
          <a:off x="3243667" y="448015"/>
          <a:ext cx="1028617" cy="495714"/>
        </a:xfrm>
        <a:prstGeom prst="rect">
          <a:avLst/>
        </a:prstGeom>
        <a:noFill/>
        <a:ln w="6350" cap="flat" cmpd="sng" algn="ctr">
          <a:solidFill>
            <a:schemeClr val="dk1">
              <a:alpha val="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txBody>
        <a:bodyPr spcFirstLastPara="0" vert="horz" wrap="square" lIns="22860" tIns="0" rIns="0" bIns="0" numCol="1" spcCol="1270" anchor="ctr" anchorCtr="0">
          <a:noAutofit/>
        </a:bodyPr>
        <a:lstStyle/>
        <a:p>
          <a:pPr marL="0" lvl="0" indent="0" algn="l" defTabSz="400050">
            <a:lnSpc>
              <a:spcPct val="90000"/>
            </a:lnSpc>
            <a:spcBef>
              <a:spcPct val="0"/>
            </a:spcBef>
            <a:spcAft>
              <a:spcPct val="35000"/>
            </a:spcAft>
            <a:buNone/>
          </a:pPr>
          <a:r>
            <a:rPr lang="es-CO" sz="900" kern="1200"/>
            <a:t>Ciclo III</a:t>
          </a:r>
        </a:p>
        <a:p>
          <a:pPr marL="0" lvl="0" indent="0" algn="l" defTabSz="400050">
            <a:lnSpc>
              <a:spcPct val="90000"/>
            </a:lnSpc>
            <a:spcBef>
              <a:spcPct val="0"/>
            </a:spcBef>
            <a:spcAft>
              <a:spcPct val="35000"/>
            </a:spcAft>
            <a:buNone/>
          </a:pPr>
          <a:r>
            <a:rPr lang="es-CO" sz="900" kern="1200"/>
            <a:t>Procesos psicologicos Basicos de AP y Neuroeducación.</a:t>
          </a:r>
        </a:p>
      </dsp:txBody>
      <dsp:txXfrm>
        <a:off x="3243667" y="448015"/>
        <a:ext cx="1028617" cy="495714"/>
      </dsp:txXfrm>
    </dsp:sp>
    <dsp:sp modelId="{58B4D9B4-3D65-4C7E-8A5A-5D5675306402}">
      <dsp:nvSpPr>
        <dsp:cNvPr id="0" name=""/>
        <dsp:cNvSpPr/>
      </dsp:nvSpPr>
      <dsp:spPr>
        <a:xfrm>
          <a:off x="3841890" y="1321535"/>
          <a:ext cx="429501" cy="429501"/>
        </a:xfrm>
        <a:prstGeom prst="ellipse">
          <a:avLst/>
        </a:prstGeom>
        <a:solidFill>
          <a:schemeClr val="accent4">
            <a:hueOff val="10395692"/>
            <a:satOff val="-47968"/>
            <a:lumOff val="1765"/>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8390AE45-2D0A-4EA0-B5C2-5242A853BADC}">
      <dsp:nvSpPr>
        <dsp:cNvPr id="0" name=""/>
        <dsp:cNvSpPr/>
      </dsp:nvSpPr>
      <dsp:spPr>
        <a:xfrm rot="17700000">
          <a:off x="3405180" y="2000091"/>
          <a:ext cx="889802" cy="429029"/>
        </a:xfrm>
        <a:prstGeom prst="rect">
          <a:avLst/>
        </a:prstGeom>
        <a:noFill/>
        <a:ln w="6350" cap="flat" cmpd="sng" algn="ctr">
          <a:solidFill>
            <a:schemeClr val="dk1">
              <a:alpha val="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txBody>
        <a:bodyPr spcFirstLastPara="0" vert="horz" wrap="square" lIns="0" tIns="0" rIns="22860" bIns="0" numCol="1" spcCol="1270" anchor="ctr" anchorCtr="0">
          <a:noAutofit/>
        </a:bodyPr>
        <a:lstStyle/>
        <a:p>
          <a:pPr marL="0" lvl="0" indent="0" algn="r" defTabSz="400050">
            <a:lnSpc>
              <a:spcPct val="90000"/>
            </a:lnSpc>
            <a:spcBef>
              <a:spcPct val="0"/>
            </a:spcBef>
            <a:spcAft>
              <a:spcPct val="35000"/>
            </a:spcAft>
            <a:buNone/>
          </a:pPr>
          <a:r>
            <a:rPr lang="es-CO" sz="900" kern="1200">
              <a:solidFill>
                <a:srgbClr val="0070C0"/>
              </a:solidFill>
            </a:rPr>
            <a:t>Elementos del AP y Comunicación intencionada.</a:t>
          </a:r>
        </a:p>
      </dsp:txBody>
      <dsp:txXfrm>
        <a:off x="3405180" y="2000091"/>
        <a:ext cx="889802" cy="429029"/>
      </dsp:txXfrm>
    </dsp:sp>
    <dsp:sp modelId="{5BB1A098-4083-48EE-B43D-E1C30323F5D1}">
      <dsp:nvSpPr>
        <dsp:cNvPr id="0" name=""/>
        <dsp:cNvSpPr/>
      </dsp:nvSpPr>
      <dsp:spPr>
        <a:xfrm rot="17700000">
          <a:off x="3890274" y="724210"/>
          <a:ext cx="889802" cy="429029"/>
        </a:xfrm>
        <a:prstGeom prst="rect">
          <a:avLst/>
        </a:prstGeom>
        <a:noFill/>
        <a:ln w="6350" cap="flat" cmpd="sng" algn="ctr">
          <a:solidFill>
            <a:schemeClr val="dk1">
              <a:alpha val="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8F2475A-4CE2-4965-8468-092D0301B1E8}">
      <dsp:nvSpPr>
        <dsp:cNvPr id="0" name=""/>
        <dsp:cNvSpPr/>
      </dsp:nvSpPr>
      <dsp:spPr>
        <a:xfrm>
          <a:off x="4333718" y="1122559"/>
          <a:ext cx="827453" cy="827453"/>
        </a:xfrm>
        <a:prstGeom prst="donut">
          <a:avLst>
            <a:gd name="adj" fmla="val 20000"/>
          </a:avLst>
        </a:prstGeom>
        <a:solidFill>
          <a:schemeClr val="accent3">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sp>
    <dsp:sp modelId="{ED803D12-D601-4689-8BBF-8B500A7C6035}">
      <dsp:nvSpPr>
        <dsp:cNvPr id="0" name=""/>
        <dsp:cNvSpPr/>
      </dsp:nvSpPr>
      <dsp:spPr>
        <a:xfrm rot="17700000">
          <a:off x="4625275" y="448015"/>
          <a:ext cx="1028617" cy="495714"/>
        </a:xfrm>
        <a:prstGeom prst="rect">
          <a:avLst/>
        </a:prstGeom>
        <a:noFill/>
        <a:ln w="6350" cap="flat" cmpd="sng" algn="ctr">
          <a:solidFill>
            <a:schemeClr val="dk1">
              <a:alpha val="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txBody>
        <a:bodyPr spcFirstLastPara="0" vert="horz" wrap="square" lIns="22860" tIns="0" rIns="0" bIns="0" numCol="1" spcCol="1270" anchor="ctr" anchorCtr="0">
          <a:noAutofit/>
        </a:bodyPr>
        <a:lstStyle/>
        <a:p>
          <a:pPr marL="0" lvl="0" indent="0" algn="l" defTabSz="400050">
            <a:lnSpc>
              <a:spcPct val="90000"/>
            </a:lnSpc>
            <a:spcBef>
              <a:spcPct val="0"/>
            </a:spcBef>
            <a:spcAft>
              <a:spcPct val="35000"/>
            </a:spcAft>
            <a:buNone/>
          </a:pPr>
          <a:r>
            <a:rPr lang="es-CO" sz="900" kern="1200"/>
            <a:t>Ciclo IV </a:t>
          </a:r>
        </a:p>
        <a:p>
          <a:pPr marL="0" lvl="0" indent="0" algn="l" defTabSz="400050">
            <a:lnSpc>
              <a:spcPct val="90000"/>
            </a:lnSpc>
            <a:spcBef>
              <a:spcPct val="0"/>
            </a:spcBef>
            <a:spcAft>
              <a:spcPct val="35000"/>
            </a:spcAft>
            <a:buNone/>
          </a:pPr>
          <a:r>
            <a:rPr lang="es-CO" sz="900" kern="1200"/>
            <a:t>Plan de trabajo de apadrinamiento. o gestión.</a:t>
          </a:r>
        </a:p>
      </dsp:txBody>
      <dsp:txXfrm>
        <a:off x="4625275" y="448015"/>
        <a:ext cx="1028617" cy="495714"/>
      </dsp:txXfrm>
    </dsp:sp>
  </dsp:spTree>
</dsp:drawing>
</file>

<file path=word/diagrams/layout1.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2.xml><?xml version="1.0" encoding="utf-8"?>
<dgm:layoutDef xmlns:dgm="http://schemas.openxmlformats.org/drawingml/2006/diagram" xmlns:a="http://schemas.openxmlformats.org/drawingml/2006/main" uniqueId="urn:microsoft.com/office/officeart/2008/layout/CircleAccentTimeline">
  <dgm:title val=""/>
  <dgm:desc val=""/>
  <dgm:catLst>
    <dgm:cat type="process" pri="75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41" srcId="1" destId="11" srcOrd="0" destOrd="0"/>
        <dgm:cxn modelId="42" srcId="1" destId="12" srcOrd="1" destOrd="0"/>
        <dgm:cxn modelId="5" srcId="0" destId="2" srcOrd="0" destOrd="0"/>
        <dgm:cxn modelId="51" srcId="2" destId="21" srcOrd="0" destOrd="0"/>
        <dgm:cxn modelId="52" srcId="2" destId="22" srcOrd="1"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41" srcId="1" destId="11" srcOrd="0" destOrd="0"/>
        <dgm:cxn modelId="5" srcId="0" destId="2" srcOrd="0" destOrd="0"/>
        <dgm:cxn modelId="51"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41" srcId="1" destId="11" srcOrd="0" destOrd="0"/>
        <dgm:cxn modelId="5" srcId="0" destId="2" srcOrd="0" destOrd="0"/>
        <dgm:cxn modelId="51" srcId="2" destId="21" srcOrd="0" destOrd="0"/>
      </dgm:cxnLst>
      <dgm:bg/>
      <dgm:whole/>
    </dgm:dataModel>
  </dgm:clrData>
  <dgm:layoutNode name="Name0">
    <dgm:varLst>
      <dgm:dir/>
    </dgm:varLst>
    <dgm:choose name="Name1">
      <dgm:if name="Name2" func="var" arg="dir" op="equ" val="norm">
        <dgm:alg type="lin">
          <dgm:param type="fallback" val="2D"/>
          <dgm:param type="nodeVertAlign" val="b"/>
        </dgm:alg>
      </dgm:if>
      <dgm:else name="Name3">
        <dgm:alg type="lin">
          <dgm:param type="fallback" val="2D"/>
          <dgm:param type="nodeVertAlign" val="b"/>
          <dgm:param type="linDir" val="fromR"/>
        </dgm:alg>
      </dgm:else>
    </dgm:choose>
    <dgm:shape xmlns:r="http://schemas.openxmlformats.org/officeDocument/2006/relationships" r:blip="">
      <dgm:adjLst/>
    </dgm:shape>
    <dgm:constrLst>
      <dgm:constr type="h" for="ch" forName="parComposite" refType="h"/>
      <dgm:constr type="w" for="ch" forName="parComposite" refType="h" refFor="ch" refForName="parComposite" fact="0.4986"/>
      <dgm:constr type="h" for="ch" forName="desComposite" refType="h" fact="0.8722"/>
      <dgm:constr type="w" for="ch" forName="desComposite" refType="h" refFor="ch" refForName="desComposite" fact="0.6056"/>
      <dgm:constr type="w" for="ch" forName="parBackupNorm" refType="w" refFor="ch" refForName="parComposite" fact="-0.3369"/>
      <dgm:constr type="w" for="ch" forName="parBackupRTL" refType="w" refFor="ch" refForName="parComposite" fact="-0.3369"/>
      <dgm:constr type="w" for="ch" forName="parBackupRev" refType="w" refFor="ch" refForName="parComposite" fact="0"/>
      <dgm:constr type="w" for="ch" forName="desBackupLeftNorm" refType="w" refFor="ch" refForName="desComposite" fact="-0.3376"/>
      <dgm:constr type="w" for="ch" forName="desBackupLeftRev" refType="w" refFor="ch" refForName="desComposite" fact="-0.3376"/>
      <dgm:constr type="w" for="ch" forName="desBackupRightNorm" refType="w" refFor="ch" refForName="desComposite" fact="-0.3376"/>
      <dgm:constr type="w" for="ch" forName="desBackupRightRev" refType="w" refFor="ch" refForName="desComposite" fact="-0.3376"/>
      <dgm:constr type="w" for="ch" forName="parSpace" refType="w" refFor="ch" refForName="parComposite" fact="0.05"/>
      <dgm:constr type="w" for="ch" forName="desSpace" refType="w" refFor="ch" refForName="parComposite" fact="0.05"/>
      <dgm:constr type="primFontSz" for="des" forName="parTx" op="equ" val="65"/>
      <dgm:constr type="primFontSz" for="des" forName="chTx" refType="primFontSz" refFor="des" refForName="parTx" op="lte" val="65"/>
      <dgm:constr type="primFontSz" for="des" forName="desTx" refType="primFontSz" refFor="des" refForName="chTx" op="lte" val="65"/>
      <dgm:constr type="primFontSz" for="des" forName="desTx" refType="primFontSz" refFor="des" refForName="parTx" op="lte"/>
    </dgm:constrLst>
    <dgm:forEach name="Name4" axis="ch" ptType="node">
      <dgm:layoutNode name="parComposite">
        <dgm:alg type="composite"/>
        <dgm:shape xmlns:r="http://schemas.openxmlformats.org/officeDocument/2006/relationships" r:blip="">
          <dgm:adjLst/>
        </dgm:shape>
        <dgm:choose name="Name5">
          <dgm:if name="Name6" func="var" arg="dir" op="equ" val="norm">
            <dgm:constrLst>
              <dgm:constr type="l" for="ch" forName="parBigCircle"/>
              <dgm:constr type="ctrY" for="ch" forName="parBigCircle" refType="h" fact="0.5639"/>
              <dgm:constr type="w" for="ch" forName="parBigCircle" refType="w" fact="0.6631"/>
              <dgm:constr type="h" for="ch" forName="parBigCircle" refType="w" refFor="ch" refForName="parBigCircle"/>
              <dgm:constr type="r" for="ch" forName="parTx" refType="w"/>
              <dgm:constr type="t" for="ch" forName="parTx"/>
              <dgm:constr type="w" for="ch" forName="parTx" refType="w" fact="0.7084"/>
              <dgm:constr type="h" for="ch" forName="parTx" refType="h" fact="0.4562"/>
              <dgm:constr type="t" for="ch" forName="bSpace" refType="ctrY" refFor="ch" refForName="parBigCircle"/>
              <dgm:constr type="b" for="ch" forName="bSpace" refType="h"/>
              <dgm:constr type="l" for="ch" forName="bSpace"/>
              <dgm:constr type="w" for="ch" forName="bSpace" val="1"/>
            </dgm:constrLst>
          </dgm:if>
          <dgm:else name="Name7">
            <dgm:constrLst>
              <dgm:constr type="r" for="ch" forName="parBigCircle" refType="w"/>
              <dgm:constr type="ctrY" for="ch" forName="parBigCircle" refType="h" fact="0.5639"/>
              <dgm:constr type="w" for="ch" forName="parBigCircle" refType="w" fact="0.6631"/>
              <dgm:constr type="h" for="ch" forName="parBigCircle" refType="w" refFor="ch" refForName="parBigCircle"/>
              <dgm:constr type="l" for="ch" forName="parTx" fact="0"/>
              <dgm:constr type="t" for="ch" forName="parTx"/>
              <dgm:constr type="w" for="ch" forName="parTx" refType="w" fact="0.7084"/>
              <dgm:constr type="h" for="ch" forName="parTx" refType="h" fact="0.4562"/>
              <dgm:constr type="t" for="ch" forName="bSpace" refType="ctrY" refFor="ch" refForName="parBigCircle"/>
              <dgm:constr type="b" for="ch" forName="bSpace" refType="h"/>
              <dgm:constr type="r" for="ch" forName="bSpace"/>
              <dgm:constr type="w" for="ch" forName="bSpace" val="1"/>
            </dgm:constrLst>
          </dgm:else>
        </dgm:choose>
        <dgm:layoutNode name="parBigCircle" styleLbl="node0">
          <dgm:alg type="sp"/>
          <dgm:shape xmlns:r="http://schemas.openxmlformats.org/officeDocument/2006/relationships" type="donut" r:blip="">
            <dgm:adjLst>
              <dgm:adj idx="1" val="0.2"/>
            </dgm:adjLst>
          </dgm:shape>
          <dgm:presOf/>
          <dgm:constrLst>
            <dgm:constr type="h" refType="w" op="equ"/>
          </dgm:constrLst>
        </dgm:layoutNode>
        <dgm:layoutNode name="parTx" styleLbl="revTx">
          <dgm:choose name="Name8">
            <dgm:if name="Name9" func="var" arg="dir" op="equ" val="norm">
              <dgm:alg type="tx">
                <dgm:param type="autoTxRot" val="grav"/>
                <dgm:param type="parTxLTRAlign" val="l"/>
              </dgm:alg>
              <dgm:shape xmlns:r="http://schemas.openxmlformats.org/officeDocument/2006/relationships" rot="295" type="rect" r:blip="">
                <dgm:adjLst/>
              </dgm:shape>
              <dgm:presOf axis="self" ptType="node"/>
              <dgm:constrLst>
                <dgm:constr type="lMarg" refType="primFontSz" fact="0.2"/>
                <dgm:constr type="rMarg"/>
                <dgm:constr type="tMarg"/>
                <dgm:constr type="bMarg"/>
              </dgm:constrLst>
            </dgm:if>
            <dgm:else name="Name10">
              <dgm:alg type="tx">
                <dgm:param type="autoTxRot" val="grav"/>
                <dgm:param type="parTxLTRAlign" val="r"/>
              </dgm:alg>
              <dgm:shape xmlns:r="http://schemas.openxmlformats.org/officeDocument/2006/relationships" rot="65" type="rect" r:blip="">
                <dgm:adjLst/>
              </dgm:shape>
              <dgm:presOf axis="self" ptType="node"/>
              <dgm:constrLst>
                <dgm:constr type="lMarg"/>
                <dgm:constr type="rMarg" refType="primFontSz" fact="0.2"/>
                <dgm:constr type="tMarg"/>
                <dgm:constr type="bMarg"/>
              </dgm:constrLst>
            </dgm:else>
          </dgm:choose>
          <dgm:ruleLst>
            <dgm:rule type="primFontSz" val="5" fact="NaN" max="NaN"/>
          </dgm:ruleLst>
        </dgm:layoutNode>
        <dgm:layoutNode name="bSpace">
          <dgm:alg type="sp"/>
          <dgm:shape xmlns:r="http://schemas.openxmlformats.org/officeDocument/2006/relationships" r:blip="">
            <dgm:adjLst/>
          </dgm:shape>
          <dgm:presOf/>
        </dgm:layoutNode>
      </dgm:layoutNode>
      <dgm:choose name="Name11">
        <dgm:if name="Name12" func="var" arg="dir" op="equ" val="norm">
          <dgm:layoutNode name="parBackupNorm">
            <dgm:alg type="sp"/>
            <dgm:shape xmlns:r="http://schemas.openxmlformats.org/officeDocument/2006/relationships" r:blip="">
              <dgm:adjLst/>
            </dgm:shape>
            <dgm:presOf/>
          </dgm:layoutNode>
        </dgm:if>
        <dgm:else name="Name13">
          <dgm:layoutNode name="parBackupRTL">
            <dgm:alg type="sp"/>
            <dgm:shape xmlns:r="http://schemas.openxmlformats.org/officeDocument/2006/relationships" r:blip="">
              <dgm:adjLst/>
            </dgm:shape>
            <dgm:presOf/>
          </dgm:layoutNode>
        </dgm:else>
      </dgm:choose>
      <dgm:forEach name="Name14" axis="followSib" ptType="sibTrans" hideLastTrans="0" cnt="1">
        <dgm:layoutNode name="parSpace">
          <dgm:alg type="sp"/>
          <dgm:shape xmlns:r="http://schemas.openxmlformats.org/officeDocument/2006/relationships" r:blip="">
            <dgm:adjLst/>
          </dgm:shape>
          <dgm:presOf/>
        </dgm:layoutNode>
      </dgm:forEach>
      <dgm:forEach name="Name15" axis="ch" ptType="node">
        <dgm:choose name="Name16">
          <dgm:if name="Name17" func="var" arg="dir" op="equ" val="norm">
            <dgm:layoutNode name="desBackupLeftNorm">
              <dgm:alg type="sp"/>
              <dgm:shape xmlns:r="http://schemas.openxmlformats.org/officeDocument/2006/relationships" r:blip="">
                <dgm:adjLst/>
              </dgm:shape>
              <dgm:presOf/>
            </dgm:layoutNode>
          </dgm:if>
          <dgm:else name="Name18">
            <dgm:choose name="Name19">
              <dgm:if name="Name20" axis="self" ptType="node" func="pos" op="equ" val="1">
                <dgm:layoutNode name="desBackupRightRev">
                  <dgm:alg type="sp"/>
                  <dgm:shape xmlns:r="http://schemas.openxmlformats.org/officeDocument/2006/relationships" r:blip="">
                    <dgm:adjLst/>
                  </dgm:shape>
                  <dgm:presOf/>
                </dgm:layoutNode>
              </dgm:if>
              <dgm:else name="Name21"/>
            </dgm:choose>
          </dgm:else>
        </dgm:choose>
        <dgm:layoutNode name="desComposite">
          <dgm:alg type="composite"/>
          <dgm:shape xmlns:r="http://schemas.openxmlformats.org/officeDocument/2006/relationships" r:blip="">
            <dgm:adjLst/>
          </dgm:shape>
          <dgm:choose name="Name22">
            <dgm:if name="Name23" func="var" arg="dir" op="equ" val="norm">
              <dgm:constrLst>
                <dgm:constr type="ctrX" for="ch" forName="desCircle" refType="w" fact="0.5"/>
                <dgm:constr type="ctrY" for="ch" forName="desCircle" refType="h" fact="0.5"/>
                <dgm:constr type="w" for="ch" forName="desCircle" refType="w" fact="0.3249"/>
                <dgm:constr type="h" for="ch" forName="desCircle" refType="w" refFor="ch" refForName="desCircle"/>
                <dgm:constr type="l" for="ch" forName="chTx"/>
                <dgm:constr type="b" for="ch" forName="chTx" refType="h"/>
                <dgm:constr type="w" for="ch" forName="chTx" refType="w" fact="0.5786"/>
                <dgm:constr type="h" for="ch" forName="chTx" refType="h" fact="0.4525"/>
                <dgm:constr type="r" for="ch" forName="desTx" refType="w"/>
                <dgm:constr type="t" for="ch" forName="desTx"/>
                <dgm:constr type="w" for="ch" forName="desTx" refType="w" fact="0.5786"/>
                <dgm:constr type="h" for="ch" forName="desTx" refType="h" fact="0.4525"/>
              </dgm:constrLst>
            </dgm:if>
            <dgm:else name="Name24">
              <dgm:constrLst>
                <dgm:constr type="ctrX" for="ch" forName="desCircle" refType="w" fact="0.5"/>
                <dgm:constr type="ctrY" for="ch" forName="desCircle" refType="h" fact="0.5"/>
                <dgm:constr type="w" for="ch" forName="desCircle" refType="w" fact="0.3249"/>
                <dgm:constr type="h" for="ch" forName="desCircle" refType="w" refFor="ch" refForName="desCircle"/>
                <dgm:constr type="r" for="ch" forName="chTx" refType="w"/>
                <dgm:constr type="b" for="ch" forName="chTx" refType="h"/>
                <dgm:constr type="w" for="ch" forName="chTx" refType="w" fact="0.5786"/>
                <dgm:constr type="h" for="ch" forName="chTx" refType="h" fact="0.4525"/>
                <dgm:constr type="l" for="ch" forName="desTx"/>
                <dgm:constr type="t" for="ch" forName="desTx"/>
                <dgm:constr type="w" for="ch" forName="desTx" refType="w" fact="0.5786"/>
                <dgm:constr type="h" for="ch" forName="desTx" refType="h" fact="0.4525"/>
              </dgm:constrLst>
            </dgm:else>
          </dgm:choose>
          <dgm:layoutNode name="desCircle" styleLbl="node1">
            <dgm:alg type="sp"/>
            <dgm:shape xmlns:r="http://schemas.openxmlformats.org/officeDocument/2006/relationships" type="ellipse" r:blip="">
              <dgm:adjLst/>
            </dgm:shape>
            <dgm:presOf/>
            <dgm:constrLst>
              <dgm:constr type="h" refType="w" op="equ"/>
            </dgm:constrLst>
          </dgm:layoutNode>
          <dgm:layoutNode name="chTx" styleLbl="revTx">
            <dgm:choose name="Name25">
              <dgm:if name="Name26" func="var" arg="dir" op="equ" val="norm">
                <dgm:alg type="tx">
                  <dgm:param type="autoTxRot" val="grav"/>
                  <dgm:param type="parTxLTRAlign" val="r"/>
                  <dgm:param type="txAnchorVert" val="mid"/>
                  <dgm:param type="txAnchorVertCh" val="mid"/>
                </dgm:alg>
                <dgm:shape xmlns:r="http://schemas.openxmlformats.org/officeDocument/2006/relationships" rot="295" type="rect" r:blip="">
                  <dgm:adjLst/>
                </dgm:shape>
                <dgm:presOf axis="self" ptType="node"/>
              </dgm:if>
              <dgm:else name="Name27">
                <dgm:alg type="tx">
                  <dgm:param type="autoTxRot" val="grav"/>
                  <dgm:param type="parTxLTRAlign" val="l"/>
                  <dgm:param type="txAnchorVert" val="mid"/>
                  <dgm:param type="txAnchorVertCh" val="mid"/>
                </dgm:alg>
                <dgm:shape xmlns:r="http://schemas.openxmlformats.org/officeDocument/2006/relationships" rot="65" type="rect" r:blip="">
                  <dgm:adjLst/>
                </dgm:shape>
                <dgm:presOf axis="self" ptType="node"/>
              </dgm:else>
            </dgm:choose>
            <dgm:choose name="Name28">
              <dgm:if name="Name29" func="var" arg="dir" op="equ" val="norm">
                <dgm:constrLst>
                  <dgm:constr type="lMarg"/>
                  <dgm:constr type="rMarg" refType="primFontSz" fact="0.2"/>
                  <dgm:constr type="tMarg"/>
                  <dgm:constr type="bMarg"/>
                </dgm:constrLst>
              </dgm:if>
              <dgm:else name="Name30">
                <dgm:constrLst>
                  <dgm:constr type="rMarg"/>
                  <dgm:constr type="lMarg" refType="primFontSz" fact="0.2"/>
                  <dgm:constr type="tMarg"/>
                  <dgm:constr type="bMarg"/>
                </dgm:constrLst>
              </dgm:else>
            </dgm:choose>
            <dgm:ruleLst>
              <dgm:rule type="primFontSz" val="5" fact="NaN" max="NaN"/>
            </dgm:ruleLst>
          </dgm:layoutNode>
          <dgm:layoutNode name="desTx" styleLbl="revTx">
            <dgm:varLst>
              <dgm:bulletEnabled val="1"/>
            </dgm:varLst>
            <dgm:choose name="Name31">
              <dgm:if name="Name32" func="var" arg="dir" op="equ" val="norm">
                <dgm:alg type="tx">
                  <dgm:param type="autoTxRot" val="grav"/>
                  <dgm:param type="parTxLTRAlign" val="l"/>
                  <dgm:param type="shpTxLTRAlignCh" val="l"/>
                  <dgm:param type="stBulletLvl" val="1"/>
                  <dgm:param type="txAnchorVert" val="mid"/>
                </dgm:alg>
                <dgm:shape xmlns:r="http://schemas.openxmlformats.org/officeDocument/2006/relationships" rot="295" type="rect" r:blip="">
                  <dgm:adjLst/>
                </dgm:shape>
                <dgm:presOf axis="des" ptType="node"/>
              </dgm:if>
              <dgm:else name="Name33">
                <dgm:alg type="tx">
                  <dgm:param type="autoTxRot" val="grav"/>
                  <dgm:param type="parTxLTRAlign" val="r"/>
                  <dgm:param type="shpTxLTRAlignCh" val="r"/>
                  <dgm:param type="stBulletLvl" val="1"/>
                  <dgm:param type="txAnchorVert" val="mid"/>
                </dgm:alg>
                <dgm:shape xmlns:r="http://schemas.openxmlformats.org/officeDocument/2006/relationships" rot="65" type="rect" r:blip="">
                  <dgm:adjLst/>
                </dgm:shape>
                <dgm:presOf axis="des" ptType="node"/>
              </dgm:else>
            </dgm:choose>
            <dgm:choose name="Name34">
              <dgm:if name="Name35" func="var" arg="dir" op="equ" val="norm">
                <dgm:constrLst>
                  <dgm:constr type="rMarg"/>
                  <dgm:constr type="lMarg" refType="primFontSz" fact="0.2"/>
                  <dgm:constr type="tMarg"/>
                  <dgm:constr type="bMarg"/>
                </dgm:constrLst>
              </dgm:if>
              <dgm:else name="Name36">
                <dgm:constrLst>
                  <dgm:constr type="lMarg"/>
                  <dgm:constr type="rMarg" refType="primFontSz" fact="0.2"/>
                  <dgm:constr type="tMarg"/>
                  <dgm:constr type="bMarg"/>
                </dgm:constrLst>
              </dgm:else>
            </dgm:choose>
            <dgm:ruleLst>
              <dgm:rule type="primFontSz" val="5" fact="NaN" max="NaN"/>
            </dgm:ruleLst>
          </dgm:layoutNode>
        </dgm:layoutNode>
        <dgm:layoutNode name="desBackupRightNorm">
          <dgm:alg type="sp"/>
          <dgm:shape xmlns:r="http://schemas.openxmlformats.org/officeDocument/2006/relationships" r:blip="">
            <dgm:adjLst/>
          </dgm:shape>
          <dgm:presOf/>
        </dgm:layoutNode>
        <dgm:choose name="Name37">
          <dgm:if name="Name38" func="var" arg="dir" op="neq" val="norm">
            <dgm:choose name="Name39">
              <dgm:if name="Name40" axis="self" ptType="node" func="revPos" op="neq" val="1">
                <dgm:layoutNode name="desBackupLeftRev">
                  <dgm:alg type="sp"/>
                  <dgm:shape xmlns:r="http://schemas.openxmlformats.org/officeDocument/2006/relationships" r:blip="">
                    <dgm:adjLst/>
                  </dgm:shape>
                  <dgm:presOf/>
                </dgm:layoutNode>
              </dgm:if>
              <dgm:else name="Name41"/>
            </dgm:choose>
          </dgm:if>
          <dgm:else name="Name42"/>
        </dgm:choose>
        <dgm:forEach name="Name43" axis="followSib" ptType="sibTrans" hideLastTrans="0" cnt="1">
          <dgm:layoutNode name="desSpace">
            <dgm:alg type="sp"/>
            <dgm:shape xmlns:r="http://schemas.openxmlformats.org/officeDocument/2006/relationships" r:blip="">
              <dgm:adjLst/>
            </dgm:shape>
            <dgm:presOf/>
          </dgm:layoutNode>
        </dgm:forEach>
      </dgm:forEach>
      <dgm:choose name="Name44">
        <dgm:if name="Name45" func="var" arg="dir" op="neq" val="norm">
          <dgm:layoutNode name="parBackupRev">
            <dgm:alg type="sp"/>
            <dgm:shape xmlns:r="http://schemas.openxmlformats.org/officeDocument/2006/relationships" r:blip="">
              <dgm:adjLst/>
            </dgm:shape>
            <dgm:presOf/>
          </dgm:layoutNode>
        </dgm:if>
        <dgm:else name="Name4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TotalTime>
  <Pages>14</Pages>
  <Words>3656</Words>
  <Characters>20109</Characters>
  <Application>Microsoft Office Word</Application>
  <DocSecurity>0</DocSecurity>
  <Lines>167</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RODRIGUEZ RODRIGUEZ</dc:creator>
  <cp:keywords/>
  <dc:description/>
  <cp:lastModifiedBy>Usuario</cp:lastModifiedBy>
  <cp:revision>2</cp:revision>
  <dcterms:created xsi:type="dcterms:W3CDTF">2020-03-31T20:17:00Z</dcterms:created>
  <dcterms:modified xsi:type="dcterms:W3CDTF">2020-03-31T20:17:00Z</dcterms:modified>
</cp:coreProperties>
</file>