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2182E" w:rsidRPr="0002182E" w:rsidRDefault="0002182E" w:rsidP="0002182E">
      <w:pPr>
        <w:shd w:val="clear" w:color="auto" w:fill="F3F3F3"/>
        <w:spacing w:before="100" w:beforeAutospacing="1" w:after="100" w:afterAutospacing="1" w:line="240" w:lineRule="auto"/>
        <w:jc w:val="center"/>
        <w:outlineLvl w:val="0"/>
        <w:rPr>
          <w:rFonts w:ascii="Arial" w:eastAsia="Times New Roman" w:hAnsi="Arial" w:cs="Arial"/>
          <w:b/>
          <w:bCs/>
          <w:color w:val="222222"/>
          <w:kern w:val="36"/>
          <w:sz w:val="48"/>
          <w:szCs w:val="48"/>
          <w:lang w:eastAsia="es-CO"/>
        </w:rPr>
      </w:pPr>
      <w:r w:rsidRPr="0002182E">
        <w:rPr>
          <w:rFonts w:ascii="Arial" w:eastAsia="Times New Roman" w:hAnsi="Arial" w:cs="Arial"/>
          <w:b/>
          <w:bCs/>
          <w:color w:val="222222"/>
          <w:kern w:val="36"/>
          <w:sz w:val="48"/>
          <w:szCs w:val="48"/>
          <w:lang w:eastAsia="es-CO"/>
        </w:rPr>
        <w:t>Informe de Proyecto de Investigación</w:t>
      </w: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02182E" w:rsidRPr="0002182E" w:rsidTr="0002182E">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Título del proyecto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Duración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Lugar de ejecución</w:t>
            </w:r>
          </w:p>
        </w:tc>
      </w:tr>
      <w:tr w:rsidR="0002182E" w:rsidRPr="0002182E" w:rsidTr="0002182E">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LOS PDETS Y SU ARTICULACIÓN CON LOS INSTRUMENTOS DE DESARROLLO Y PLANIFICACIÓN TERRITORIAL: RETOS Y OPORTUNIDADES EN ESCENARIOS DE CONSTRUCCIÓN DE PAZ</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10 Meses</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Bogotá DC/ Tumaco-Nariño</w:t>
            </w:r>
          </w:p>
        </w:tc>
      </w:tr>
    </w:tbl>
    <w:p w:rsidR="0002182E" w:rsidRPr="0002182E" w:rsidRDefault="0002182E" w:rsidP="0002182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02182E" w:rsidRPr="0002182E" w:rsidTr="0002182E">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Nombre del Investigador principal</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 xml:space="preserve">Enlace </w:t>
            </w:r>
            <w:proofErr w:type="spellStart"/>
            <w:r w:rsidRPr="0002182E">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Enlace Google Académico</w:t>
            </w:r>
          </w:p>
        </w:tc>
      </w:tr>
      <w:tr w:rsidR="0002182E" w:rsidRPr="0002182E" w:rsidTr="00731A5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p>
        </w:tc>
      </w:tr>
    </w:tbl>
    <w:p w:rsidR="0002182E" w:rsidRPr="0002182E" w:rsidRDefault="0002182E" w:rsidP="0002182E">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02182E" w:rsidRPr="0002182E" w:rsidTr="0002182E">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Grupo de investigación</w:t>
            </w:r>
          </w:p>
        </w:tc>
      </w:tr>
      <w:tr w:rsidR="0002182E" w:rsidRPr="0002182E" w:rsidTr="0002182E">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Facultad de Gobierno y Relaciones Internacionales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Gobierno y Relaciones Internacionales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Conflicto, política y democracia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 xml:space="preserve">Grupo de estudios en gobierno y relaciones internacionales – </w:t>
            </w:r>
            <w:proofErr w:type="spellStart"/>
            <w:r w:rsidRPr="0002182E">
              <w:rPr>
                <w:rFonts w:ascii="Helvetica" w:eastAsia="Times New Roman" w:hAnsi="Helvetica" w:cs="Helvetica"/>
                <w:color w:val="222222"/>
                <w:sz w:val="24"/>
                <w:szCs w:val="24"/>
                <w:lang w:eastAsia="es-CO"/>
              </w:rPr>
              <w:t>gegri</w:t>
            </w:r>
            <w:proofErr w:type="spellEnd"/>
          </w:p>
        </w:tc>
      </w:tr>
    </w:tbl>
    <w:p w:rsidR="0002182E" w:rsidRPr="0002182E" w:rsidRDefault="0002182E" w:rsidP="0002182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02182E" w:rsidRPr="0002182E" w:rsidTr="0002182E">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Nombre(s) CO-Investigadores</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 xml:space="preserve">Enlace </w:t>
            </w:r>
            <w:proofErr w:type="spellStart"/>
            <w:r w:rsidRPr="0002182E">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Enlace Google Académico</w:t>
            </w:r>
          </w:p>
        </w:tc>
      </w:tr>
      <w:tr w:rsidR="0002182E" w:rsidRPr="0002182E" w:rsidTr="00731A5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2182E" w:rsidRPr="0002182E" w:rsidRDefault="0002182E" w:rsidP="0002182E">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02182E" w:rsidRPr="0002182E" w:rsidRDefault="0002182E" w:rsidP="0002182E">
            <w:pPr>
              <w:spacing w:after="0" w:line="240" w:lineRule="auto"/>
              <w:jc w:val="center"/>
              <w:rPr>
                <w:rFonts w:ascii="Times New Roman" w:eastAsia="Times New Roman" w:hAnsi="Times New Roman" w:cs="Times New Roman"/>
                <w:sz w:val="20"/>
                <w:szCs w:val="20"/>
                <w:lang w:eastAsia="es-CO"/>
              </w:rPr>
            </w:pPr>
          </w:p>
        </w:tc>
      </w:tr>
    </w:tbl>
    <w:p w:rsidR="0002182E" w:rsidRPr="0002182E" w:rsidRDefault="0002182E" w:rsidP="0002182E">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02182E" w:rsidRPr="0002182E" w:rsidTr="0002182E">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Grupo de investigación</w:t>
            </w:r>
          </w:p>
        </w:tc>
      </w:tr>
      <w:tr w:rsidR="0002182E" w:rsidRPr="0002182E" w:rsidTr="0002182E">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Facultad de Gobierno y Relaciones Internacionales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Gobierno y Relaciones Internacionales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Conflicto, política y democracia</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 xml:space="preserve">Grupo de estudios en gobierno y relaciones internacionales – </w:t>
            </w:r>
            <w:proofErr w:type="spellStart"/>
            <w:r w:rsidRPr="0002182E">
              <w:rPr>
                <w:rFonts w:ascii="Helvetica" w:eastAsia="Times New Roman" w:hAnsi="Helvetica" w:cs="Helvetica"/>
                <w:color w:val="222222"/>
                <w:sz w:val="24"/>
                <w:szCs w:val="24"/>
                <w:lang w:eastAsia="es-CO"/>
              </w:rPr>
              <w:t>gegri</w:t>
            </w:r>
            <w:proofErr w:type="spellEnd"/>
          </w:p>
        </w:tc>
      </w:tr>
    </w:tbl>
    <w:p w:rsidR="0002182E" w:rsidRPr="0002182E" w:rsidRDefault="0002182E" w:rsidP="0002182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7491"/>
        <w:gridCol w:w="7492"/>
      </w:tblGrid>
      <w:tr w:rsidR="0002182E" w:rsidRPr="0002182E" w:rsidTr="0002182E">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Palabras clave</w:t>
            </w:r>
          </w:p>
        </w:tc>
      </w:tr>
      <w:tr w:rsidR="0002182E" w:rsidRPr="0002182E" w:rsidTr="0002182E">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both"/>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lastRenderedPageBreak/>
              <w:t>El presente proyecto de investigación pretende analizar e identificar la articulación entre los instrumentos de política pública que trae consigo el acuerdo final para la terminación del conflicto con los establecidos en materia de planeación y ordenamiento territorial en la legislación colombiana, tomando como referente el caso de los Planes de Desarrollo con Enfoque Territorial PDET, determinando los retos y oportunidades en los actuales escenarios de construcción de paz en Colombia. Dado que los PDET abarcan a 175 municipios, distribuidos en 16 regiones, se plantea realizar un estudio de caso, para el cual se toma como referente el municipio de Tumaco en el Departamento de Nariño</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both"/>
              <w:rPr>
                <w:rFonts w:ascii="Helvetica" w:eastAsia="Times New Roman" w:hAnsi="Helvetica" w:cs="Helvetica"/>
                <w:color w:val="222222"/>
                <w:sz w:val="24"/>
                <w:szCs w:val="24"/>
                <w:lang w:eastAsia="es-CO"/>
              </w:rPr>
            </w:pPr>
            <w:proofErr w:type="spellStart"/>
            <w:r w:rsidRPr="0002182E">
              <w:rPr>
                <w:rFonts w:ascii="Helvetica" w:eastAsia="Times New Roman" w:hAnsi="Helvetica" w:cs="Helvetica"/>
                <w:color w:val="222222"/>
                <w:sz w:val="24"/>
                <w:szCs w:val="24"/>
                <w:lang w:eastAsia="es-CO"/>
              </w:rPr>
              <w:t>Pdets</w:t>
            </w:r>
            <w:proofErr w:type="spellEnd"/>
            <w:r w:rsidRPr="0002182E">
              <w:rPr>
                <w:rFonts w:ascii="Helvetica" w:eastAsia="Times New Roman" w:hAnsi="Helvetica" w:cs="Helvetica"/>
                <w:color w:val="222222"/>
                <w:sz w:val="24"/>
                <w:szCs w:val="24"/>
                <w:lang w:eastAsia="es-CO"/>
              </w:rPr>
              <w:t>, planes de desarrollo, planificación, territorio, Construcción de Paz</w:t>
            </w:r>
          </w:p>
        </w:tc>
      </w:tr>
    </w:tbl>
    <w:p w:rsidR="0002182E" w:rsidRPr="0002182E" w:rsidRDefault="0002182E" w:rsidP="0002182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2182E" w:rsidRPr="0002182E" w:rsidTr="0002182E">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Planteamiento del problema y pregunta de investigación</w:t>
            </w:r>
          </w:p>
        </w:tc>
      </w:tr>
      <w:tr w:rsidR="0002182E" w:rsidRPr="0002182E" w:rsidTr="0002182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both"/>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Con la suscripción del Acuerdo Final para la terminación del conflicto el Gobierno Nacional asumió una serie de compromisos en materia de promoción del desarrollo rural, participación política y reparación a las víctimas del conflicto armado, adoptando para su comprensión y gestión un enfoque territorial, que a su vez implico la delimitación de una serie de medidas e instrumentos generadores de impactos territoriales. De esta manera se plantea la preocupación por determinar los mecanismos que resultan más adecuados para armonizar los instrumentos recientemente creados con las disposiciones ya establecidas en el ordenamiento territorial colombiano, y por identificar las oportunidades que estos mismos brindan para cimentar una paz territorial. En consecuencia, la presente investigación busca determinar a partir de un estudio de caso, la manera cómo hasta el momento se ha avanzado en la promoción de estos instrumentos y en su armonización con otras disposiciones existentes en materia de ordenamiento territorial, para establecer los alcances y posibilidades reales de las herramientas planteadas para cimentar escenarios de reparación territorial y qué ajustes pueden plantearse para que se alcancen los propósitos trazados en el Acuerdo Final de promover el desarrollo territorial como mecanismo de reparación de los territorios. ¿Cómo se establece conveniencia y oportunidades que ofrecen instrumentos como los Planes de Desarrollo con Enfoque Territorial PDET en la promoción del desarrollo territorial, como medida de reparación de las zonas más afectadas por el conflicto armado interno?</w:t>
            </w:r>
          </w:p>
        </w:tc>
      </w:tr>
    </w:tbl>
    <w:p w:rsidR="0002182E" w:rsidRPr="0002182E" w:rsidRDefault="0002182E" w:rsidP="0002182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2182E" w:rsidRPr="0002182E" w:rsidTr="0002182E">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Justificación</w:t>
            </w:r>
          </w:p>
        </w:tc>
      </w:tr>
      <w:tr w:rsidR="0002182E" w:rsidRPr="0002182E" w:rsidTr="0002182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both"/>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 xml:space="preserve">La crisis de la planificación territorial y las apuestas definidas a nivel nacional por avanzar en la reparación de los territorios más afectados por el conflicto armado exigen avanzar en la comprensión de las dinámicas que se generan en torno a ellas a fin de plantear alternativas que </w:t>
            </w:r>
            <w:r w:rsidRPr="0002182E">
              <w:rPr>
                <w:rFonts w:ascii="Helvetica" w:eastAsia="Times New Roman" w:hAnsi="Helvetica" w:cs="Helvetica"/>
                <w:color w:val="222222"/>
                <w:sz w:val="24"/>
                <w:szCs w:val="24"/>
                <w:lang w:eastAsia="es-CO"/>
              </w:rPr>
              <w:lastRenderedPageBreak/>
              <w:t>permitan avanzar en el logro de los cometidos que se ha planteado el país de superar las asimetrías territoriales y garantizar la consolidación de una paz estable y duradera, a partir de la reparación integran a los territorios.</w:t>
            </w:r>
          </w:p>
        </w:tc>
      </w:tr>
    </w:tbl>
    <w:p w:rsidR="0002182E" w:rsidRPr="0002182E" w:rsidRDefault="0002182E" w:rsidP="0002182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2182E" w:rsidRPr="0002182E" w:rsidTr="0002182E">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Objetivo general</w:t>
            </w:r>
          </w:p>
        </w:tc>
      </w:tr>
      <w:tr w:rsidR="0002182E" w:rsidRPr="0002182E" w:rsidTr="0002182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both"/>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Establecer la conveniencia y oportunidades que ofrecen instrumentos como los Planes de Desarrollo con Enfoque Territorial PDET en la promoción del desarrollo territorial, como medida de reparación de las zonas más afectadas por el conflicto armado interno, a partir de un estudio de caso orientado a identificar, caracterizar y analizar los procesos que se han gestado alrededor de su diseño e implementación parcial, principalmente el cruce con la vigencia de otros instrumentos de ordenamiento territorial.</w:t>
            </w:r>
          </w:p>
        </w:tc>
      </w:tr>
    </w:tbl>
    <w:p w:rsidR="0002182E" w:rsidRPr="0002182E" w:rsidRDefault="0002182E" w:rsidP="0002182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2182E" w:rsidRPr="0002182E" w:rsidTr="0002182E">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Objetivos específicos</w:t>
            </w:r>
          </w:p>
        </w:tc>
      </w:tr>
      <w:tr w:rsidR="0002182E" w:rsidRPr="0002182E" w:rsidTr="0002182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both"/>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 Analizar los lineamientos normativos y diseños institucionales establecidos alrededor de los Planes de Desarrollo con Enfoque Territorial PDET. - Caracterizar el marco normativo de política pública territorial en el cual se inserta la implementación de los planes de Desarrollo con Enfoque Territorial PDET. - Identificar como se han efectuado hasta el momento los procesos de alistamiento y formulación de los PDET, tomando como referente una muestra de 10 procesos regionales. - Determinar el mecanismo utilizado en el diseño de los PDET para su articulación con otros instrumentos de política pública territorial vigentes en el territorio. - Identificar las temáticas y acuerdos priorizados por las comunidades y su concordancia con los diagnósticos y apuestas gubernamentales delimitados para estos territorios. - Establecer a partir de los casos analizados los posibles aportes derivados de la estructuración de los PDET</w:t>
            </w:r>
          </w:p>
        </w:tc>
      </w:tr>
    </w:tbl>
    <w:p w:rsidR="0002182E" w:rsidRPr="0002182E" w:rsidRDefault="0002182E" w:rsidP="0002182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2182E" w:rsidRPr="0002182E" w:rsidTr="0002182E">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Marco teórico</w:t>
            </w:r>
          </w:p>
        </w:tc>
      </w:tr>
      <w:tr w:rsidR="0002182E" w:rsidRPr="0002182E" w:rsidTr="0002182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both"/>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El archivo adjunto es: MARCO TEÓRICO PDF.pdf</w:t>
            </w:r>
          </w:p>
        </w:tc>
      </w:tr>
    </w:tbl>
    <w:p w:rsidR="0002182E" w:rsidRPr="0002182E" w:rsidRDefault="0002182E" w:rsidP="0002182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2182E" w:rsidRPr="0002182E" w:rsidTr="0002182E">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Metodología</w:t>
            </w:r>
          </w:p>
        </w:tc>
      </w:tr>
      <w:tr w:rsidR="0002182E" w:rsidRPr="0002182E" w:rsidTr="0002182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C718C2" w:rsidRDefault="00C718C2" w:rsidP="00C718C2">
            <w:pPr>
              <w:pStyle w:val="NormalWeb"/>
              <w:shd w:val="clear" w:color="auto" w:fill="FFFFFF"/>
              <w:spacing w:before="0" w:beforeAutospacing="0" w:after="0" w:afterAutospacing="0" w:line="276" w:lineRule="atLeast"/>
              <w:jc w:val="both"/>
              <w:rPr>
                <w:color w:val="500050"/>
                <w:shd w:val="clear" w:color="auto" w:fill="FFFFFF"/>
              </w:rPr>
            </w:pPr>
            <w:r>
              <w:rPr>
                <w:color w:val="212121"/>
                <w:bdr w:val="none" w:sz="0" w:space="0" w:color="auto" w:frame="1"/>
                <w:shd w:val="clear" w:color="auto" w:fill="FFFFFF"/>
              </w:rPr>
              <w:t>La investigación se plantea desde una perspectiva epistemológica constructivista, para lo cual se plantea una metodología de estudio de caso cualitativo y el desarrollo de técnicas de investigación acordes como el análisis de contenido, la revisión documental y las entrevistas semiestructuradas.</w:t>
            </w:r>
            <w:r>
              <w:rPr>
                <w:color w:val="500050"/>
                <w:shd w:val="clear" w:color="auto" w:fill="FFFFFF"/>
              </w:rPr>
              <w:t> </w:t>
            </w:r>
            <w:r>
              <w:rPr>
                <w:color w:val="500050"/>
                <w:bdr w:val="none" w:sz="0" w:space="0" w:color="auto" w:frame="1"/>
                <w:shd w:val="clear" w:color="auto" w:fill="FFFFFF"/>
              </w:rPr>
              <w:t>El estudio de caso se llevará a cabo en el municipio de Tumaco con dos visitas a terreno.</w:t>
            </w:r>
          </w:p>
          <w:p w:rsidR="00C718C2" w:rsidRDefault="00C718C2" w:rsidP="00C718C2">
            <w:pPr>
              <w:pStyle w:val="NormalWeb"/>
              <w:shd w:val="clear" w:color="auto" w:fill="FFFFFF"/>
              <w:spacing w:before="0" w:beforeAutospacing="0" w:after="0" w:afterAutospacing="0" w:line="276" w:lineRule="atLeast"/>
              <w:jc w:val="both"/>
              <w:rPr>
                <w:color w:val="500050"/>
                <w:shd w:val="clear" w:color="auto" w:fill="FFFFFF"/>
              </w:rPr>
            </w:pPr>
            <w:r>
              <w:rPr>
                <w:color w:val="212121"/>
                <w:bdr w:val="none" w:sz="0" w:space="0" w:color="auto" w:frame="1"/>
                <w:shd w:val="clear" w:color="auto" w:fill="FFFFFF"/>
              </w:rPr>
              <w:t> </w:t>
            </w:r>
          </w:p>
          <w:p w:rsidR="00C718C2" w:rsidRDefault="00C718C2" w:rsidP="00C718C2">
            <w:pPr>
              <w:pStyle w:val="NormalWeb"/>
              <w:shd w:val="clear" w:color="auto" w:fill="FFFFFF"/>
              <w:spacing w:before="0" w:beforeAutospacing="0" w:after="0" w:afterAutospacing="0" w:line="276" w:lineRule="atLeast"/>
              <w:ind w:firstLine="708"/>
              <w:jc w:val="both"/>
              <w:rPr>
                <w:color w:val="000000"/>
                <w:shd w:val="clear" w:color="auto" w:fill="FFFFFF"/>
              </w:rPr>
            </w:pPr>
            <w:r>
              <w:rPr>
                <w:color w:val="212121"/>
                <w:bdr w:val="none" w:sz="0" w:space="0" w:color="auto" w:frame="1"/>
                <w:shd w:val="clear" w:color="auto" w:fill="FFFFFF"/>
              </w:rPr>
              <w:t> </w:t>
            </w:r>
            <w:r>
              <w:rPr>
                <w:color w:val="000000"/>
                <w:shd w:val="clear" w:color="auto" w:fill="FFFFFF"/>
              </w:rPr>
              <w:t>En el desarrollo de la presente metodología se realizará la fundamentación del proyecto y se podrán realizar los productos de apropiación social del conocimiento-participación ciudadana.</w:t>
            </w:r>
            <w:r>
              <w:rPr>
                <w:color w:val="212121"/>
                <w:shd w:val="clear" w:color="auto" w:fill="FFFFFF"/>
              </w:rPr>
              <w:t> </w:t>
            </w:r>
            <w:r>
              <w:rPr>
                <w:color w:val="000000"/>
                <w:bdr w:val="none" w:sz="0" w:space="0" w:color="auto" w:frame="1"/>
                <w:shd w:val="clear" w:color="auto" w:fill="FFFFFF"/>
              </w:rPr>
              <w:t xml:space="preserve">La presente investigación se centra en el estudio de los Planes de Ordenamiento Territorial y su relación con los </w:t>
            </w:r>
            <w:proofErr w:type="spellStart"/>
            <w:r>
              <w:rPr>
                <w:color w:val="000000"/>
                <w:bdr w:val="none" w:sz="0" w:space="0" w:color="auto" w:frame="1"/>
                <w:shd w:val="clear" w:color="auto" w:fill="FFFFFF"/>
              </w:rPr>
              <w:t>PDET’s</w:t>
            </w:r>
            <w:proofErr w:type="spellEnd"/>
            <w:r>
              <w:rPr>
                <w:color w:val="000000"/>
                <w:bdr w:val="none" w:sz="0" w:space="0" w:color="auto" w:frame="1"/>
                <w:shd w:val="clear" w:color="auto" w:fill="FFFFFF"/>
              </w:rPr>
              <w:t xml:space="preserve">, a través de estrategias y alternativas desarrolladas en la implementación del Acuerdo Final de Paz, como una propuesta social que merece ser estudiada desde sus fenómenos normativos hasta sus repercusiones directas hacia la sociedad, por medio del ejercicio científico que la línea epistemológica </w:t>
            </w:r>
            <w:r>
              <w:rPr>
                <w:color w:val="000000"/>
                <w:bdr w:val="none" w:sz="0" w:space="0" w:color="auto" w:frame="1"/>
                <w:shd w:val="clear" w:color="auto" w:fill="FFFFFF"/>
              </w:rPr>
              <w:lastRenderedPageBreak/>
              <w:t>constructivista permite. A su vez, desde un enfoque disciplinar se encuentra encaminado a las relaciones sociales en materia de gobernanza, construcción de ciudadanía y conflictos territoriales, por medio de los estudios normativos y las variables de las disposiciones jurídicas en ese ejercicio constante de relación sujeto-norma.</w:t>
            </w:r>
          </w:p>
          <w:p w:rsidR="00C718C2" w:rsidRDefault="00C718C2" w:rsidP="00C718C2">
            <w:pPr>
              <w:pStyle w:val="NormalWeb"/>
              <w:shd w:val="clear" w:color="auto" w:fill="FFFFFF"/>
              <w:spacing w:before="0" w:beforeAutospacing="0" w:after="0" w:afterAutospacing="0" w:line="276" w:lineRule="atLeast"/>
              <w:ind w:firstLine="708"/>
              <w:jc w:val="both"/>
              <w:rPr>
                <w:color w:val="000000"/>
                <w:shd w:val="clear" w:color="auto" w:fill="FFFFFF"/>
              </w:rPr>
            </w:pPr>
            <w:r>
              <w:rPr>
                <w:color w:val="000000"/>
                <w:bdr w:val="none" w:sz="0" w:space="0" w:color="auto" w:frame="1"/>
                <w:shd w:val="clear" w:color="auto" w:fill="FFFFFF"/>
              </w:rPr>
              <w:t xml:space="preserve">La ejecución de la investigación se basa en un tipo explicativo, partiendo de la necesidad de explicar y entender las variables relacionadas con la implementación de los </w:t>
            </w:r>
            <w:proofErr w:type="spellStart"/>
            <w:r>
              <w:rPr>
                <w:color w:val="000000"/>
                <w:bdr w:val="none" w:sz="0" w:space="0" w:color="auto" w:frame="1"/>
                <w:shd w:val="clear" w:color="auto" w:fill="FFFFFF"/>
              </w:rPr>
              <w:t>PDET’s</w:t>
            </w:r>
            <w:proofErr w:type="spellEnd"/>
            <w:r>
              <w:rPr>
                <w:color w:val="000000"/>
                <w:bdr w:val="none" w:sz="0" w:space="0" w:color="auto" w:frame="1"/>
                <w:shd w:val="clear" w:color="auto" w:fill="FFFFFF"/>
              </w:rPr>
              <w:t>, implicando a su vez el estudio de fenómenos sociales, normas, conceptos e ideologías, que a partir de la investigación se sintetizan y trabajan permanentemente.</w:t>
            </w:r>
          </w:p>
          <w:p w:rsidR="00C718C2" w:rsidRDefault="00C718C2" w:rsidP="00C718C2">
            <w:pPr>
              <w:pStyle w:val="NormalWeb"/>
              <w:shd w:val="clear" w:color="auto" w:fill="FFFFFF"/>
              <w:spacing w:before="0" w:beforeAutospacing="0" w:after="0" w:afterAutospacing="0" w:line="276" w:lineRule="atLeast"/>
              <w:ind w:firstLine="708"/>
              <w:jc w:val="both"/>
              <w:rPr>
                <w:color w:val="000000"/>
                <w:shd w:val="clear" w:color="auto" w:fill="FFFFFF"/>
              </w:rPr>
            </w:pPr>
            <w:r>
              <w:rPr>
                <w:color w:val="000000"/>
                <w:bdr w:val="none" w:sz="0" w:space="0" w:color="auto" w:frame="1"/>
                <w:shd w:val="clear" w:color="auto" w:fill="FFFFFF"/>
              </w:rPr>
              <w:t>Atendiendo de igual forma a que la investigación será cualitativa y cuantitativa, como modelo que proporciona los mecanismos para entender la realidad social circundante, se valora el supuesto que dispone el objeto de estudio como el aspecto que condiciona el tipo de investigación, se parte de la importancia de la investigación cualitativa como herramienta dotada de rigor científico para el acercamiento a las comunidades del territorio referenciado en la pregunta de investigación, y la posibilidad de construir alternativas para el fortalecimiento de los programas de implementación del Acuerdo Final. Asimismo, se usarán elementos sistematizados y pormenorizados para tabular, graficar y reunir cifras existentes para afianzar la investigación en resultados aplicados y cuantificables.</w:t>
            </w:r>
          </w:p>
          <w:p w:rsidR="00C718C2" w:rsidRDefault="00C718C2" w:rsidP="00C718C2">
            <w:pPr>
              <w:pStyle w:val="NormalWeb"/>
              <w:shd w:val="clear" w:color="auto" w:fill="FFFFFF"/>
              <w:spacing w:before="0" w:beforeAutospacing="0" w:after="0" w:afterAutospacing="0" w:line="276" w:lineRule="atLeast"/>
              <w:ind w:firstLine="708"/>
              <w:jc w:val="both"/>
              <w:rPr>
                <w:color w:val="000000"/>
                <w:shd w:val="clear" w:color="auto" w:fill="FFFFFF"/>
              </w:rPr>
            </w:pPr>
            <w:r>
              <w:rPr>
                <w:color w:val="000000"/>
                <w:bdr w:val="none" w:sz="0" w:space="0" w:color="auto" w:frame="1"/>
                <w:shd w:val="clear" w:color="auto" w:fill="FFFFFF"/>
              </w:rPr>
              <w:t>Para dar mayor relevancia, se dispondrá como método el estudio de caso, </w:t>
            </w:r>
            <w:r>
              <w:rPr>
                <w:color w:val="000000"/>
                <w:shd w:val="clear" w:color="auto" w:fill="FFFFFF"/>
              </w:rPr>
              <w:t>que según teóricos se considera apropiado para temas que se consideran prácticamente nuevos, pues la investigación empírica tiene los siguientes rasgos distintivos: Examina o indaga sobre un fenómeno contemporáneo en su entorno real, las fronteras entre el fenómeno y su contexto no son claramente evidentes, se utilizan múltiples fuentes de datos, y puede estudiarse tanto un caso único como múltiples casos. Es adecuada para investigar fenómenos en los que se busca dar respuesta a cómo y por qué ocurren y permite estudiar los fenómenos desde múltiples perspectivas y no desde la influencia de una sola variable. De este modo, los aspectos que deben tenerse en cuenta en el diseño deben ser, en suma, las preguntas de investigación, las proposiciones teóricas, la(s) unidad(es) de análisis, la vinculación lógica de los datos a las proposiciones y los criterios para la interpretación de los datos (Martínez, 2006).</w:t>
            </w:r>
          </w:p>
          <w:p w:rsidR="00C718C2" w:rsidRDefault="00C718C2" w:rsidP="00C718C2">
            <w:pPr>
              <w:pStyle w:val="NormalWeb"/>
              <w:shd w:val="clear" w:color="auto" w:fill="FFFFFF"/>
              <w:spacing w:before="0" w:beforeAutospacing="0" w:after="0" w:afterAutospacing="0" w:line="276" w:lineRule="atLeast"/>
              <w:ind w:firstLine="708"/>
              <w:jc w:val="both"/>
              <w:rPr>
                <w:color w:val="000000"/>
                <w:shd w:val="clear" w:color="auto" w:fill="FFFFFF"/>
              </w:rPr>
            </w:pPr>
            <w:r>
              <w:rPr>
                <w:color w:val="000000"/>
                <w:bdr w:val="none" w:sz="0" w:space="0" w:color="auto" w:frame="1"/>
                <w:shd w:val="clear" w:color="auto" w:fill="FFFFFF"/>
              </w:rPr>
              <w:t>Por lo tanto, se pretende dar respuesta al interrogante: ¿</w:t>
            </w:r>
            <w:r>
              <w:rPr>
                <w:color w:val="222222"/>
                <w:shd w:val="clear" w:color="auto" w:fill="FFFFFF"/>
              </w:rPr>
              <w:t>Cuáles son las oportunidades que ofrecen instrumentos como los Planes de Desarrollo con Enfoque Territorial PDET en la promoción del desarrollo territorial, como medida de reparación de las zonas más afectadas por el conflicto armado interno</w:t>
            </w:r>
            <w:r>
              <w:rPr>
                <w:color w:val="000000"/>
                <w:shd w:val="clear" w:color="auto" w:fill="FFFFFF"/>
              </w:rPr>
              <w:t>?</w:t>
            </w:r>
            <w:r>
              <w:rPr>
                <w:color w:val="000000"/>
                <w:bdr w:val="none" w:sz="0" w:space="0" w:color="auto" w:frame="1"/>
                <w:shd w:val="clear" w:color="auto" w:fill="FFFFFF"/>
              </w:rPr>
              <w:t> Estudio de caso: Tumaco. </w:t>
            </w:r>
          </w:p>
          <w:p w:rsidR="00C718C2" w:rsidRDefault="00C718C2" w:rsidP="00C718C2">
            <w:pPr>
              <w:pStyle w:val="NormalWeb"/>
              <w:shd w:val="clear" w:color="auto" w:fill="FFFFFF"/>
              <w:spacing w:before="0" w:beforeAutospacing="0" w:after="0" w:afterAutospacing="0" w:line="276" w:lineRule="atLeast"/>
              <w:ind w:firstLine="708"/>
              <w:jc w:val="both"/>
              <w:rPr>
                <w:color w:val="000000"/>
                <w:shd w:val="clear" w:color="auto" w:fill="FFFFFF"/>
              </w:rPr>
            </w:pPr>
            <w:r>
              <w:rPr>
                <w:color w:val="000000"/>
                <w:bdr w:val="none" w:sz="0" w:space="0" w:color="auto" w:frame="1"/>
                <w:shd w:val="clear" w:color="auto" w:fill="FFFFFF"/>
              </w:rPr>
              <w:t>Se valdrá del </w:t>
            </w:r>
            <w:r>
              <w:rPr>
                <w:color w:val="000000"/>
                <w:shd w:val="clear" w:color="auto" w:fill="FFFFFF"/>
              </w:rPr>
              <w:t xml:space="preserve">estudio de fuentes primarias y secundarias, para lograr un acercamiento a las generalidades y especificidades de lo que constituye la implementación de los </w:t>
            </w:r>
            <w:proofErr w:type="spellStart"/>
            <w:r>
              <w:rPr>
                <w:color w:val="000000"/>
                <w:shd w:val="clear" w:color="auto" w:fill="FFFFFF"/>
              </w:rPr>
              <w:t>PDET’s</w:t>
            </w:r>
            <w:proofErr w:type="spellEnd"/>
            <w:r>
              <w:rPr>
                <w:color w:val="000000"/>
                <w:shd w:val="clear" w:color="auto" w:fill="FFFFFF"/>
              </w:rPr>
              <w:t>, que a través de material teórico, jurídico, científico y empírico brinde un panorama claro frente al ejercicio académico que desarrolle aportes en la Investigación Social.</w:t>
            </w:r>
          </w:p>
          <w:p w:rsidR="00C718C2" w:rsidRDefault="00C718C2" w:rsidP="00C718C2">
            <w:pPr>
              <w:pStyle w:val="NormalWeb"/>
              <w:shd w:val="clear" w:color="auto" w:fill="FFFFFF"/>
              <w:spacing w:before="0" w:beforeAutospacing="0" w:after="0" w:afterAutospacing="0" w:line="360" w:lineRule="atLeast"/>
              <w:ind w:firstLine="708"/>
              <w:jc w:val="both"/>
              <w:rPr>
                <w:color w:val="000000"/>
                <w:shd w:val="clear" w:color="auto" w:fill="FFFFFF"/>
              </w:rPr>
            </w:pPr>
            <w:r>
              <w:rPr>
                <w:color w:val="000000"/>
                <w:bdr w:val="none" w:sz="0" w:space="0" w:color="auto" w:frame="1"/>
                <w:shd w:val="clear" w:color="auto" w:fill="FFFFFF"/>
              </w:rPr>
              <w:t xml:space="preserve">Asimismo, se hará uso de entrevistas </w:t>
            </w:r>
            <w:proofErr w:type="spellStart"/>
            <w:r>
              <w:rPr>
                <w:color w:val="000000"/>
                <w:bdr w:val="none" w:sz="0" w:space="0" w:color="auto" w:frame="1"/>
                <w:shd w:val="clear" w:color="auto" w:fill="FFFFFF"/>
              </w:rPr>
              <w:t>semi</w:t>
            </w:r>
            <w:proofErr w:type="spellEnd"/>
            <w:r>
              <w:rPr>
                <w:color w:val="000000"/>
                <w:bdr w:val="none" w:sz="0" w:space="0" w:color="auto" w:frame="1"/>
                <w:shd w:val="clear" w:color="auto" w:fill="FFFFFF"/>
              </w:rPr>
              <w:t>-estructuradas, a partir del acercamiento logrado a los líderes y lideresas del territorio ( 2 visitas de campo a Tumaco-Nariño)</w:t>
            </w:r>
          </w:p>
          <w:p w:rsidR="00C718C2" w:rsidRDefault="00C718C2" w:rsidP="00C718C2"/>
          <w:p w:rsidR="0002182E" w:rsidRPr="0002182E" w:rsidRDefault="0002182E" w:rsidP="0002182E">
            <w:pPr>
              <w:spacing w:after="0" w:line="240" w:lineRule="auto"/>
              <w:jc w:val="both"/>
              <w:rPr>
                <w:rFonts w:ascii="Helvetica" w:eastAsia="Times New Roman" w:hAnsi="Helvetica" w:cs="Helvetica"/>
                <w:color w:val="222222"/>
                <w:sz w:val="24"/>
                <w:szCs w:val="24"/>
                <w:lang w:eastAsia="es-CO"/>
              </w:rPr>
            </w:pPr>
          </w:p>
        </w:tc>
      </w:tr>
    </w:tbl>
    <w:p w:rsidR="0002182E" w:rsidRPr="0002182E" w:rsidRDefault="0002182E" w:rsidP="0002182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02182E" w:rsidRPr="0002182E" w:rsidTr="0002182E">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lastRenderedPageBreak/>
              <w:t>Resultados esperados</w:t>
            </w:r>
          </w:p>
        </w:tc>
      </w:tr>
      <w:tr w:rsidR="0002182E" w:rsidRPr="0002182E" w:rsidTr="0002182E">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Tipo de producto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Detalle</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Cantidad</w:t>
            </w:r>
          </w:p>
        </w:tc>
      </w:tr>
      <w:tr w:rsidR="0002182E" w:rsidRPr="0002182E" w:rsidTr="0002182E">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Generación de nuevo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Artículos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p>
        </w:tc>
      </w:tr>
      <w:tr w:rsidR="0002182E" w:rsidRPr="0002182E" w:rsidTr="0002182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Libros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1</w:t>
            </w:r>
          </w:p>
        </w:tc>
      </w:tr>
      <w:tr w:rsidR="0002182E" w:rsidRPr="0002182E" w:rsidTr="0002182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Capítulos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0</w:t>
            </w:r>
          </w:p>
        </w:tc>
      </w:tr>
      <w:tr w:rsidR="0002182E" w:rsidRPr="0002182E" w:rsidTr="0002182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Productos tecnológicos patentados o en proceso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0</w:t>
            </w:r>
          </w:p>
        </w:tc>
      </w:tr>
      <w:tr w:rsidR="0002182E" w:rsidRPr="0002182E" w:rsidTr="0002182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Variedades vegetales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0</w:t>
            </w:r>
          </w:p>
        </w:tc>
      </w:tr>
      <w:tr w:rsidR="0002182E" w:rsidRPr="0002182E" w:rsidTr="0002182E">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Actividades de investigación, desarrollo e innovación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Productos tecnológicos certificados o validos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0</w:t>
            </w:r>
          </w:p>
        </w:tc>
      </w:tr>
      <w:tr w:rsidR="0002182E" w:rsidRPr="0002182E" w:rsidTr="0002182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Productos empresariales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0</w:t>
            </w:r>
          </w:p>
        </w:tc>
      </w:tr>
      <w:tr w:rsidR="0002182E" w:rsidRPr="0002182E" w:rsidTr="0002182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Regulaciones, normas, reglamentos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0</w:t>
            </w:r>
          </w:p>
        </w:tc>
      </w:tr>
      <w:tr w:rsidR="0002182E" w:rsidRPr="0002182E" w:rsidTr="0002182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Consultorías científicas y tecnológicas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0</w:t>
            </w:r>
          </w:p>
        </w:tc>
      </w:tr>
      <w:tr w:rsidR="0002182E" w:rsidRPr="0002182E" w:rsidTr="0002182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Innovación social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0</w:t>
            </w:r>
          </w:p>
        </w:tc>
      </w:tr>
      <w:tr w:rsidR="0002182E" w:rsidRPr="0002182E" w:rsidTr="0002182E">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 xml:space="preserve">Apropiación social del </w:t>
            </w:r>
            <w:proofErr w:type="spellStart"/>
            <w:r w:rsidRPr="0002182E">
              <w:rPr>
                <w:rFonts w:ascii="Helvetica" w:eastAsia="Times New Roman" w:hAnsi="Helvetica" w:cs="Helvetica"/>
                <w:color w:val="222222"/>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Participación ciudadana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0</w:t>
            </w:r>
          </w:p>
        </w:tc>
      </w:tr>
      <w:tr w:rsidR="0002182E" w:rsidRPr="0002182E" w:rsidTr="0002182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Transferencia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1</w:t>
            </w:r>
          </w:p>
        </w:tc>
      </w:tr>
      <w:tr w:rsidR="0002182E" w:rsidRPr="0002182E" w:rsidTr="0002182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 xml:space="preserve">Gestión del </w:t>
            </w:r>
            <w:proofErr w:type="spellStart"/>
            <w:r w:rsidRPr="0002182E">
              <w:rPr>
                <w:rFonts w:ascii="Helvetica" w:eastAsia="Times New Roman" w:hAnsi="Helvetica" w:cs="Helvetica"/>
                <w:color w:val="222222"/>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2</w:t>
            </w:r>
          </w:p>
        </w:tc>
      </w:tr>
      <w:tr w:rsidR="0002182E" w:rsidRPr="0002182E" w:rsidTr="0002182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Comunicación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0</w:t>
            </w:r>
          </w:p>
        </w:tc>
      </w:tr>
      <w:tr w:rsidR="0002182E" w:rsidRPr="0002182E" w:rsidTr="0002182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Circulación del conocimiento especializado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0</w:t>
            </w:r>
          </w:p>
        </w:tc>
      </w:tr>
      <w:tr w:rsidR="0002182E" w:rsidRPr="0002182E" w:rsidTr="0002182E">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Formación de recursos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Tesis de doctorado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0</w:t>
            </w:r>
          </w:p>
        </w:tc>
      </w:tr>
      <w:tr w:rsidR="0002182E" w:rsidRPr="0002182E" w:rsidTr="0002182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Tesis de maestría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0</w:t>
            </w:r>
          </w:p>
        </w:tc>
      </w:tr>
      <w:tr w:rsidR="0002182E" w:rsidRPr="0002182E" w:rsidTr="0002182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Trabajos de grado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0</w:t>
            </w:r>
          </w:p>
        </w:tc>
      </w:tr>
      <w:tr w:rsidR="0002182E" w:rsidRPr="0002182E" w:rsidTr="0002182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 xml:space="preserve">Proyectos de </w:t>
            </w:r>
            <w:proofErr w:type="spellStart"/>
            <w:r w:rsidRPr="0002182E">
              <w:rPr>
                <w:rFonts w:ascii="Helvetica" w:eastAsia="Times New Roman" w:hAnsi="Helvetica" w:cs="Helvetica"/>
                <w:color w:val="222222"/>
                <w:sz w:val="24"/>
                <w:szCs w:val="24"/>
                <w:lang w:eastAsia="es-CO"/>
              </w:rPr>
              <w:t>ID+i</w:t>
            </w:r>
            <w:proofErr w:type="spellEnd"/>
            <w:r w:rsidRPr="0002182E">
              <w:rPr>
                <w:rFonts w:ascii="Helvetica" w:eastAsia="Times New Roman" w:hAnsi="Helvetica" w:cs="Helvetica"/>
                <w:color w:val="222222"/>
                <w:sz w:val="24"/>
                <w:szCs w:val="24"/>
                <w:lang w:eastAsia="es-CO"/>
              </w:rPr>
              <w:t xml:space="preserve"> con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0</w:t>
            </w:r>
          </w:p>
        </w:tc>
      </w:tr>
      <w:tr w:rsidR="0002182E" w:rsidRPr="0002182E" w:rsidTr="0002182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Apoyo a programas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0</w:t>
            </w:r>
          </w:p>
        </w:tc>
      </w:tr>
    </w:tbl>
    <w:p w:rsidR="0002182E" w:rsidRPr="0002182E" w:rsidRDefault="0002182E" w:rsidP="0002182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2182E" w:rsidRPr="0002182E" w:rsidTr="0002182E">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Contribución del proyecto al cumplimiento con la misión institucional</w:t>
            </w:r>
          </w:p>
        </w:tc>
      </w:tr>
      <w:tr w:rsidR="0002182E" w:rsidRPr="0002182E" w:rsidTr="0002182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both"/>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Sin duda alguna la propuesta de investigación articula investigación y proyección social como ejes sustantivos de la USTA. Igualmente materializa el PIM, la visión y misión de la universidad al igual que propende por el bien común.</w:t>
            </w:r>
          </w:p>
        </w:tc>
      </w:tr>
    </w:tbl>
    <w:p w:rsidR="0002182E" w:rsidRPr="0002182E" w:rsidRDefault="0002182E" w:rsidP="0002182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2182E" w:rsidRPr="0002182E" w:rsidTr="0002182E">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 xml:space="preserve">Líneas del PIM con las </w:t>
            </w:r>
            <w:proofErr w:type="spellStart"/>
            <w:r w:rsidRPr="0002182E">
              <w:rPr>
                <w:rFonts w:ascii="Arial" w:eastAsia="Times New Roman" w:hAnsi="Arial" w:cs="Arial"/>
                <w:b/>
                <w:bCs/>
                <w:color w:val="222222"/>
                <w:sz w:val="24"/>
                <w:szCs w:val="24"/>
                <w:lang w:eastAsia="es-CO"/>
              </w:rPr>
              <w:t>qye</w:t>
            </w:r>
            <w:proofErr w:type="spellEnd"/>
            <w:r w:rsidRPr="0002182E">
              <w:rPr>
                <w:rFonts w:ascii="Arial" w:eastAsia="Times New Roman" w:hAnsi="Arial" w:cs="Arial"/>
                <w:b/>
                <w:bCs/>
                <w:color w:val="222222"/>
                <w:sz w:val="24"/>
                <w:szCs w:val="24"/>
                <w:lang w:eastAsia="es-CO"/>
              </w:rPr>
              <w:t xml:space="preserve"> vincula el proyecto</w:t>
            </w:r>
          </w:p>
        </w:tc>
      </w:tr>
      <w:tr w:rsidR="0002182E" w:rsidRPr="0002182E" w:rsidTr="0002182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both"/>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1. Gobierno Consolidado y Fortalecido</w:t>
            </w:r>
            <w:r w:rsidRPr="0002182E">
              <w:rPr>
                <w:rFonts w:ascii="Helvetica" w:eastAsia="Times New Roman" w:hAnsi="Helvetica" w:cs="Helvetica"/>
                <w:color w:val="222222"/>
                <w:sz w:val="24"/>
                <w:szCs w:val="24"/>
                <w:lang w:eastAsia="es-CO"/>
              </w:rPr>
              <w:br/>
              <w:t>2. Compromiso con el proyecto educativo</w:t>
            </w:r>
            <w:r w:rsidRPr="0002182E">
              <w:rPr>
                <w:rFonts w:ascii="Helvetica" w:eastAsia="Times New Roman" w:hAnsi="Helvetica" w:cs="Helvetica"/>
                <w:color w:val="222222"/>
                <w:sz w:val="24"/>
                <w:szCs w:val="24"/>
                <w:lang w:eastAsia="es-CO"/>
              </w:rPr>
              <w:br/>
              <w:t>3. Proyección social e investigación pertinentes</w:t>
            </w:r>
          </w:p>
        </w:tc>
      </w:tr>
    </w:tbl>
    <w:p w:rsidR="0002182E" w:rsidRPr="0002182E" w:rsidRDefault="0002182E" w:rsidP="0002182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2182E" w:rsidRPr="0002182E" w:rsidTr="0002182E">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Acciones del Plan General de Desarrollo 2016-2019 con el que se articula el proyecto</w:t>
            </w:r>
          </w:p>
        </w:tc>
      </w:tr>
      <w:tr w:rsidR="0002182E" w:rsidRPr="0002182E" w:rsidTr="0002182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both"/>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Verificar la articulación de las funciones sustantivas en los programas y proyectos implementados.</w:t>
            </w:r>
          </w:p>
        </w:tc>
      </w:tr>
    </w:tbl>
    <w:p w:rsidR="0002182E" w:rsidRPr="0002182E" w:rsidRDefault="0002182E" w:rsidP="0002182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02182E" w:rsidRPr="0002182E" w:rsidTr="0002182E">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FODEIN</w:t>
            </w:r>
          </w:p>
        </w:tc>
      </w:tr>
      <w:tr w:rsidR="0002182E" w:rsidRPr="0002182E" w:rsidTr="0002182E">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Total ($)</w:t>
            </w:r>
          </w:p>
        </w:tc>
      </w:tr>
      <w:tr w:rsidR="0002182E" w:rsidRPr="0002182E" w:rsidTr="0002182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731A5A" w:rsidP="0002182E">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600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60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$ 18.663.750</w:t>
            </w:r>
          </w:p>
        </w:tc>
      </w:tr>
      <w:tr w:rsidR="0002182E" w:rsidRPr="0002182E" w:rsidTr="0002182E">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Horas Nomina (Co-Investigadores)</w:t>
            </w:r>
          </w:p>
        </w:tc>
        <w:tc>
          <w:tcPr>
            <w:tcW w:w="0" w:type="auto"/>
            <w:shd w:val="clear" w:color="auto" w:fill="FFFFFF"/>
            <w:vAlign w:val="center"/>
            <w:hideMark/>
          </w:tcPr>
          <w:p w:rsidR="0002182E" w:rsidRPr="0002182E" w:rsidRDefault="0002182E" w:rsidP="0002182E">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2182E" w:rsidRPr="0002182E" w:rsidRDefault="0002182E" w:rsidP="0002182E">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2182E" w:rsidRPr="0002182E" w:rsidRDefault="0002182E" w:rsidP="0002182E">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2182E" w:rsidRPr="0002182E" w:rsidRDefault="0002182E" w:rsidP="0002182E">
            <w:pPr>
              <w:spacing w:beforeAutospacing="1" w:after="0" w:afterAutospacing="1" w:line="240" w:lineRule="auto"/>
              <w:jc w:val="center"/>
              <w:rPr>
                <w:rFonts w:ascii="Times New Roman" w:eastAsia="Times New Roman" w:hAnsi="Times New Roman" w:cs="Times New Roman"/>
                <w:sz w:val="20"/>
                <w:szCs w:val="20"/>
                <w:lang w:eastAsia="es-CO"/>
              </w:rPr>
            </w:pPr>
          </w:p>
        </w:tc>
      </w:tr>
      <w:tr w:rsidR="0002182E" w:rsidRPr="0002182E" w:rsidTr="0002182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731A5A" w:rsidP="0002182E">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Co-investigador</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$ 8.537.500</w:t>
            </w:r>
          </w:p>
        </w:tc>
      </w:tr>
    </w:tbl>
    <w:p w:rsidR="0002182E" w:rsidRPr="0002182E" w:rsidRDefault="0002182E" w:rsidP="0002182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02182E" w:rsidRPr="0002182E" w:rsidTr="0002182E">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Total ($)</w:t>
            </w:r>
          </w:p>
        </w:tc>
      </w:tr>
      <w:tr w:rsidR="0002182E" w:rsidRPr="0002182E" w:rsidTr="0002182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Materiales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trabajo de campo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$ 3.000.000</w:t>
            </w:r>
          </w:p>
        </w:tc>
      </w:tr>
      <w:tr w:rsidR="0002182E" w:rsidRPr="0002182E" w:rsidTr="0002182E">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Autospacing="1" w:after="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Total FODEIN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$ 48.201.250</w:t>
            </w:r>
          </w:p>
        </w:tc>
        <w:tc>
          <w:tcPr>
            <w:tcW w:w="0" w:type="auto"/>
            <w:shd w:val="clear" w:color="auto" w:fill="FFFFFF"/>
            <w:vAlign w:val="center"/>
            <w:hideMark/>
          </w:tcPr>
          <w:p w:rsidR="0002182E" w:rsidRPr="0002182E" w:rsidRDefault="0002182E" w:rsidP="0002182E">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02182E" w:rsidRPr="0002182E" w:rsidRDefault="0002182E" w:rsidP="0002182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02182E" w:rsidRPr="0002182E" w:rsidTr="0002182E">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CONTRAPARTIDA EXTERNA</w:t>
            </w:r>
          </w:p>
        </w:tc>
      </w:tr>
      <w:tr w:rsidR="0002182E" w:rsidRPr="0002182E" w:rsidTr="0002182E">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Total</w:t>
            </w:r>
          </w:p>
        </w:tc>
      </w:tr>
      <w:tr w:rsidR="0002182E" w:rsidRPr="0002182E" w:rsidTr="0002182E">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Horas Nomina</w:t>
            </w:r>
          </w:p>
        </w:tc>
        <w:tc>
          <w:tcPr>
            <w:tcW w:w="0" w:type="auto"/>
            <w:shd w:val="clear" w:color="auto" w:fill="FFFFFF"/>
            <w:vAlign w:val="center"/>
            <w:hideMark/>
          </w:tcPr>
          <w:p w:rsidR="0002182E" w:rsidRPr="0002182E" w:rsidRDefault="0002182E" w:rsidP="0002182E">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2182E" w:rsidRPr="0002182E" w:rsidRDefault="0002182E" w:rsidP="0002182E">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2182E" w:rsidRPr="0002182E" w:rsidRDefault="0002182E" w:rsidP="0002182E">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02182E" w:rsidRPr="0002182E" w:rsidRDefault="0002182E" w:rsidP="0002182E">
            <w:pPr>
              <w:spacing w:beforeAutospacing="1" w:after="0" w:afterAutospacing="1" w:line="240" w:lineRule="auto"/>
              <w:jc w:val="center"/>
              <w:rPr>
                <w:rFonts w:ascii="Times New Roman" w:eastAsia="Times New Roman" w:hAnsi="Times New Roman" w:cs="Times New Roman"/>
                <w:sz w:val="20"/>
                <w:szCs w:val="20"/>
                <w:lang w:eastAsia="es-CO"/>
              </w:rPr>
            </w:pPr>
          </w:p>
        </w:tc>
      </w:tr>
      <w:tr w:rsidR="0002182E" w:rsidRPr="0002182E" w:rsidTr="0002182E">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731A5A" w:rsidP="0002182E">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Co-investigador</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$ 3.128.625</w:t>
            </w:r>
          </w:p>
        </w:tc>
      </w:tr>
    </w:tbl>
    <w:p w:rsidR="0002182E" w:rsidRPr="0002182E" w:rsidRDefault="0002182E" w:rsidP="0002182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02182E" w:rsidRPr="0002182E" w:rsidTr="0002182E">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Total</w:t>
            </w:r>
          </w:p>
        </w:tc>
      </w:tr>
      <w:tr w:rsidR="0002182E" w:rsidRPr="0002182E" w:rsidTr="0002182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w:t>
            </w:r>
          </w:p>
        </w:tc>
      </w:tr>
      <w:tr w:rsidR="0002182E" w:rsidRPr="0002182E" w:rsidTr="0002182E">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Autospacing="1" w:after="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Total Contrapartida externa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$ 5.324.625</w:t>
            </w:r>
          </w:p>
        </w:tc>
        <w:tc>
          <w:tcPr>
            <w:tcW w:w="0" w:type="auto"/>
            <w:shd w:val="clear" w:color="auto" w:fill="FFFFFF"/>
            <w:vAlign w:val="center"/>
            <w:hideMark/>
          </w:tcPr>
          <w:p w:rsidR="0002182E" w:rsidRPr="0002182E" w:rsidRDefault="0002182E" w:rsidP="0002182E">
            <w:pPr>
              <w:spacing w:beforeAutospacing="1" w:after="0" w:afterAutospacing="1" w:line="240" w:lineRule="auto"/>
              <w:jc w:val="center"/>
              <w:rPr>
                <w:rFonts w:ascii="Times New Roman" w:eastAsia="Times New Roman" w:hAnsi="Times New Roman" w:cs="Times New Roman"/>
                <w:sz w:val="20"/>
                <w:szCs w:val="20"/>
                <w:lang w:eastAsia="es-CO"/>
              </w:rPr>
            </w:pPr>
          </w:p>
        </w:tc>
      </w:tr>
      <w:tr w:rsidR="0002182E" w:rsidRPr="0002182E" w:rsidTr="0002182E">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Autospacing="1" w:after="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lastRenderedPageBreak/>
              <w:t>TOTAL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b/>
                <w:bCs/>
                <w:color w:val="222222"/>
                <w:sz w:val="24"/>
                <w:szCs w:val="24"/>
                <w:lang w:eastAsia="es-CO"/>
              </w:rPr>
              <w:t>$ 53.525.875</w:t>
            </w:r>
          </w:p>
        </w:tc>
        <w:tc>
          <w:tcPr>
            <w:tcW w:w="0" w:type="auto"/>
            <w:shd w:val="clear" w:color="auto" w:fill="FFFFFF"/>
            <w:vAlign w:val="center"/>
            <w:hideMark/>
          </w:tcPr>
          <w:p w:rsidR="0002182E" w:rsidRPr="0002182E" w:rsidRDefault="0002182E" w:rsidP="0002182E">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02182E" w:rsidRPr="0002182E" w:rsidRDefault="0002182E" w:rsidP="0002182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8989"/>
        <w:gridCol w:w="2997"/>
        <w:gridCol w:w="2997"/>
      </w:tblGrid>
      <w:tr w:rsidR="0002182E" w:rsidRPr="0002182E" w:rsidTr="0002182E">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CRONOGRAMA</w:t>
            </w:r>
          </w:p>
        </w:tc>
      </w:tr>
      <w:tr w:rsidR="0002182E" w:rsidRPr="0002182E" w:rsidTr="0002182E">
        <w:tc>
          <w:tcPr>
            <w:tcW w:w="3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Actividad</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Fecha Inicio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Fecha Fin</w:t>
            </w:r>
          </w:p>
        </w:tc>
      </w:tr>
      <w:tr w:rsidR="0002182E" w:rsidRPr="0002182E" w:rsidTr="0002182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EJECUCION DEL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2018-02-20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center"/>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2018-12-02</w:t>
            </w:r>
          </w:p>
        </w:tc>
      </w:tr>
    </w:tbl>
    <w:p w:rsidR="0002182E" w:rsidRPr="0002182E" w:rsidRDefault="0002182E" w:rsidP="0002182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02182E" w:rsidRPr="0002182E" w:rsidTr="0002182E">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Posibles evaluadores</w:t>
            </w:r>
          </w:p>
        </w:tc>
      </w:tr>
      <w:tr w:rsidR="0002182E" w:rsidRPr="0002182E" w:rsidTr="0002182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both"/>
              <w:rPr>
                <w:rFonts w:ascii="Helvetica" w:eastAsia="Times New Roman" w:hAnsi="Helvetica" w:cs="Helvetica"/>
                <w:color w:val="222222"/>
                <w:sz w:val="24"/>
                <w:szCs w:val="24"/>
                <w:lang w:eastAsia="es-CO"/>
              </w:rPr>
            </w:pPr>
          </w:p>
        </w:tc>
      </w:tr>
    </w:tbl>
    <w:p w:rsidR="0002182E" w:rsidRPr="0002182E" w:rsidRDefault="0002182E" w:rsidP="0002182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7310"/>
      </w:tblGrid>
      <w:tr w:rsidR="0002182E" w:rsidRPr="0002182E" w:rsidTr="0002182E">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Referencia(s)</w:t>
            </w:r>
          </w:p>
        </w:tc>
      </w:tr>
      <w:tr w:rsidR="0002182E" w:rsidRPr="0002182E" w:rsidTr="0002182E">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731A5A" w:rsidRPr="000F7862" w:rsidRDefault="00731A5A" w:rsidP="00731A5A">
            <w:pPr>
              <w:pStyle w:val="Textoindependiente"/>
              <w:ind w:left="155"/>
              <w:rPr>
                <w:rFonts w:ascii="Times New Roman" w:hAnsi="Times New Roman"/>
                <w:sz w:val="22"/>
                <w:szCs w:val="22"/>
                <w:lang w:val="es-CO"/>
              </w:rPr>
            </w:pPr>
          </w:p>
          <w:p w:rsidR="00731A5A" w:rsidRPr="000F7862" w:rsidRDefault="00731A5A" w:rsidP="00731A5A">
            <w:pPr>
              <w:pStyle w:val="Textoindependiente"/>
              <w:ind w:left="155"/>
              <w:rPr>
                <w:rFonts w:ascii="Times New Roman" w:hAnsi="Times New Roman"/>
                <w:sz w:val="22"/>
                <w:szCs w:val="22"/>
                <w:lang w:val="es-CO"/>
              </w:rPr>
            </w:pPr>
            <w:r w:rsidRPr="000F7862">
              <w:rPr>
                <w:rFonts w:ascii="Times New Roman" w:hAnsi="Times New Roman"/>
                <w:sz w:val="22"/>
                <w:szCs w:val="22"/>
                <w:lang w:val="es-CO"/>
              </w:rPr>
              <w:t xml:space="preserve">Castro Alegría, R, y González, P. (2015). Las organizaciones de la arquitectura global y el posconflicto colombiano: el caso de la cooperación de la ONU, el Banco Mundial y la OCDE. En Política Exterior Colombiana. Escenarios y desafíos en el posconflicto. Bogotá: Pontificia Universidad Javeriana.  Disponible en: </w:t>
            </w:r>
            <w:hyperlink r:id="rId4" w:anchor="page=294" w:history="1">
              <w:r w:rsidRPr="000F7862">
                <w:rPr>
                  <w:rStyle w:val="Hipervnculo"/>
                  <w:rFonts w:ascii="Times New Roman" w:hAnsi="Times New Roman"/>
                  <w:sz w:val="22"/>
                  <w:szCs w:val="22"/>
                  <w:lang w:val="es-CO"/>
                </w:rPr>
                <w:t>https://s3.amazonaws.com/academia.edu.documents/46571501/la_politica_exterios_colombiana_en_el_marco_del_posconflicto.pdf?AWSAccessKeyId=AKIAIWOWYYGZ2Y53UL3A&amp;Expires=1533145405&amp;Signature=7Fsb%2FgYeBLoDW%2FdDO9rD9oM0oEU%3D&amp;response-content-disposition=inline%3B%20filename%3DColombia_Venezuela_y_Ecuador_cooperacion.pdf#page=294</w:t>
              </w:r>
            </w:hyperlink>
          </w:p>
          <w:p w:rsidR="00731A5A" w:rsidRPr="000F7862" w:rsidRDefault="00731A5A" w:rsidP="00731A5A">
            <w:pPr>
              <w:pStyle w:val="Textoindependiente"/>
              <w:ind w:left="155"/>
              <w:rPr>
                <w:rFonts w:ascii="Times New Roman" w:hAnsi="Times New Roman"/>
                <w:sz w:val="22"/>
                <w:szCs w:val="22"/>
                <w:lang w:val="es-CO"/>
              </w:rPr>
            </w:pPr>
          </w:p>
          <w:p w:rsidR="00731A5A" w:rsidRPr="000F7862" w:rsidRDefault="00731A5A" w:rsidP="00731A5A">
            <w:pPr>
              <w:pStyle w:val="Textoindependiente"/>
              <w:ind w:left="155"/>
              <w:rPr>
                <w:rFonts w:ascii="Times New Roman" w:hAnsi="Times New Roman"/>
                <w:sz w:val="22"/>
                <w:szCs w:val="22"/>
                <w:lang w:val="es-CO"/>
              </w:rPr>
            </w:pPr>
            <w:proofErr w:type="spellStart"/>
            <w:r w:rsidRPr="000F7862">
              <w:rPr>
                <w:rFonts w:ascii="Times New Roman" w:hAnsi="Times New Roman"/>
                <w:sz w:val="22"/>
                <w:szCs w:val="22"/>
                <w:lang w:val="es-CO"/>
              </w:rPr>
              <w:t>Madridejos</w:t>
            </w:r>
            <w:proofErr w:type="spellEnd"/>
            <w:r w:rsidRPr="000F7862">
              <w:rPr>
                <w:rFonts w:ascii="Times New Roman" w:hAnsi="Times New Roman"/>
                <w:sz w:val="22"/>
                <w:szCs w:val="22"/>
                <w:lang w:val="es-CO"/>
              </w:rPr>
              <w:t xml:space="preserve"> </w:t>
            </w:r>
            <w:proofErr w:type="spellStart"/>
            <w:r w:rsidRPr="000F7862">
              <w:rPr>
                <w:rFonts w:ascii="Times New Roman" w:hAnsi="Times New Roman"/>
                <w:sz w:val="22"/>
                <w:szCs w:val="22"/>
                <w:lang w:val="es-CO"/>
              </w:rPr>
              <w:t>Ornilla</w:t>
            </w:r>
            <w:proofErr w:type="spellEnd"/>
            <w:r w:rsidRPr="000F7862">
              <w:rPr>
                <w:rFonts w:ascii="Times New Roman" w:hAnsi="Times New Roman"/>
                <w:sz w:val="22"/>
                <w:szCs w:val="22"/>
                <w:lang w:val="es-CO"/>
              </w:rPr>
              <w:t xml:space="preserve">, C. y Salinas Coy, Y. 2018. Nuevos territorios de paz. Aportes y recomendaciones para la </w:t>
            </w:r>
            <w:proofErr w:type="spellStart"/>
            <w:r w:rsidRPr="000F7862">
              <w:rPr>
                <w:rFonts w:ascii="Times New Roman" w:hAnsi="Times New Roman"/>
                <w:sz w:val="22"/>
                <w:szCs w:val="22"/>
                <w:lang w:val="es-CO"/>
              </w:rPr>
              <w:t>territorialización</w:t>
            </w:r>
            <w:proofErr w:type="spellEnd"/>
            <w:r w:rsidRPr="000F7862">
              <w:rPr>
                <w:rFonts w:ascii="Times New Roman" w:hAnsi="Times New Roman"/>
                <w:sz w:val="22"/>
                <w:szCs w:val="22"/>
                <w:lang w:val="es-CO"/>
              </w:rPr>
              <w:t xml:space="preserve"> de los acuerdos y la implementación de la reforma rural integral. OPERA. 22 (jun. 2018), 5-27. </w:t>
            </w:r>
            <w:proofErr w:type="spellStart"/>
            <w:r w:rsidRPr="000F7862">
              <w:rPr>
                <w:rFonts w:ascii="Times New Roman" w:hAnsi="Times New Roman"/>
                <w:sz w:val="22"/>
                <w:szCs w:val="22"/>
                <w:lang w:val="es-CO"/>
              </w:rPr>
              <w:t>DOI:https</w:t>
            </w:r>
            <w:proofErr w:type="spellEnd"/>
            <w:r w:rsidRPr="000F7862">
              <w:rPr>
                <w:rFonts w:ascii="Times New Roman" w:hAnsi="Times New Roman"/>
                <w:sz w:val="22"/>
                <w:szCs w:val="22"/>
                <w:lang w:val="es-CO"/>
              </w:rPr>
              <w:t>://doi.org/10.18601/16578651.n22.02.</w:t>
            </w:r>
          </w:p>
          <w:p w:rsidR="00731A5A" w:rsidRPr="000F7862" w:rsidRDefault="00731A5A" w:rsidP="00731A5A">
            <w:pPr>
              <w:pStyle w:val="Textoindependiente"/>
              <w:ind w:left="155"/>
              <w:rPr>
                <w:rFonts w:ascii="Times New Roman" w:hAnsi="Times New Roman"/>
                <w:sz w:val="22"/>
                <w:szCs w:val="22"/>
                <w:lang w:val="es-CO"/>
              </w:rPr>
            </w:pPr>
          </w:p>
          <w:p w:rsidR="00731A5A" w:rsidRPr="000F7862" w:rsidRDefault="00731A5A" w:rsidP="00731A5A">
            <w:pPr>
              <w:pStyle w:val="Textoindependiente"/>
              <w:ind w:left="155"/>
              <w:rPr>
                <w:rFonts w:ascii="Times New Roman" w:hAnsi="Times New Roman"/>
                <w:sz w:val="22"/>
                <w:szCs w:val="22"/>
                <w:lang w:val="es-CO"/>
              </w:rPr>
            </w:pPr>
            <w:r w:rsidRPr="000F7862">
              <w:rPr>
                <w:rFonts w:ascii="Times New Roman" w:hAnsi="Times New Roman"/>
                <w:sz w:val="22"/>
                <w:szCs w:val="22"/>
                <w:lang w:val="es-CO"/>
              </w:rPr>
              <w:t>Revelo, D., García, J., Figueroa, A., Alonso, M., Mireles, L., Jiménez, J.</w:t>
            </w:r>
            <w:proofErr w:type="gramStart"/>
            <w:r w:rsidRPr="000F7862">
              <w:rPr>
                <w:rFonts w:ascii="Times New Roman" w:hAnsi="Times New Roman"/>
                <w:sz w:val="22"/>
                <w:szCs w:val="22"/>
                <w:lang w:val="es-CO"/>
              </w:rPr>
              <w:t>, .</w:t>
            </w:r>
            <w:proofErr w:type="gramEnd"/>
            <w:r w:rsidRPr="000F7862">
              <w:rPr>
                <w:rFonts w:ascii="Times New Roman" w:hAnsi="Times New Roman"/>
                <w:sz w:val="22"/>
                <w:szCs w:val="22"/>
                <w:lang w:val="es-CO"/>
              </w:rPr>
              <w:t xml:space="preserve"> . . Caballero, H. (2018). Territorio, conflicto y posconflicto (Revelo D. &amp; García J., Eds.). Barranquilla (Colombia): Editorial Universidad del Norte. doi:10.2307/j.ctvvn8nw</w:t>
            </w:r>
          </w:p>
          <w:p w:rsidR="00731A5A" w:rsidRPr="000F7862" w:rsidRDefault="00731A5A" w:rsidP="00731A5A">
            <w:pPr>
              <w:pStyle w:val="Textoindependiente"/>
              <w:ind w:left="155"/>
              <w:rPr>
                <w:rFonts w:ascii="Times New Roman" w:hAnsi="Times New Roman"/>
                <w:sz w:val="22"/>
                <w:szCs w:val="22"/>
                <w:lang w:val="es-CO"/>
              </w:rPr>
            </w:pPr>
          </w:p>
          <w:p w:rsidR="00731A5A" w:rsidRPr="000F7862" w:rsidRDefault="00731A5A" w:rsidP="00731A5A">
            <w:pPr>
              <w:pStyle w:val="Textoindependiente"/>
              <w:ind w:left="155"/>
              <w:rPr>
                <w:rFonts w:ascii="Times New Roman" w:hAnsi="Times New Roman"/>
                <w:sz w:val="22"/>
                <w:szCs w:val="22"/>
                <w:lang w:val="es-CO"/>
              </w:rPr>
            </w:pPr>
          </w:p>
          <w:p w:rsidR="00731A5A" w:rsidRPr="000F7862" w:rsidRDefault="00731A5A" w:rsidP="00731A5A">
            <w:pPr>
              <w:pStyle w:val="Textoindependiente"/>
              <w:ind w:left="155"/>
              <w:rPr>
                <w:rFonts w:ascii="Times New Roman" w:hAnsi="Times New Roman"/>
                <w:sz w:val="22"/>
                <w:szCs w:val="22"/>
                <w:lang w:val="en-US"/>
              </w:rPr>
            </w:pPr>
            <w:r w:rsidRPr="000F7862">
              <w:rPr>
                <w:rFonts w:ascii="Times New Roman" w:hAnsi="Times New Roman"/>
                <w:sz w:val="22"/>
                <w:szCs w:val="22"/>
                <w:lang w:val="es-CO"/>
              </w:rPr>
              <w:t xml:space="preserve">Hernández, Y. 2010 El ordenamiento territorial y su construcción social en Colombia: ¿un instrumento para el desarrollo sustentable? </w:t>
            </w:r>
            <w:r w:rsidRPr="000F7862">
              <w:rPr>
                <w:rFonts w:ascii="Times New Roman" w:hAnsi="Times New Roman"/>
                <w:sz w:val="22"/>
                <w:szCs w:val="22"/>
                <w:lang w:val="en-US"/>
              </w:rPr>
              <w:t>Retrieved from http://www.scielo.org.co/pdf/rcdg/n19/n19a08.pdf</w:t>
            </w:r>
          </w:p>
          <w:p w:rsidR="00731A5A" w:rsidRPr="000F7862" w:rsidRDefault="00731A5A" w:rsidP="00731A5A">
            <w:pPr>
              <w:pStyle w:val="Textoindependiente"/>
              <w:ind w:left="155"/>
              <w:rPr>
                <w:rFonts w:ascii="Times New Roman" w:hAnsi="Times New Roman"/>
                <w:sz w:val="22"/>
                <w:szCs w:val="22"/>
                <w:lang w:val="en-US"/>
              </w:rPr>
            </w:pPr>
            <w:proofErr w:type="spellStart"/>
            <w:r w:rsidRPr="000F7862">
              <w:rPr>
                <w:rFonts w:ascii="Times New Roman" w:hAnsi="Times New Roman"/>
                <w:sz w:val="22"/>
                <w:szCs w:val="22"/>
                <w:lang w:val="es-CO"/>
              </w:rPr>
              <w:t>Garzón</w:t>
            </w:r>
            <w:proofErr w:type="gramStart"/>
            <w:r w:rsidRPr="000F7862">
              <w:rPr>
                <w:rFonts w:ascii="Times New Roman" w:hAnsi="Times New Roman"/>
                <w:sz w:val="22"/>
                <w:szCs w:val="22"/>
                <w:lang w:val="es-CO"/>
              </w:rPr>
              <w:t>,A</w:t>
            </w:r>
            <w:proofErr w:type="spellEnd"/>
            <w:proofErr w:type="gramEnd"/>
            <w:r w:rsidRPr="000F7862">
              <w:rPr>
                <w:rFonts w:ascii="Times New Roman" w:hAnsi="Times New Roman"/>
                <w:sz w:val="22"/>
                <w:szCs w:val="22"/>
                <w:lang w:val="es-CO"/>
              </w:rPr>
              <w:t xml:space="preserve">. </w:t>
            </w:r>
            <w:proofErr w:type="spellStart"/>
            <w:r w:rsidRPr="000F7862">
              <w:rPr>
                <w:rFonts w:ascii="Times New Roman" w:hAnsi="Times New Roman"/>
                <w:sz w:val="22"/>
                <w:szCs w:val="22"/>
                <w:lang w:val="es-CO"/>
              </w:rPr>
              <w:t>Pazos,L</w:t>
            </w:r>
            <w:proofErr w:type="spellEnd"/>
            <w:r w:rsidRPr="000F7862">
              <w:rPr>
                <w:rFonts w:ascii="Times New Roman" w:hAnsi="Times New Roman"/>
                <w:sz w:val="22"/>
                <w:szCs w:val="22"/>
                <w:lang w:val="es-CO"/>
              </w:rPr>
              <w:t xml:space="preserve">. </w:t>
            </w:r>
            <w:proofErr w:type="spellStart"/>
            <w:r w:rsidRPr="000F7862">
              <w:rPr>
                <w:rFonts w:ascii="Times New Roman" w:hAnsi="Times New Roman"/>
                <w:sz w:val="22"/>
                <w:szCs w:val="22"/>
                <w:lang w:val="es-CO"/>
              </w:rPr>
              <w:t>López,O</w:t>
            </w:r>
            <w:proofErr w:type="spellEnd"/>
            <w:r w:rsidRPr="000F7862">
              <w:rPr>
                <w:rFonts w:ascii="Times New Roman" w:hAnsi="Times New Roman"/>
                <w:sz w:val="22"/>
                <w:szCs w:val="22"/>
                <w:lang w:val="es-CO"/>
              </w:rPr>
              <w:t xml:space="preserve"> .2014 Evaluación y seguimiento de planes de ordenamiento territorial en los municipios de Colombia. </w:t>
            </w:r>
            <w:r w:rsidRPr="000F7862">
              <w:rPr>
                <w:rFonts w:ascii="Times New Roman" w:hAnsi="Times New Roman"/>
                <w:sz w:val="22"/>
                <w:szCs w:val="22"/>
                <w:lang w:val="en-US"/>
              </w:rPr>
              <w:t xml:space="preserve">Retrieved from </w:t>
            </w:r>
            <w:hyperlink r:id="rId5" w:history="1">
              <w:r w:rsidRPr="000F7862">
                <w:rPr>
                  <w:rStyle w:val="Hipervnculo"/>
                  <w:rFonts w:ascii="Times New Roman" w:hAnsi="Times New Roman"/>
                  <w:sz w:val="22"/>
                  <w:szCs w:val="22"/>
                  <w:lang w:val="en-US"/>
                </w:rPr>
                <w:t>http://www.scielo.org.co/pdf/soec/n28/n28a09.pdf</w:t>
              </w:r>
            </w:hyperlink>
          </w:p>
          <w:p w:rsidR="00731A5A" w:rsidRPr="000F7862" w:rsidRDefault="00731A5A" w:rsidP="00731A5A">
            <w:pPr>
              <w:pStyle w:val="Textoindependiente"/>
              <w:ind w:left="155"/>
              <w:rPr>
                <w:rFonts w:ascii="Times New Roman" w:hAnsi="Times New Roman"/>
                <w:sz w:val="22"/>
                <w:szCs w:val="22"/>
                <w:lang w:val="en-US"/>
              </w:rPr>
            </w:pPr>
          </w:p>
          <w:p w:rsidR="00731A5A" w:rsidRPr="000F7862" w:rsidRDefault="00731A5A" w:rsidP="00731A5A">
            <w:pPr>
              <w:pStyle w:val="Textoindependiente"/>
              <w:ind w:left="155"/>
              <w:rPr>
                <w:rFonts w:ascii="Times New Roman" w:hAnsi="Times New Roman"/>
                <w:sz w:val="22"/>
                <w:szCs w:val="22"/>
                <w:lang w:val="es-ES"/>
              </w:rPr>
            </w:pPr>
            <w:r w:rsidRPr="000F7862">
              <w:rPr>
                <w:rFonts w:ascii="Times New Roman" w:hAnsi="Times New Roman"/>
                <w:sz w:val="22"/>
                <w:szCs w:val="22"/>
                <w:lang w:val="es-ES"/>
              </w:rPr>
              <w:t xml:space="preserve">Ley 388 de 1997 Nivel Nacional, Por el cual se crea la ley del Plan de Ordenamiento Territorial </w:t>
            </w:r>
            <w:hyperlink r:id="rId6" w:history="1">
              <w:r w:rsidRPr="000F7862">
                <w:rPr>
                  <w:rStyle w:val="Hipervnculo"/>
                  <w:rFonts w:ascii="Times New Roman" w:hAnsi="Times New Roman"/>
                  <w:sz w:val="22"/>
                  <w:szCs w:val="22"/>
                  <w:lang w:val="es-ES"/>
                </w:rPr>
                <w:t>http://www.alcaldiabogota.gov.co/sisjur/normas/Norma1.jsp?i=339</w:t>
              </w:r>
            </w:hyperlink>
          </w:p>
          <w:p w:rsidR="00731A5A" w:rsidRPr="000F7862" w:rsidRDefault="00731A5A" w:rsidP="00731A5A">
            <w:pPr>
              <w:pStyle w:val="Textoindependiente"/>
              <w:ind w:left="155"/>
              <w:rPr>
                <w:rFonts w:ascii="Times New Roman" w:hAnsi="Times New Roman"/>
                <w:sz w:val="22"/>
                <w:szCs w:val="22"/>
                <w:lang w:val="es-ES"/>
              </w:rPr>
            </w:pPr>
          </w:p>
          <w:p w:rsidR="00731A5A" w:rsidRPr="00A35A09" w:rsidRDefault="00731A5A" w:rsidP="00731A5A">
            <w:pPr>
              <w:pStyle w:val="Textoindependiente"/>
              <w:ind w:left="155"/>
              <w:rPr>
                <w:rFonts w:ascii="Times New Roman" w:hAnsi="Times New Roman"/>
                <w:sz w:val="22"/>
                <w:szCs w:val="22"/>
              </w:rPr>
            </w:pPr>
            <w:r w:rsidRPr="000F7862">
              <w:rPr>
                <w:rFonts w:ascii="Times New Roman" w:hAnsi="Times New Roman"/>
                <w:sz w:val="22"/>
                <w:szCs w:val="22"/>
                <w:lang w:val="es-ES"/>
              </w:rPr>
              <w:t xml:space="preserve">Bogotá, C.2017  60 Propuestas Al </w:t>
            </w:r>
            <w:proofErr w:type="spellStart"/>
            <w:r w:rsidRPr="000F7862">
              <w:rPr>
                <w:rFonts w:ascii="Times New Roman" w:hAnsi="Times New Roman"/>
                <w:sz w:val="22"/>
                <w:szCs w:val="22"/>
                <w:lang w:val="es-ES"/>
              </w:rPr>
              <w:t>Pot</w:t>
            </w:r>
            <w:proofErr w:type="spellEnd"/>
            <w:r w:rsidRPr="000F7862">
              <w:rPr>
                <w:rFonts w:ascii="Times New Roman" w:hAnsi="Times New Roman"/>
                <w:sz w:val="22"/>
                <w:szCs w:val="22"/>
                <w:lang w:val="es-ES"/>
              </w:rPr>
              <w:t xml:space="preserve"> Para Mejorar  La Calidad De Vida De Los Bogotanos. </w:t>
            </w:r>
            <w:hyperlink r:id="rId7" w:history="1">
              <w:r w:rsidRPr="00A35A09">
                <w:rPr>
                  <w:rStyle w:val="Hipervnculo"/>
                  <w:rFonts w:ascii="Times New Roman" w:hAnsi="Times New Roman"/>
                  <w:sz w:val="22"/>
                  <w:szCs w:val="22"/>
                </w:rPr>
                <w:t>https://assets.documentcloud.org/documents/4435899/60-recomendaciones-al-Plan-de-</w:t>
              </w:r>
              <w:r w:rsidRPr="00A35A09">
                <w:rPr>
                  <w:rStyle w:val="Hipervnculo"/>
                  <w:rFonts w:ascii="Times New Roman" w:hAnsi="Times New Roman"/>
                  <w:sz w:val="22"/>
                  <w:szCs w:val="22"/>
                </w:rPr>
                <w:lastRenderedPageBreak/>
                <w:t>Ordenamiento.pdf</w:t>
              </w:r>
            </w:hyperlink>
            <w:bookmarkStart w:id="0" w:name="_3uaf5pent9z1" w:colFirst="0" w:colLast="0"/>
            <w:bookmarkEnd w:id="0"/>
          </w:p>
          <w:p w:rsidR="00731A5A" w:rsidRPr="00A35A09" w:rsidRDefault="00731A5A" w:rsidP="00731A5A">
            <w:pPr>
              <w:pStyle w:val="Textoindependiente"/>
              <w:ind w:left="155"/>
              <w:rPr>
                <w:rFonts w:ascii="Times New Roman" w:hAnsi="Times New Roman"/>
                <w:sz w:val="22"/>
                <w:szCs w:val="22"/>
              </w:rPr>
            </w:pPr>
          </w:p>
          <w:p w:rsidR="00731A5A" w:rsidRPr="000F7862" w:rsidRDefault="00731A5A" w:rsidP="00731A5A">
            <w:pPr>
              <w:pStyle w:val="Textoindependiente"/>
              <w:ind w:left="155"/>
              <w:rPr>
                <w:rFonts w:ascii="Times New Roman" w:hAnsi="Times New Roman"/>
                <w:color w:val="000000"/>
                <w:sz w:val="22"/>
                <w:szCs w:val="22"/>
              </w:rPr>
            </w:pPr>
            <w:proofErr w:type="spellStart"/>
            <w:r w:rsidRPr="000F7862">
              <w:rPr>
                <w:rFonts w:ascii="Times New Roman" w:hAnsi="Times New Roman"/>
                <w:color w:val="000000"/>
                <w:sz w:val="22"/>
                <w:szCs w:val="22"/>
              </w:rPr>
              <w:t>Agencia</w:t>
            </w:r>
            <w:proofErr w:type="spellEnd"/>
            <w:r w:rsidRPr="000F7862">
              <w:rPr>
                <w:rFonts w:ascii="Times New Roman" w:hAnsi="Times New Roman"/>
                <w:color w:val="000000"/>
                <w:sz w:val="22"/>
                <w:szCs w:val="22"/>
              </w:rPr>
              <w:t xml:space="preserve"> de Renovación del Territorio. ABC PDET. </w:t>
            </w:r>
            <w:proofErr w:type="spellStart"/>
            <w:r w:rsidRPr="000F7862">
              <w:rPr>
                <w:rFonts w:ascii="Times New Roman" w:hAnsi="Times New Roman"/>
                <w:color w:val="000000"/>
                <w:sz w:val="22"/>
                <w:szCs w:val="22"/>
              </w:rPr>
              <w:t>Disponible</w:t>
            </w:r>
            <w:proofErr w:type="spellEnd"/>
            <w:r w:rsidRPr="000F7862">
              <w:rPr>
                <w:rFonts w:ascii="Times New Roman" w:hAnsi="Times New Roman"/>
                <w:color w:val="000000"/>
                <w:sz w:val="22"/>
                <w:szCs w:val="22"/>
              </w:rPr>
              <w:t xml:space="preserve"> En: </w:t>
            </w:r>
            <w:hyperlink r:id="rId8" w:history="1">
              <w:r w:rsidRPr="000F7862">
                <w:rPr>
                  <w:rStyle w:val="Hipervnculo"/>
                  <w:rFonts w:ascii="Times New Roman" w:hAnsi="Times New Roman"/>
                  <w:sz w:val="22"/>
                  <w:szCs w:val="22"/>
                </w:rPr>
                <w:t>http://www.renovacionterritorio.gov.co/especiales/especial_PDET/</w:t>
              </w:r>
            </w:hyperlink>
          </w:p>
          <w:p w:rsidR="00731A5A" w:rsidRPr="000F7862" w:rsidRDefault="00731A5A" w:rsidP="00731A5A">
            <w:pPr>
              <w:pStyle w:val="Textoindependiente"/>
              <w:ind w:left="155"/>
              <w:rPr>
                <w:rFonts w:ascii="Times New Roman" w:hAnsi="Times New Roman"/>
                <w:color w:val="000000"/>
                <w:sz w:val="22"/>
                <w:szCs w:val="22"/>
              </w:rPr>
            </w:pPr>
          </w:p>
          <w:p w:rsidR="00731A5A" w:rsidRPr="000F7862" w:rsidRDefault="00731A5A" w:rsidP="00731A5A">
            <w:pPr>
              <w:pStyle w:val="Textoindependiente"/>
              <w:ind w:left="155"/>
              <w:rPr>
                <w:rStyle w:val="Hipervnculo"/>
                <w:rFonts w:ascii="Times New Roman" w:hAnsi="Times New Roman"/>
                <w:color w:val="0563C1"/>
                <w:sz w:val="22"/>
                <w:szCs w:val="22"/>
              </w:rPr>
            </w:pPr>
            <w:r w:rsidRPr="000F7862">
              <w:rPr>
                <w:rFonts w:ascii="Times New Roman" w:hAnsi="Times New Roman"/>
                <w:color w:val="000000"/>
                <w:sz w:val="22"/>
                <w:szCs w:val="22"/>
              </w:rPr>
              <w:t xml:space="preserve">Departamento Nacional de </w:t>
            </w:r>
            <w:proofErr w:type="spellStart"/>
            <w:r w:rsidRPr="000F7862">
              <w:rPr>
                <w:rFonts w:ascii="Times New Roman" w:hAnsi="Times New Roman"/>
                <w:color w:val="000000"/>
                <w:sz w:val="22"/>
                <w:szCs w:val="22"/>
              </w:rPr>
              <w:t>Planeación</w:t>
            </w:r>
            <w:proofErr w:type="spellEnd"/>
            <w:r w:rsidRPr="000F7862">
              <w:rPr>
                <w:rFonts w:ascii="Times New Roman" w:hAnsi="Times New Roman"/>
                <w:color w:val="000000"/>
                <w:sz w:val="22"/>
                <w:szCs w:val="22"/>
              </w:rPr>
              <w:t xml:space="preserve">, Oficina del Alto comisionado para la paz y Despacho del Alto </w:t>
            </w:r>
            <w:proofErr w:type="spellStart"/>
            <w:r w:rsidRPr="000F7862">
              <w:rPr>
                <w:rFonts w:ascii="Times New Roman" w:hAnsi="Times New Roman"/>
                <w:color w:val="000000"/>
                <w:sz w:val="22"/>
                <w:szCs w:val="22"/>
              </w:rPr>
              <w:t>Consejero</w:t>
            </w:r>
            <w:proofErr w:type="spellEnd"/>
            <w:r w:rsidRPr="000F7862">
              <w:rPr>
                <w:rFonts w:ascii="Times New Roman" w:hAnsi="Times New Roman"/>
                <w:color w:val="000000"/>
                <w:sz w:val="22"/>
                <w:szCs w:val="22"/>
              </w:rPr>
              <w:t xml:space="preserve"> para el </w:t>
            </w:r>
            <w:proofErr w:type="spellStart"/>
            <w:r w:rsidRPr="000F7862">
              <w:rPr>
                <w:rFonts w:ascii="Times New Roman" w:hAnsi="Times New Roman"/>
                <w:color w:val="000000"/>
                <w:sz w:val="22"/>
                <w:szCs w:val="22"/>
              </w:rPr>
              <w:t>posconflicto</w:t>
            </w:r>
            <w:proofErr w:type="spellEnd"/>
            <w:r w:rsidRPr="000F7862">
              <w:rPr>
                <w:rFonts w:ascii="Times New Roman" w:hAnsi="Times New Roman"/>
                <w:color w:val="000000"/>
                <w:sz w:val="22"/>
                <w:szCs w:val="22"/>
              </w:rPr>
              <w:t xml:space="preserve"> (2016). Los Planes de </w:t>
            </w:r>
            <w:proofErr w:type="spellStart"/>
            <w:r w:rsidRPr="000F7862">
              <w:rPr>
                <w:rFonts w:ascii="Times New Roman" w:hAnsi="Times New Roman"/>
                <w:color w:val="000000"/>
                <w:sz w:val="22"/>
                <w:szCs w:val="22"/>
              </w:rPr>
              <w:t>Desarrollo</w:t>
            </w:r>
            <w:proofErr w:type="spellEnd"/>
            <w:r w:rsidRPr="000F7862">
              <w:rPr>
                <w:rFonts w:ascii="Times New Roman" w:hAnsi="Times New Roman"/>
                <w:color w:val="000000"/>
                <w:sz w:val="22"/>
                <w:szCs w:val="22"/>
              </w:rPr>
              <w:t xml:space="preserve"> </w:t>
            </w:r>
            <w:proofErr w:type="spellStart"/>
            <w:r w:rsidRPr="000F7862">
              <w:rPr>
                <w:rFonts w:ascii="Times New Roman" w:hAnsi="Times New Roman"/>
                <w:color w:val="000000"/>
                <w:sz w:val="22"/>
                <w:szCs w:val="22"/>
              </w:rPr>
              <w:t>Territoriales</w:t>
            </w:r>
            <w:proofErr w:type="spellEnd"/>
            <w:r w:rsidRPr="000F7862">
              <w:rPr>
                <w:rFonts w:ascii="Times New Roman" w:hAnsi="Times New Roman"/>
                <w:color w:val="000000"/>
                <w:sz w:val="22"/>
                <w:szCs w:val="22"/>
              </w:rPr>
              <w:t xml:space="preserve"> como un instrumento de </w:t>
            </w:r>
            <w:proofErr w:type="spellStart"/>
            <w:r w:rsidRPr="000F7862">
              <w:rPr>
                <w:rFonts w:ascii="Times New Roman" w:hAnsi="Times New Roman"/>
                <w:color w:val="000000"/>
                <w:sz w:val="22"/>
                <w:szCs w:val="22"/>
              </w:rPr>
              <w:t>construcción</w:t>
            </w:r>
            <w:proofErr w:type="spellEnd"/>
            <w:r w:rsidRPr="000F7862">
              <w:rPr>
                <w:rFonts w:ascii="Times New Roman" w:hAnsi="Times New Roman"/>
                <w:color w:val="000000"/>
                <w:sz w:val="22"/>
                <w:szCs w:val="22"/>
              </w:rPr>
              <w:t xml:space="preserve"> de paz. </w:t>
            </w:r>
            <w:proofErr w:type="spellStart"/>
            <w:r w:rsidRPr="000F7862">
              <w:rPr>
                <w:rFonts w:ascii="Times New Roman" w:hAnsi="Times New Roman"/>
                <w:color w:val="000000"/>
                <w:sz w:val="22"/>
                <w:szCs w:val="22"/>
              </w:rPr>
              <w:t>Disponible</w:t>
            </w:r>
            <w:proofErr w:type="spellEnd"/>
            <w:r w:rsidRPr="000F7862">
              <w:rPr>
                <w:rFonts w:ascii="Times New Roman" w:hAnsi="Times New Roman"/>
                <w:color w:val="000000"/>
                <w:sz w:val="22"/>
                <w:szCs w:val="22"/>
              </w:rPr>
              <w:t xml:space="preserve"> en: </w:t>
            </w:r>
            <w:hyperlink r:id="rId9" w:history="1">
              <w:r w:rsidRPr="000F7862">
                <w:rPr>
                  <w:rStyle w:val="Hipervnculo"/>
                  <w:rFonts w:ascii="Times New Roman" w:hAnsi="Times New Roman"/>
                  <w:color w:val="0563C1"/>
                  <w:sz w:val="22"/>
                  <w:szCs w:val="22"/>
                </w:rPr>
                <w:t>http://viva.org.co/PDT_para_la_Construccion_de_Paz/Los%20PDT%20como%20instrumento%20de%20construcci%C3%B3n%20de%20paz.pdf</w:t>
              </w:r>
            </w:hyperlink>
          </w:p>
          <w:p w:rsidR="00731A5A" w:rsidRPr="000F7862" w:rsidRDefault="00731A5A" w:rsidP="00731A5A">
            <w:pPr>
              <w:pStyle w:val="Textoindependiente"/>
              <w:ind w:left="155"/>
              <w:rPr>
                <w:rStyle w:val="Hipervnculo"/>
                <w:rFonts w:ascii="Times New Roman" w:hAnsi="Times New Roman"/>
                <w:color w:val="0563C1"/>
                <w:sz w:val="22"/>
                <w:szCs w:val="22"/>
              </w:rPr>
            </w:pPr>
          </w:p>
          <w:p w:rsidR="00731A5A" w:rsidRPr="000F7862" w:rsidRDefault="00731A5A" w:rsidP="00731A5A">
            <w:pPr>
              <w:pStyle w:val="Textoindependiente"/>
              <w:ind w:left="155"/>
              <w:rPr>
                <w:rFonts w:ascii="Times New Roman" w:hAnsi="Times New Roman"/>
                <w:color w:val="000000"/>
                <w:sz w:val="22"/>
                <w:szCs w:val="22"/>
              </w:rPr>
            </w:pPr>
            <w:proofErr w:type="spellStart"/>
            <w:r w:rsidRPr="000F7862">
              <w:rPr>
                <w:rFonts w:ascii="Times New Roman" w:hAnsi="Times New Roman"/>
                <w:color w:val="000000"/>
                <w:sz w:val="22"/>
                <w:szCs w:val="22"/>
              </w:rPr>
              <w:t>Consejería</w:t>
            </w:r>
            <w:proofErr w:type="spellEnd"/>
            <w:r w:rsidRPr="000F7862">
              <w:rPr>
                <w:rFonts w:ascii="Times New Roman" w:hAnsi="Times New Roman"/>
                <w:color w:val="000000"/>
                <w:sz w:val="22"/>
                <w:szCs w:val="22"/>
              </w:rPr>
              <w:t xml:space="preserve"> para los </w:t>
            </w:r>
            <w:proofErr w:type="spellStart"/>
            <w:r w:rsidRPr="000F7862">
              <w:rPr>
                <w:rFonts w:ascii="Times New Roman" w:hAnsi="Times New Roman"/>
                <w:color w:val="000000"/>
                <w:sz w:val="22"/>
                <w:szCs w:val="22"/>
              </w:rPr>
              <w:t>Derechos</w:t>
            </w:r>
            <w:proofErr w:type="spellEnd"/>
            <w:r w:rsidRPr="000F7862">
              <w:rPr>
                <w:rFonts w:ascii="Times New Roman" w:hAnsi="Times New Roman"/>
                <w:color w:val="000000"/>
                <w:sz w:val="22"/>
                <w:szCs w:val="22"/>
              </w:rPr>
              <w:t xml:space="preserve"> Humanos y el </w:t>
            </w:r>
            <w:proofErr w:type="spellStart"/>
            <w:r w:rsidRPr="000F7862">
              <w:rPr>
                <w:rFonts w:ascii="Times New Roman" w:hAnsi="Times New Roman"/>
                <w:color w:val="000000"/>
                <w:sz w:val="22"/>
                <w:szCs w:val="22"/>
              </w:rPr>
              <w:t>Desplazamiento</w:t>
            </w:r>
            <w:proofErr w:type="spellEnd"/>
            <w:r w:rsidRPr="000F7862">
              <w:rPr>
                <w:rFonts w:ascii="Times New Roman" w:hAnsi="Times New Roman"/>
                <w:color w:val="000000"/>
                <w:sz w:val="22"/>
                <w:szCs w:val="22"/>
              </w:rPr>
              <w:t xml:space="preserve"> CODHES. (2017). El Enfoque Reparador en los Programas de </w:t>
            </w:r>
            <w:proofErr w:type="spellStart"/>
            <w:r w:rsidRPr="000F7862">
              <w:rPr>
                <w:rFonts w:ascii="Times New Roman" w:hAnsi="Times New Roman"/>
                <w:color w:val="000000"/>
                <w:sz w:val="22"/>
                <w:szCs w:val="22"/>
              </w:rPr>
              <w:t>Desarrollo</w:t>
            </w:r>
            <w:proofErr w:type="spellEnd"/>
            <w:r w:rsidRPr="000F7862">
              <w:rPr>
                <w:rFonts w:ascii="Times New Roman" w:hAnsi="Times New Roman"/>
                <w:color w:val="000000"/>
                <w:sz w:val="22"/>
                <w:szCs w:val="22"/>
              </w:rPr>
              <w:t xml:space="preserve"> con Enfoque Territorial. </w:t>
            </w:r>
            <w:proofErr w:type="spellStart"/>
            <w:r w:rsidRPr="000F7862">
              <w:rPr>
                <w:rFonts w:ascii="Times New Roman" w:hAnsi="Times New Roman"/>
                <w:color w:val="000000"/>
                <w:sz w:val="22"/>
                <w:szCs w:val="22"/>
              </w:rPr>
              <w:t>Bogotá</w:t>
            </w:r>
            <w:proofErr w:type="spellEnd"/>
            <w:r w:rsidRPr="000F7862">
              <w:rPr>
                <w:rFonts w:ascii="Times New Roman" w:hAnsi="Times New Roman"/>
                <w:color w:val="000000"/>
                <w:sz w:val="22"/>
                <w:szCs w:val="22"/>
              </w:rPr>
              <w:t>: USAID.</w:t>
            </w:r>
          </w:p>
          <w:p w:rsidR="00731A5A" w:rsidRPr="000F7862" w:rsidRDefault="00731A5A" w:rsidP="00731A5A">
            <w:pPr>
              <w:pStyle w:val="Textoindependiente"/>
              <w:ind w:left="155"/>
              <w:rPr>
                <w:rFonts w:ascii="Times New Roman" w:hAnsi="Times New Roman"/>
                <w:color w:val="000000"/>
                <w:sz w:val="22"/>
                <w:szCs w:val="22"/>
              </w:rPr>
            </w:pPr>
          </w:p>
          <w:p w:rsidR="00731A5A" w:rsidRPr="000F7862" w:rsidRDefault="00731A5A" w:rsidP="00731A5A">
            <w:pPr>
              <w:pStyle w:val="Textoindependiente"/>
              <w:ind w:left="155"/>
              <w:rPr>
                <w:rFonts w:ascii="Times New Roman" w:hAnsi="Times New Roman"/>
                <w:sz w:val="22"/>
                <w:szCs w:val="22"/>
                <w:lang w:val="es-ES"/>
              </w:rPr>
            </w:pPr>
            <w:r w:rsidRPr="000F7862">
              <w:rPr>
                <w:rFonts w:ascii="Times New Roman" w:hAnsi="Times New Roman"/>
                <w:color w:val="000000"/>
                <w:sz w:val="22"/>
                <w:szCs w:val="22"/>
              </w:rPr>
              <w:t xml:space="preserve">Presidencia de la República de Colombia. (2017). Decreto 893 de 2017, Por medio del </w:t>
            </w:r>
            <w:proofErr w:type="spellStart"/>
            <w:r w:rsidRPr="000F7862">
              <w:rPr>
                <w:rFonts w:ascii="Times New Roman" w:hAnsi="Times New Roman"/>
                <w:color w:val="000000"/>
                <w:sz w:val="22"/>
                <w:szCs w:val="22"/>
              </w:rPr>
              <w:t>cual</w:t>
            </w:r>
            <w:proofErr w:type="spellEnd"/>
            <w:r w:rsidRPr="000F7862">
              <w:rPr>
                <w:rFonts w:ascii="Times New Roman" w:hAnsi="Times New Roman"/>
                <w:color w:val="000000"/>
                <w:sz w:val="22"/>
                <w:szCs w:val="22"/>
              </w:rPr>
              <w:t xml:space="preserve"> se crean los Programas de </w:t>
            </w:r>
            <w:proofErr w:type="spellStart"/>
            <w:r w:rsidRPr="000F7862">
              <w:rPr>
                <w:rFonts w:ascii="Times New Roman" w:hAnsi="Times New Roman"/>
                <w:color w:val="000000"/>
                <w:sz w:val="22"/>
                <w:szCs w:val="22"/>
              </w:rPr>
              <w:t>Desarrollo</w:t>
            </w:r>
            <w:proofErr w:type="spellEnd"/>
            <w:r w:rsidRPr="000F7862">
              <w:rPr>
                <w:rFonts w:ascii="Times New Roman" w:hAnsi="Times New Roman"/>
                <w:color w:val="000000"/>
                <w:sz w:val="22"/>
                <w:szCs w:val="22"/>
              </w:rPr>
              <w:t xml:space="preserve"> con Enfoque Territorial-PDET. </w:t>
            </w:r>
            <w:proofErr w:type="spellStart"/>
            <w:r w:rsidRPr="000F7862">
              <w:rPr>
                <w:rFonts w:ascii="Times New Roman" w:hAnsi="Times New Roman"/>
                <w:color w:val="000000"/>
                <w:sz w:val="22"/>
                <w:szCs w:val="22"/>
              </w:rPr>
              <w:t>Disponible</w:t>
            </w:r>
            <w:proofErr w:type="spellEnd"/>
            <w:r w:rsidRPr="000F7862">
              <w:rPr>
                <w:rFonts w:ascii="Times New Roman" w:hAnsi="Times New Roman"/>
                <w:color w:val="000000"/>
                <w:sz w:val="22"/>
                <w:szCs w:val="22"/>
              </w:rPr>
              <w:t xml:space="preserve"> en: </w:t>
            </w:r>
            <w:hyperlink r:id="rId10" w:history="1">
              <w:r w:rsidRPr="000F7862">
                <w:rPr>
                  <w:rStyle w:val="Hipervnculo"/>
                  <w:rFonts w:ascii="Times New Roman" w:hAnsi="Times New Roman"/>
                  <w:sz w:val="22"/>
                  <w:szCs w:val="22"/>
                </w:rPr>
                <w:t>http://es.presidencia.gov.co/normativa/normativa/DECRETO%20893%20DEL%2028%20DE%20MAYO%20DE%202017.pdf</w:t>
              </w:r>
            </w:hyperlink>
          </w:p>
          <w:p w:rsidR="00731A5A" w:rsidRPr="000F7862" w:rsidRDefault="00731A5A" w:rsidP="00731A5A">
            <w:pPr>
              <w:pStyle w:val="Bibliografa"/>
              <w:ind w:left="720" w:hanging="720"/>
              <w:jc w:val="both"/>
              <w:rPr>
                <w:rFonts w:ascii="Times New Roman" w:hAnsi="Times New Roman" w:cs="Times New Roman"/>
                <w:noProof/>
              </w:rPr>
            </w:pPr>
            <w:r w:rsidRPr="000F7862">
              <w:rPr>
                <w:rFonts w:ascii="Times New Roman" w:hAnsi="Times New Roman" w:cs="Times New Roman"/>
                <w:noProof/>
              </w:rPr>
              <w:t xml:space="preserve">Duque, C. (2015). Entre lo impuesto y lo propuesto. La alternativa de educación popular como escenario de construcción de paz en la Justicia Transicional. </w:t>
            </w:r>
            <w:r w:rsidRPr="000F7862">
              <w:rPr>
                <w:rFonts w:ascii="Times New Roman" w:hAnsi="Times New Roman" w:cs="Times New Roman"/>
                <w:i/>
                <w:iCs/>
                <w:noProof/>
              </w:rPr>
              <w:t>Alma Máter</w:t>
            </w:r>
            <w:r w:rsidRPr="000F7862">
              <w:rPr>
                <w:rFonts w:ascii="Times New Roman" w:hAnsi="Times New Roman" w:cs="Times New Roman"/>
                <w:noProof/>
              </w:rPr>
              <w:t>, 275-295.</w:t>
            </w:r>
          </w:p>
          <w:p w:rsidR="00731A5A" w:rsidRPr="000F7862" w:rsidRDefault="00731A5A" w:rsidP="00731A5A">
            <w:pPr>
              <w:pStyle w:val="Bibliografa"/>
              <w:ind w:left="720" w:hanging="720"/>
              <w:jc w:val="both"/>
              <w:rPr>
                <w:rFonts w:ascii="Times New Roman" w:hAnsi="Times New Roman" w:cs="Times New Roman"/>
                <w:noProof/>
              </w:rPr>
            </w:pPr>
          </w:p>
          <w:p w:rsidR="00731A5A" w:rsidRPr="000F7862" w:rsidRDefault="00731A5A" w:rsidP="00731A5A">
            <w:pPr>
              <w:pStyle w:val="Bibliografa"/>
              <w:ind w:left="720" w:hanging="720"/>
              <w:jc w:val="both"/>
              <w:rPr>
                <w:rFonts w:ascii="Times New Roman" w:hAnsi="Times New Roman" w:cs="Times New Roman"/>
                <w:noProof/>
              </w:rPr>
            </w:pPr>
            <w:r w:rsidRPr="000F7862">
              <w:rPr>
                <w:rFonts w:ascii="Times New Roman" w:hAnsi="Times New Roman" w:cs="Times New Roman"/>
                <w:noProof/>
              </w:rPr>
              <w:t xml:space="preserve">Maldonado, N. (2014). </w:t>
            </w:r>
            <w:r w:rsidRPr="000F7862">
              <w:rPr>
                <w:rFonts w:ascii="Times New Roman" w:hAnsi="Times New Roman" w:cs="Times New Roman"/>
                <w:i/>
                <w:iCs/>
                <w:noProof/>
              </w:rPr>
              <w:t>Cauca: Múltiple afectación de los Derechos Humanos.</w:t>
            </w:r>
            <w:r w:rsidRPr="000F7862">
              <w:rPr>
                <w:rFonts w:ascii="Times New Roman" w:hAnsi="Times New Roman" w:cs="Times New Roman"/>
                <w:noProof/>
              </w:rPr>
              <w:t xml:space="preserve"> Bogotá: Universidad La Gran Colombia.</w:t>
            </w:r>
          </w:p>
          <w:p w:rsidR="00731A5A" w:rsidRPr="000F7862" w:rsidRDefault="00731A5A" w:rsidP="00731A5A">
            <w:pPr>
              <w:pStyle w:val="Bibliografa"/>
              <w:ind w:left="720" w:hanging="720"/>
              <w:jc w:val="both"/>
              <w:rPr>
                <w:rFonts w:ascii="Times New Roman" w:hAnsi="Times New Roman" w:cs="Times New Roman"/>
                <w:noProof/>
              </w:rPr>
            </w:pPr>
          </w:p>
          <w:p w:rsidR="00731A5A" w:rsidRPr="000F7862" w:rsidRDefault="00731A5A" w:rsidP="00731A5A">
            <w:pPr>
              <w:pStyle w:val="Bibliografa"/>
              <w:ind w:left="720" w:hanging="720"/>
              <w:jc w:val="both"/>
              <w:rPr>
                <w:rFonts w:ascii="Times New Roman" w:hAnsi="Times New Roman" w:cs="Times New Roman"/>
                <w:noProof/>
              </w:rPr>
            </w:pPr>
            <w:r w:rsidRPr="000F7862">
              <w:rPr>
                <w:rFonts w:ascii="Times New Roman" w:hAnsi="Times New Roman" w:cs="Times New Roman"/>
                <w:noProof/>
              </w:rPr>
              <w:t xml:space="preserve">Maldonado, N. (2015). </w:t>
            </w:r>
            <w:r w:rsidRPr="000F7862">
              <w:rPr>
                <w:rFonts w:ascii="Times New Roman" w:hAnsi="Times New Roman" w:cs="Times New Roman"/>
                <w:i/>
                <w:iCs/>
                <w:noProof/>
              </w:rPr>
              <w:t>Desafíos y perpectivas de la Justicia Transicional en Colombia.</w:t>
            </w:r>
            <w:r w:rsidRPr="000F7862">
              <w:rPr>
                <w:rFonts w:ascii="Times New Roman" w:hAnsi="Times New Roman" w:cs="Times New Roman"/>
                <w:noProof/>
              </w:rPr>
              <w:t xml:space="preserve"> Bogotá: Universidad La Gran Colombia.</w:t>
            </w:r>
          </w:p>
          <w:p w:rsidR="00731A5A" w:rsidRPr="000F7862" w:rsidRDefault="00731A5A" w:rsidP="00731A5A">
            <w:pPr>
              <w:pStyle w:val="Bibliografa"/>
              <w:ind w:left="720" w:hanging="720"/>
              <w:jc w:val="both"/>
              <w:rPr>
                <w:rFonts w:ascii="Times New Roman" w:hAnsi="Times New Roman" w:cs="Times New Roman"/>
                <w:noProof/>
              </w:rPr>
            </w:pPr>
          </w:p>
          <w:p w:rsidR="00731A5A" w:rsidRPr="000F7862" w:rsidRDefault="00731A5A" w:rsidP="00731A5A">
            <w:pPr>
              <w:pStyle w:val="Bibliografa"/>
              <w:ind w:left="720" w:hanging="720"/>
              <w:jc w:val="both"/>
              <w:rPr>
                <w:rFonts w:ascii="Times New Roman" w:hAnsi="Times New Roman" w:cs="Times New Roman"/>
                <w:noProof/>
              </w:rPr>
            </w:pPr>
            <w:r w:rsidRPr="000F7862">
              <w:rPr>
                <w:rFonts w:ascii="Times New Roman" w:hAnsi="Times New Roman" w:cs="Times New Roman"/>
                <w:noProof/>
              </w:rPr>
              <w:t xml:space="preserve">Maldonado, N. (2015). La reparación integral en el municipio de Itagüí. </w:t>
            </w:r>
            <w:r w:rsidRPr="000F7862">
              <w:rPr>
                <w:rFonts w:ascii="Times New Roman" w:hAnsi="Times New Roman" w:cs="Times New Roman"/>
                <w:i/>
                <w:iCs/>
                <w:noProof/>
              </w:rPr>
              <w:t xml:space="preserve">Revista Análisis Internacional </w:t>
            </w:r>
            <w:r w:rsidRPr="000F7862">
              <w:rPr>
                <w:rFonts w:ascii="Times New Roman" w:hAnsi="Times New Roman" w:cs="Times New Roman"/>
                <w:noProof/>
              </w:rPr>
              <w:t>, 83-99.</w:t>
            </w:r>
          </w:p>
          <w:p w:rsidR="00731A5A" w:rsidRPr="000F7862" w:rsidRDefault="00731A5A" w:rsidP="00731A5A">
            <w:pPr>
              <w:pStyle w:val="Bibliografa"/>
              <w:ind w:left="720" w:hanging="720"/>
              <w:jc w:val="both"/>
              <w:rPr>
                <w:rFonts w:ascii="Times New Roman" w:hAnsi="Times New Roman" w:cs="Times New Roman"/>
                <w:noProof/>
              </w:rPr>
            </w:pPr>
          </w:p>
          <w:p w:rsidR="00731A5A" w:rsidRPr="000F7862" w:rsidRDefault="00731A5A" w:rsidP="00731A5A">
            <w:pPr>
              <w:pStyle w:val="Bibliografa"/>
              <w:ind w:left="720" w:hanging="720"/>
              <w:jc w:val="both"/>
              <w:rPr>
                <w:rFonts w:ascii="Times New Roman" w:hAnsi="Times New Roman" w:cs="Times New Roman"/>
                <w:noProof/>
              </w:rPr>
            </w:pPr>
            <w:r w:rsidRPr="000F7862">
              <w:rPr>
                <w:rFonts w:ascii="Times New Roman" w:hAnsi="Times New Roman" w:cs="Times New Roman"/>
                <w:noProof/>
              </w:rPr>
              <w:t xml:space="preserve">Maldonado, N. (2017). La objeción de conciencia en asuntos militares en el marco de la seguridad de paz. En U. S. Tomás, </w:t>
            </w:r>
            <w:r w:rsidRPr="000F7862">
              <w:rPr>
                <w:rFonts w:ascii="Times New Roman" w:hAnsi="Times New Roman" w:cs="Times New Roman"/>
                <w:i/>
                <w:iCs/>
                <w:noProof/>
              </w:rPr>
              <w:t>Nociones sobre seguridad y paz en las relaciones internacionales contemporáneas.</w:t>
            </w:r>
            <w:r w:rsidRPr="000F7862">
              <w:rPr>
                <w:rFonts w:ascii="Times New Roman" w:hAnsi="Times New Roman" w:cs="Times New Roman"/>
                <w:noProof/>
              </w:rPr>
              <w:t xml:space="preserve"> Bogotá: Departamento Publicaciones Universidad Santo Tomás.</w:t>
            </w:r>
          </w:p>
          <w:p w:rsidR="00731A5A" w:rsidRPr="000F7862" w:rsidRDefault="00731A5A" w:rsidP="00731A5A">
            <w:pPr>
              <w:pStyle w:val="Bibliografa"/>
              <w:ind w:left="720" w:hanging="720"/>
              <w:jc w:val="both"/>
              <w:rPr>
                <w:rFonts w:ascii="Times New Roman" w:hAnsi="Times New Roman" w:cs="Times New Roman"/>
                <w:noProof/>
              </w:rPr>
            </w:pPr>
          </w:p>
          <w:p w:rsidR="00731A5A" w:rsidRPr="000F7862" w:rsidRDefault="00731A5A" w:rsidP="00731A5A">
            <w:pPr>
              <w:pStyle w:val="Bibliografa"/>
              <w:ind w:left="720" w:hanging="720"/>
              <w:jc w:val="both"/>
              <w:rPr>
                <w:rFonts w:ascii="Times New Roman" w:eastAsia="Times New Roman" w:hAnsi="Times New Roman" w:cs="Times New Roman"/>
              </w:rPr>
            </w:pPr>
            <w:r w:rsidRPr="000F7862">
              <w:rPr>
                <w:rFonts w:ascii="Times New Roman" w:hAnsi="Times New Roman" w:cs="Times New Roman"/>
                <w:noProof/>
              </w:rPr>
              <w:t xml:space="preserve">Duque, C. (2015). </w:t>
            </w:r>
            <w:r w:rsidRPr="000F7862">
              <w:rPr>
                <w:rFonts w:ascii="Times New Roman" w:eastAsia="Times New Roman" w:hAnsi="Times New Roman" w:cs="Times New Roman"/>
                <w:i/>
              </w:rPr>
              <w:t>"Las repercusiones del conflicto social y armado frente a las relaciones familiares contemporáneas del escenario rural en Colombia"</w:t>
            </w:r>
            <w:r w:rsidRPr="000F7862">
              <w:rPr>
                <w:rFonts w:ascii="Times New Roman" w:eastAsia="Times New Roman" w:hAnsi="Times New Roman" w:cs="Times New Roman"/>
              </w:rPr>
              <w:t xml:space="preserve">. Libro: Familias, movilidad y migración América Latina y España. En: Argentina.  </w:t>
            </w:r>
            <w:r w:rsidRPr="000F7862">
              <w:rPr>
                <w:rFonts w:ascii="Times New Roman" w:eastAsia="Times New Roman" w:hAnsi="Times New Roman" w:cs="Times New Roman"/>
                <w:i/>
              </w:rPr>
              <w:t>ISBN:</w:t>
            </w:r>
            <w:r w:rsidRPr="000F7862">
              <w:rPr>
                <w:rFonts w:ascii="Times New Roman" w:eastAsia="Times New Roman" w:hAnsi="Times New Roman" w:cs="Times New Roman"/>
              </w:rPr>
              <w:t> 978-987-3864-19-3 </w:t>
            </w:r>
            <w:proofErr w:type="spellStart"/>
            <w:r w:rsidRPr="000F7862">
              <w:rPr>
                <w:rFonts w:ascii="Times New Roman" w:eastAsia="Times New Roman" w:hAnsi="Times New Roman" w:cs="Times New Roman"/>
                <w:i/>
              </w:rPr>
              <w:t>ed</w:t>
            </w:r>
            <w:proofErr w:type="spellEnd"/>
            <w:r w:rsidRPr="000F7862">
              <w:rPr>
                <w:rFonts w:ascii="Times New Roman" w:eastAsia="Times New Roman" w:hAnsi="Times New Roman" w:cs="Times New Roman"/>
                <w:i/>
              </w:rPr>
              <w:t>:</w:t>
            </w:r>
            <w:r w:rsidRPr="000F7862">
              <w:rPr>
                <w:rFonts w:ascii="Times New Roman" w:eastAsia="Times New Roman" w:hAnsi="Times New Roman" w:cs="Times New Roman"/>
              </w:rPr>
              <w:t> </w:t>
            </w:r>
            <w:proofErr w:type="spellStart"/>
            <w:r w:rsidRPr="000F7862">
              <w:rPr>
                <w:rFonts w:ascii="Times New Roman" w:eastAsia="Times New Roman" w:hAnsi="Times New Roman" w:cs="Times New Roman"/>
              </w:rPr>
              <w:t>Prohistoria</w:t>
            </w:r>
            <w:proofErr w:type="spellEnd"/>
            <w:r w:rsidRPr="000F7862">
              <w:rPr>
                <w:rFonts w:ascii="Times New Roman" w:eastAsia="Times New Roman" w:hAnsi="Times New Roman" w:cs="Times New Roman"/>
              </w:rPr>
              <w:t xml:space="preserve"> Ediciones</w:t>
            </w:r>
            <w:r w:rsidRPr="000F7862">
              <w:rPr>
                <w:rFonts w:ascii="Times New Roman" w:eastAsia="Times New Roman" w:hAnsi="Times New Roman" w:cs="Times New Roman"/>
                <w:i/>
              </w:rPr>
              <w:t>, v</w:t>
            </w:r>
            <w:proofErr w:type="gramStart"/>
            <w:r w:rsidRPr="000F7862">
              <w:rPr>
                <w:rFonts w:ascii="Times New Roman" w:eastAsia="Times New Roman" w:hAnsi="Times New Roman" w:cs="Times New Roman"/>
                <w:i/>
              </w:rPr>
              <w:t>.</w:t>
            </w:r>
            <w:r w:rsidRPr="000F7862">
              <w:rPr>
                <w:rFonts w:ascii="Times New Roman" w:eastAsia="Times New Roman" w:hAnsi="Times New Roman" w:cs="Times New Roman"/>
              </w:rPr>
              <w:t xml:space="preserve"> ,</w:t>
            </w:r>
            <w:proofErr w:type="gramEnd"/>
            <w:r w:rsidRPr="000F7862">
              <w:rPr>
                <w:rFonts w:ascii="Times New Roman" w:eastAsia="Times New Roman" w:hAnsi="Times New Roman" w:cs="Times New Roman"/>
              </w:rPr>
              <w:t xml:space="preserve"> p.91 - 100.</w:t>
            </w:r>
          </w:p>
          <w:p w:rsidR="00731A5A" w:rsidRPr="000F7862" w:rsidRDefault="00731A5A" w:rsidP="00731A5A">
            <w:pPr>
              <w:pStyle w:val="Bibliografa"/>
              <w:ind w:left="720" w:hanging="720"/>
              <w:jc w:val="both"/>
              <w:rPr>
                <w:rFonts w:ascii="Times New Roman" w:hAnsi="Times New Roman" w:cs="Times New Roman"/>
                <w:noProof/>
              </w:rPr>
            </w:pPr>
          </w:p>
          <w:p w:rsidR="00731A5A" w:rsidRPr="000F7862" w:rsidRDefault="00731A5A" w:rsidP="00731A5A">
            <w:pPr>
              <w:pStyle w:val="Bibliografa"/>
              <w:ind w:left="720" w:hanging="720"/>
              <w:jc w:val="both"/>
              <w:rPr>
                <w:rFonts w:ascii="Times New Roman" w:eastAsia="Times New Roman" w:hAnsi="Times New Roman" w:cs="Times New Roman"/>
              </w:rPr>
            </w:pPr>
            <w:r w:rsidRPr="000F7862">
              <w:rPr>
                <w:rFonts w:ascii="Times New Roman" w:hAnsi="Times New Roman" w:cs="Times New Roman"/>
                <w:noProof/>
              </w:rPr>
              <w:lastRenderedPageBreak/>
              <w:t xml:space="preserve">Duque, C. (2014). </w:t>
            </w:r>
            <w:r w:rsidRPr="000F7862">
              <w:rPr>
                <w:rFonts w:ascii="Times New Roman" w:eastAsia="Times New Roman" w:hAnsi="Times New Roman" w:cs="Times New Roman"/>
                <w:i/>
              </w:rPr>
              <w:t>“Retos del enfoque diferencial frente a la instrumentalización de la mujer campesina en el conflicto social y armado”.</w:t>
            </w:r>
            <w:r w:rsidRPr="000F7862">
              <w:rPr>
                <w:rFonts w:ascii="Times New Roman" w:eastAsia="Times New Roman" w:hAnsi="Times New Roman" w:cs="Times New Roman"/>
              </w:rPr>
              <w:t xml:space="preserve"> Libro: “Desafíos y perspectivas de la Justicia Transicional en Colombia”. ISBN: 978-958-8799-27-8 Bogotá, Colombia. Universidad La Gran Colombia.</w:t>
            </w:r>
          </w:p>
          <w:p w:rsidR="00731A5A" w:rsidRPr="000F7862" w:rsidRDefault="00731A5A" w:rsidP="00731A5A">
            <w:pPr>
              <w:pStyle w:val="Bibliografa"/>
              <w:ind w:left="720" w:hanging="720"/>
              <w:jc w:val="both"/>
              <w:rPr>
                <w:rFonts w:ascii="Times New Roman" w:hAnsi="Times New Roman" w:cs="Times New Roman"/>
                <w:noProof/>
              </w:rPr>
            </w:pPr>
          </w:p>
          <w:p w:rsidR="00731A5A" w:rsidRPr="000F7862" w:rsidRDefault="00731A5A" w:rsidP="00731A5A">
            <w:pPr>
              <w:pStyle w:val="Bibliografa"/>
              <w:ind w:left="720" w:hanging="720"/>
              <w:jc w:val="both"/>
              <w:rPr>
                <w:rFonts w:ascii="Times New Roman" w:eastAsia="Times New Roman" w:hAnsi="Times New Roman" w:cs="Times New Roman"/>
                <w:color w:val="000000" w:themeColor="text1"/>
              </w:rPr>
            </w:pPr>
            <w:r w:rsidRPr="000F7862">
              <w:rPr>
                <w:rFonts w:ascii="Times New Roman" w:hAnsi="Times New Roman" w:cs="Times New Roman"/>
                <w:noProof/>
              </w:rPr>
              <w:t xml:space="preserve">Duque, C. (2014). </w:t>
            </w:r>
            <w:r w:rsidRPr="000F7862">
              <w:rPr>
                <w:rFonts w:ascii="Times New Roman" w:eastAsia="Times New Roman" w:hAnsi="Times New Roman" w:cs="Times New Roman"/>
                <w:i/>
              </w:rPr>
              <w:t>“Derechos Humanos en el departamento del Cauca, violencia de género”.</w:t>
            </w:r>
            <w:r w:rsidRPr="000F7862">
              <w:rPr>
                <w:rFonts w:ascii="Times New Roman" w:eastAsia="Times New Roman" w:hAnsi="Times New Roman" w:cs="Times New Roman"/>
              </w:rPr>
              <w:t xml:space="preserve"> Libro: “Cauca: Múltiple afectación de los Derechos Humanos”. ISBN 978-958-8799-27-8. Bogotá, Colombia. Abri</w:t>
            </w:r>
            <w:r w:rsidRPr="000F7862">
              <w:rPr>
                <w:rFonts w:ascii="Times New Roman" w:eastAsia="Times New Roman" w:hAnsi="Times New Roman" w:cs="Times New Roman"/>
                <w:color w:val="000000" w:themeColor="text1"/>
              </w:rPr>
              <w:t>l. Universidad La Gran Colombia.</w:t>
            </w:r>
          </w:p>
          <w:p w:rsidR="00731A5A" w:rsidRPr="000F7862" w:rsidRDefault="00731A5A" w:rsidP="00731A5A">
            <w:pPr>
              <w:pStyle w:val="Bibliografa"/>
              <w:ind w:left="720" w:hanging="720"/>
              <w:jc w:val="both"/>
              <w:rPr>
                <w:rFonts w:ascii="Times New Roman" w:hAnsi="Times New Roman" w:cs="Times New Roman"/>
                <w:noProof/>
              </w:rPr>
            </w:pPr>
          </w:p>
          <w:p w:rsidR="00731A5A" w:rsidRPr="000F7862" w:rsidRDefault="00731A5A" w:rsidP="00731A5A">
            <w:pPr>
              <w:pStyle w:val="Bibliografa"/>
              <w:ind w:left="720" w:hanging="720"/>
              <w:jc w:val="both"/>
              <w:rPr>
                <w:rFonts w:ascii="Times New Roman" w:eastAsia="Times New Roman" w:hAnsi="Times New Roman" w:cs="Times New Roman"/>
              </w:rPr>
            </w:pPr>
            <w:r w:rsidRPr="000F7862">
              <w:rPr>
                <w:rFonts w:ascii="Times New Roman" w:hAnsi="Times New Roman" w:cs="Times New Roman"/>
                <w:noProof/>
              </w:rPr>
              <w:t xml:space="preserve">Duque, C. (2018). </w:t>
            </w:r>
            <w:r w:rsidRPr="000F7862">
              <w:rPr>
                <w:rFonts w:ascii="Times New Roman" w:hAnsi="Times New Roman" w:cs="Times New Roman"/>
                <w:i/>
                <w:color w:val="000000" w:themeColor="text1"/>
                <w:shd w:val="clear" w:color="auto" w:fill="FFFFFF"/>
              </w:rPr>
              <w:t>"La participación política en los acuerdos de la Habana y el concepto de gobernanza"</w:t>
            </w:r>
            <w:r w:rsidRPr="000F7862">
              <w:rPr>
                <w:rFonts w:ascii="Times New Roman" w:hAnsi="Times New Roman" w:cs="Times New Roman"/>
                <w:color w:val="000000" w:themeColor="text1"/>
                <w:shd w:val="clear" w:color="auto" w:fill="FFFFFF"/>
              </w:rPr>
              <w:t xml:space="preserve">. Gobernanza Multidimensional. </w:t>
            </w:r>
            <w:r w:rsidRPr="000F7862">
              <w:rPr>
                <w:rFonts w:ascii="Times New Roman" w:hAnsi="Times New Roman" w:cs="Times New Roman"/>
                <w:i/>
                <w:iCs/>
                <w:color w:val="000000" w:themeColor="text1"/>
                <w:shd w:val="clear" w:color="auto" w:fill="FFFFFF"/>
              </w:rPr>
              <w:t>ISBN:</w:t>
            </w:r>
            <w:r w:rsidRPr="000F7862">
              <w:rPr>
                <w:rFonts w:ascii="Times New Roman" w:hAnsi="Times New Roman" w:cs="Times New Roman"/>
                <w:color w:val="000000" w:themeColor="text1"/>
                <w:shd w:val="clear" w:color="auto" w:fill="FFFFFF"/>
              </w:rPr>
              <w:t> 978-958-782-110-9  </w:t>
            </w:r>
            <w:proofErr w:type="spellStart"/>
            <w:r w:rsidRPr="000F7862">
              <w:rPr>
                <w:rFonts w:ascii="Times New Roman" w:hAnsi="Times New Roman" w:cs="Times New Roman"/>
                <w:i/>
                <w:iCs/>
                <w:color w:val="000000" w:themeColor="text1"/>
                <w:shd w:val="clear" w:color="auto" w:fill="FFFFFF"/>
              </w:rPr>
              <w:t>ed</w:t>
            </w:r>
            <w:proofErr w:type="spellEnd"/>
            <w:r w:rsidRPr="000F7862">
              <w:rPr>
                <w:rFonts w:ascii="Times New Roman" w:hAnsi="Times New Roman" w:cs="Times New Roman"/>
                <w:i/>
                <w:iCs/>
                <w:color w:val="000000" w:themeColor="text1"/>
                <w:shd w:val="clear" w:color="auto" w:fill="FFFFFF"/>
              </w:rPr>
              <w:t>:</w:t>
            </w:r>
            <w:r w:rsidRPr="000F7862">
              <w:rPr>
                <w:rFonts w:ascii="Times New Roman" w:hAnsi="Times New Roman" w:cs="Times New Roman"/>
                <w:color w:val="000000" w:themeColor="text1"/>
                <w:shd w:val="clear" w:color="auto" w:fill="FFFFFF"/>
              </w:rPr>
              <w:t xml:space="preserve"> Departamento Publicaciones Universidad Santo </w:t>
            </w:r>
            <w:proofErr w:type="gramStart"/>
            <w:r w:rsidRPr="000F7862">
              <w:rPr>
                <w:rFonts w:ascii="Times New Roman" w:hAnsi="Times New Roman" w:cs="Times New Roman"/>
                <w:color w:val="000000" w:themeColor="text1"/>
                <w:shd w:val="clear" w:color="auto" w:fill="FFFFFF"/>
              </w:rPr>
              <w:t>Tomas </w:t>
            </w:r>
            <w:r w:rsidRPr="000F7862">
              <w:rPr>
                <w:rFonts w:ascii="Times New Roman" w:hAnsi="Times New Roman" w:cs="Times New Roman"/>
                <w:i/>
                <w:iCs/>
                <w:color w:val="000000" w:themeColor="text1"/>
                <w:shd w:val="clear" w:color="auto" w:fill="FFFFFF"/>
              </w:rPr>
              <w:t>,</w:t>
            </w:r>
            <w:proofErr w:type="gramEnd"/>
            <w:r w:rsidRPr="000F7862">
              <w:rPr>
                <w:rFonts w:ascii="Times New Roman" w:hAnsi="Times New Roman" w:cs="Times New Roman"/>
                <w:i/>
                <w:iCs/>
                <w:color w:val="000000" w:themeColor="text1"/>
                <w:shd w:val="clear" w:color="auto" w:fill="FFFFFF"/>
              </w:rPr>
              <w:t xml:space="preserve"> v.</w:t>
            </w:r>
            <w:r w:rsidRPr="000F7862">
              <w:rPr>
                <w:rFonts w:ascii="Times New Roman" w:hAnsi="Times New Roman" w:cs="Times New Roman"/>
                <w:color w:val="000000" w:themeColor="text1"/>
                <w:shd w:val="clear" w:color="auto" w:fill="FFFFFF"/>
              </w:rPr>
              <w:t> , p.105. En: Colombia. </w:t>
            </w:r>
          </w:p>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bookmarkStart w:id="1" w:name="_GoBack"/>
            <w:bookmarkEnd w:id="1"/>
          </w:p>
        </w:tc>
      </w:tr>
    </w:tbl>
    <w:p w:rsidR="0002182E" w:rsidRPr="0002182E" w:rsidRDefault="0002182E" w:rsidP="0002182E">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727"/>
        <w:gridCol w:w="4744"/>
        <w:gridCol w:w="4744"/>
        <w:gridCol w:w="768"/>
      </w:tblGrid>
      <w:tr w:rsidR="0002182E" w:rsidRPr="0002182E" w:rsidTr="0002182E">
        <w:tc>
          <w:tcPr>
            <w:tcW w:w="0" w:type="auto"/>
            <w:gridSpan w:val="4"/>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02182E" w:rsidRPr="0002182E" w:rsidRDefault="0002182E" w:rsidP="0002182E">
            <w:pPr>
              <w:spacing w:before="100" w:beforeAutospacing="1" w:after="100" w:afterAutospacing="1" w:line="240" w:lineRule="auto"/>
              <w:jc w:val="center"/>
              <w:rPr>
                <w:rFonts w:ascii="Arial" w:eastAsia="Times New Roman" w:hAnsi="Arial" w:cs="Arial"/>
                <w:b/>
                <w:bCs/>
                <w:color w:val="222222"/>
                <w:sz w:val="24"/>
                <w:szCs w:val="24"/>
                <w:lang w:eastAsia="es-CO"/>
              </w:rPr>
            </w:pPr>
            <w:r w:rsidRPr="0002182E">
              <w:rPr>
                <w:rFonts w:ascii="Arial" w:eastAsia="Times New Roman" w:hAnsi="Arial" w:cs="Arial"/>
                <w:b/>
                <w:bCs/>
                <w:color w:val="222222"/>
                <w:sz w:val="24"/>
                <w:szCs w:val="24"/>
                <w:lang w:eastAsia="es-CO"/>
              </w:rPr>
              <w:t>Documentos adjuntos</w:t>
            </w:r>
          </w:p>
        </w:tc>
      </w:tr>
      <w:tr w:rsidR="0002182E" w:rsidRPr="0002182E" w:rsidTr="0002182E">
        <w:tc>
          <w:tcPr>
            <w:tcW w:w="4727"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both"/>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actas facultad (1).pdf</w:t>
            </w: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both"/>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 xml:space="preserve">acta </w:t>
            </w:r>
            <w:proofErr w:type="spellStart"/>
            <w:r w:rsidRPr="0002182E">
              <w:rPr>
                <w:rFonts w:ascii="Helvetica" w:eastAsia="Times New Roman" w:hAnsi="Helvetica" w:cs="Helvetica"/>
                <w:color w:val="222222"/>
                <w:sz w:val="24"/>
                <w:szCs w:val="24"/>
                <w:lang w:eastAsia="es-CO"/>
              </w:rPr>
              <w:t>comite</w:t>
            </w:r>
            <w:proofErr w:type="spellEnd"/>
            <w:r w:rsidRPr="0002182E">
              <w:rPr>
                <w:rFonts w:ascii="Helvetica" w:eastAsia="Times New Roman" w:hAnsi="Helvetica" w:cs="Helvetica"/>
                <w:color w:val="222222"/>
                <w:sz w:val="24"/>
                <w:szCs w:val="24"/>
                <w:lang w:eastAsia="es-CO"/>
              </w:rPr>
              <w:t xml:space="preserve"> de investigación FAGORI (1).pdf</w:t>
            </w: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02182E" w:rsidRPr="0002182E" w:rsidRDefault="0002182E" w:rsidP="0002182E">
            <w:pPr>
              <w:spacing w:after="0" w:line="240" w:lineRule="auto"/>
              <w:jc w:val="both"/>
              <w:rPr>
                <w:rFonts w:ascii="Helvetica" w:eastAsia="Times New Roman" w:hAnsi="Helvetica" w:cs="Helvetica"/>
                <w:color w:val="222222"/>
                <w:sz w:val="24"/>
                <w:szCs w:val="24"/>
                <w:lang w:eastAsia="es-CO"/>
              </w:rPr>
            </w:pPr>
            <w:r w:rsidRPr="0002182E">
              <w:rPr>
                <w:rFonts w:ascii="Helvetica" w:eastAsia="Times New Roman" w:hAnsi="Helvetica" w:cs="Helvetica"/>
                <w:color w:val="222222"/>
                <w:sz w:val="24"/>
                <w:szCs w:val="24"/>
                <w:lang w:eastAsia="es-CO"/>
              </w:rPr>
              <w:t>cata fodein.pdf</w:t>
            </w:r>
          </w:p>
        </w:tc>
        <w:tc>
          <w:tcPr>
            <w:tcW w:w="0" w:type="auto"/>
            <w:shd w:val="clear" w:color="auto" w:fill="FFFFFF"/>
            <w:vAlign w:val="center"/>
            <w:hideMark/>
          </w:tcPr>
          <w:p w:rsidR="0002182E" w:rsidRPr="0002182E" w:rsidRDefault="0002182E" w:rsidP="0002182E">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7A793A" w:rsidRDefault="007A793A"/>
    <w:sectPr w:rsidR="007A793A" w:rsidSect="0002182E">
      <w:pgSz w:w="20160" w:h="12240" w:orient="landscape" w:code="5"/>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182E"/>
    <w:rsid w:val="0002182E"/>
    <w:rsid w:val="00731A5A"/>
    <w:rsid w:val="007A793A"/>
    <w:rsid w:val="00C718C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69E6A0F-422F-4458-8534-EE9EEAB354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02182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2182E"/>
    <w:rPr>
      <w:rFonts w:ascii="Times New Roman" w:eastAsia="Times New Roman" w:hAnsi="Times New Roman" w:cs="Times New Roman"/>
      <w:b/>
      <w:bCs/>
      <w:kern w:val="36"/>
      <w:sz w:val="48"/>
      <w:szCs w:val="48"/>
      <w:lang w:eastAsia="es-CO"/>
    </w:rPr>
  </w:style>
  <w:style w:type="character" w:styleId="Hipervnculo">
    <w:name w:val="Hyperlink"/>
    <w:basedOn w:val="Fuentedeprrafopredeter"/>
    <w:uiPriority w:val="99"/>
    <w:semiHidden/>
    <w:unhideWhenUsed/>
    <w:rsid w:val="0002182E"/>
    <w:rPr>
      <w:color w:val="0000FF"/>
      <w:u w:val="single"/>
    </w:rPr>
  </w:style>
  <w:style w:type="paragraph" w:styleId="NormalWeb">
    <w:name w:val="Normal (Web)"/>
    <w:basedOn w:val="Normal"/>
    <w:uiPriority w:val="99"/>
    <w:semiHidden/>
    <w:unhideWhenUsed/>
    <w:rsid w:val="00C718C2"/>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Bibliografa">
    <w:name w:val="Bibliography"/>
    <w:basedOn w:val="Normal"/>
    <w:next w:val="Normal"/>
    <w:uiPriority w:val="37"/>
    <w:unhideWhenUsed/>
    <w:rsid w:val="00731A5A"/>
  </w:style>
  <w:style w:type="paragraph" w:styleId="Textoindependiente">
    <w:name w:val="Body Text"/>
    <w:basedOn w:val="Normal"/>
    <w:link w:val="TextoindependienteCar"/>
    <w:uiPriority w:val="1"/>
    <w:qFormat/>
    <w:rsid w:val="00731A5A"/>
    <w:pPr>
      <w:widowControl w:val="0"/>
      <w:autoSpaceDE w:val="0"/>
      <w:autoSpaceDN w:val="0"/>
      <w:spacing w:after="0" w:line="240" w:lineRule="auto"/>
    </w:pPr>
    <w:rPr>
      <w:rFonts w:ascii="Tahoma" w:eastAsia="Tahoma" w:hAnsi="Tahoma" w:cs="Times New Roman"/>
      <w:sz w:val="20"/>
      <w:szCs w:val="20"/>
      <w:lang w:val="gl" w:eastAsia="gl"/>
    </w:rPr>
  </w:style>
  <w:style w:type="character" w:customStyle="1" w:styleId="TextoindependienteCar">
    <w:name w:val="Texto independiente Car"/>
    <w:basedOn w:val="Fuentedeprrafopredeter"/>
    <w:link w:val="Textoindependiente"/>
    <w:uiPriority w:val="1"/>
    <w:rsid w:val="00731A5A"/>
    <w:rPr>
      <w:rFonts w:ascii="Tahoma" w:eastAsia="Tahoma" w:hAnsi="Tahoma" w:cs="Times New Roman"/>
      <w:sz w:val="20"/>
      <w:szCs w:val="20"/>
      <w:lang w:val="gl" w:eastAsia="g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48464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enovacionterritorio.gov.co/especiales/especial_PDET/" TargetMode="External"/><Relationship Id="rId3" Type="http://schemas.openxmlformats.org/officeDocument/2006/relationships/webSettings" Target="webSettings.xml"/><Relationship Id="rId7" Type="http://schemas.openxmlformats.org/officeDocument/2006/relationships/hyperlink" Target="https://assets.documentcloud.org/documents/4435899/60-recomendaciones-al-Plan-de-Ordenamiento.pdf"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lcaldiabogota.gov.co/sisjur/normas/Norma1.jsp?i=339" TargetMode="External"/><Relationship Id="rId11" Type="http://schemas.openxmlformats.org/officeDocument/2006/relationships/fontTable" Target="fontTable.xml"/><Relationship Id="rId5" Type="http://schemas.openxmlformats.org/officeDocument/2006/relationships/hyperlink" Target="http://www.scielo.org.co/pdf/soec/n28/n28a09.pdf" TargetMode="External"/><Relationship Id="rId10" Type="http://schemas.openxmlformats.org/officeDocument/2006/relationships/hyperlink" Target="http://es.presidencia.gov.co/normativa/normativa/DECRETO%20893%20DEL%2028%20DE%20MAYO%20DE%202017.pdf" TargetMode="External"/><Relationship Id="rId4" Type="http://schemas.openxmlformats.org/officeDocument/2006/relationships/hyperlink" Target="https://s3.amazonaws.com/academia.edu.documents/46571501/la_politica_exterios_colombiana_en_el_marco_del_posconflicto.pdf?AWSAccessKeyId=AKIAIWOWYYGZ2Y53UL3A&amp;Expires=1533145405&amp;Signature=7Fsb%2FgYeBLoDW%2FdDO9rD9oM0oEU%3D&amp;response-content-disposition=inline%3B%20filename%3DColombia_Venezuela_y_Ecuador_cooperacion.pdf" TargetMode="External"/><Relationship Id="rId9" Type="http://schemas.openxmlformats.org/officeDocument/2006/relationships/hyperlink" Target="http://viva.org.co/PDT_para_la_Construccion_de_Paz/Los%20PDT%20como%20instrumento%20de%20construcci%C3%B3n%20de%20paz.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9</Pages>
  <Words>2755</Words>
  <Characters>15155</Characters>
  <Application>Microsoft Office Word</Application>
  <DocSecurity>0</DocSecurity>
  <Lines>126</Lines>
  <Paragraphs>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17875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Docentes Unidad de Investigación</cp:lastModifiedBy>
  <cp:revision>3</cp:revision>
  <dcterms:created xsi:type="dcterms:W3CDTF">2018-09-04T13:48:00Z</dcterms:created>
  <dcterms:modified xsi:type="dcterms:W3CDTF">2018-09-17T18:49:00Z</dcterms:modified>
</cp:coreProperties>
</file>