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DE4552" w14:textId="6D96AB0A" w:rsidR="00AD109B" w:rsidRPr="007240FE" w:rsidRDefault="00AD109B" w:rsidP="004E0B83">
      <w:pPr>
        <w:spacing w:after="0" w:line="360" w:lineRule="auto"/>
        <w:jc w:val="center"/>
        <w:rPr>
          <w:rFonts w:ascii="Times New Roman" w:hAnsi="Times New Roman"/>
          <w:b/>
          <w:sz w:val="24"/>
          <w:szCs w:val="24"/>
        </w:rPr>
      </w:pPr>
      <w:r>
        <w:rPr>
          <w:rFonts w:ascii="Times New Roman" w:hAnsi="Times New Roman"/>
          <w:b/>
          <w:sz w:val="24"/>
          <w:szCs w:val="24"/>
        </w:rPr>
        <w:t>LA PRÁCTICA DOCENTE EN LA CÁTEDRA GESTIÓN TERRITORIAL PARA LA SEGURIDAD CIUDADANA EN LA ESCUELA DE CADETES DE LA POLICÍA GENERAL FRANCISCO DE PAULA SANTANDER: ESTUDIO DE CASO</w:t>
      </w:r>
    </w:p>
    <w:p w14:paraId="0355A66D" w14:textId="77777777" w:rsidR="00AD109B" w:rsidRPr="00D81B47" w:rsidRDefault="00AD109B" w:rsidP="004E0B83">
      <w:pPr>
        <w:spacing w:line="360" w:lineRule="auto"/>
        <w:rPr>
          <w:rFonts w:ascii="Arial" w:hAnsi="Arial" w:cs="Arial"/>
          <w:b/>
          <w:sz w:val="24"/>
          <w:szCs w:val="24"/>
        </w:rPr>
      </w:pPr>
    </w:p>
    <w:p w14:paraId="32669100" w14:textId="18A9430B" w:rsidR="0036276F" w:rsidRDefault="0036276F" w:rsidP="004E0B83">
      <w:pPr>
        <w:spacing w:line="360" w:lineRule="auto"/>
        <w:jc w:val="center"/>
        <w:rPr>
          <w:rFonts w:ascii="Arial" w:hAnsi="Arial" w:cs="Arial"/>
          <w:b/>
          <w:sz w:val="24"/>
          <w:szCs w:val="24"/>
        </w:rPr>
      </w:pPr>
    </w:p>
    <w:p w14:paraId="307DB558" w14:textId="77777777" w:rsidR="00AD109B" w:rsidRPr="002D736C" w:rsidRDefault="00AD109B" w:rsidP="004E0B83">
      <w:pPr>
        <w:spacing w:line="360" w:lineRule="auto"/>
        <w:jc w:val="center"/>
        <w:rPr>
          <w:rFonts w:ascii="Arial" w:hAnsi="Arial" w:cs="Arial"/>
          <w:b/>
          <w:sz w:val="24"/>
          <w:szCs w:val="24"/>
        </w:rPr>
      </w:pPr>
    </w:p>
    <w:p w14:paraId="47F9C4F3" w14:textId="38EE9B5A" w:rsidR="0027796B" w:rsidRPr="002D736C" w:rsidRDefault="00AD109B" w:rsidP="004E0B83">
      <w:pPr>
        <w:spacing w:line="360" w:lineRule="auto"/>
        <w:jc w:val="center"/>
        <w:rPr>
          <w:rFonts w:ascii="Arial" w:hAnsi="Arial" w:cs="Arial"/>
          <w:b/>
          <w:sz w:val="24"/>
          <w:szCs w:val="24"/>
        </w:rPr>
      </w:pPr>
      <w:r>
        <w:rPr>
          <w:noProof/>
          <w:lang w:val="es-ES" w:eastAsia="es-ES"/>
        </w:rPr>
        <w:drawing>
          <wp:inline distT="0" distB="0" distL="0" distR="0" wp14:anchorId="34CAA4DC" wp14:editId="5D0A7CFF">
            <wp:extent cx="3435485" cy="534837"/>
            <wp:effectExtent l="0" t="0" r="0" b="0"/>
            <wp:docPr id="1" name="Imagen 1" descr="C:\Users\MIGUEL MONTES\Documents\Downloads\logo final ust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Users\MIGUEL MONTES\Documents\Downloads\logo final usta 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479396" cy="541673"/>
                    </a:xfrm>
                    <a:prstGeom prst="rect">
                      <a:avLst/>
                    </a:prstGeom>
                    <a:noFill/>
                    <a:ln>
                      <a:noFill/>
                    </a:ln>
                  </pic:spPr>
                </pic:pic>
              </a:graphicData>
            </a:graphic>
          </wp:inline>
        </w:drawing>
      </w:r>
    </w:p>
    <w:p w14:paraId="260D43D8" w14:textId="77777777" w:rsidR="0036276F" w:rsidRPr="002D736C" w:rsidRDefault="0036276F" w:rsidP="004E0B83">
      <w:pPr>
        <w:spacing w:line="360" w:lineRule="auto"/>
        <w:jc w:val="center"/>
        <w:rPr>
          <w:rFonts w:ascii="Arial" w:hAnsi="Arial" w:cs="Arial"/>
          <w:b/>
          <w:sz w:val="24"/>
          <w:szCs w:val="24"/>
        </w:rPr>
      </w:pPr>
    </w:p>
    <w:p w14:paraId="3C426FCF" w14:textId="77777777" w:rsidR="004E0B83" w:rsidRDefault="004E0B83" w:rsidP="004E0B83">
      <w:pPr>
        <w:spacing w:after="0" w:line="360" w:lineRule="auto"/>
        <w:jc w:val="center"/>
        <w:rPr>
          <w:rFonts w:ascii="Times New Roman" w:hAnsi="Times New Roman"/>
          <w:b/>
          <w:sz w:val="24"/>
          <w:szCs w:val="24"/>
        </w:rPr>
      </w:pPr>
    </w:p>
    <w:p w14:paraId="5E7716A3" w14:textId="5AD86FB6" w:rsidR="00AD109B" w:rsidRPr="00B20FAF" w:rsidRDefault="00AD109B" w:rsidP="004E0B83">
      <w:pPr>
        <w:spacing w:after="0" w:line="360" w:lineRule="auto"/>
        <w:jc w:val="center"/>
        <w:rPr>
          <w:rFonts w:ascii="Times New Roman" w:hAnsi="Times New Roman"/>
          <w:b/>
          <w:sz w:val="24"/>
          <w:szCs w:val="24"/>
        </w:rPr>
      </w:pPr>
      <w:r>
        <w:rPr>
          <w:rFonts w:ascii="Times New Roman" w:hAnsi="Times New Roman"/>
          <w:b/>
          <w:sz w:val="24"/>
          <w:szCs w:val="24"/>
        </w:rPr>
        <w:t>SANDY Y</w:t>
      </w:r>
      <w:r w:rsidRPr="00B20FAF">
        <w:rPr>
          <w:rFonts w:ascii="Times New Roman" w:hAnsi="Times New Roman"/>
          <w:b/>
          <w:sz w:val="24"/>
          <w:szCs w:val="24"/>
        </w:rPr>
        <w:t>UREINA A</w:t>
      </w:r>
      <w:r>
        <w:rPr>
          <w:rFonts w:ascii="Times New Roman" w:hAnsi="Times New Roman"/>
          <w:b/>
          <w:sz w:val="24"/>
          <w:szCs w:val="24"/>
        </w:rPr>
        <w:t>LVERNIA</w:t>
      </w:r>
      <w:r w:rsidRPr="00B20FAF">
        <w:rPr>
          <w:rFonts w:ascii="Times New Roman" w:hAnsi="Times New Roman"/>
          <w:b/>
          <w:sz w:val="24"/>
          <w:szCs w:val="24"/>
        </w:rPr>
        <w:t xml:space="preserve"> GUERRERO </w:t>
      </w:r>
    </w:p>
    <w:p w14:paraId="19AC48CE" w14:textId="77777777" w:rsidR="00AD109B" w:rsidRPr="00B20FAF" w:rsidRDefault="00AD109B" w:rsidP="004E0B83">
      <w:pPr>
        <w:spacing w:after="0" w:line="360" w:lineRule="auto"/>
        <w:jc w:val="center"/>
        <w:rPr>
          <w:rFonts w:ascii="Times New Roman" w:hAnsi="Times New Roman"/>
          <w:b/>
          <w:sz w:val="24"/>
          <w:szCs w:val="24"/>
        </w:rPr>
      </w:pPr>
    </w:p>
    <w:p w14:paraId="0171B54C" w14:textId="119EF0C3" w:rsidR="00AD109B" w:rsidRDefault="00AD109B" w:rsidP="004E0B83">
      <w:pPr>
        <w:spacing w:after="0" w:line="360" w:lineRule="auto"/>
        <w:jc w:val="center"/>
        <w:rPr>
          <w:rFonts w:ascii="Times New Roman" w:hAnsi="Times New Roman"/>
          <w:sz w:val="24"/>
          <w:szCs w:val="24"/>
        </w:rPr>
      </w:pPr>
      <w:r w:rsidRPr="00B20FAF">
        <w:rPr>
          <w:rFonts w:ascii="Times New Roman" w:hAnsi="Times New Roman"/>
          <w:b/>
          <w:sz w:val="24"/>
          <w:szCs w:val="24"/>
        </w:rPr>
        <w:t>LAURA ROCÍO LARRAHONDO REYES</w:t>
      </w:r>
    </w:p>
    <w:p w14:paraId="791D12F4" w14:textId="74AE8087" w:rsidR="0036276F" w:rsidRDefault="0036276F" w:rsidP="004E0B83">
      <w:pPr>
        <w:spacing w:line="360" w:lineRule="auto"/>
        <w:jc w:val="center"/>
        <w:rPr>
          <w:rFonts w:ascii="Arial" w:hAnsi="Arial" w:cs="Arial"/>
          <w:sz w:val="24"/>
          <w:szCs w:val="24"/>
        </w:rPr>
      </w:pPr>
    </w:p>
    <w:p w14:paraId="6585AAAF" w14:textId="77777777" w:rsidR="004E0B83" w:rsidRPr="002D736C" w:rsidRDefault="004E0B83" w:rsidP="004E0B83">
      <w:pPr>
        <w:spacing w:line="360" w:lineRule="auto"/>
        <w:jc w:val="center"/>
        <w:rPr>
          <w:rFonts w:ascii="Arial" w:hAnsi="Arial" w:cs="Arial"/>
          <w:sz w:val="24"/>
          <w:szCs w:val="24"/>
        </w:rPr>
      </w:pPr>
    </w:p>
    <w:p w14:paraId="04479FD4" w14:textId="77777777" w:rsidR="004E0B83" w:rsidRDefault="004E0B83" w:rsidP="004E0B83">
      <w:pPr>
        <w:spacing w:line="360" w:lineRule="auto"/>
        <w:jc w:val="center"/>
        <w:rPr>
          <w:rFonts w:ascii="Times New Roman" w:hAnsi="Times New Roman"/>
          <w:b/>
          <w:sz w:val="24"/>
          <w:szCs w:val="24"/>
        </w:rPr>
      </w:pPr>
    </w:p>
    <w:p w14:paraId="351986BF" w14:textId="4BE75228" w:rsidR="00AD109B" w:rsidRPr="00C8453B" w:rsidRDefault="00AD109B" w:rsidP="004E0B83">
      <w:pPr>
        <w:spacing w:line="360" w:lineRule="auto"/>
        <w:jc w:val="center"/>
        <w:rPr>
          <w:rFonts w:ascii="Times New Roman" w:hAnsi="Times New Roman"/>
          <w:b/>
          <w:sz w:val="24"/>
          <w:szCs w:val="24"/>
        </w:rPr>
      </w:pPr>
      <w:r w:rsidRPr="00C8453B">
        <w:rPr>
          <w:rFonts w:ascii="Times New Roman" w:hAnsi="Times New Roman"/>
          <w:b/>
          <w:sz w:val="24"/>
          <w:szCs w:val="24"/>
        </w:rPr>
        <w:t>UNIVERSIDAD SANTO TOMÁS</w:t>
      </w:r>
    </w:p>
    <w:p w14:paraId="2F5328E0" w14:textId="1F122ECD" w:rsidR="00AD109B" w:rsidRDefault="00AD109B" w:rsidP="004E0B83">
      <w:pPr>
        <w:spacing w:line="360" w:lineRule="auto"/>
        <w:jc w:val="center"/>
        <w:rPr>
          <w:rFonts w:ascii="Times New Roman" w:hAnsi="Times New Roman"/>
          <w:b/>
          <w:sz w:val="24"/>
          <w:szCs w:val="24"/>
        </w:rPr>
      </w:pPr>
      <w:r w:rsidRPr="00C8453B">
        <w:rPr>
          <w:rFonts w:ascii="Times New Roman" w:hAnsi="Times New Roman"/>
          <w:b/>
          <w:sz w:val="24"/>
          <w:szCs w:val="24"/>
        </w:rPr>
        <w:t>SEDE BOGOTÁ</w:t>
      </w:r>
    </w:p>
    <w:p w14:paraId="2453EAE6" w14:textId="13764684" w:rsidR="00AD109B" w:rsidRPr="00C8453B" w:rsidRDefault="00AD109B" w:rsidP="004E0B83">
      <w:pPr>
        <w:spacing w:line="360" w:lineRule="auto"/>
        <w:jc w:val="center"/>
        <w:rPr>
          <w:rFonts w:ascii="Times New Roman" w:hAnsi="Times New Roman"/>
          <w:b/>
          <w:sz w:val="24"/>
          <w:szCs w:val="24"/>
        </w:rPr>
      </w:pPr>
      <w:r>
        <w:rPr>
          <w:rFonts w:ascii="Times New Roman" w:hAnsi="Times New Roman"/>
          <w:b/>
          <w:sz w:val="24"/>
          <w:szCs w:val="24"/>
        </w:rPr>
        <w:t>FACULTAD DE EDUCACIÓN</w:t>
      </w:r>
    </w:p>
    <w:p w14:paraId="42674502" w14:textId="1C40EC6D" w:rsidR="00AD109B" w:rsidRPr="00C8453B" w:rsidRDefault="00AD109B" w:rsidP="004E0B83">
      <w:pPr>
        <w:spacing w:line="360" w:lineRule="auto"/>
        <w:jc w:val="center"/>
        <w:rPr>
          <w:rFonts w:ascii="Times New Roman" w:hAnsi="Times New Roman"/>
          <w:b/>
          <w:sz w:val="24"/>
          <w:szCs w:val="24"/>
        </w:rPr>
      </w:pPr>
      <w:r w:rsidRPr="00C8453B">
        <w:rPr>
          <w:rFonts w:ascii="Times New Roman" w:hAnsi="Times New Roman"/>
          <w:b/>
          <w:sz w:val="24"/>
          <w:szCs w:val="24"/>
        </w:rPr>
        <w:t>MAESTRÍA EN EDUCACIÓN</w:t>
      </w:r>
    </w:p>
    <w:p w14:paraId="77DA4771" w14:textId="768BEE78" w:rsidR="00AD109B" w:rsidRDefault="00BD4AC1" w:rsidP="004E0B83">
      <w:pPr>
        <w:spacing w:line="360" w:lineRule="auto"/>
        <w:jc w:val="center"/>
        <w:rPr>
          <w:rFonts w:ascii="Times New Roman" w:hAnsi="Times New Roman"/>
          <w:b/>
          <w:sz w:val="24"/>
          <w:szCs w:val="24"/>
        </w:rPr>
      </w:pPr>
      <w:r>
        <w:rPr>
          <w:rFonts w:ascii="Times New Roman" w:hAnsi="Times New Roman"/>
          <w:b/>
          <w:sz w:val="24"/>
          <w:szCs w:val="24"/>
        </w:rPr>
        <w:t>JULIO</w:t>
      </w:r>
      <w:r w:rsidR="00AD109B">
        <w:rPr>
          <w:rFonts w:ascii="Times New Roman" w:hAnsi="Times New Roman"/>
          <w:b/>
          <w:sz w:val="24"/>
          <w:szCs w:val="24"/>
        </w:rPr>
        <w:t xml:space="preserve"> DE 2021</w:t>
      </w:r>
      <w:r w:rsidR="00AD109B">
        <w:rPr>
          <w:rFonts w:ascii="Times New Roman" w:hAnsi="Times New Roman"/>
          <w:b/>
          <w:sz w:val="24"/>
          <w:szCs w:val="24"/>
        </w:rPr>
        <w:br w:type="page"/>
      </w:r>
    </w:p>
    <w:p w14:paraId="21A4ADE2" w14:textId="26FEE7DF" w:rsidR="00AD109B" w:rsidRDefault="00AD109B" w:rsidP="004E0B83">
      <w:pPr>
        <w:spacing w:line="360" w:lineRule="auto"/>
        <w:jc w:val="center"/>
        <w:rPr>
          <w:rFonts w:ascii="Times New Roman" w:hAnsi="Times New Roman"/>
          <w:b/>
          <w:sz w:val="24"/>
          <w:szCs w:val="24"/>
        </w:rPr>
      </w:pPr>
    </w:p>
    <w:p w14:paraId="7D729604" w14:textId="77777777" w:rsidR="00AD109B" w:rsidRPr="007240FE" w:rsidRDefault="00AD109B" w:rsidP="004E0B83">
      <w:pPr>
        <w:spacing w:after="0" w:line="360" w:lineRule="auto"/>
        <w:jc w:val="center"/>
        <w:rPr>
          <w:rFonts w:ascii="Times New Roman" w:hAnsi="Times New Roman"/>
          <w:b/>
          <w:sz w:val="24"/>
          <w:szCs w:val="24"/>
        </w:rPr>
      </w:pPr>
      <w:r>
        <w:rPr>
          <w:rFonts w:ascii="Times New Roman" w:hAnsi="Times New Roman"/>
          <w:b/>
          <w:sz w:val="24"/>
          <w:szCs w:val="24"/>
        </w:rPr>
        <w:t>LA PRÁCTICA DOCENTE EN LA CÁTEDRA GESTIÓN TERRITORIAL PARA LA SEGURIDAD CIUDADANA EN LA ESCUELA DE CADETES DE LA POLICÍA GENERAL FRANCISCO DE PAULA SANTANDER: ESTUDIO DE CASO</w:t>
      </w:r>
    </w:p>
    <w:p w14:paraId="1C1219C0" w14:textId="77777777" w:rsidR="00AD109B" w:rsidRDefault="00AD109B" w:rsidP="004E0B83">
      <w:pPr>
        <w:spacing w:line="360" w:lineRule="auto"/>
        <w:jc w:val="center"/>
        <w:rPr>
          <w:rFonts w:ascii="Times New Roman" w:hAnsi="Times New Roman"/>
          <w:b/>
          <w:sz w:val="24"/>
          <w:szCs w:val="24"/>
        </w:rPr>
      </w:pPr>
    </w:p>
    <w:p w14:paraId="4FCA06C8" w14:textId="77777777" w:rsidR="00AD109B" w:rsidRPr="00B20FAF" w:rsidRDefault="00AD109B" w:rsidP="004E0B83">
      <w:pPr>
        <w:spacing w:after="0" w:line="360" w:lineRule="auto"/>
        <w:jc w:val="center"/>
        <w:rPr>
          <w:rFonts w:ascii="Times New Roman" w:hAnsi="Times New Roman"/>
          <w:b/>
          <w:sz w:val="24"/>
          <w:szCs w:val="24"/>
        </w:rPr>
      </w:pPr>
      <w:r>
        <w:rPr>
          <w:rFonts w:ascii="Times New Roman" w:hAnsi="Times New Roman"/>
          <w:b/>
          <w:sz w:val="24"/>
          <w:szCs w:val="24"/>
        </w:rPr>
        <w:t>SANDY Y</w:t>
      </w:r>
      <w:r w:rsidRPr="00B20FAF">
        <w:rPr>
          <w:rFonts w:ascii="Times New Roman" w:hAnsi="Times New Roman"/>
          <w:b/>
          <w:sz w:val="24"/>
          <w:szCs w:val="24"/>
        </w:rPr>
        <w:t>UREINA A</w:t>
      </w:r>
      <w:r>
        <w:rPr>
          <w:rFonts w:ascii="Times New Roman" w:hAnsi="Times New Roman"/>
          <w:b/>
          <w:sz w:val="24"/>
          <w:szCs w:val="24"/>
        </w:rPr>
        <w:t>LVERNIA</w:t>
      </w:r>
      <w:r w:rsidRPr="00B20FAF">
        <w:rPr>
          <w:rFonts w:ascii="Times New Roman" w:hAnsi="Times New Roman"/>
          <w:b/>
          <w:sz w:val="24"/>
          <w:szCs w:val="24"/>
        </w:rPr>
        <w:t xml:space="preserve"> GUERRERO </w:t>
      </w:r>
    </w:p>
    <w:p w14:paraId="3FBE2EBF" w14:textId="511A0BBD" w:rsidR="0036276F" w:rsidRPr="00DB00F0" w:rsidRDefault="00AD109B" w:rsidP="00DB00F0">
      <w:pPr>
        <w:spacing w:after="0" w:line="360" w:lineRule="auto"/>
        <w:jc w:val="center"/>
        <w:rPr>
          <w:rFonts w:ascii="Times New Roman" w:hAnsi="Times New Roman"/>
          <w:sz w:val="24"/>
          <w:szCs w:val="24"/>
        </w:rPr>
      </w:pPr>
      <w:r w:rsidRPr="00B20FAF">
        <w:rPr>
          <w:rFonts w:ascii="Times New Roman" w:hAnsi="Times New Roman"/>
          <w:b/>
          <w:sz w:val="24"/>
          <w:szCs w:val="24"/>
        </w:rPr>
        <w:t>LAURA ROCÍO LARRAHONDO REYES</w:t>
      </w:r>
    </w:p>
    <w:p w14:paraId="35F942B3" w14:textId="77777777" w:rsidR="004E0B83" w:rsidRDefault="004E0B83" w:rsidP="004E0B83">
      <w:pPr>
        <w:spacing w:after="160" w:line="360" w:lineRule="auto"/>
        <w:jc w:val="center"/>
        <w:rPr>
          <w:rFonts w:ascii="Arial" w:eastAsia="Times New Roman" w:hAnsi="Arial" w:cs="Arial"/>
          <w:b/>
          <w:bCs/>
          <w:color w:val="000000"/>
          <w:sz w:val="24"/>
          <w:szCs w:val="24"/>
          <w:shd w:val="clear" w:color="auto" w:fill="FFFFFF"/>
        </w:rPr>
      </w:pPr>
    </w:p>
    <w:p w14:paraId="2C5D2141" w14:textId="17AF2A5F" w:rsidR="0036276F" w:rsidRPr="0045257D" w:rsidRDefault="0036276F" w:rsidP="004E0B83">
      <w:pPr>
        <w:spacing w:after="160" w:line="360" w:lineRule="auto"/>
        <w:jc w:val="center"/>
        <w:rPr>
          <w:rFonts w:ascii="Times New Roman" w:eastAsia="Times New Roman" w:hAnsi="Times New Roman" w:cs="Times New Roman"/>
          <w:b/>
          <w:sz w:val="24"/>
          <w:szCs w:val="24"/>
        </w:rPr>
      </w:pPr>
      <w:r w:rsidRPr="0045257D">
        <w:rPr>
          <w:rFonts w:ascii="Times New Roman" w:eastAsia="Times New Roman" w:hAnsi="Times New Roman" w:cs="Times New Roman"/>
          <w:b/>
          <w:bCs/>
          <w:color w:val="000000"/>
          <w:sz w:val="24"/>
          <w:szCs w:val="24"/>
          <w:shd w:val="clear" w:color="auto" w:fill="FFFFFF"/>
        </w:rPr>
        <w:t>Trabajo de grado para optar al Título de:</w:t>
      </w:r>
    </w:p>
    <w:p w14:paraId="0BD1841F" w14:textId="77777777" w:rsidR="0036276F" w:rsidRPr="0045257D" w:rsidRDefault="0036276F" w:rsidP="004E0B83">
      <w:pPr>
        <w:spacing w:after="160" w:line="360" w:lineRule="auto"/>
        <w:jc w:val="center"/>
        <w:rPr>
          <w:rFonts w:ascii="Times New Roman" w:eastAsia="Times New Roman" w:hAnsi="Times New Roman" w:cs="Times New Roman"/>
          <w:b/>
          <w:bCs/>
          <w:color w:val="000000"/>
          <w:sz w:val="24"/>
          <w:szCs w:val="24"/>
          <w:shd w:val="clear" w:color="auto" w:fill="FFFFFF"/>
        </w:rPr>
      </w:pPr>
      <w:r w:rsidRPr="0045257D">
        <w:rPr>
          <w:rFonts w:ascii="Times New Roman" w:eastAsia="Times New Roman" w:hAnsi="Times New Roman" w:cs="Times New Roman"/>
          <w:b/>
          <w:bCs/>
          <w:color w:val="000000"/>
          <w:sz w:val="24"/>
          <w:szCs w:val="24"/>
          <w:shd w:val="clear" w:color="auto" w:fill="FFFFFF"/>
        </w:rPr>
        <w:t xml:space="preserve">Maestría en Educación </w:t>
      </w:r>
    </w:p>
    <w:p w14:paraId="7FC65400" w14:textId="77777777" w:rsidR="0036276F" w:rsidRPr="002D736C" w:rsidRDefault="0036276F" w:rsidP="004E0B83">
      <w:pPr>
        <w:spacing w:line="360" w:lineRule="auto"/>
        <w:jc w:val="center"/>
        <w:rPr>
          <w:rFonts w:ascii="Arial" w:hAnsi="Arial" w:cs="Arial"/>
          <w:b/>
          <w:sz w:val="24"/>
          <w:szCs w:val="24"/>
        </w:rPr>
      </w:pPr>
    </w:p>
    <w:p w14:paraId="6B850D41" w14:textId="08011B7C" w:rsidR="0036276F" w:rsidRPr="0045257D" w:rsidRDefault="0036276F" w:rsidP="004E0B83">
      <w:pPr>
        <w:spacing w:after="0" w:line="360" w:lineRule="auto"/>
        <w:jc w:val="center"/>
        <w:rPr>
          <w:rFonts w:ascii="Times New Roman" w:hAnsi="Times New Roman" w:cs="Times New Roman"/>
          <w:b/>
          <w:sz w:val="24"/>
          <w:szCs w:val="24"/>
        </w:rPr>
      </w:pPr>
      <w:r w:rsidRPr="0045257D">
        <w:rPr>
          <w:rFonts w:ascii="Times New Roman" w:hAnsi="Times New Roman" w:cs="Times New Roman"/>
          <w:b/>
          <w:sz w:val="24"/>
          <w:szCs w:val="24"/>
        </w:rPr>
        <w:t>Asesor</w:t>
      </w:r>
      <w:r w:rsidR="00AD109B" w:rsidRPr="0045257D">
        <w:rPr>
          <w:rFonts w:ascii="Times New Roman" w:hAnsi="Times New Roman" w:cs="Times New Roman"/>
          <w:b/>
          <w:sz w:val="24"/>
          <w:szCs w:val="24"/>
        </w:rPr>
        <w:t>es</w:t>
      </w:r>
    </w:p>
    <w:p w14:paraId="2D882516" w14:textId="77777777" w:rsidR="004E0B83" w:rsidRDefault="004E0B83" w:rsidP="004E0B83">
      <w:pPr>
        <w:spacing w:after="0" w:line="360" w:lineRule="auto"/>
        <w:jc w:val="center"/>
        <w:rPr>
          <w:rFonts w:ascii="Arial" w:hAnsi="Arial" w:cs="Arial"/>
          <w:b/>
          <w:sz w:val="24"/>
          <w:szCs w:val="24"/>
        </w:rPr>
      </w:pPr>
    </w:p>
    <w:p w14:paraId="3800B514" w14:textId="77777777" w:rsidR="00AD109B" w:rsidRPr="00C8453B" w:rsidRDefault="00AD109B" w:rsidP="004E0B83">
      <w:pPr>
        <w:spacing w:after="0" w:line="360" w:lineRule="auto"/>
        <w:jc w:val="center"/>
        <w:rPr>
          <w:rFonts w:ascii="Times New Roman" w:hAnsi="Times New Roman"/>
          <w:b/>
          <w:sz w:val="24"/>
          <w:szCs w:val="24"/>
        </w:rPr>
      </w:pPr>
      <w:r w:rsidRPr="00C8453B">
        <w:rPr>
          <w:rFonts w:ascii="Times New Roman" w:hAnsi="Times New Roman"/>
          <w:b/>
          <w:sz w:val="24"/>
          <w:szCs w:val="24"/>
        </w:rPr>
        <w:t>Mario Rafael Vergara acosta</w:t>
      </w:r>
    </w:p>
    <w:p w14:paraId="4FD0D6AA" w14:textId="77777777" w:rsidR="00AD109B" w:rsidRPr="00C8453B" w:rsidRDefault="00AD109B" w:rsidP="004E0B83">
      <w:pPr>
        <w:spacing w:after="0" w:line="360" w:lineRule="auto"/>
        <w:jc w:val="center"/>
        <w:rPr>
          <w:rFonts w:ascii="Times New Roman" w:hAnsi="Times New Roman"/>
          <w:b/>
          <w:sz w:val="24"/>
          <w:szCs w:val="24"/>
        </w:rPr>
      </w:pPr>
      <w:r w:rsidRPr="00C8453B">
        <w:rPr>
          <w:rFonts w:ascii="Times New Roman" w:hAnsi="Times New Roman"/>
          <w:b/>
          <w:sz w:val="24"/>
          <w:szCs w:val="24"/>
        </w:rPr>
        <w:t>Sabas Manuel Bustamante fuentes</w:t>
      </w:r>
    </w:p>
    <w:p w14:paraId="6116C04E" w14:textId="77777777" w:rsidR="00AD109B" w:rsidRPr="002D736C" w:rsidRDefault="00AD109B" w:rsidP="004E0B83">
      <w:pPr>
        <w:spacing w:after="0" w:line="360" w:lineRule="auto"/>
        <w:jc w:val="center"/>
        <w:rPr>
          <w:rFonts w:ascii="Arial" w:hAnsi="Arial" w:cs="Arial"/>
          <w:b/>
          <w:sz w:val="24"/>
          <w:szCs w:val="24"/>
        </w:rPr>
      </w:pPr>
    </w:p>
    <w:p w14:paraId="0355F67F" w14:textId="77777777" w:rsidR="0045257D" w:rsidRDefault="0045257D" w:rsidP="00DB00F0">
      <w:pPr>
        <w:spacing w:line="360" w:lineRule="auto"/>
        <w:rPr>
          <w:rFonts w:ascii="Times New Roman" w:hAnsi="Times New Roman"/>
          <w:b/>
          <w:sz w:val="24"/>
          <w:szCs w:val="24"/>
        </w:rPr>
      </w:pPr>
    </w:p>
    <w:p w14:paraId="25698D47" w14:textId="1AF6A649" w:rsidR="00AD109B" w:rsidRPr="00C8453B" w:rsidRDefault="00AD109B" w:rsidP="004E0B83">
      <w:pPr>
        <w:spacing w:line="360" w:lineRule="auto"/>
        <w:jc w:val="center"/>
        <w:rPr>
          <w:rFonts w:ascii="Times New Roman" w:hAnsi="Times New Roman"/>
          <w:b/>
          <w:sz w:val="24"/>
          <w:szCs w:val="24"/>
        </w:rPr>
      </w:pPr>
      <w:r w:rsidRPr="00C8453B">
        <w:rPr>
          <w:rFonts w:ascii="Times New Roman" w:hAnsi="Times New Roman"/>
          <w:b/>
          <w:sz w:val="24"/>
          <w:szCs w:val="24"/>
        </w:rPr>
        <w:t>UNIVERSIDAD SANTO TOMÁS</w:t>
      </w:r>
    </w:p>
    <w:p w14:paraId="5D5DAFE3" w14:textId="77777777" w:rsidR="00AD109B" w:rsidRDefault="00AD109B" w:rsidP="004E0B83">
      <w:pPr>
        <w:spacing w:line="360" w:lineRule="auto"/>
        <w:jc w:val="center"/>
        <w:rPr>
          <w:rFonts w:ascii="Times New Roman" w:hAnsi="Times New Roman"/>
          <w:b/>
          <w:sz w:val="24"/>
          <w:szCs w:val="24"/>
        </w:rPr>
      </w:pPr>
      <w:r w:rsidRPr="00C8453B">
        <w:rPr>
          <w:rFonts w:ascii="Times New Roman" w:hAnsi="Times New Roman"/>
          <w:b/>
          <w:sz w:val="24"/>
          <w:szCs w:val="24"/>
        </w:rPr>
        <w:t>SEDE BOGOTÁ</w:t>
      </w:r>
    </w:p>
    <w:p w14:paraId="6E318229" w14:textId="77777777" w:rsidR="00AD109B" w:rsidRPr="00C8453B" w:rsidRDefault="00AD109B" w:rsidP="004E0B83">
      <w:pPr>
        <w:spacing w:line="360" w:lineRule="auto"/>
        <w:jc w:val="center"/>
        <w:rPr>
          <w:rFonts w:ascii="Times New Roman" w:hAnsi="Times New Roman"/>
          <w:b/>
          <w:sz w:val="24"/>
          <w:szCs w:val="24"/>
        </w:rPr>
      </w:pPr>
      <w:r>
        <w:rPr>
          <w:rFonts w:ascii="Times New Roman" w:hAnsi="Times New Roman"/>
          <w:b/>
          <w:sz w:val="24"/>
          <w:szCs w:val="24"/>
        </w:rPr>
        <w:t>FACULTAD DE EDUCACIÓN</w:t>
      </w:r>
    </w:p>
    <w:p w14:paraId="74D415C8" w14:textId="77777777" w:rsidR="00DB00F0" w:rsidRDefault="00AD109B" w:rsidP="00DB00F0">
      <w:pPr>
        <w:spacing w:line="360" w:lineRule="auto"/>
        <w:jc w:val="center"/>
        <w:rPr>
          <w:rFonts w:ascii="Times New Roman" w:hAnsi="Times New Roman"/>
          <w:b/>
          <w:sz w:val="24"/>
          <w:szCs w:val="24"/>
        </w:rPr>
      </w:pPr>
      <w:r w:rsidRPr="00C8453B">
        <w:rPr>
          <w:rFonts w:ascii="Times New Roman" w:hAnsi="Times New Roman"/>
          <w:b/>
          <w:sz w:val="24"/>
          <w:szCs w:val="24"/>
        </w:rPr>
        <w:t>MAESTRÍA EN EDUCACIÓN</w:t>
      </w:r>
    </w:p>
    <w:p w14:paraId="24576993" w14:textId="34596637" w:rsidR="004E0B83" w:rsidRPr="00DB00F0" w:rsidRDefault="00A244C5" w:rsidP="00DB00F0">
      <w:pPr>
        <w:spacing w:line="360" w:lineRule="auto"/>
        <w:jc w:val="center"/>
        <w:rPr>
          <w:rFonts w:ascii="Times New Roman" w:hAnsi="Times New Roman"/>
          <w:b/>
          <w:sz w:val="24"/>
          <w:szCs w:val="24"/>
        </w:rPr>
      </w:pPr>
      <w:r>
        <w:rPr>
          <w:rFonts w:ascii="Times New Roman" w:hAnsi="Times New Roman"/>
          <w:b/>
          <w:sz w:val="24"/>
          <w:szCs w:val="24"/>
        </w:rPr>
        <w:t>JU</w:t>
      </w:r>
      <w:r w:rsidR="00C0709C">
        <w:rPr>
          <w:rFonts w:ascii="Times New Roman" w:hAnsi="Times New Roman"/>
          <w:b/>
          <w:sz w:val="24"/>
          <w:szCs w:val="24"/>
        </w:rPr>
        <w:t>L</w:t>
      </w:r>
      <w:r>
        <w:rPr>
          <w:rFonts w:ascii="Times New Roman" w:hAnsi="Times New Roman"/>
          <w:b/>
          <w:sz w:val="24"/>
          <w:szCs w:val="24"/>
        </w:rPr>
        <w:t>IO</w:t>
      </w:r>
      <w:r w:rsidR="00AD109B">
        <w:rPr>
          <w:rFonts w:ascii="Times New Roman" w:hAnsi="Times New Roman"/>
          <w:b/>
          <w:sz w:val="24"/>
          <w:szCs w:val="24"/>
        </w:rPr>
        <w:t xml:space="preserve"> DE 2021</w:t>
      </w:r>
    </w:p>
    <w:sdt>
      <w:sdtPr>
        <w:rPr>
          <w:rFonts w:ascii="Times New Roman" w:eastAsiaTheme="minorHAnsi" w:hAnsi="Times New Roman" w:cs="Times New Roman"/>
          <w:b w:val="0"/>
          <w:bCs w:val="0"/>
          <w:color w:val="auto"/>
          <w:sz w:val="24"/>
          <w:szCs w:val="24"/>
          <w:lang w:val="es-ES"/>
        </w:rPr>
        <w:id w:val="199524428"/>
        <w:docPartObj>
          <w:docPartGallery w:val="Table of Contents"/>
          <w:docPartUnique/>
        </w:docPartObj>
      </w:sdtPr>
      <w:sdtEndPr>
        <w:rPr>
          <w:rFonts w:asciiTheme="minorHAnsi" w:hAnsiTheme="minorHAnsi" w:cstheme="minorBidi"/>
          <w:sz w:val="22"/>
          <w:szCs w:val="22"/>
        </w:rPr>
      </w:sdtEndPr>
      <w:sdtContent>
        <w:p w14:paraId="15D647A2" w14:textId="76C572E1" w:rsidR="00C31E50" w:rsidRPr="00991C3A" w:rsidRDefault="00C31E50" w:rsidP="0045257D">
          <w:pPr>
            <w:pStyle w:val="TtuloTDC"/>
            <w:spacing w:line="480" w:lineRule="auto"/>
            <w:jc w:val="center"/>
            <w:rPr>
              <w:rFonts w:ascii="Times New Roman" w:hAnsi="Times New Roman" w:cs="Times New Roman"/>
              <w:sz w:val="24"/>
              <w:szCs w:val="24"/>
              <w:lang w:val="es-ES"/>
            </w:rPr>
          </w:pPr>
          <w:r w:rsidRPr="00991C3A">
            <w:rPr>
              <w:rFonts w:ascii="Times New Roman" w:hAnsi="Times New Roman" w:cs="Times New Roman"/>
              <w:color w:val="auto"/>
              <w:sz w:val="24"/>
              <w:szCs w:val="24"/>
              <w:lang w:val="es-ES"/>
            </w:rPr>
            <w:t>Contenido</w:t>
          </w:r>
        </w:p>
        <w:p w14:paraId="1A272B4E" w14:textId="5B3D7D17" w:rsidR="00991C3A" w:rsidRPr="00991C3A" w:rsidRDefault="0045257D">
          <w:pPr>
            <w:pStyle w:val="TDC1"/>
            <w:tabs>
              <w:tab w:val="right" w:leader="dot" w:pos="8828"/>
            </w:tabs>
            <w:rPr>
              <w:rFonts w:ascii="Times New Roman" w:eastAsiaTheme="minorEastAsia" w:hAnsi="Times New Roman" w:cs="Times New Roman"/>
              <w:noProof/>
              <w:sz w:val="24"/>
              <w:szCs w:val="24"/>
              <w:lang w:val="uz-Cyrl-UZ" w:eastAsia="uz-Cyrl-UZ"/>
            </w:rPr>
          </w:pPr>
          <w:r w:rsidRPr="00991C3A">
            <w:rPr>
              <w:rFonts w:ascii="Times New Roman" w:hAnsi="Times New Roman" w:cs="Times New Roman"/>
              <w:sz w:val="24"/>
              <w:szCs w:val="24"/>
            </w:rPr>
            <w:fldChar w:fldCharType="begin"/>
          </w:r>
          <w:r w:rsidRPr="00991C3A">
            <w:rPr>
              <w:rFonts w:ascii="Times New Roman" w:hAnsi="Times New Roman" w:cs="Times New Roman"/>
              <w:sz w:val="24"/>
              <w:szCs w:val="24"/>
            </w:rPr>
            <w:instrText xml:space="preserve"> TOC \o "1-4" \h \z \u </w:instrText>
          </w:r>
          <w:r w:rsidRPr="00991C3A">
            <w:rPr>
              <w:rFonts w:ascii="Times New Roman" w:hAnsi="Times New Roman" w:cs="Times New Roman"/>
              <w:sz w:val="24"/>
              <w:szCs w:val="24"/>
            </w:rPr>
            <w:fldChar w:fldCharType="separate"/>
          </w:r>
          <w:hyperlink w:anchor="_Toc78647347" w:history="1">
            <w:r w:rsidR="00991C3A" w:rsidRPr="00991C3A">
              <w:rPr>
                <w:rStyle w:val="Hipervnculo"/>
                <w:rFonts w:ascii="Times New Roman" w:hAnsi="Times New Roman" w:cs="Times New Roman"/>
                <w:noProof/>
                <w:sz w:val="24"/>
                <w:szCs w:val="24"/>
              </w:rPr>
              <w:t>Resumen</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_Toc78647347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1</w:t>
            </w:r>
            <w:r w:rsidR="00991C3A" w:rsidRPr="00991C3A">
              <w:rPr>
                <w:rFonts w:ascii="Times New Roman" w:hAnsi="Times New Roman" w:cs="Times New Roman"/>
                <w:noProof/>
                <w:webHidden/>
                <w:sz w:val="24"/>
                <w:szCs w:val="24"/>
              </w:rPr>
              <w:fldChar w:fldCharType="end"/>
            </w:r>
          </w:hyperlink>
        </w:p>
        <w:p w14:paraId="6BB5225B" w14:textId="2A75A732" w:rsidR="00991C3A" w:rsidRPr="00991C3A" w:rsidRDefault="000A4D95">
          <w:pPr>
            <w:pStyle w:val="TDC1"/>
            <w:tabs>
              <w:tab w:val="right" w:leader="dot" w:pos="8828"/>
            </w:tabs>
            <w:rPr>
              <w:rFonts w:ascii="Times New Roman" w:eastAsiaTheme="minorEastAsia" w:hAnsi="Times New Roman" w:cs="Times New Roman"/>
              <w:noProof/>
              <w:sz w:val="24"/>
              <w:szCs w:val="24"/>
              <w:lang w:val="uz-Cyrl-UZ" w:eastAsia="uz-Cyrl-UZ"/>
            </w:rPr>
          </w:pPr>
          <w:hyperlink w:anchor="_Toc78647348" w:history="1">
            <w:r w:rsidR="00991C3A" w:rsidRPr="00991C3A">
              <w:rPr>
                <w:rStyle w:val="Hipervnculo"/>
                <w:rFonts w:ascii="Times New Roman" w:hAnsi="Times New Roman" w:cs="Times New Roman"/>
                <w:noProof/>
                <w:sz w:val="24"/>
                <w:szCs w:val="24"/>
                <w:lang w:val="en-US"/>
              </w:rPr>
              <w:t>Abstract</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_Toc78647348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2</w:t>
            </w:r>
            <w:r w:rsidR="00991C3A" w:rsidRPr="00991C3A">
              <w:rPr>
                <w:rFonts w:ascii="Times New Roman" w:hAnsi="Times New Roman" w:cs="Times New Roman"/>
                <w:noProof/>
                <w:webHidden/>
                <w:sz w:val="24"/>
                <w:szCs w:val="24"/>
              </w:rPr>
              <w:fldChar w:fldCharType="end"/>
            </w:r>
          </w:hyperlink>
        </w:p>
        <w:p w14:paraId="1EF3E0CA" w14:textId="3EB6B6DE" w:rsidR="00991C3A" w:rsidRPr="00991C3A" w:rsidRDefault="000A4D95">
          <w:pPr>
            <w:pStyle w:val="TDC1"/>
            <w:tabs>
              <w:tab w:val="right" w:leader="dot" w:pos="8828"/>
            </w:tabs>
            <w:rPr>
              <w:rFonts w:ascii="Times New Roman" w:eastAsiaTheme="minorEastAsia" w:hAnsi="Times New Roman" w:cs="Times New Roman"/>
              <w:noProof/>
              <w:sz w:val="24"/>
              <w:szCs w:val="24"/>
              <w:lang w:val="uz-Cyrl-UZ" w:eastAsia="uz-Cyrl-UZ"/>
            </w:rPr>
          </w:pPr>
          <w:hyperlink w:anchor="_Toc78647349" w:history="1">
            <w:r w:rsidR="00991C3A" w:rsidRPr="00991C3A">
              <w:rPr>
                <w:rStyle w:val="Hipervnculo"/>
                <w:rFonts w:ascii="Times New Roman" w:hAnsi="Times New Roman" w:cs="Times New Roman"/>
                <w:noProof/>
                <w:sz w:val="24"/>
                <w:szCs w:val="24"/>
                <w:lang w:eastAsia="en-US"/>
              </w:rPr>
              <w:t>Introducción</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_Toc78647349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w:t>
            </w:r>
            <w:r w:rsidR="00991C3A" w:rsidRPr="00991C3A">
              <w:rPr>
                <w:rFonts w:ascii="Times New Roman" w:hAnsi="Times New Roman" w:cs="Times New Roman"/>
                <w:noProof/>
                <w:webHidden/>
                <w:sz w:val="24"/>
                <w:szCs w:val="24"/>
              </w:rPr>
              <w:fldChar w:fldCharType="end"/>
            </w:r>
          </w:hyperlink>
        </w:p>
        <w:p w14:paraId="58DB8EE6" w14:textId="3F9A53E9" w:rsidR="00991C3A" w:rsidRPr="00991C3A" w:rsidRDefault="000A4D95">
          <w:pPr>
            <w:pStyle w:val="TDC1"/>
            <w:tabs>
              <w:tab w:val="right" w:leader="dot" w:pos="8828"/>
            </w:tabs>
            <w:rPr>
              <w:rFonts w:ascii="Times New Roman" w:eastAsiaTheme="minorEastAsia" w:hAnsi="Times New Roman" w:cs="Times New Roman"/>
              <w:noProof/>
              <w:sz w:val="24"/>
              <w:szCs w:val="24"/>
              <w:lang w:val="uz-Cyrl-UZ" w:eastAsia="uz-Cyrl-UZ"/>
            </w:rPr>
          </w:pPr>
          <w:hyperlink w:anchor="_Toc78647350" w:history="1">
            <w:r w:rsidR="00991C3A" w:rsidRPr="00991C3A">
              <w:rPr>
                <w:rStyle w:val="Hipervnculo"/>
                <w:rFonts w:ascii="Times New Roman" w:hAnsi="Times New Roman" w:cs="Times New Roman"/>
                <w:noProof/>
                <w:sz w:val="24"/>
                <w:szCs w:val="24"/>
              </w:rPr>
              <w:t xml:space="preserve">CAPÍTULO I </w:t>
            </w:r>
          </w:hyperlink>
          <w:hyperlink w:anchor="_Toc78647351" w:history="1">
            <w:r w:rsidR="00991C3A" w:rsidRPr="00991C3A">
              <w:rPr>
                <w:rStyle w:val="Hipervnculo"/>
                <w:rFonts w:ascii="Times New Roman" w:hAnsi="Times New Roman" w:cs="Times New Roman"/>
                <w:noProof/>
                <w:sz w:val="24"/>
                <w:szCs w:val="24"/>
              </w:rPr>
              <w:t>Planteamiento del problema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_Toc78647351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5</w:t>
            </w:r>
            <w:r w:rsidR="00991C3A" w:rsidRPr="00991C3A">
              <w:rPr>
                <w:rFonts w:ascii="Times New Roman" w:hAnsi="Times New Roman" w:cs="Times New Roman"/>
                <w:noProof/>
                <w:webHidden/>
                <w:sz w:val="24"/>
                <w:szCs w:val="24"/>
              </w:rPr>
              <w:fldChar w:fldCharType="end"/>
            </w:r>
          </w:hyperlink>
        </w:p>
        <w:p w14:paraId="7A05E2BF" w14:textId="5D3DB127"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52" w:history="1">
            <w:r w:rsidR="00991C3A" w:rsidRPr="00991C3A">
              <w:rPr>
                <w:rStyle w:val="Hipervnculo"/>
                <w:rFonts w:ascii="Times New Roman" w:hAnsi="Times New Roman" w:cs="Times New Roman"/>
                <w:noProof/>
                <w:sz w:val="24"/>
                <w:szCs w:val="24"/>
              </w:rPr>
              <w:t>1.1 Planteamiento del problema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_Toc78647352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5</w:t>
            </w:r>
            <w:r w:rsidR="00991C3A" w:rsidRPr="00991C3A">
              <w:rPr>
                <w:rFonts w:ascii="Times New Roman" w:hAnsi="Times New Roman" w:cs="Times New Roman"/>
                <w:noProof/>
                <w:webHidden/>
                <w:sz w:val="24"/>
                <w:szCs w:val="24"/>
              </w:rPr>
              <w:fldChar w:fldCharType="end"/>
            </w:r>
          </w:hyperlink>
        </w:p>
        <w:p w14:paraId="4ED8A762" w14:textId="0B8B316C"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53" w:history="1">
            <w:r w:rsidR="00991C3A" w:rsidRPr="00991C3A">
              <w:rPr>
                <w:rStyle w:val="Hipervnculo"/>
                <w:rFonts w:ascii="Times New Roman" w:hAnsi="Times New Roman" w:cs="Times New Roman"/>
                <w:noProof/>
                <w:sz w:val="24"/>
                <w:szCs w:val="24"/>
              </w:rPr>
              <w:t>1.2 Objetivos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_Toc78647353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w:t>
            </w:r>
            <w:r w:rsidR="00991C3A" w:rsidRPr="00991C3A">
              <w:rPr>
                <w:rFonts w:ascii="Times New Roman" w:hAnsi="Times New Roman" w:cs="Times New Roman"/>
                <w:noProof/>
                <w:webHidden/>
                <w:sz w:val="24"/>
                <w:szCs w:val="24"/>
              </w:rPr>
              <w:fldChar w:fldCharType="end"/>
            </w:r>
          </w:hyperlink>
        </w:p>
        <w:p w14:paraId="689A26F4" w14:textId="216F01DE"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54" w:history="1">
            <w:r w:rsidR="00991C3A" w:rsidRPr="00991C3A">
              <w:rPr>
                <w:rStyle w:val="Hipervnculo"/>
                <w:rFonts w:ascii="Times New Roman" w:hAnsi="Times New Roman" w:cs="Times New Roman"/>
                <w:noProof/>
                <w:sz w:val="24"/>
                <w:szCs w:val="24"/>
              </w:rPr>
              <w:t>1.2.1 Objetivo general.</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_Toc78647354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w:t>
            </w:r>
            <w:r w:rsidR="00991C3A" w:rsidRPr="00991C3A">
              <w:rPr>
                <w:rFonts w:ascii="Times New Roman" w:hAnsi="Times New Roman" w:cs="Times New Roman"/>
                <w:noProof/>
                <w:webHidden/>
                <w:sz w:val="24"/>
                <w:szCs w:val="24"/>
              </w:rPr>
              <w:fldChar w:fldCharType="end"/>
            </w:r>
          </w:hyperlink>
        </w:p>
        <w:p w14:paraId="7CD53BFF" w14:textId="43CC5804"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55" w:history="1">
            <w:r w:rsidR="00991C3A" w:rsidRPr="00991C3A">
              <w:rPr>
                <w:rStyle w:val="Hipervnculo"/>
                <w:rFonts w:ascii="Times New Roman" w:hAnsi="Times New Roman" w:cs="Times New Roman"/>
                <w:noProof/>
                <w:sz w:val="24"/>
                <w:szCs w:val="24"/>
                <w:lang w:val="es-MX"/>
              </w:rPr>
              <w:t>1.2.2 Objetivos específicos.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_Toc78647355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8</w:t>
            </w:r>
            <w:r w:rsidR="00991C3A" w:rsidRPr="00991C3A">
              <w:rPr>
                <w:rFonts w:ascii="Times New Roman" w:hAnsi="Times New Roman" w:cs="Times New Roman"/>
                <w:noProof/>
                <w:webHidden/>
                <w:sz w:val="24"/>
                <w:szCs w:val="24"/>
              </w:rPr>
              <w:fldChar w:fldCharType="end"/>
            </w:r>
          </w:hyperlink>
        </w:p>
        <w:p w14:paraId="1B6BB248" w14:textId="2F8FA13F"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56" w:history="1">
            <w:r w:rsidR="00991C3A" w:rsidRPr="00991C3A">
              <w:rPr>
                <w:rStyle w:val="Hipervnculo"/>
                <w:rFonts w:ascii="Times New Roman" w:hAnsi="Times New Roman" w:cs="Times New Roman"/>
                <w:noProof/>
                <w:sz w:val="24"/>
                <w:szCs w:val="24"/>
              </w:rPr>
              <w:t>1.3 Justificación</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_Toc78647356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8</w:t>
            </w:r>
            <w:r w:rsidR="00991C3A" w:rsidRPr="00991C3A">
              <w:rPr>
                <w:rFonts w:ascii="Times New Roman" w:hAnsi="Times New Roman" w:cs="Times New Roman"/>
                <w:noProof/>
                <w:webHidden/>
                <w:sz w:val="24"/>
                <w:szCs w:val="24"/>
              </w:rPr>
              <w:fldChar w:fldCharType="end"/>
            </w:r>
          </w:hyperlink>
        </w:p>
        <w:p w14:paraId="0DA32563" w14:textId="3EC69FF0"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57" w:history="1">
            <w:r w:rsidR="00991C3A" w:rsidRPr="00991C3A">
              <w:rPr>
                <w:rStyle w:val="Hipervnculo"/>
                <w:rFonts w:ascii="Times New Roman" w:hAnsi="Times New Roman" w:cs="Times New Roman"/>
                <w:noProof/>
                <w:sz w:val="24"/>
                <w:szCs w:val="24"/>
              </w:rPr>
              <w:t>1.4 Antecedentes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_Toc78647357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9</w:t>
            </w:r>
            <w:r w:rsidR="00991C3A" w:rsidRPr="00991C3A">
              <w:rPr>
                <w:rFonts w:ascii="Times New Roman" w:hAnsi="Times New Roman" w:cs="Times New Roman"/>
                <w:noProof/>
                <w:webHidden/>
                <w:sz w:val="24"/>
                <w:szCs w:val="24"/>
              </w:rPr>
              <w:fldChar w:fldCharType="end"/>
            </w:r>
          </w:hyperlink>
        </w:p>
        <w:p w14:paraId="46DE0767" w14:textId="470EFA45"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58" w:history="1">
            <w:r w:rsidR="00991C3A" w:rsidRPr="00991C3A">
              <w:rPr>
                <w:rStyle w:val="Hipervnculo"/>
                <w:rFonts w:ascii="Times New Roman" w:hAnsi="Times New Roman" w:cs="Times New Roman"/>
                <w:noProof/>
                <w:sz w:val="24"/>
                <w:szCs w:val="24"/>
              </w:rPr>
              <w:t>1.4.1 A nivel internacional.</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_Toc78647358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9</w:t>
            </w:r>
            <w:r w:rsidR="00991C3A" w:rsidRPr="00991C3A">
              <w:rPr>
                <w:rFonts w:ascii="Times New Roman" w:hAnsi="Times New Roman" w:cs="Times New Roman"/>
                <w:noProof/>
                <w:webHidden/>
                <w:sz w:val="24"/>
                <w:szCs w:val="24"/>
              </w:rPr>
              <w:fldChar w:fldCharType="end"/>
            </w:r>
          </w:hyperlink>
        </w:p>
        <w:p w14:paraId="4ECEDC59" w14:textId="42E25206"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59" w:history="1">
            <w:r w:rsidR="00991C3A" w:rsidRPr="00991C3A">
              <w:rPr>
                <w:rStyle w:val="Hipervnculo"/>
                <w:rFonts w:ascii="Times New Roman" w:hAnsi="Times New Roman" w:cs="Times New Roman"/>
                <w:noProof/>
                <w:sz w:val="24"/>
                <w:szCs w:val="24"/>
              </w:rPr>
              <w:t>1.4.2 A nivel nacional.</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_Toc78647359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10</w:t>
            </w:r>
            <w:r w:rsidR="00991C3A" w:rsidRPr="00991C3A">
              <w:rPr>
                <w:rFonts w:ascii="Times New Roman" w:hAnsi="Times New Roman" w:cs="Times New Roman"/>
                <w:noProof/>
                <w:webHidden/>
                <w:sz w:val="24"/>
                <w:szCs w:val="24"/>
              </w:rPr>
              <w:fldChar w:fldCharType="end"/>
            </w:r>
          </w:hyperlink>
        </w:p>
        <w:p w14:paraId="15E09AE3" w14:textId="401986E3" w:rsidR="00991C3A" w:rsidRPr="00991C3A" w:rsidRDefault="000A4D95">
          <w:pPr>
            <w:pStyle w:val="TDC1"/>
            <w:tabs>
              <w:tab w:val="right" w:leader="dot" w:pos="8828"/>
            </w:tabs>
            <w:rPr>
              <w:rFonts w:ascii="Times New Roman" w:eastAsiaTheme="minorEastAsia" w:hAnsi="Times New Roman" w:cs="Times New Roman"/>
              <w:noProof/>
              <w:sz w:val="24"/>
              <w:szCs w:val="24"/>
              <w:lang w:val="uz-Cyrl-UZ" w:eastAsia="uz-Cyrl-UZ"/>
            </w:rPr>
          </w:pPr>
          <w:hyperlink w:anchor="_Toc78647360" w:history="1">
            <w:r w:rsidR="00991C3A" w:rsidRPr="00991C3A">
              <w:rPr>
                <w:rStyle w:val="Hipervnculo"/>
                <w:rFonts w:ascii="Times New Roman" w:hAnsi="Times New Roman" w:cs="Times New Roman"/>
                <w:noProof/>
                <w:sz w:val="24"/>
                <w:szCs w:val="24"/>
              </w:rPr>
              <w:t xml:space="preserve">CAPÍTULO II </w:t>
            </w:r>
          </w:hyperlink>
          <w:hyperlink w:anchor="_Toc78647361" w:history="1">
            <w:r w:rsidR="00991C3A" w:rsidRPr="00991C3A">
              <w:rPr>
                <w:rStyle w:val="Hipervnculo"/>
                <w:rFonts w:ascii="Times New Roman" w:hAnsi="Times New Roman" w:cs="Times New Roman"/>
                <w:noProof/>
                <w:sz w:val="24"/>
                <w:szCs w:val="24"/>
              </w:rPr>
              <w:t>Marco teórico</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_Toc78647361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12</w:t>
            </w:r>
            <w:r w:rsidR="00991C3A" w:rsidRPr="00991C3A">
              <w:rPr>
                <w:rFonts w:ascii="Times New Roman" w:hAnsi="Times New Roman" w:cs="Times New Roman"/>
                <w:noProof/>
                <w:webHidden/>
                <w:sz w:val="24"/>
                <w:szCs w:val="24"/>
              </w:rPr>
              <w:fldChar w:fldCharType="end"/>
            </w:r>
          </w:hyperlink>
        </w:p>
        <w:p w14:paraId="64A2C6DC" w14:textId="16A0D749"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62" w:history="1">
            <w:r w:rsidR="00991C3A" w:rsidRPr="00991C3A">
              <w:rPr>
                <w:rStyle w:val="Hipervnculo"/>
                <w:rFonts w:ascii="Times New Roman" w:eastAsia="Times New Roman" w:hAnsi="Times New Roman" w:cs="Times New Roman"/>
                <w:noProof/>
                <w:sz w:val="24"/>
                <w:szCs w:val="24"/>
              </w:rPr>
              <w:t>2.1 Marco teórico</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_Toc78647362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12</w:t>
            </w:r>
            <w:r w:rsidR="00991C3A" w:rsidRPr="00991C3A">
              <w:rPr>
                <w:rFonts w:ascii="Times New Roman" w:hAnsi="Times New Roman" w:cs="Times New Roman"/>
                <w:noProof/>
                <w:webHidden/>
                <w:sz w:val="24"/>
                <w:szCs w:val="24"/>
              </w:rPr>
              <w:fldChar w:fldCharType="end"/>
            </w:r>
          </w:hyperlink>
        </w:p>
        <w:p w14:paraId="53B3E24D" w14:textId="634F33AA"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63" w:history="1">
            <w:r w:rsidR="00991C3A" w:rsidRPr="00991C3A">
              <w:rPr>
                <w:rStyle w:val="Hipervnculo"/>
                <w:rFonts w:ascii="Times New Roman" w:hAnsi="Times New Roman" w:cs="Times New Roman"/>
                <w:i/>
                <w:noProof/>
                <w:sz w:val="24"/>
                <w:szCs w:val="24"/>
              </w:rPr>
              <w:t>2.1.1 La Práctica Docente</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_Toc78647363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12</w:t>
            </w:r>
            <w:r w:rsidR="00991C3A" w:rsidRPr="00991C3A">
              <w:rPr>
                <w:rFonts w:ascii="Times New Roman" w:hAnsi="Times New Roman" w:cs="Times New Roman"/>
                <w:noProof/>
                <w:webHidden/>
                <w:sz w:val="24"/>
                <w:szCs w:val="24"/>
              </w:rPr>
              <w:fldChar w:fldCharType="end"/>
            </w:r>
          </w:hyperlink>
        </w:p>
        <w:p w14:paraId="36FD91E5" w14:textId="2C28B85A" w:rsidR="00991C3A" w:rsidRPr="00991C3A" w:rsidRDefault="000A4D95">
          <w:pPr>
            <w:pStyle w:val="TDC4"/>
            <w:tabs>
              <w:tab w:val="right" w:leader="dot" w:pos="8828"/>
            </w:tabs>
            <w:rPr>
              <w:rFonts w:ascii="Times New Roman" w:eastAsiaTheme="minorEastAsia" w:hAnsi="Times New Roman" w:cs="Times New Roman"/>
              <w:noProof/>
              <w:sz w:val="24"/>
              <w:szCs w:val="24"/>
              <w:lang w:val="uz-Cyrl-UZ" w:eastAsia="uz-Cyrl-UZ"/>
            </w:rPr>
          </w:pPr>
          <w:hyperlink w:anchor="_Toc78647364" w:history="1">
            <w:r w:rsidR="00991C3A" w:rsidRPr="00991C3A">
              <w:rPr>
                <w:rStyle w:val="Hipervnculo"/>
                <w:rFonts w:ascii="Times New Roman" w:hAnsi="Times New Roman" w:cs="Times New Roman"/>
                <w:noProof/>
                <w:sz w:val="24"/>
                <w:szCs w:val="24"/>
              </w:rPr>
              <w:t>2.1.1.1 Práctica docente diferenciada en las escuelas de policías</w:t>
            </w:r>
            <w:r w:rsidR="00991C3A" w:rsidRPr="00991C3A">
              <w:rPr>
                <w:rStyle w:val="Hipervnculo"/>
                <w:rFonts w:ascii="Times New Roman" w:eastAsia="Arial" w:hAnsi="Times New Roman" w:cs="Times New Roman"/>
                <w:noProof/>
                <w:sz w:val="24"/>
                <w:szCs w:val="24"/>
              </w:rPr>
              <w:t>.</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_Toc78647364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14</w:t>
            </w:r>
            <w:r w:rsidR="00991C3A" w:rsidRPr="00991C3A">
              <w:rPr>
                <w:rFonts w:ascii="Times New Roman" w:hAnsi="Times New Roman" w:cs="Times New Roman"/>
                <w:noProof/>
                <w:webHidden/>
                <w:sz w:val="24"/>
                <w:szCs w:val="24"/>
              </w:rPr>
              <w:fldChar w:fldCharType="end"/>
            </w:r>
          </w:hyperlink>
        </w:p>
        <w:p w14:paraId="38D2C393" w14:textId="5EB4A18C" w:rsidR="00991C3A" w:rsidRPr="00991C3A" w:rsidRDefault="000A4D95">
          <w:pPr>
            <w:pStyle w:val="TDC4"/>
            <w:tabs>
              <w:tab w:val="right" w:leader="dot" w:pos="8828"/>
            </w:tabs>
            <w:rPr>
              <w:rFonts w:ascii="Times New Roman" w:eastAsiaTheme="minorEastAsia" w:hAnsi="Times New Roman" w:cs="Times New Roman"/>
              <w:noProof/>
              <w:sz w:val="24"/>
              <w:szCs w:val="24"/>
              <w:lang w:val="uz-Cyrl-UZ" w:eastAsia="uz-Cyrl-UZ"/>
            </w:rPr>
          </w:pPr>
          <w:hyperlink w:anchor="_Toc78647365" w:history="1">
            <w:r w:rsidR="00991C3A" w:rsidRPr="00991C3A">
              <w:rPr>
                <w:rStyle w:val="Hipervnculo"/>
                <w:rFonts w:ascii="Times New Roman" w:eastAsia="Arial" w:hAnsi="Times New Roman" w:cs="Times New Roman"/>
                <w:noProof/>
                <w:sz w:val="24"/>
                <w:szCs w:val="24"/>
              </w:rPr>
              <w:t>2.1.1.2 Didáctica.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_Toc78647365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16</w:t>
            </w:r>
            <w:r w:rsidR="00991C3A" w:rsidRPr="00991C3A">
              <w:rPr>
                <w:rFonts w:ascii="Times New Roman" w:hAnsi="Times New Roman" w:cs="Times New Roman"/>
                <w:noProof/>
                <w:webHidden/>
                <w:sz w:val="24"/>
                <w:szCs w:val="24"/>
              </w:rPr>
              <w:fldChar w:fldCharType="end"/>
            </w:r>
          </w:hyperlink>
        </w:p>
        <w:p w14:paraId="08A5BFE3" w14:textId="51C14FE3"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66" w:history="1">
            <w:r w:rsidR="00991C3A" w:rsidRPr="00991C3A">
              <w:rPr>
                <w:rStyle w:val="Hipervnculo"/>
                <w:rFonts w:ascii="Times New Roman" w:hAnsi="Times New Roman" w:cs="Times New Roman"/>
                <w:i/>
                <w:noProof/>
                <w:sz w:val="24"/>
                <w:szCs w:val="24"/>
              </w:rPr>
              <w:t>2.1.2 Enseñanza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_Toc78647366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17</w:t>
            </w:r>
            <w:r w:rsidR="00991C3A" w:rsidRPr="00991C3A">
              <w:rPr>
                <w:rFonts w:ascii="Times New Roman" w:hAnsi="Times New Roman" w:cs="Times New Roman"/>
                <w:noProof/>
                <w:webHidden/>
                <w:sz w:val="24"/>
                <w:szCs w:val="24"/>
              </w:rPr>
              <w:fldChar w:fldCharType="end"/>
            </w:r>
          </w:hyperlink>
        </w:p>
        <w:p w14:paraId="59BF2701" w14:textId="4BF60EEF" w:rsidR="00991C3A" w:rsidRPr="00991C3A" w:rsidRDefault="000A4D95">
          <w:pPr>
            <w:pStyle w:val="TDC4"/>
            <w:tabs>
              <w:tab w:val="right" w:leader="dot" w:pos="8828"/>
            </w:tabs>
            <w:rPr>
              <w:rFonts w:ascii="Times New Roman" w:eastAsiaTheme="minorEastAsia" w:hAnsi="Times New Roman" w:cs="Times New Roman"/>
              <w:noProof/>
              <w:sz w:val="24"/>
              <w:szCs w:val="24"/>
              <w:lang w:val="uz-Cyrl-UZ" w:eastAsia="uz-Cyrl-UZ"/>
            </w:rPr>
          </w:pPr>
          <w:hyperlink w:anchor="_Toc78647367" w:history="1">
            <w:r w:rsidR="00991C3A" w:rsidRPr="00991C3A">
              <w:rPr>
                <w:rStyle w:val="Hipervnculo"/>
                <w:rFonts w:ascii="Times New Roman" w:hAnsi="Times New Roman" w:cs="Times New Roman"/>
                <w:noProof/>
                <w:sz w:val="24"/>
                <w:szCs w:val="24"/>
              </w:rPr>
              <w:t>2.1.2.1 Estrategia de enseñanza.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_Toc78647367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19</w:t>
            </w:r>
            <w:r w:rsidR="00991C3A" w:rsidRPr="00991C3A">
              <w:rPr>
                <w:rFonts w:ascii="Times New Roman" w:hAnsi="Times New Roman" w:cs="Times New Roman"/>
                <w:noProof/>
                <w:webHidden/>
                <w:sz w:val="24"/>
                <w:szCs w:val="24"/>
              </w:rPr>
              <w:fldChar w:fldCharType="end"/>
            </w:r>
          </w:hyperlink>
        </w:p>
        <w:p w14:paraId="15482C67" w14:textId="7596C2CB" w:rsidR="00991C3A" w:rsidRPr="00991C3A" w:rsidRDefault="000A4D95">
          <w:pPr>
            <w:pStyle w:val="TDC4"/>
            <w:tabs>
              <w:tab w:val="right" w:leader="dot" w:pos="8828"/>
            </w:tabs>
            <w:rPr>
              <w:rFonts w:ascii="Times New Roman" w:eastAsiaTheme="minorEastAsia" w:hAnsi="Times New Roman" w:cs="Times New Roman"/>
              <w:noProof/>
              <w:sz w:val="24"/>
              <w:szCs w:val="24"/>
              <w:lang w:val="uz-Cyrl-UZ" w:eastAsia="uz-Cyrl-UZ"/>
            </w:rPr>
          </w:pPr>
          <w:hyperlink w:anchor="_Toc78647368" w:history="1">
            <w:r w:rsidR="00991C3A" w:rsidRPr="00991C3A">
              <w:rPr>
                <w:rStyle w:val="Hipervnculo"/>
                <w:rFonts w:ascii="Times New Roman" w:hAnsi="Times New Roman" w:cs="Times New Roman"/>
                <w:noProof/>
                <w:sz w:val="24"/>
                <w:szCs w:val="24"/>
              </w:rPr>
              <w:t>2.1.2.2 Práctica de enseñanza.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_Toc78647368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20</w:t>
            </w:r>
            <w:r w:rsidR="00991C3A" w:rsidRPr="00991C3A">
              <w:rPr>
                <w:rFonts w:ascii="Times New Roman" w:hAnsi="Times New Roman" w:cs="Times New Roman"/>
                <w:noProof/>
                <w:webHidden/>
                <w:sz w:val="24"/>
                <w:szCs w:val="24"/>
              </w:rPr>
              <w:fldChar w:fldCharType="end"/>
            </w:r>
          </w:hyperlink>
        </w:p>
        <w:p w14:paraId="0CDC397F" w14:textId="48F5FE18"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69" w:history="1">
            <w:r w:rsidR="00991C3A" w:rsidRPr="00991C3A">
              <w:rPr>
                <w:rStyle w:val="Hipervnculo"/>
                <w:rFonts w:ascii="Times New Roman" w:hAnsi="Times New Roman" w:cs="Times New Roman"/>
                <w:i/>
                <w:noProof/>
                <w:sz w:val="24"/>
                <w:szCs w:val="24"/>
              </w:rPr>
              <w:t>2.1.3 Formación policial</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_Toc78647369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21</w:t>
            </w:r>
            <w:r w:rsidR="00991C3A" w:rsidRPr="00991C3A">
              <w:rPr>
                <w:rFonts w:ascii="Times New Roman" w:hAnsi="Times New Roman" w:cs="Times New Roman"/>
                <w:noProof/>
                <w:webHidden/>
                <w:sz w:val="24"/>
                <w:szCs w:val="24"/>
              </w:rPr>
              <w:fldChar w:fldCharType="end"/>
            </w:r>
          </w:hyperlink>
        </w:p>
        <w:p w14:paraId="77967AF3" w14:textId="4AB4A079" w:rsidR="00991C3A" w:rsidRPr="00991C3A" w:rsidRDefault="000A4D95">
          <w:pPr>
            <w:pStyle w:val="TDC4"/>
            <w:tabs>
              <w:tab w:val="right" w:leader="dot" w:pos="8828"/>
            </w:tabs>
            <w:rPr>
              <w:rFonts w:ascii="Times New Roman" w:eastAsiaTheme="minorEastAsia" w:hAnsi="Times New Roman" w:cs="Times New Roman"/>
              <w:noProof/>
              <w:sz w:val="24"/>
              <w:szCs w:val="24"/>
              <w:lang w:val="uz-Cyrl-UZ" w:eastAsia="uz-Cyrl-UZ"/>
            </w:rPr>
          </w:pPr>
          <w:hyperlink w:anchor="_Toc78647370" w:history="1">
            <w:r w:rsidR="00991C3A" w:rsidRPr="00991C3A">
              <w:rPr>
                <w:rStyle w:val="Hipervnculo"/>
                <w:rFonts w:ascii="Times New Roman" w:hAnsi="Times New Roman" w:cs="Times New Roman"/>
                <w:noProof/>
                <w:sz w:val="24"/>
                <w:szCs w:val="24"/>
              </w:rPr>
              <w:t>2.1.3.1 Modelo pedagógico y proyecto educativo institucional desde la formación Policial.</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_Toc78647370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22</w:t>
            </w:r>
            <w:r w:rsidR="00991C3A" w:rsidRPr="00991C3A">
              <w:rPr>
                <w:rFonts w:ascii="Times New Roman" w:hAnsi="Times New Roman" w:cs="Times New Roman"/>
                <w:noProof/>
                <w:webHidden/>
                <w:sz w:val="24"/>
                <w:szCs w:val="24"/>
              </w:rPr>
              <w:fldChar w:fldCharType="end"/>
            </w:r>
          </w:hyperlink>
        </w:p>
        <w:p w14:paraId="62F7B6DC" w14:textId="6F3EA2B0" w:rsidR="00991C3A" w:rsidRPr="00991C3A" w:rsidRDefault="000A4D95">
          <w:pPr>
            <w:pStyle w:val="TDC4"/>
            <w:tabs>
              <w:tab w:val="right" w:leader="dot" w:pos="8828"/>
            </w:tabs>
            <w:rPr>
              <w:rFonts w:ascii="Times New Roman" w:eastAsiaTheme="minorEastAsia" w:hAnsi="Times New Roman" w:cs="Times New Roman"/>
              <w:noProof/>
              <w:sz w:val="24"/>
              <w:szCs w:val="24"/>
              <w:lang w:val="uz-Cyrl-UZ" w:eastAsia="uz-Cyrl-UZ"/>
            </w:rPr>
          </w:pPr>
          <w:hyperlink w:anchor="_Toc78647371" w:history="1">
            <w:r w:rsidR="00991C3A" w:rsidRPr="00991C3A">
              <w:rPr>
                <w:rStyle w:val="Hipervnculo"/>
                <w:rFonts w:ascii="Times New Roman" w:hAnsi="Times New Roman" w:cs="Times New Roman"/>
                <w:noProof/>
                <w:sz w:val="24"/>
                <w:szCs w:val="24"/>
              </w:rPr>
              <w:t>2.1.3.2 Cátedra Policial.</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_Toc78647371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24</w:t>
            </w:r>
            <w:r w:rsidR="00991C3A" w:rsidRPr="00991C3A">
              <w:rPr>
                <w:rFonts w:ascii="Times New Roman" w:hAnsi="Times New Roman" w:cs="Times New Roman"/>
                <w:noProof/>
                <w:webHidden/>
                <w:sz w:val="24"/>
                <w:szCs w:val="24"/>
              </w:rPr>
              <w:fldChar w:fldCharType="end"/>
            </w:r>
          </w:hyperlink>
        </w:p>
        <w:p w14:paraId="28A252A6" w14:textId="3FCF9DCB" w:rsidR="00991C3A" w:rsidRPr="00991C3A" w:rsidRDefault="000A4D95">
          <w:pPr>
            <w:pStyle w:val="TDC1"/>
            <w:tabs>
              <w:tab w:val="right" w:leader="dot" w:pos="8828"/>
            </w:tabs>
            <w:rPr>
              <w:rFonts w:ascii="Times New Roman" w:eastAsiaTheme="minorEastAsia" w:hAnsi="Times New Roman" w:cs="Times New Roman"/>
              <w:noProof/>
              <w:sz w:val="24"/>
              <w:szCs w:val="24"/>
              <w:lang w:val="uz-Cyrl-UZ" w:eastAsia="uz-Cyrl-UZ"/>
            </w:rPr>
          </w:pPr>
          <w:hyperlink w:anchor="_Toc78647372" w:history="1">
            <w:r w:rsidR="00991C3A" w:rsidRPr="00991C3A">
              <w:rPr>
                <w:rStyle w:val="Hipervnculo"/>
                <w:rFonts w:ascii="Times New Roman" w:eastAsia="Arial" w:hAnsi="Times New Roman" w:cs="Times New Roman"/>
                <w:noProof/>
                <w:sz w:val="24"/>
                <w:szCs w:val="24"/>
              </w:rPr>
              <w:t xml:space="preserve">CAPÍTULO III </w:t>
            </w:r>
          </w:hyperlink>
          <w:hyperlink w:anchor="_Toc78647373" w:history="1">
            <w:r w:rsidR="00991C3A" w:rsidRPr="00991C3A">
              <w:rPr>
                <w:rStyle w:val="Hipervnculo"/>
                <w:rFonts w:ascii="Times New Roman" w:eastAsia="Arial" w:hAnsi="Times New Roman" w:cs="Times New Roman"/>
                <w:noProof/>
                <w:sz w:val="24"/>
                <w:szCs w:val="24"/>
              </w:rPr>
              <w:t>Metodología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_Toc78647373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27</w:t>
            </w:r>
            <w:r w:rsidR="00991C3A" w:rsidRPr="00991C3A">
              <w:rPr>
                <w:rFonts w:ascii="Times New Roman" w:hAnsi="Times New Roman" w:cs="Times New Roman"/>
                <w:noProof/>
                <w:webHidden/>
                <w:sz w:val="24"/>
                <w:szCs w:val="24"/>
              </w:rPr>
              <w:fldChar w:fldCharType="end"/>
            </w:r>
          </w:hyperlink>
        </w:p>
        <w:p w14:paraId="764982CB" w14:textId="6BAB2F27"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74" w:history="1">
            <w:r w:rsidR="00991C3A" w:rsidRPr="00991C3A">
              <w:rPr>
                <w:rStyle w:val="Hipervnculo"/>
                <w:rFonts w:ascii="Times New Roman" w:hAnsi="Times New Roman" w:cs="Times New Roman"/>
                <w:noProof/>
                <w:sz w:val="24"/>
                <w:szCs w:val="24"/>
              </w:rPr>
              <w:t>3.1 Paradigma cualitativo</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_Toc78647374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27</w:t>
            </w:r>
            <w:r w:rsidR="00991C3A" w:rsidRPr="00991C3A">
              <w:rPr>
                <w:rFonts w:ascii="Times New Roman" w:hAnsi="Times New Roman" w:cs="Times New Roman"/>
                <w:noProof/>
                <w:webHidden/>
                <w:sz w:val="24"/>
                <w:szCs w:val="24"/>
              </w:rPr>
              <w:fldChar w:fldCharType="end"/>
            </w:r>
          </w:hyperlink>
        </w:p>
        <w:p w14:paraId="7D2B9370" w14:textId="34810256"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75" w:history="1">
            <w:r w:rsidR="00991C3A" w:rsidRPr="00991C3A">
              <w:rPr>
                <w:rStyle w:val="Hipervnculo"/>
                <w:rFonts w:ascii="Times New Roman" w:hAnsi="Times New Roman" w:cs="Times New Roman"/>
                <w:noProof/>
                <w:sz w:val="24"/>
                <w:szCs w:val="24"/>
              </w:rPr>
              <w:t>3.2 Enfoque epistémico - modelo de investigación interpretativo</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_Toc78647375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28</w:t>
            </w:r>
            <w:r w:rsidR="00991C3A" w:rsidRPr="00991C3A">
              <w:rPr>
                <w:rFonts w:ascii="Times New Roman" w:hAnsi="Times New Roman" w:cs="Times New Roman"/>
                <w:noProof/>
                <w:webHidden/>
                <w:sz w:val="24"/>
                <w:szCs w:val="24"/>
              </w:rPr>
              <w:fldChar w:fldCharType="end"/>
            </w:r>
          </w:hyperlink>
        </w:p>
        <w:p w14:paraId="0BC42CE5" w14:textId="3C08491F"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76" w:history="1">
            <w:r w:rsidR="00991C3A" w:rsidRPr="00991C3A">
              <w:rPr>
                <w:rStyle w:val="Hipervnculo"/>
                <w:rFonts w:ascii="Times New Roman" w:hAnsi="Times New Roman" w:cs="Times New Roman"/>
                <w:noProof/>
                <w:sz w:val="24"/>
                <w:szCs w:val="24"/>
              </w:rPr>
              <w:t>3.3 Método de investigación - Estudio de caso</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_Toc78647376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30</w:t>
            </w:r>
            <w:r w:rsidR="00991C3A" w:rsidRPr="00991C3A">
              <w:rPr>
                <w:rFonts w:ascii="Times New Roman" w:hAnsi="Times New Roman" w:cs="Times New Roman"/>
                <w:noProof/>
                <w:webHidden/>
                <w:sz w:val="24"/>
                <w:szCs w:val="24"/>
              </w:rPr>
              <w:fldChar w:fldCharType="end"/>
            </w:r>
          </w:hyperlink>
        </w:p>
        <w:p w14:paraId="7FFB14BF" w14:textId="3D003568"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77" w:history="1">
            <w:r w:rsidR="00991C3A" w:rsidRPr="00991C3A">
              <w:rPr>
                <w:rStyle w:val="Hipervnculo"/>
                <w:rFonts w:ascii="Times New Roman" w:hAnsi="Times New Roman" w:cs="Times New Roman"/>
                <w:noProof/>
                <w:sz w:val="24"/>
                <w:szCs w:val="24"/>
              </w:rPr>
              <w:t>3.4 Técnicas e instrumentos de recolección de información</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_Toc78647377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32</w:t>
            </w:r>
            <w:r w:rsidR="00991C3A" w:rsidRPr="00991C3A">
              <w:rPr>
                <w:rFonts w:ascii="Times New Roman" w:hAnsi="Times New Roman" w:cs="Times New Roman"/>
                <w:noProof/>
                <w:webHidden/>
                <w:sz w:val="24"/>
                <w:szCs w:val="24"/>
              </w:rPr>
              <w:fldChar w:fldCharType="end"/>
            </w:r>
          </w:hyperlink>
        </w:p>
        <w:p w14:paraId="5E57CF22" w14:textId="44E72DCE"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78" w:history="1">
            <w:r w:rsidR="00991C3A" w:rsidRPr="00991C3A">
              <w:rPr>
                <w:rStyle w:val="Hipervnculo"/>
                <w:rFonts w:ascii="Times New Roman" w:hAnsi="Times New Roman" w:cs="Times New Roman"/>
                <w:i/>
                <w:noProof/>
                <w:sz w:val="24"/>
                <w:szCs w:val="24"/>
              </w:rPr>
              <w:t>3.4.1 Plan de trabajo</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_Toc78647378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32</w:t>
            </w:r>
            <w:r w:rsidR="00991C3A" w:rsidRPr="00991C3A">
              <w:rPr>
                <w:rFonts w:ascii="Times New Roman" w:hAnsi="Times New Roman" w:cs="Times New Roman"/>
                <w:noProof/>
                <w:webHidden/>
                <w:sz w:val="24"/>
                <w:szCs w:val="24"/>
              </w:rPr>
              <w:fldChar w:fldCharType="end"/>
            </w:r>
          </w:hyperlink>
        </w:p>
        <w:p w14:paraId="69B22CFB" w14:textId="4E1162AB"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79" w:history="1">
            <w:r w:rsidR="00991C3A" w:rsidRPr="00991C3A">
              <w:rPr>
                <w:rStyle w:val="Hipervnculo"/>
                <w:rFonts w:ascii="Times New Roman" w:hAnsi="Times New Roman" w:cs="Times New Roman"/>
                <w:i/>
                <w:noProof/>
                <w:sz w:val="24"/>
                <w:szCs w:val="24"/>
              </w:rPr>
              <w:t>3.4.2. Diseño de los instrumentos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_Toc78647379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33</w:t>
            </w:r>
            <w:r w:rsidR="00991C3A" w:rsidRPr="00991C3A">
              <w:rPr>
                <w:rFonts w:ascii="Times New Roman" w:hAnsi="Times New Roman" w:cs="Times New Roman"/>
                <w:noProof/>
                <w:webHidden/>
                <w:sz w:val="24"/>
                <w:szCs w:val="24"/>
              </w:rPr>
              <w:fldChar w:fldCharType="end"/>
            </w:r>
          </w:hyperlink>
        </w:p>
        <w:p w14:paraId="73748D05" w14:textId="6E63878D" w:rsidR="00991C3A" w:rsidRPr="00991C3A" w:rsidRDefault="000A4D95">
          <w:pPr>
            <w:pStyle w:val="TDC4"/>
            <w:tabs>
              <w:tab w:val="right" w:leader="dot" w:pos="8828"/>
            </w:tabs>
            <w:rPr>
              <w:rFonts w:ascii="Times New Roman" w:eastAsiaTheme="minorEastAsia" w:hAnsi="Times New Roman" w:cs="Times New Roman"/>
              <w:noProof/>
              <w:sz w:val="24"/>
              <w:szCs w:val="24"/>
              <w:lang w:val="uz-Cyrl-UZ" w:eastAsia="uz-Cyrl-UZ"/>
            </w:rPr>
          </w:pPr>
          <w:hyperlink w:anchor="_Toc78647380" w:history="1">
            <w:r w:rsidR="00991C3A" w:rsidRPr="00991C3A">
              <w:rPr>
                <w:rStyle w:val="Hipervnculo"/>
                <w:rFonts w:ascii="Times New Roman" w:hAnsi="Times New Roman" w:cs="Times New Roman"/>
                <w:noProof/>
                <w:sz w:val="24"/>
                <w:szCs w:val="24"/>
              </w:rPr>
              <w:t>3.4.2.1 Entrevista a profundidad.</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_Toc78647380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33</w:t>
            </w:r>
            <w:r w:rsidR="00991C3A" w:rsidRPr="00991C3A">
              <w:rPr>
                <w:rFonts w:ascii="Times New Roman" w:hAnsi="Times New Roman" w:cs="Times New Roman"/>
                <w:noProof/>
                <w:webHidden/>
                <w:sz w:val="24"/>
                <w:szCs w:val="24"/>
              </w:rPr>
              <w:fldChar w:fldCharType="end"/>
            </w:r>
          </w:hyperlink>
        </w:p>
        <w:p w14:paraId="5952F1F9" w14:textId="66F9E630" w:rsidR="00991C3A" w:rsidRPr="00991C3A" w:rsidRDefault="000A4D95">
          <w:pPr>
            <w:pStyle w:val="TDC4"/>
            <w:tabs>
              <w:tab w:val="right" w:leader="dot" w:pos="8828"/>
            </w:tabs>
            <w:rPr>
              <w:rFonts w:ascii="Times New Roman" w:eastAsiaTheme="minorEastAsia" w:hAnsi="Times New Roman" w:cs="Times New Roman"/>
              <w:noProof/>
              <w:sz w:val="24"/>
              <w:szCs w:val="24"/>
              <w:lang w:val="uz-Cyrl-UZ" w:eastAsia="uz-Cyrl-UZ"/>
            </w:rPr>
          </w:pPr>
          <w:hyperlink w:anchor="_Toc78647381" w:history="1">
            <w:r w:rsidR="00991C3A" w:rsidRPr="00991C3A">
              <w:rPr>
                <w:rStyle w:val="Hipervnculo"/>
                <w:rFonts w:ascii="Times New Roman" w:hAnsi="Times New Roman" w:cs="Times New Roman"/>
                <w:noProof/>
                <w:sz w:val="24"/>
                <w:szCs w:val="24"/>
              </w:rPr>
              <w:t>3.4.2.2 Encuesta.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_Toc78647381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34</w:t>
            </w:r>
            <w:r w:rsidR="00991C3A" w:rsidRPr="00991C3A">
              <w:rPr>
                <w:rFonts w:ascii="Times New Roman" w:hAnsi="Times New Roman" w:cs="Times New Roman"/>
                <w:noProof/>
                <w:webHidden/>
                <w:sz w:val="24"/>
                <w:szCs w:val="24"/>
              </w:rPr>
              <w:fldChar w:fldCharType="end"/>
            </w:r>
          </w:hyperlink>
        </w:p>
        <w:p w14:paraId="5E19D2B8" w14:textId="6118A707" w:rsidR="00991C3A" w:rsidRPr="00991C3A" w:rsidRDefault="000A4D95">
          <w:pPr>
            <w:pStyle w:val="TDC4"/>
            <w:tabs>
              <w:tab w:val="right" w:leader="dot" w:pos="8828"/>
            </w:tabs>
            <w:rPr>
              <w:rFonts w:ascii="Times New Roman" w:eastAsiaTheme="minorEastAsia" w:hAnsi="Times New Roman" w:cs="Times New Roman"/>
              <w:noProof/>
              <w:sz w:val="24"/>
              <w:szCs w:val="24"/>
              <w:lang w:val="uz-Cyrl-UZ" w:eastAsia="uz-Cyrl-UZ"/>
            </w:rPr>
          </w:pPr>
          <w:hyperlink w:anchor="_Toc78647382" w:history="1">
            <w:r w:rsidR="00991C3A" w:rsidRPr="00991C3A">
              <w:rPr>
                <w:rStyle w:val="Hipervnculo"/>
                <w:rFonts w:ascii="Times New Roman" w:hAnsi="Times New Roman" w:cs="Times New Roman"/>
                <w:noProof/>
                <w:sz w:val="24"/>
                <w:szCs w:val="24"/>
              </w:rPr>
              <w:t>3.4.2.3. Análisis documental.</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_Toc78647382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35</w:t>
            </w:r>
            <w:r w:rsidR="00991C3A" w:rsidRPr="00991C3A">
              <w:rPr>
                <w:rFonts w:ascii="Times New Roman" w:hAnsi="Times New Roman" w:cs="Times New Roman"/>
                <w:noProof/>
                <w:webHidden/>
                <w:sz w:val="24"/>
                <w:szCs w:val="24"/>
              </w:rPr>
              <w:fldChar w:fldCharType="end"/>
            </w:r>
          </w:hyperlink>
        </w:p>
        <w:p w14:paraId="1FB5C0F3" w14:textId="0B22898C"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83" w:history="1">
            <w:r w:rsidR="00991C3A" w:rsidRPr="00991C3A">
              <w:rPr>
                <w:rStyle w:val="Hipervnculo"/>
                <w:rFonts w:ascii="Times New Roman" w:hAnsi="Times New Roman" w:cs="Times New Roman"/>
                <w:noProof/>
                <w:sz w:val="24"/>
                <w:szCs w:val="24"/>
              </w:rPr>
              <w:t>3.4.3 Validación de los instrumentos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_Toc78647383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36</w:t>
            </w:r>
            <w:r w:rsidR="00991C3A" w:rsidRPr="00991C3A">
              <w:rPr>
                <w:rFonts w:ascii="Times New Roman" w:hAnsi="Times New Roman" w:cs="Times New Roman"/>
                <w:noProof/>
                <w:webHidden/>
                <w:sz w:val="24"/>
                <w:szCs w:val="24"/>
              </w:rPr>
              <w:fldChar w:fldCharType="end"/>
            </w:r>
          </w:hyperlink>
        </w:p>
        <w:p w14:paraId="1AB7F788" w14:textId="6D2F9C19"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84" w:history="1">
            <w:r w:rsidR="00991C3A" w:rsidRPr="00991C3A">
              <w:rPr>
                <w:rStyle w:val="Hipervnculo"/>
                <w:rFonts w:ascii="Times New Roman" w:hAnsi="Times New Roman" w:cs="Times New Roman"/>
                <w:noProof/>
                <w:sz w:val="24"/>
                <w:szCs w:val="24"/>
              </w:rPr>
              <w:t>3.5. Ruta aplicación de los instrumentos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_Toc78647384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37</w:t>
            </w:r>
            <w:r w:rsidR="00991C3A" w:rsidRPr="00991C3A">
              <w:rPr>
                <w:rFonts w:ascii="Times New Roman" w:hAnsi="Times New Roman" w:cs="Times New Roman"/>
                <w:noProof/>
                <w:webHidden/>
                <w:sz w:val="24"/>
                <w:szCs w:val="24"/>
              </w:rPr>
              <w:fldChar w:fldCharType="end"/>
            </w:r>
          </w:hyperlink>
        </w:p>
        <w:p w14:paraId="1E9FDA4D" w14:textId="2E90BE3D"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85" w:history="1">
            <w:r w:rsidR="00991C3A" w:rsidRPr="00991C3A">
              <w:rPr>
                <w:rStyle w:val="Hipervnculo"/>
                <w:rFonts w:ascii="Times New Roman" w:hAnsi="Times New Roman" w:cs="Times New Roman"/>
                <w:i/>
                <w:noProof/>
                <w:sz w:val="24"/>
                <w:szCs w:val="24"/>
              </w:rPr>
              <w:t>3.5.1 Entrevista a profundidad</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_Toc78647385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37</w:t>
            </w:r>
            <w:r w:rsidR="00991C3A" w:rsidRPr="00991C3A">
              <w:rPr>
                <w:rFonts w:ascii="Times New Roman" w:hAnsi="Times New Roman" w:cs="Times New Roman"/>
                <w:noProof/>
                <w:webHidden/>
                <w:sz w:val="24"/>
                <w:szCs w:val="24"/>
              </w:rPr>
              <w:fldChar w:fldCharType="end"/>
            </w:r>
          </w:hyperlink>
        </w:p>
        <w:p w14:paraId="758670CB" w14:textId="5F3F987F"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86" w:history="1">
            <w:r w:rsidR="00991C3A" w:rsidRPr="00991C3A">
              <w:rPr>
                <w:rStyle w:val="Hipervnculo"/>
                <w:rFonts w:ascii="Times New Roman" w:hAnsi="Times New Roman" w:cs="Times New Roman"/>
                <w:i/>
                <w:noProof/>
                <w:sz w:val="24"/>
                <w:szCs w:val="24"/>
              </w:rPr>
              <w:t>3.5.2. Encuesta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_Toc78647386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37</w:t>
            </w:r>
            <w:r w:rsidR="00991C3A" w:rsidRPr="00991C3A">
              <w:rPr>
                <w:rFonts w:ascii="Times New Roman" w:hAnsi="Times New Roman" w:cs="Times New Roman"/>
                <w:noProof/>
                <w:webHidden/>
                <w:sz w:val="24"/>
                <w:szCs w:val="24"/>
              </w:rPr>
              <w:fldChar w:fldCharType="end"/>
            </w:r>
          </w:hyperlink>
        </w:p>
        <w:p w14:paraId="41A21E1F" w14:textId="568146EA"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87" w:history="1">
            <w:r w:rsidR="00991C3A" w:rsidRPr="00991C3A">
              <w:rPr>
                <w:rStyle w:val="Hipervnculo"/>
                <w:rFonts w:ascii="Times New Roman" w:hAnsi="Times New Roman" w:cs="Times New Roman"/>
                <w:i/>
                <w:noProof/>
                <w:sz w:val="24"/>
                <w:szCs w:val="24"/>
              </w:rPr>
              <w:t>3.5.3. Análisis documental</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_Toc78647387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38</w:t>
            </w:r>
            <w:r w:rsidR="00991C3A" w:rsidRPr="00991C3A">
              <w:rPr>
                <w:rFonts w:ascii="Times New Roman" w:hAnsi="Times New Roman" w:cs="Times New Roman"/>
                <w:noProof/>
                <w:webHidden/>
                <w:sz w:val="24"/>
                <w:szCs w:val="24"/>
              </w:rPr>
              <w:fldChar w:fldCharType="end"/>
            </w:r>
          </w:hyperlink>
        </w:p>
        <w:p w14:paraId="2405E480" w14:textId="3136EF35" w:rsidR="00991C3A" w:rsidRPr="00991C3A" w:rsidRDefault="000A4D95">
          <w:pPr>
            <w:pStyle w:val="TDC1"/>
            <w:tabs>
              <w:tab w:val="right" w:leader="dot" w:pos="8828"/>
            </w:tabs>
            <w:rPr>
              <w:rFonts w:ascii="Times New Roman" w:eastAsiaTheme="minorEastAsia" w:hAnsi="Times New Roman" w:cs="Times New Roman"/>
              <w:noProof/>
              <w:sz w:val="24"/>
              <w:szCs w:val="24"/>
              <w:lang w:val="uz-Cyrl-UZ" w:eastAsia="uz-Cyrl-UZ"/>
            </w:rPr>
          </w:pPr>
          <w:hyperlink w:anchor="_Toc78647388" w:history="1">
            <w:r w:rsidR="00991C3A" w:rsidRPr="00991C3A">
              <w:rPr>
                <w:rStyle w:val="Hipervnculo"/>
                <w:rFonts w:ascii="Times New Roman" w:hAnsi="Times New Roman" w:cs="Times New Roman"/>
                <w:noProof/>
                <w:sz w:val="24"/>
                <w:szCs w:val="24"/>
              </w:rPr>
              <w:t xml:space="preserve">CAPÍTULO IV </w:t>
            </w:r>
          </w:hyperlink>
          <w:hyperlink w:anchor="_Toc78647389" w:history="1">
            <w:r w:rsidR="00991C3A" w:rsidRPr="00991C3A">
              <w:rPr>
                <w:rStyle w:val="Hipervnculo"/>
                <w:rFonts w:ascii="Times New Roman" w:hAnsi="Times New Roman" w:cs="Times New Roman"/>
                <w:noProof/>
                <w:sz w:val="24"/>
                <w:szCs w:val="24"/>
              </w:rPr>
              <w:t>Resultados, análisis de resultados y hallazgos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_Toc78647389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40</w:t>
            </w:r>
            <w:r w:rsidR="00991C3A" w:rsidRPr="00991C3A">
              <w:rPr>
                <w:rFonts w:ascii="Times New Roman" w:hAnsi="Times New Roman" w:cs="Times New Roman"/>
                <w:noProof/>
                <w:webHidden/>
                <w:sz w:val="24"/>
                <w:szCs w:val="24"/>
              </w:rPr>
              <w:fldChar w:fldCharType="end"/>
            </w:r>
          </w:hyperlink>
        </w:p>
        <w:p w14:paraId="111BB53B" w14:textId="0B4950E9"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90" w:history="1">
            <w:r w:rsidR="00991C3A" w:rsidRPr="00991C3A">
              <w:rPr>
                <w:rStyle w:val="Hipervnculo"/>
                <w:rFonts w:ascii="Times New Roman" w:hAnsi="Times New Roman" w:cs="Times New Roman"/>
                <w:noProof/>
                <w:sz w:val="24"/>
                <w:szCs w:val="24"/>
                <w:lang w:val="es-MX"/>
              </w:rPr>
              <w:t>4.1 Análisis de resultados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_Toc78647390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40</w:t>
            </w:r>
            <w:r w:rsidR="00991C3A" w:rsidRPr="00991C3A">
              <w:rPr>
                <w:rFonts w:ascii="Times New Roman" w:hAnsi="Times New Roman" w:cs="Times New Roman"/>
                <w:noProof/>
                <w:webHidden/>
                <w:sz w:val="24"/>
                <w:szCs w:val="24"/>
              </w:rPr>
              <w:fldChar w:fldCharType="end"/>
            </w:r>
          </w:hyperlink>
        </w:p>
        <w:p w14:paraId="6F044AC8" w14:textId="3BD8D142"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91" w:history="1">
            <w:r w:rsidR="00991C3A" w:rsidRPr="00991C3A">
              <w:rPr>
                <w:rStyle w:val="Hipervnculo"/>
                <w:rFonts w:ascii="Times New Roman" w:hAnsi="Times New Roman" w:cs="Times New Roman"/>
                <w:i/>
                <w:noProof/>
                <w:sz w:val="24"/>
                <w:szCs w:val="24"/>
              </w:rPr>
              <w:t>4.1.1 Categoría: Práctica docente</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_Toc78647391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40</w:t>
            </w:r>
            <w:r w:rsidR="00991C3A" w:rsidRPr="00991C3A">
              <w:rPr>
                <w:rFonts w:ascii="Times New Roman" w:hAnsi="Times New Roman" w:cs="Times New Roman"/>
                <w:noProof/>
                <w:webHidden/>
                <w:sz w:val="24"/>
                <w:szCs w:val="24"/>
              </w:rPr>
              <w:fldChar w:fldCharType="end"/>
            </w:r>
          </w:hyperlink>
        </w:p>
        <w:p w14:paraId="12B5DD42" w14:textId="5105E599"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92" w:history="1">
            <w:r w:rsidR="00991C3A" w:rsidRPr="00991C3A">
              <w:rPr>
                <w:rStyle w:val="Hipervnculo"/>
                <w:rFonts w:ascii="Times New Roman" w:hAnsi="Times New Roman" w:cs="Times New Roman"/>
                <w:i/>
                <w:noProof/>
                <w:sz w:val="24"/>
                <w:szCs w:val="24"/>
              </w:rPr>
              <w:t>4.1.2 Categoría: enseñanza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_Toc78647392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52</w:t>
            </w:r>
            <w:r w:rsidR="00991C3A" w:rsidRPr="00991C3A">
              <w:rPr>
                <w:rFonts w:ascii="Times New Roman" w:hAnsi="Times New Roman" w:cs="Times New Roman"/>
                <w:noProof/>
                <w:webHidden/>
                <w:sz w:val="24"/>
                <w:szCs w:val="24"/>
              </w:rPr>
              <w:fldChar w:fldCharType="end"/>
            </w:r>
          </w:hyperlink>
        </w:p>
        <w:p w14:paraId="65F5F787" w14:textId="1946D9AF"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93" w:history="1">
            <w:r w:rsidR="00991C3A" w:rsidRPr="00991C3A">
              <w:rPr>
                <w:rStyle w:val="Hipervnculo"/>
                <w:rFonts w:ascii="Times New Roman" w:hAnsi="Times New Roman" w:cs="Times New Roman"/>
                <w:i/>
                <w:noProof/>
                <w:sz w:val="24"/>
                <w:szCs w:val="24"/>
              </w:rPr>
              <w:t>4.1.3 Categoría: formación policial</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_Toc78647393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58</w:t>
            </w:r>
            <w:r w:rsidR="00991C3A" w:rsidRPr="00991C3A">
              <w:rPr>
                <w:rFonts w:ascii="Times New Roman" w:hAnsi="Times New Roman" w:cs="Times New Roman"/>
                <w:noProof/>
                <w:webHidden/>
                <w:sz w:val="24"/>
                <w:szCs w:val="24"/>
              </w:rPr>
              <w:fldChar w:fldCharType="end"/>
            </w:r>
          </w:hyperlink>
        </w:p>
        <w:p w14:paraId="2825EBFB" w14:textId="50D9947E"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94" w:history="1">
            <w:r w:rsidR="00991C3A" w:rsidRPr="00991C3A">
              <w:rPr>
                <w:rStyle w:val="Hipervnculo"/>
                <w:rFonts w:ascii="Times New Roman" w:hAnsi="Times New Roman" w:cs="Times New Roman"/>
                <w:noProof/>
                <w:sz w:val="24"/>
                <w:szCs w:val="24"/>
              </w:rPr>
              <w:t>4.2 Hallazgos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_Toc78647394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66</w:t>
            </w:r>
            <w:r w:rsidR="00991C3A" w:rsidRPr="00991C3A">
              <w:rPr>
                <w:rFonts w:ascii="Times New Roman" w:hAnsi="Times New Roman" w:cs="Times New Roman"/>
                <w:noProof/>
                <w:webHidden/>
                <w:sz w:val="24"/>
                <w:szCs w:val="24"/>
              </w:rPr>
              <w:fldChar w:fldCharType="end"/>
            </w:r>
          </w:hyperlink>
        </w:p>
        <w:p w14:paraId="52C1BC51" w14:textId="3594AF8D" w:rsidR="00991C3A" w:rsidRPr="00991C3A" w:rsidRDefault="000A4D95">
          <w:pPr>
            <w:pStyle w:val="TDC1"/>
            <w:tabs>
              <w:tab w:val="right" w:leader="dot" w:pos="8828"/>
            </w:tabs>
            <w:rPr>
              <w:rFonts w:ascii="Times New Roman" w:eastAsiaTheme="minorEastAsia" w:hAnsi="Times New Roman" w:cs="Times New Roman"/>
              <w:noProof/>
              <w:sz w:val="24"/>
              <w:szCs w:val="24"/>
              <w:lang w:val="uz-Cyrl-UZ" w:eastAsia="uz-Cyrl-UZ"/>
            </w:rPr>
          </w:pPr>
          <w:hyperlink w:anchor="_Toc78647395" w:history="1">
            <w:r w:rsidR="00991C3A" w:rsidRPr="00991C3A">
              <w:rPr>
                <w:rStyle w:val="Hipervnculo"/>
                <w:rFonts w:ascii="Times New Roman" w:hAnsi="Times New Roman" w:cs="Times New Roman"/>
                <w:noProof/>
                <w:sz w:val="24"/>
                <w:szCs w:val="24"/>
              </w:rPr>
              <w:t>CAPÍTULO V</w:t>
            </w:r>
          </w:hyperlink>
          <w:r w:rsidR="00991C3A" w:rsidRPr="00991C3A">
            <w:rPr>
              <w:rStyle w:val="Hipervnculo"/>
              <w:rFonts w:ascii="Times New Roman" w:hAnsi="Times New Roman" w:cs="Times New Roman"/>
              <w:noProof/>
              <w:sz w:val="24"/>
              <w:szCs w:val="24"/>
            </w:rPr>
            <w:t xml:space="preserve"> </w:t>
          </w:r>
          <w:hyperlink w:anchor="_Toc78647396" w:history="1">
            <w:r w:rsidR="00991C3A" w:rsidRPr="00991C3A">
              <w:rPr>
                <w:rStyle w:val="Hipervnculo"/>
                <w:rFonts w:ascii="Times New Roman" w:hAnsi="Times New Roman" w:cs="Times New Roman"/>
                <w:noProof/>
                <w:sz w:val="24"/>
                <w:szCs w:val="24"/>
              </w:rPr>
              <w:t>Conclusiones y recomendaciones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_Toc78647396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70</w:t>
            </w:r>
            <w:r w:rsidR="00991C3A" w:rsidRPr="00991C3A">
              <w:rPr>
                <w:rFonts w:ascii="Times New Roman" w:hAnsi="Times New Roman" w:cs="Times New Roman"/>
                <w:noProof/>
                <w:webHidden/>
                <w:sz w:val="24"/>
                <w:szCs w:val="24"/>
              </w:rPr>
              <w:fldChar w:fldCharType="end"/>
            </w:r>
          </w:hyperlink>
        </w:p>
        <w:p w14:paraId="6D62570D" w14:textId="68F8D4B9"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397" w:history="1">
            <w:r w:rsidR="00991C3A" w:rsidRPr="00991C3A">
              <w:rPr>
                <w:rStyle w:val="Hipervnculo"/>
                <w:rFonts w:ascii="Times New Roman" w:hAnsi="Times New Roman" w:cs="Times New Roman"/>
                <w:noProof/>
                <w:sz w:val="24"/>
                <w:szCs w:val="24"/>
              </w:rPr>
              <w:t>5.1 Conclusiones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_Toc78647397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70</w:t>
            </w:r>
            <w:r w:rsidR="00991C3A" w:rsidRPr="00991C3A">
              <w:rPr>
                <w:rFonts w:ascii="Times New Roman" w:hAnsi="Times New Roman" w:cs="Times New Roman"/>
                <w:noProof/>
                <w:webHidden/>
                <w:sz w:val="24"/>
                <w:szCs w:val="24"/>
              </w:rPr>
              <w:fldChar w:fldCharType="end"/>
            </w:r>
          </w:hyperlink>
        </w:p>
        <w:p w14:paraId="70B26F94" w14:textId="5045F68F"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98" w:history="1">
            <w:r w:rsidR="00991C3A" w:rsidRPr="00991C3A">
              <w:rPr>
                <w:rStyle w:val="Hipervnculo"/>
                <w:rFonts w:ascii="Times New Roman" w:hAnsi="Times New Roman" w:cs="Times New Roman"/>
                <w:noProof/>
                <w:sz w:val="24"/>
                <w:szCs w:val="24"/>
              </w:rPr>
              <w:t>5.1.1 Sobre la Práctica docente.</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_Toc78647398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70</w:t>
            </w:r>
            <w:r w:rsidR="00991C3A" w:rsidRPr="00991C3A">
              <w:rPr>
                <w:rFonts w:ascii="Times New Roman" w:hAnsi="Times New Roman" w:cs="Times New Roman"/>
                <w:noProof/>
                <w:webHidden/>
                <w:sz w:val="24"/>
                <w:szCs w:val="24"/>
              </w:rPr>
              <w:fldChar w:fldCharType="end"/>
            </w:r>
          </w:hyperlink>
        </w:p>
        <w:p w14:paraId="086F634D" w14:textId="4367970E"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399" w:history="1">
            <w:r w:rsidR="00991C3A" w:rsidRPr="00991C3A">
              <w:rPr>
                <w:rStyle w:val="Hipervnculo"/>
                <w:rFonts w:ascii="Times New Roman" w:hAnsi="Times New Roman" w:cs="Times New Roman"/>
                <w:noProof/>
                <w:sz w:val="24"/>
                <w:szCs w:val="24"/>
              </w:rPr>
              <w:t>5.1.2 Sobre la enseñanza.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_Toc78647399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71</w:t>
            </w:r>
            <w:r w:rsidR="00991C3A" w:rsidRPr="00991C3A">
              <w:rPr>
                <w:rFonts w:ascii="Times New Roman" w:hAnsi="Times New Roman" w:cs="Times New Roman"/>
                <w:noProof/>
                <w:webHidden/>
                <w:sz w:val="24"/>
                <w:szCs w:val="24"/>
              </w:rPr>
              <w:fldChar w:fldCharType="end"/>
            </w:r>
          </w:hyperlink>
        </w:p>
        <w:p w14:paraId="34412F0E" w14:textId="39EFF106" w:rsidR="00991C3A" w:rsidRPr="00991C3A" w:rsidRDefault="000A4D95">
          <w:pPr>
            <w:pStyle w:val="TDC3"/>
            <w:tabs>
              <w:tab w:val="right" w:leader="dot" w:pos="8828"/>
            </w:tabs>
            <w:rPr>
              <w:rFonts w:ascii="Times New Roman" w:eastAsiaTheme="minorEastAsia" w:hAnsi="Times New Roman" w:cs="Times New Roman"/>
              <w:noProof/>
              <w:sz w:val="24"/>
              <w:szCs w:val="24"/>
              <w:lang w:val="uz-Cyrl-UZ" w:eastAsia="uz-Cyrl-UZ"/>
            </w:rPr>
          </w:pPr>
          <w:hyperlink w:anchor="_Toc78647400" w:history="1">
            <w:r w:rsidR="00991C3A" w:rsidRPr="00991C3A">
              <w:rPr>
                <w:rStyle w:val="Hipervnculo"/>
                <w:rFonts w:ascii="Times New Roman" w:hAnsi="Times New Roman" w:cs="Times New Roman"/>
                <w:noProof/>
                <w:sz w:val="24"/>
                <w:szCs w:val="24"/>
              </w:rPr>
              <w:t>5.1.3 Sobre la formación policial.</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_Toc78647400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72</w:t>
            </w:r>
            <w:r w:rsidR="00991C3A" w:rsidRPr="00991C3A">
              <w:rPr>
                <w:rFonts w:ascii="Times New Roman" w:hAnsi="Times New Roman" w:cs="Times New Roman"/>
                <w:noProof/>
                <w:webHidden/>
                <w:sz w:val="24"/>
                <w:szCs w:val="24"/>
              </w:rPr>
              <w:fldChar w:fldCharType="end"/>
            </w:r>
          </w:hyperlink>
        </w:p>
        <w:p w14:paraId="43B6FAC3" w14:textId="6C7B77DD" w:rsidR="00991C3A" w:rsidRPr="00991C3A" w:rsidRDefault="000A4D95">
          <w:pPr>
            <w:pStyle w:val="TDC2"/>
            <w:tabs>
              <w:tab w:val="right" w:leader="dot" w:pos="8828"/>
            </w:tabs>
            <w:rPr>
              <w:rFonts w:ascii="Times New Roman" w:eastAsiaTheme="minorEastAsia" w:hAnsi="Times New Roman" w:cs="Times New Roman"/>
              <w:noProof/>
              <w:sz w:val="24"/>
              <w:szCs w:val="24"/>
              <w:lang w:val="uz-Cyrl-UZ" w:eastAsia="uz-Cyrl-UZ"/>
            </w:rPr>
          </w:pPr>
          <w:hyperlink w:anchor="_Toc78647401" w:history="1">
            <w:r w:rsidR="00991C3A" w:rsidRPr="00991C3A">
              <w:rPr>
                <w:rStyle w:val="Hipervnculo"/>
                <w:rFonts w:ascii="Times New Roman" w:eastAsia="Times New Roman" w:hAnsi="Times New Roman" w:cs="Times New Roman"/>
                <w:noProof/>
                <w:sz w:val="24"/>
                <w:szCs w:val="24"/>
              </w:rPr>
              <w:t>5.2 Recomendaciones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_Toc78647401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73</w:t>
            </w:r>
            <w:r w:rsidR="00991C3A" w:rsidRPr="00991C3A">
              <w:rPr>
                <w:rFonts w:ascii="Times New Roman" w:hAnsi="Times New Roman" w:cs="Times New Roman"/>
                <w:noProof/>
                <w:webHidden/>
                <w:sz w:val="24"/>
                <w:szCs w:val="24"/>
              </w:rPr>
              <w:fldChar w:fldCharType="end"/>
            </w:r>
          </w:hyperlink>
        </w:p>
        <w:p w14:paraId="5DBEDA0A" w14:textId="6D5CC1F8" w:rsidR="00991C3A" w:rsidRPr="00991C3A" w:rsidRDefault="000A4D95">
          <w:pPr>
            <w:pStyle w:val="TDC1"/>
            <w:tabs>
              <w:tab w:val="right" w:leader="dot" w:pos="8828"/>
            </w:tabs>
            <w:rPr>
              <w:rFonts w:ascii="Times New Roman" w:eastAsiaTheme="minorEastAsia" w:hAnsi="Times New Roman" w:cs="Times New Roman"/>
              <w:noProof/>
              <w:sz w:val="24"/>
              <w:szCs w:val="24"/>
              <w:lang w:val="uz-Cyrl-UZ" w:eastAsia="uz-Cyrl-UZ"/>
            </w:rPr>
          </w:pPr>
          <w:hyperlink w:anchor="_Toc78647402" w:history="1">
            <w:r w:rsidR="00991C3A" w:rsidRPr="00991C3A">
              <w:rPr>
                <w:rStyle w:val="Hipervnculo"/>
                <w:rFonts w:ascii="Times New Roman" w:eastAsia="Calibri" w:hAnsi="Times New Roman" w:cs="Times New Roman"/>
                <w:noProof/>
                <w:sz w:val="24"/>
                <w:szCs w:val="24"/>
                <w:lang w:eastAsia="en-US"/>
              </w:rPr>
              <w:t>Bibliografía</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_Toc78647402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74</w:t>
            </w:r>
            <w:r w:rsidR="00991C3A" w:rsidRPr="00991C3A">
              <w:rPr>
                <w:rFonts w:ascii="Times New Roman" w:hAnsi="Times New Roman" w:cs="Times New Roman"/>
                <w:noProof/>
                <w:webHidden/>
                <w:sz w:val="24"/>
                <w:szCs w:val="24"/>
              </w:rPr>
              <w:fldChar w:fldCharType="end"/>
            </w:r>
          </w:hyperlink>
        </w:p>
        <w:p w14:paraId="7DBF8B3E" w14:textId="438AFB0D" w:rsidR="00991C3A" w:rsidRPr="00991C3A" w:rsidRDefault="000A4D95">
          <w:pPr>
            <w:pStyle w:val="TDC1"/>
            <w:tabs>
              <w:tab w:val="right" w:leader="dot" w:pos="8828"/>
            </w:tabs>
            <w:rPr>
              <w:rFonts w:ascii="Times New Roman" w:eastAsiaTheme="minorEastAsia" w:hAnsi="Times New Roman" w:cs="Times New Roman"/>
              <w:noProof/>
              <w:sz w:val="24"/>
              <w:szCs w:val="24"/>
              <w:lang w:val="uz-Cyrl-UZ" w:eastAsia="uz-Cyrl-UZ"/>
            </w:rPr>
          </w:pPr>
          <w:hyperlink w:anchor="_Toc78647403" w:history="1">
            <w:r w:rsidR="00991C3A" w:rsidRPr="00991C3A">
              <w:rPr>
                <w:rStyle w:val="Hipervnculo"/>
                <w:rFonts w:ascii="Times New Roman" w:hAnsi="Times New Roman" w:cs="Times New Roman"/>
                <w:noProof/>
                <w:sz w:val="24"/>
                <w:szCs w:val="24"/>
              </w:rPr>
              <w:t>Anexos</w:t>
            </w:r>
            <w:r w:rsidR="00991C3A" w:rsidRPr="00991C3A">
              <w:rPr>
                <w:rFonts w:ascii="Times New Roman" w:hAnsi="Times New Roman" w:cs="Times New Roman"/>
                <w:noProof/>
                <w:webHidden/>
                <w:sz w:val="24"/>
                <w:szCs w:val="24"/>
              </w:rPr>
              <w:tab/>
            </w:r>
            <w:r w:rsidR="00991C3A" w:rsidRPr="00991C3A">
              <w:rPr>
                <w:rFonts w:ascii="Times New Roman" w:hAnsi="Times New Roman" w:cs="Times New Roman"/>
                <w:noProof/>
                <w:webHidden/>
                <w:sz w:val="24"/>
                <w:szCs w:val="24"/>
              </w:rPr>
              <w:fldChar w:fldCharType="begin"/>
            </w:r>
            <w:r w:rsidR="00991C3A" w:rsidRPr="00991C3A">
              <w:rPr>
                <w:rFonts w:ascii="Times New Roman" w:hAnsi="Times New Roman" w:cs="Times New Roman"/>
                <w:noProof/>
                <w:webHidden/>
                <w:sz w:val="24"/>
                <w:szCs w:val="24"/>
              </w:rPr>
              <w:instrText xml:space="preserve"> PAGEREF _Toc78647403 \h </w:instrText>
            </w:r>
            <w:r w:rsidR="00991C3A" w:rsidRPr="00991C3A">
              <w:rPr>
                <w:rFonts w:ascii="Times New Roman" w:hAnsi="Times New Roman" w:cs="Times New Roman"/>
                <w:noProof/>
                <w:webHidden/>
                <w:sz w:val="24"/>
                <w:szCs w:val="24"/>
              </w:rPr>
            </w:r>
            <w:r w:rsidR="00991C3A" w:rsidRPr="00991C3A">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78</w:t>
            </w:r>
            <w:r w:rsidR="00991C3A" w:rsidRPr="00991C3A">
              <w:rPr>
                <w:rFonts w:ascii="Times New Roman" w:hAnsi="Times New Roman" w:cs="Times New Roman"/>
                <w:noProof/>
                <w:webHidden/>
                <w:sz w:val="24"/>
                <w:szCs w:val="24"/>
              </w:rPr>
              <w:fldChar w:fldCharType="end"/>
            </w:r>
          </w:hyperlink>
        </w:p>
        <w:p w14:paraId="263DE1AC" w14:textId="040DA2B2" w:rsidR="00C31E50" w:rsidRPr="002D736C" w:rsidRDefault="0045257D" w:rsidP="004B2FC6">
          <w:pPr>
            <w:spacing w:line="480" w:lineRule="auto"/>
          </w:pPr>
          <w:r w:rsidRPr="00991C3A">
            <w:rPr>
              <w:rFonts w:ascii="Times New Roman" w:hAnsi="Times New Roman" w:cs="Times New Roman"/>
              <w:sz w:val="24"/>
              <w:szCs w:val="24"/>
            </w:rPr>
            <w:fldChar w:fldCharType="end"/>
          </w:r>
        </w:p>
      </w:sdtContent>
    </w:sdt>
    <w:p w14:paraId="2F07505D" w14:textId="77777777" w:rsidR="00297DDD" w:rsidRPr="002D736C" w:rsidRDefault="00297DDD" w:rsidP="004B2FC6">
      <w:pPr>
        <w:spacing w:line="480" w:lineRule="auto"/>
      </w:pPr>
      <w:r w:rsidRPr="002D736C">
        <w:br w:type="page"/>
      </w:r>
    </w:p>
    <w:p w14:paraId="46A2C133" w14:textId="27A87C79" w:rsidR="00C31E50" w:rsidRPr="00AD109B" w:rsidRDefault="0045257D" w:rsidP="004B2FC6">
      <w:pPr>
        <w:spacing w:line="480" w:lineRule="auto"/>
        <w:jc w:val="center"/>
        <w:rPr>
          <w:rFonts w:ascii="Times New Roman" w:hAnsi="Times New Roman" w:cs="Times New Roman"/>
          <w:b/>
          <w:sz w:val="24"/>
          <w:szCs w:val="24"/>
        </w:rPr>
      </w:pPr>
      <w:r>
        <w:rPr>
          <w:rFonts w:ascii="Times New Roman" w:hAnsi="Times New Roman" w:cs="Times New Roman"/>
          <w:b/>
          <w:sz w:val="24"/>
          <w:szCs w:val="24"/>
        </w:rPr>
        <w:t>Listado</w:t>
      </w:r>
    </w:p>
    <w:p w14:paraId="2CF69A1C" w14:textId="77777777" w:rsidR="0045257D" w:rsidRPr="0045257D" w:rsidRDefault="0045257D" w:rsidP="0045257D">
      <w:pPr>
        <w:spacing w:line="480" w:lineRule="auto"/>
        <w:jc w:val="both"/>
        <w:rPr>
          <w:rFonts w:ascii="Times New Roman" w:hAnsi="Times New Roman" w:cs="Times New Roman"/>
          <w:b/>
          <w:sz w:val="24"/>
          <w:szCs w:val="24"/>
        </w:rPr>
      </w:pPr>
      <w:r w:rsidRPr="0045257D">
        <w:rPr>
          <w:rFonts w:ascii="Times New Roman" w:hAnsi="Times New Roman" w:cs="Times New Roman"/>
          <w:b/>
          <w:sz w:val="24"/>
          <w:szCs w:val="24"/>
        </w:rPr>
        <w:t xml:space="preserve">Listado de tablas </w:t>
      </w:r>
    </w:p>
    <w:p w14:paraId="0B82DFAB" w14:textId="097EB965" w:rsidR="0045257D" w:rsidRPr="0045257D" w:rsidRDefault="0045257D" w:rsidP="0045257D">
      <w:pPr>
        <w:pStyle w:val="Tabladeilustraciones"/>
        <w:tabs>
          <w:tab w:val="right" w:leader="dot" w:pos="8828"/>
        </w:tabs>
        <w:rPr>
          <w:rFonts w:ascii="Times New Roman" w:eastAsiaTheme="minorEastAsia" w:hAnsi="Times New Roman" w:cs="Times New Roman"/>
          <w:noProof/>
          <w:sz w:val="24"/>
          <w:szCs w:val="24"/>
        </w:rPr>
      </w:pPr>
      <w:r w:rsidRPr="0045257D">
        <w:rPr>
          <w:rFonts w:ascii="Times New Roman" w:hAnsi="Times New Roman" w:cs="Times New Roman"/>
          <w:sz w:val="24"/>
          <w:szCs w:val="24"/>
        </w:rPr>
        <w:fldChar w:fldCharType="begin"/>
      </w:r>
      <w:r w:rsidRPr="0045257D">
        <w:rPr>
          <w:rFonts w:ascii="Times New Roman" w:hAnsi="Times New Roman" w:cs="Times New Roman"/>
          <w:sz w:val="24"/>
          <w:szCs w:val="24"/>
        </w:rPr>
        <w:instrText xml:space="preserve"> TOC \h \z \c "Tabla" </w:instrText>
      </w:r>
      <w:r w:rsidRPr="0045257D">
        <w:rPr>
          <w:rFonts w:ascii="Times New Roman" w:hAnsi="Times New Roman" w:cs="Times New Roman"/>
          <w:sz w:val="24"/>
          <w:szCs w:val="24"/>
        </w:rPr>
        <w:fldChar w:fldCharType="separate"/>
      </w:r>
      <w:hyperlink w:anchor="_Toc72006943" w:history="1">
        <w:r w:rsidRPr="0045257D">
          <w:rPr>
            <w:rStyle w:val="Hipervnculo"/>
            <w:rFonts w:ascii="Times New Roman" w:hAnsi="Times New Roman" w:cs="Times New Roman"/>
            <w:noProof/>
            <w:sz w:val="24"/>
            <w:szCs w:val="24"/>
          </w:rPr>
          <w:t>Tabla 1 Características de la didáctica según objeto de estudio</w:t>
        </w:r>
        <w:r w:rsidRPr="0045257D">
          <w:rPr>
            <w:rFonts w:ascii="Times New Roman" w:hAnsi="Times New Roman" w:cs="Times New Roman"/>
            <w:noProof/>
            <w:webHidden/>
            <w:sz w:val="24"/>
            <w:szCs w:val="24"/>
          </w:rPr>
          <w:tab/>
        </w:r>
        <w:r w:rsidRPr="0045257D">
          <w:rPr>
            <w:rFonts w:ascii="Times New Roman" w:hAnsi="Times New Roman" w:cs="Times New Roman"/>
            <w:noProof/>
            <w:webHidden/>
            <w:sz w:val="24"/>
            <w:szCs w:val="24"/>
          </w:rPr>
          <w:fldChar w:fldCharType="begin"/>
        </w:r>
        <w:r w:rsidRPr="0045257D">
          <w:rPr>
            <w:rFonts w:ascii="Times New Roman" w:hAnsi="Times New Roman" w:cs="Times New Roman"/>
            <w:noProof/>
            <w:webHidden/>
            <w:sz w:val="24"/>
            <w:szCs w:val="24"/>
          </w:rPr>
          <w:instrText xml:space="preserve"> PAGEREF _Toc72006943 \h </w:instrText>
        </w:r>
        <w:r w:rsidRPr="0045257D">
          <w:rPr>
            <w:rFonts w:ascii="Times New Roman" w:hAnsi="Times New Roman" w:cs="Times New Roman"/>
            <w:noProof/>
            <w:webHidden/>
            <w:sz w:val="24"/>
            <w:szCs w:val="24"/>
          </w:rPr>
        </w:r>
        <w:r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16</w:t>
        </w:r>
        <w:r w:rsidRPr="0045257D">
          <w:rPr>
            <w:rFonts w:ascii="Times New Roman" w:hAnsi="Times New Roman" w:cs="Times New Roman"/>
            <w:noProof/>
            <w:webHidden/>
            <w:sz w:val="24"/>
            <w:szCs w:val="24"/>
          </w:rPr>
          <w:fldChar w:fldCharType="end"/>
        </w:r>
      </w:hyperlink>
    </w:p>
    <w:p w14:paraId="36CB5F24" w14:textId="1FB7C5EB" w:rsidR="0045257D" w:rsidRPr="0045257D" w:rsidRDefault="000A4D95" w:rsidP="0045257D">
      <w:pPr>
        <w:pStyle w:val="Tabladeilustraciones"/>
        <w:tabs>
          <w:tab w:val="right" w:leader="dot" w:pos="8828"/>
        </w:tabs>
        <w:rPr>
          <w:rFonts w:ascii="Times New Roman" w:eastAsiaTheme="minorEastAsia" w:hAnsi="Times New Roman" w:cs="Times New Roman"/>
          <w:noProof/>
          <w:sz w:val="24"/>
          <w:szCs w:val="24"/>
        </w:rPr>
      </w:pPr>
      <w:hyperlink w:anchor="_Toc72006944" w:history="1">
        <w:r w:rsidR="0045257D" w:rsidRPr="0045257D">
          <w:rPr>
            <w:rStyle w:val="Hipervnculo"/>
            <w:rFonts w:ascii="Times New Roman" w:hAnsi="Times New Roman" w:cs="Times New Roman"/>
            <w:noProof/>
            <w:sz w:val="24"/>
            <w:szCs w:val="24"/>
          </w:rPr>
          <w:t>Tabla 2 Características del modelo pedagógico</w:t>
        </w:r>
        <w:r w:rsidR="0045257D" w:rsidRPr="0045257D">
          <w:rPr>
            <w:rFonts w:ascii="Times New Roman" w:hAnsi="Times New Roman" w:cs="Times New Roman"/>
            <w:noProof/>
            <w:webHidden/>
            <w:sz w:val="24"/>
            <w:szCs w:val="24"/>
          </w:rPr>
          <w:tab/>
        </w:r>
        <w:r w:rsidR="0045257D" w:rsidRPr="0045257D">
          <w:rPr>
            <w:rFonts w:ascii="Times New Roman" w:hAnsi="Times New Roman" w:cs="Times New Roman"/>
            <w:noProof/>
            <w:webHidden/>
            <w:sz w:val="24"/>
            <w:szCs w:val="24"/>
          </w:rPr>
          <w:fldChar w:fldCharType="begin"/>
        </w:r>
        <w:r w:rsidR="0045257D" w:rsidRPr="0045257D">
          <w:rPr>
            <w:rFonts w:ascii="Times New Roman" w:hAnsi="Times New Roman" w:cs="Times New Roman"/>
            <w:noProof/>
            <w:webHidden/>
            <w:sz w:val="24"/>
            <w:szCs w:val="24"/>
          </w:rPr>
          <w:instrText xml:space="preserve"> PAGEREF _Toc72006944 \h </w:instrText>
        </w:r>
        <w:r w:rsidR="0045257D" w:rsidRPr="0045257D">
          <w:rPr>
            <w:rFonts w:ascii="Times New Roman" w:hAnsi="Times New Roman" w:cs="Times New Roman"/>
            <w:noProof/>
            <w:webHidden/>
            <w:sz w:val="24"/>
            <w:szCs w:val="24"/>
          </w:rPr>
        </w:r>
        <w:r w:rsidR="0045257D"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23</w:t>
        </w:r>
        <w:r w:rsidR="0045257D" w:rsidRPr="0045257D">
          <w:rPr>
            <w:rFonts w:ascii="Times New Roman" w:hAnsi="Times New Roman" w:cs="Times New Roman"/>
            <w:noProof/>
            <w:webHidden/>
            <w:sz w:val="24"/>
            <w:szCs w:val="24"/>
          </w:rPr>
          <w:fldChar w:fldCharType="end"/>
        </w:r>
      </w:hyperlink>
    </w:p>
    <w:p w14:paraId="3EE4F96C" w14:textId="77777777" w:rsidR="0045257D" w:rsidRPr="0045257D" w:rsidRDefault="0045257D" w:rsidP="004B2FC6">
      <w:pPr>
        <w:spacing w:line="480" w:lineRule="auto"/>
        <w:jc w:val="both"/>
        <w:rPr>
          <w:rFonts w:ascii="Times New Roman" w:hAnsi="Times New Roman" w:cs="Times New Roman"/>
          <w:sz w:val="24"/>
          <w:szCs w:val="24"/>
        </w:rPr>
      </w:pPr>
      <w:r w:rsidRPr="0045257D">
        <w:rPr>
          <w:rFonts w:ascii="Times New Roman" w:hAnsi="Times New Roman" w:cs="Times New Roman"/>
          <w:sz w:val="24"/>
          <w:szCs w:val="24"/>
        </w:rPr>
        <w:fldChar w:fldCharType="end"/>
      </w:r>
    </w:p>
    <w:p w14:paraId="044D553C" w14:textId="7A48334D" w:rsidR="0045257D" w:rsidRPr="0045257D" w:rsidRDefault="005C0AB3" w:rsidP="004B2FC6">
      <w:pPr>
        <w:spacing w:line="480" w:lineRule="auto"/>
        <w:jc w:val="both"/>
        <w:rPr>
          <w:rFonts w:ascii="Times New Roman" w:hAnsi="Times New Roman" w:cs="Times New Roman"/>
          <w:b/>
          <w:sz w:val="24"/>
          <w:szCs w:val="24"/>
        </w:rPr>
      </w:pPr>
      <w:r w:rsidRPr="0045257D">
        <w:rPr>
          <w:rFonts w:ascii="Times New Roman" w:hAnsi="Times New Roman" w:cs="Times New Roman"/>
          <w:b/>
          <w:sz w:val="24"/>
          <w:szCs w:val="24"/>
        </w:rPr>
        <w:t xml:space="preserve">Listado de </w:t>
      </w:r>
      <w:r w:rsidR="0045257D" w:rsidRPr="0045257D">
        <w:rPr>
          <w:rFonts w:ascii="Times New Roman" w:hAnsi="Times New Roman" w:cs="Times New Roman"/>
          <w:b/>
          <w:sz w:val="24"/>
          <w:szCs w:val="24"/>
        </w:rPr>
        <w:t>Ilustraciones</w:t>
      </w:r>
    </w:p>
    <w:p w14:paraId="4653BBDE" w14:textId="31AF7558" w:rsidR="0045257D" w:rsidRPr="0045257D" w:rsidRDefault="0045257D">
      <w:pPr>
        <w:pStyle w:val="Tabladeilustraciones"/>
        <w:tabs>
          <w:tab w:val="right" w:leader="dot" w:pos="8828"/>
        </w:tabs>
        <w:rPr>
          <w:rFonts w:ascii="Times New Roman" w:eastAsiaTheme="minorEastAsia" w:hAnsi="Times New Roman" w:cs="Times New Roman"/>
          <w:noProof/>
          <w:sz w:val="24"/>
          <w:szCs w:val="24"/>
        </w:rPr>
      </w:pPr>
      <w:r w:rsidRPr="0045257D">
        <w:rPr>
          <w:rFonts w:ascii="Times New Roman" w:hAnsi="Times New Roman" w:cs="Times New Roman"/>
          <w:b/>
          <w:sz w:val="24"/>
          <w:szCs w:val="24"/>
        </w:rPr>
        <w:fldChar w:fldCharType="begin"/>
      </w:r>
      <w:r w:rsidRPr="0045257D">
        <w:rPr>
          <w:rFonts w:ascii="Times New Roman" w:hAnsi="Times New Roman" w:cs="Times New Roman"/>
          <w:b/>
          <w:sz w:val="24"/>
          <w:szCs w:val="24"/>
        </w:rPr>
        <w:instrText xml:space="preserve"> TOC \h \z \c "Ilustración" </w:instrText>
      </w:r>
      <w:r w:rsidRPr="0045257D">
        <w:rPr>
          <w:rFonts w:ascii="Times New Roman" w:hAnsi="Times New Roman" w:cs="Times New Roman"/>
          <w:b/>
          <w:sz w:val="24"/>
          <w:szCs w:val="24"/>
        </w:rPr>
        <w:fldChar w:fldCharType="separate"/>
      </w:r>
      <w:hyperlink w:anchor="_Toc72006911" w:history="1">
        <w:r w:rsidRPr="0045257D">
          <w:rPr>
            <w:rStyle w:val="Hipervnculo"/>
            <w:rFonts w:ascii="Times New Roman" w:hAnsi="Times New Roman" w:cs="Times New Roman"/>
            <w:noProof/>
            <w:sz w:val="24"/>
            <w:szCs w:val="24"/>
          </w:rPr>
          <w:t>Ilustración 1 Sobre la práctica docente</w:t>
        </w:r>
        <w:r w:rsidRPr="0045257D">
          <w:rPr>
            <w:rFonts w:ascii="Times New Roman" w:hAnsi="Times New Roman" w:cs="Times New Roman"/>
            <w:noProof/>
            <w:webHidden/>
            <w:sz w:val="24"/>
            <w:szCs w:val="24"/>
          </w:rPr>
          <w:tab/>
        </w:r>
        <w:r w:rsidRPr="0045257D">
          <w:rPr>
            <w:rFonts w:ascii="Times New Roman" w:hAnsi="Times New Roman" w:cs="Times New Roman"/>
            <w:noProof/>
            <w:webHidden/>
            <w:sz w:val="24"/>
            <w:szCs w:val="24"/>
          </w:rPr>
          <w:fldChar w:fldCharType="begin"/>
        </w:r>
        <w:r w:rsidRPr="0045257D">
          <w:rPr>
            <w:rFonts w:ascii="Times New Roman" w:hAnsi="Times New Roman" w:cs="Times New Roman"/>
            <w:noProof/>
            <w:webHidden/>
            <w:sz w:val="24"/>
            <w:szCs w:val="24"/>
          </w:rPr>
          <w:instrText xml:space="preserve"> PAGEREF _Toc72006911 \h </w:instrText>
        </w:r>
        <w:r w:rsidRPr="0045257D">
          <w:rPr>
            <w:rFonts w:ascii="Times New Roman" w:hAnsi="Times New Roman" w:cs="Times New Roman"/>
            <w:noProof/>
            <w:webHidden/>
            <w:sz w:val="24"/>
            <w:szCs w:val="24"/>
          </w:rPr>
        </w:r>
        <w:r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46</w:t>
        </w:r>
        <w:r w:rsidRPr="0045257D">
          <w:rPr>
            <w:rFonts w:ascii="Times New Roman" w:hAnsi="Times New Roman" w:cs="Times New Roman"/>
            <w:noProof/>
            <w:webHidden/>
            <w:sz w:val="24"/>
            <w:szCs w:val="24"/>
          </w:rPr>
          <w:fldChar w:fldCharType="end"/>
        </w:r>
      </w:hyperlink>
    </w:p>
    <w:p w14:paraId="155B0AA5" w14:textId="27E9E190" w:rsidR="0045257D" w:rsidRPr="0045257D" w:rsidRDefault="000A4D95">
      <w:pPr>
        <w:pStyle w:val="Tabladeilustraciones"/>
        <w:tabs>
          <w:tab w:val="right" w:leader="dot" w:pos="8828"/>
        </w:tabs>
        <w:rPr>
          <w:rFonts w:ascii="Times New Roman" w:eastAsiaTheme="minorEastAsia" w:hAnsi="Times New Roman" w:cs="Times New Roman"/>
          <w:noProof/>
          <w:sz w:val="24"/>
          <w:szCs w:val="24"/>
        </w:rPr>
      </w:pPr>
      <w:hyperlink w:anchor="_Toc72006912" w:history="1">
        <w:r w:rsidR="0045257D" w:rsidRPr="0045257D">
          <w:rPr>
            <w:rStyle w:val="Hipervnculo"/>
            <w:rFonts w:ascii="Times New Roman" w:hAnsi="Times New Roman" w:cs="Times New Roman"/>
            <w:noProof/>
            <w:sz w:val="24"/>
            <w:szCs w:val="24"/>
          </w:rPr>
          <w:t>Ilustración 2 Sobre la didáctica</w:t>
        </w:r>
        <w:r w:rsidR="0045257D" w:rsidRPr="0045257D">
          <w:rPr>
            <w:rFonts w:ascii="Times New Roman" w:hAnsi="Times New Roman" w:cs="Times New Roman"/>
            <w:noProof/>
            <w:webHidden/>
            <w:sz w:val="24"/>
            <w:szCs w:val="24"/>
          </w:rPr>
          <w:tab/>
        </w:r>
        <w:r w:rsidR="0045257D" w:rsidRPr="0045257D">
          <w:rPr>
            <w:rFonts w:ascii="Times New Roman" w:hAnsi="Times New Roman" w:cs="Times New Roman"/>
            <w:noProof/>
            <w:webHidden/>
            <w:sz w:val="24"/>
            <w:szCs w:val="24"/>
          </w:rPr>
          <w:fldChar w:fldCharType="begin"/>
        </w:r>
        <w:r w:rsidR="0045257D" w:rsidRPr="0045257D">
          <w:rPr>
            <w:rFonts w:ascii="Times New Roman" w:hAnsi="Times New Roman" w:cs="Times New Roman"/>
            <w:noProof/>
            <w:webHidden/>
            <w:sz w:val="24"/>
            <w:szCs w:val="24"/>
          </w:rPr>
          <w:instrText xml:space="preserve"> PAGEREF _Toc72006912 \h </w:instrText>
        </w:r>
        <w:r w:rsidR="0045257D" w:rsidRPr="0045257D">
          <w:rPr>
            <w:rFonts w:ascii="Times New Roman" w:hAnsi="Times New Roman" w:cs="Times New Roman"/>
            <w:noProof/>
            <w:webHidden/>
            <w:sz w:val="24"/>
            <w:szCs w:val="24"/>
          </w:rPr>
        </w:r>
        <w:r w:rsidR="0045257D"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51</w:t>
        </w:r>
        <w:r w:rsidR="0045257D" w:rsidRPr="0045257D">
          <w:rPr>
            <w:rFonts w:ascii="Times New Roman" w:hAnsi="Times New Roman" w:cs="Times New Roman"/>
            <w:noProof/>
            <w:webHidden/>
            <w:sz w:val="24"/>
            <w:szCs w:val="24"/>
          </w:rPr>
          <w:fldChar w:fldCharType="end"/>
        </w:r>
      </w:hyperlink>
    </w:p>
    <w:p w14:paraId="60B40AFF" w14:textId="731BDF1C" w:rsidR="0045257D" w:rsidRPr="0045257D" w:rsidRDefault="000A4D95">
      <w:pPr>
        <w:pStyle w:val="Tabladeilustraciones"/>
        <w:tabs>
          <w:tab w:val="right" w:leader="dot" w:pos="8828"/>
        </w:tabs>
        <w:rPr>
          <w:rFonts w:ascii="Times New Roman" w:eastAsiaTheme="minorEastAsia" w:hAnsi="Times New Roman" w:cs="Times New Roman"/>
          <w:noProof/>
          <w:sz w:val="24"/>
          <w:szCs w:val="24"/>
        </w:rPr>
      </w:pPr>
      <w:hyperlink w:anchor="_Toc72006913" w:history="1">
        <w:r w:rsidR="0045257D" w:rsidRPr="0045257D">
          <w:rPr>
            <w:rStyle w:val="Hipervnculo"/>
            <w:rFonts w:ascii="Times New Roman" w:hAnsi="Times New Roman" w:cs="Times New Roman"/>
            <w:noProof/>
            <w:sz w:val="24"/>
            <w:szCs w:val="24"/>
          </w:rPr>
          <w:t>Ilustración 3 Sobre la enseñanza</w:t>
        </w:r>
        <w:r w:rsidR="0045257D" w:rsidRPr="0045257D">
          <w:rPr>
            <w:rFonts w:ascii="Times New Roman" w:hAnsi="Times New Roman" w:cs="Times New Roman"/>
            <w:noProof/>
            <w:webHidden/>
            <w:sz w:val="24"/>
            <w:szCs w:val="24"/>
          </w:rPr>
          <w:tab/>
        </w:r>
        <w:r w:rsidR="0045257D" w:rsidRPr="0045257D">
          <w:rPr>
            <w:rFonts w:ascii="Times New Roman" w:hAnsi="Times New Roman" w:cs="Times New Roman"/>
            <w:noProof/>
            <w:webHidden/>
            <w:sz w:val="24"/>
            <w:szCs w:val="24"/>
          </w:rPr>
          <w:fldChar w:fldCharType="begin"/>
        </w:r>
        <w:r w:rsidR="0045257D" w:rsidRPr="0045257D">
          <w:rPr>
            <w:rFonts w:ascii="Times New Roman" w:hAnsi="Times New Roman" w:cs="Times New Roman"/>
            <w:noProof/>
            <w:webHidden/>
            <w:sz w:val="24"/>
            <w:szCs w:val="24"/>
          </w:rPr>
          <w:instrText xml:space="preserve"> PAGEREF _Toc72006913 \h </w:instrText>
        </w:r>
        <w:r w:rsidR="0045257D" w:rsidRPr="0045257D">
          <w:rPr>
            <w:rFonts w:ascii="Times New Roman" w:hAnsi="Times New Roman" w:cs="Times New Roman"/>
            <w:noProof/>
            <w:webHidden/>
            <w:sz w:val="24"/>
            <w:szCs w:val="24"/>
          </w:rPr>
        </w:r>
        <w:r w:rsidR="0045257D"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56</w:t>
        </w:r>
        <w:r w:rsidR="0045257D" w:rsidRPr="0045257D">
          <w:rPr>
            <w:rFonts w:ascii="Times New Roman" w:hAnsi="Times New Roman" w:cs="Times New Roman"/>
            <w:noProof/>
            <w:webHidden/>
            <w:sz w:val="24"/>
            <w:szCs w:val="24"/>
          </w:rPr>
          <w:fldChar w:fldCharType="end"/>
        </w:r>
      </w:hyperlink>
    </w:p>
    <w:p w14:paraId="7616B52C" w14:textId="518DE997" w:rsidR="0045257D" w:rsidRPr="0045257D" w:rsidRDefault="000A4D95">
      <w:pPr>
        <w:pStyle w:val="Tabladeilustraciones"/>
        <w:tabs>
          <w:tab w:val="right" w:leader="dot" w:pos="8828"/>
        </w:tabs>
        <w:rPr>
          <w:rFonts w:ascii="Times New Roman" w:eastAsiaTheme="minorEastAsia" w:hAnsi="Times New Roman" w:cs="Times New Roman"/>
          <w:noProof/>
          <w:sz w:val="24"/>
          <w:szCs w:val="24"/>
        </w:rPr>
      </w:pPr>
      <w:hyperlink w:anchor="_Toc72006914" w:history="1">
        <w:r w:rsidR="0045257D" w:rsidRPr="0045257D">
          <w:rPr>
            <w:rStyle w:val="Hipervnculo"/>
            <w:rFonts w:ascii="Times New Roman" w:hAnsi="Times New Roman" w:cs="Times New Roman"/>
            <w:noProof/>
            <w:sz w:val="24"/>
            <w:szCs w:val="24"/>
          </w:rPr>
          <w:t>Ilustración 4 Sobre la formación policial</w:t>
        </w:r>
        <w:r w:rsidR="0045257D" w:rsidRPr="0045257D">
          <w:rPr>
            <w:rFonts w:ascii="Times New Roman" w:hAnsi="Times New Roman" w:cs="Times New Roman"/>
            <w:noProof/>
            <w:webHidden/>
            <w:sz w:val="24"/>
            <w:szCs w:val="24"/>
          </w:rPr>
          <w:tab/>
        </w:r>
        <w:r w:rsidR="0045257D" w:rsidRPr="0045257D">
          <w:rPr>
            <w:rFonts w:ascii="Times New Roman" w:hAnsi="Times New Roman" w:cs="Times New Roman"/>
            <w:noProof/>
            <w:webHidden/>
            <w:sz w:val="24"/>
            <w:szCs w:val="24"/>
          </w:rPr>
          <w:fldChar w:fldCharType="begin"/>
        </w:r>
        <w:r w:rsidR="0045257D" w:rsidRPr="0045257D">
          <w:rPr>
            <w:rFonts w:ascii="Times New Roman" w:hAnsi="Times New Roman" w:cs="Times New Roman"/>
            <w:noProof/>
            <w:webHidden/>
            <w:sz w:val="24"/>
            <w:szCs w:val="24"/>
          </w:rPr>
          <w:instrText xml:space="preserve"> PAGEREF _Toc72006914 \h </w:instrText>
        </w:r>
        <w:r w:rsidR="0045257D" w:rsidRPr="0045257D">
          <w:rPr>
            <w:rFonts w:ascii="Times New Roman" w:hAnsi="Times New Roman" w:cs="Times New Roman"/>
            <w:noProof/>
            <w:webHidden/>
            <w:sz w:val="24"/>
            <w:szCs w:val="24"/>
          </w:rPr>
        </w:r>
        <w:r w:rsidR="0045257D"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60</w:t>
        </w:r>
        <w:r w:rsidR="0045257D" w:rsidRPr="0045257D">
          <w:rPr>
            <w:rFonts w:ascii="Times New Roman" w:hAnsi="Times New Roman" w:cs="Times New Roman"/>
            <w:noProof/>
            <w:webHidden/>
            <w:sz w:val="24"/>
            <w:szCs w:val="24"/>
          </w:rPr>
          <w:fldChar w:fldCharType="end"/>
        </w:r>
      </w:hyperlink>
    </w:p>
    <w:p w14:paraId="6CDA8AF4" w14:textId="176B0005" w:rsidR="00C31E50" w:rsidRPr="0045257D" w:rsidRDefault="0045257D" w:rsidP="004B2FC6">
      <w:pPr>
        <w:spacing w:line="480" w:lineRule="auto"/>
        <w:jc w:val="both"/>
        <w:rPr>
          <w:rFonts w:ascii="Times New Roman" w:hAnsi="Times New Roman" w:cs="Times New Roman"/>
          <w:b/>
          <w:sz w:val="24"/>
          <w:szCs w:val="24"/>
        </w:rPr>
      </w:pPr>
      <w:r w:rsidRPr="0045257D">
        <w:rPr>
          <w:rFonts w:ascii="Times New Roman" w:hAnsi="Times New Roman" w:cs="Times New Roman"/>
          <w:b/>
          <w:sz w:val="24"/>
          <w:szCs w:val="24"/>
        </w:rPr>
        <w:fldChar w:fldCharType="end"/>
      </w:r>
      <w:r w:rsidR="005C0AB3" w:rsidRPr="0045257D">
        <w:rPr>
          <w:rFonts w:ascii="Times New Roman" w:hAnsi="Times New Roman" w:cs="Times New Roman"/>
          <w:b/>
          <w:sz w:val="24"/>
          <w:szCs w:val="24"/>
        </w:rPr>
        <w:t xml:space="preserve"> </w:t>
      </w:r>
    </w:p>
    <w:p w14:paraId="7EEC6DD2" w14:textId="51A2C971" w:rsidR="0045257D" w:rsidRPr="0045257D" w:rsidRDefault="0045257D" w:rsidP="004B2FC6">
      <w:pPr>
        <w:spacing w:line="480" w:lineRule="auto"/>
        <w:jc w:val="both"/>
        <w:rPr>
          <w:rFonts w:ascii="Times New Roman" w:hAnsi="Times New Roman" w:cs="Times New Roman"/>
          <w:b/>
          <w:sz w:val="24"/>
          <w:szCs w:val="24"/>
        </w:rPr>
      </w:pPr>
      <w:r w:rsidRPr="0045257D">
        <w:rPr>
          <w:rFonts w:ascii="Times New Roman" w:hAnsi="Times New Roman" w:cs="Times New Roman"/>
          <w:b/>
          <w:sz w:val="24"/>
          <w:szCs w:val="24"/>
        </w:rPr>
        <w:t xml:space="preserve">Listado de anexos </w:t>
      </w:r>
    </w:p>
    <w:p w14:paraId="6C50F506" w14:textId="5D74DC87" w:rsidR="0045257D" w:rsidRPr="0045257D" w:rsidRDefault="0045257D">
      <w:pPr>
        <w:pStyle w:val="Tabladeilustraciones"/>
        <w:tabs>
          <w:tab w:val="right" w:leader="dot" w:pos="8828"/>
        </w:tabs>
        <w:rPr>
          <w:rFonts w:ascii="Times New Roman" w:eastAsiaTheme="minorEastAsia" w:hAnsi="Times New Roman" w:cs="Times New Roman"/>
          <w:noProof/>
          <w:sz w:val="24"/>
          <w:szCs w:val="24"/>
        </w:rPr>
      </w:pPr>
      <w:r w:rsidRPr="0045257D">
        <w:rPr>
          <w:rFonts w:ascii="Times New Roman" w:hAnsi="Times New Roman" w:cs="Times New Roman"/>
          <w:b/>
          <w:sz w:val="24"/>
          <w:szCs w:val="24"/>
        </w:rPr>
        <w:fldChar w:fldCharType="begin"/>
      </w:r>
      <w:r w:rsidRPr="0045257D">
        <w:rPr>
          <w:rFonts w:ascii="Times New Roman" w:hAnsi="Times New Roman" w:cs="Times New Roman"/>
          <w:b/>
          <w:sz w:val="24"/>
          <w:szCs w:val="24"/>
        </w:rPr>
        <w:instrText xml:space="preserve"> TOC \h \z \c "Anexo" </w:instrText>
      </w:r>
      <w:r w:rsidRPr="0045257D">
        <w:rPr>
          <w:rFonts w:ascii="Times New Roman" w:hAnsi="Times New Roman" w:cs="Times New Roman"/>
          <w:b/>
          <w:sz w:val="24"/>
          <w:szCs w:val="24"/>
        </w:rPr>
        <w:fldChar w:fldCharType="separate"/>
      </w:r>
      <w:hyperlink w:anchor="_Toc72007007" w:history="1">
        <w:r w:rsidRPr="0045257D">
          <w:rPr>
            <w:rStyle w:val="Hipervnculo"/>
            <w:rFonts w:ascii="Times New Roman" w:hAnsi="Times New Roman" w:cs="Times New Roman"/>
            <w:noProof/>
            <w:sz w:val="24"/>
            <w:szCs w:val="24"/>
          </w:rPr>
          <w:t>Anexo 1 Plan de trabajo</w:t>
        </w:r>
        <w:r w:rsidRPr="0045257D">
          <w:rPr>
            <w:rFonts w:ascii="Times New Roman" w:hAnsi="Times New Roman" w:cs="Times New Roman"/>
            <w:noProof/>
            <w:webHidden/>
            <w:sz w:val="24"/>
            <w:szCs w:val="24"/>
          </w:rPr>
          <w:tab/>
        </w:r>
        <w:r w:rsidRPr="0045257D">
          <w:rPr>
            <w:rFonts w:ascii="Times New Roman" w:hAnsi="Times New Roman" w:cs="Times New Roman"/>
            <w:noProof/>
            <w:webHidden/>
            <w:sz w:val="24"/>
            <w:szCs w:val="24"/>
          </w:rPr>
          <w:fldChar w:fldCharType="begin"/>
        </w:r>
        <w:r w:rsidRPr="0045257D">
          <w:rPr>
            <w:rFonts w:ascii="Times New Roman" w:hAnsi="Times New Roman" w:cs="Times New Roman"/>
            <w:noProof/>
            <w:webHidden/>
            <w:sz w:val="24"/>
            <w:szCs w:val="24"/>
          </w:rPr>
          <w:instrText xml:space="preserve"> PAGEREF _Toc72007007 \h </w:instrText>
        </w:r>
        <w:r w:rsidRPr="0045257D">
          <w:rPr>
            <w:rFonts w:ascii="Times New Roman" w:hAnsi="Times New Roman" w:cs="Times New Roman"/>
            <w:noProof/>
            <w:webHidden/>
            <w:sz w:val="24"/>
            <w:szCs w:val="24"/>
          </w:rPr>
        </w:r>
        <w:r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78</w:t>
        </w:r>
        <w:r w:rsidRPr="0045257D">
          <w:rPr>
            <w:rFonts w:ascii="Times New Roman" w:hAnsi="Times New Roman" w:cs="Times New Roman"/>
            <w:noProof/>
            <w:webHidden/>
            <w:sz w:val="24"/>
            <w:szCs w:val="24"/>
          </w:rPr>
          <w:fldChar w:fldCharType="end"/>
        </w:r>
      </w:hyperlink>
    </w:p>
    <w:p w14:paraId="78D4D8B1" w14:textId="2CCD3374" w:rsidR="0045257D" w:rsidRPr="0045257D" w:rsidRDefault="000A4D95">
      <w:pPr>
        <w:pStyle w:val="Tabladeilustraciones"/>
        <w:tabs>
          <w:tab w:val="right" w:leader="dot" w:pos="8828"/>
        </w:tabs>
        <w:rPr>
          <w:rFonts w:ascii="Times New Roman" w:eastAsiaTheme="minorEastAsia" w:hAnsi="Times New Roman" w:cs="Times New Roman"/>
          <w:noProof/>
          <w:sz w:val="24"/>
          <w:szCs w:val="24"/>
        </w:rPr>
      </w:pPr>
      <w:hyperlink w:anchor="_Toc72007008" w:history="1">
        <w:r w:rsidR="0045257D" w:rsidRPr="0045257D">
          <w:rPr>
            <w:rStyle w:val="Hipervnculo"/>
            <w:rFonts w:ascii="Times New Roman" w:hAnsi="Times New Roman" w:cs="Times New Roman"/>
            <w:noProof/>
            <w:sz w:val="24"/>
            <w:szCs w:val="24"/>
          </w:rPr>
          <w:t>Anexo 2 Guía de entrevista</w:t>
        </w:r>
        <w:r w:rsidR="0045257D" w:rsidRPr="0045257D">
          <w:rPr>
            <w:rFonts w:ascii="Times New Roman" w:hAnsi="Times New Roman" w:cs="Times New Roman"/>
            <w:noProof/>
            <w:webHidden/>
            <w:sz w:val="24"/>
            <w:szCs w:val="24"/>
          </w:rPr>
          <w:tab/>
        </w:r>
        <w:r w:rsidR="0045257D" w:rsidRPr="0045257D">
          <w:rPr>
            <w:rFonts w:ascii="Times New Roman" w:hAnsi="Times New Roman" w:cs="Times New Roman"/>
            <w:noProof/>
            <w:webHidden/>
            <w:sz w:val="24"/>
            <w:szCs w:val="24"/>
          </w:rPr>
          <w:fldChar w:fldCharType="begin"/>
        </w:r>
        <w:r w:rsidR="0045257D" w:rsidRPr="0045257D">
          <w:rPr>
            <w:rFonts w:ascii="Times New Roman" w:hAnsi="Times New Roman" w:cs="Times New Roman"/>
            <w:noProof/>
            <w:webHidden/>
            <w:sz w:val="24"/>
            <w:szCs w:val="24"/>
          </w:rPr>
          <w:instrText xml:space="preserve"> PAGEREF _Toc72007008 \h </w:instrText>
        </w:r>
        <w:r w:rsidR="0045257D" w:rsidRPr="0045257D">
          <w:rPr>
            <w:rFonts w:ascii="Times New Roman" w:hAnsi="Times New Roman" w:cs="Times New Roman"/>
            <w:noProof/>
            <w:webHidden/>
            <w:sz w:val="24"/>
            <w:szCs w:val="24"/>
          </w:rPr>
        </w:r>
        <w:r w:rsidR="0045257D"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81</w:t>
        </w:r>
        <w:r w:rsidR="0045257D" w:rsidRPr="0045257D">
          <w:rPr>
            <w:rFonts w:ascii="Times New Roman" w:hAnsi="Times New Roman" w:cs="Times New Roman"/>
            <w:noProof/>
            <w:webHidden/>
            <w:sz w:val="24"/>
            <w:szCs w:val="24"/>
          </w:rPr>
          <w:fldChar w:fldCharType="end"/>
        </w:r>
      </w:hyperlink>
    </w:p>
    <w:p w14:paraId="188A05B3" w14:textId="279D6C6C" w:rsidR="0045257D" w:rsidRPr="0045257D" w:rsidRDefault="000A4D95">
      <w:pPr>
        <w:pStyle w:val="Tabladeilustraciones"/>
        <w:tabs>
          <w:tab w:val="right" w:leader="dot" w:pos="8828"/>
        </w:tabs>
        <w:rPr>
          <w:rFonts w:ascii="Times New Roman" w:eastAsiaTheme="minorEastAsia" w:hAnsi="Times New Roman" w:cs="Times New Roman"/>
          <w:noProof/>
          <w:sz w:val="24"/>
          <w:szCs w:val="24"/>
        </w:rPr>
      </w:pPr>
      <w:hyperlink w:anchor="_Toc72007009" w:history="1">
        <w:r w:rsidR="0045257D" w:rsidRPr="0045257D">
          <w:rPr>
            <w:rStyle w:val="Hipervnculo"/>
            <w:rFonts w:ascii="Times New Roman" w:hAnsi="Times New Roman" w:cs="Times New Roman"/>
            <w:noProof/>
            <w:sz w:val="24"/>
            <w:szCs w:val="24"/>
          </w:rPr>
          <w:t>Anexo 3 Cuestionario</w:t>
        </w:r>
        <w:r w:rsidR="0045257D" w:rsidRPr="0045257D">
          <w:rPr>
            <w:rFonts w:ascii="Times New Roman" w:hAnsi="Times New Roman" w:cs="Times New Roman"/>
            <w:noProof/>
            <w:webHidden/>
            <w:sz w:val="24"/>
            <w:szCs w:val="24"/>
          </w:rPr>
          <w:tab/>
        </w:r>
        <w:r w:rsidR="0045257D" w:rsidRPr="0045257D">
          <w:rPr>
            <w:rFonts w:ascii="Times New Roman" w:hAnsi="Times New Roman" w:cs="Times New Roman"/>
            <w:noProof/>
            <w:webHidden/>
            <w:sz w:val="24"/>
            <w:szCs w:val="24"/>
          </w:rPr>
          <w:fldChar w:fldCharType="begin"/>
        </w:r>
        <w:r w:rsidR="0045257D" w:rsidRPr="0045257D">
          <w:rPr>
            <w:rFonts w:ascii="Times New Roman" w:hAnsi="Times New Roman" w:cs="Times New Roman"/>
            <w:noProof/>
            <w:webHidden/>
            <w:sz w:val="24"/>
            <w:szCs w:val="24"/>
          </w:rPr>
          <w:instrText xml:space="preserve"> PAGEREF _Toc72007009 \h </w:instrText>
        </w:r>
        <w:r w:rsidR="0045257D" w:rsidRPr="0045257D">
          <w:rPr>
            <w:rFonts w:ascii="Times New Roman" w:hAnsi="Times New Roman" w:cs="Times New Roman"/>
            <w:noProof/>
            <w:webHidden/>
            <w:sz w:val="24"/>
            <w:szCs w:val="24"/>
          </w:rPr>
        </w:r>
        <w:r w:rsidR="0045257D"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82</w:t>
        </w:r>
        <w:r w:rsidR="0045257D" w:rsidRPr="0045257D">
          <w:rPr>
            <w:rFonts w:ascii="Times New Roman" w:hAnsi="Times New Roman" w:cs="Times New Roman"/>
            <w:noProof/>
            <w:webHidden/>
            <w:sz w:val="24"/>
            <w:szCs w:val="24"/>
          </w:rPr>
          <w:fldChar w:fldCharType="end"/>
        </w:r>
      </w:hyperlink>
    </w:p>
    <w:p w14:paraId="02096033" w14:textId="2892FABE" w:rsidR="0045257D" w:rsidRPr="0045257D" w:rsidRDefault="000A4D95">
      <w:pPr>
        <w:pStyle w:val="Tabladeilustraciones"/>
        <w:tabs>
          <w:tab w:val="right" w:leader="dot" w:pos="8828"/>
        </w:tabs>
        <w:rPr>
          <w:rFonts w:ascii="Times New Roman" w:eastAsiaTheme="minorEastAsia" w:hAnsi="Times New Roman" w:cs="Times New Roman"/>
          <w:noProof/>
          <w:sz w:val="24"/>
          <w:szCs w:val="24"/>
        </w:rPr>
      </w:pPr>
      <w:hyperlink w:anchor="_Toc72007010" w:history="1">
        <w:r w:rsidR="0045257D" w:rsidRPr="0045257D">
          <w:rPr>
            <w:rStyle w:val="Hipervnculo"/>
            <w:rFonts w:ascii="Times New Roman" w:hAnsi="Times New Roman" w:cs="Times New Roman"/>
            <w:noProof/>
            <w:sz w:val="24"/>
            <w:szCs w:val="24"/>
          </w:rPr>
          <w:t>Anexo 4 Matriz de análisis documental</w:t>
        </w:r>
        <w:r w:rsidR="0045257D" w:rsidRPr="0045257D">
          <w:rPr>
            <w:rFonts w:ascii="Times New Roman" w:hAnsi="Times New Roman" w:cs="Times New Roman"/>
            <w:noProof/>
            <w:webHidden/>
            <w:sz w:val="24"/>
            <w:szCs w:val="24"/>
          </w:rPr>
          <w:tab/>
        </w:r>
        <w:r w:rsidR="0045257D" w:rsidRPr="0045257D">
          <w:rPr>
            <w:rFonts w:ascii="Times New Roman" w:hAnsi="Times New Roman" w:cs="Times New Roman"/>
            <w:noProof/>
            <w:webHidden/>
            <w:sz w:val="24"/>
            <w:szCs w:val="24"/>
          </w:rPr>
          <w:fldChar w:fldCharType="begin"/>
        </w:r>
        <w:r w:rsidR="0045257D" w:rsidRPr="0045257D">
          <w:rPr>
            <w:rFonts w:ascii="Times New Roman" w:hAnsi="Times New Roman" w:cs="Times New Roman"/>
            <w:noProof/>
            <w:webHidden/>
            <w:sz w:val="24"/>
            <w:szCs w:val="24"/>
          </w:rPr>
          <w:instrText xml:space="preserve"> PAGEREF _Toc72007010 \h </w:instrText>
        </w:r>
        <w:r w:rsidR="0045257D" w:rsidRPr="0045257D">
          <w:rPr>
            <w:rFonts w:ascii="Times New Roman" w:hAnsi="Times New Roman" w:cs="Times New Roman"/>
            <w:noProof/>
            <w:webHidden/>
            <w:sz w:val="24"/>
            <w:szCs w:val="24"/>
          </w:rPr>
        </w:r>
        <w:r w:rsidR="0045257D"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84</w:t>
        </w:r>
        <w:r w:rsidR="0045257D" w:rsidRPr="0045257D">
          <w:rPr>
            <w:rFonts w:ascii="Times New Roman" w:hAnsi="Times New Roman" w:cs="Times New Roman"/>
            <w:noProof/>
            <w:webHidden/>
            <w:sz w:val="24"/>
            <w:szCs w:val="24"/>
          </w:rPr>
          <w:fldChar w:fldCharType="end"/>
        </w:r>
      </w:hyperlink>
    </w:p>
    <w:p w14:paraId="3CBC3289" w14:textId="7E9FEC1A" w:rsidR="0045257D" w:rsidRPr="0045257D" w:rsidRDefault="000A4D95">
      <w:pPr>
        <w:pStyle w:val="Tabladeilustraciones"/>
        <w:tabs>
          <w:tab w:val="right" w:leader="dot" w:pos="8828"/>
        </w:tabs>
        <w:rPr>
          <w:rFonts w:ascii="Times New Roman" w:eastAsiaTheme="minorEastAsia" w:hAnsi="Times New Roman" w:cs="Times New Roman"/>
          <w:noProof/>
          <w:sz w:val="24"/>
          <w:szCs w:val="24"/>
        </w:rPr>
      </w:pPr>
      <w:hyperlink w:anchor="_Toc72007011" w:history="1">
        <w:r w:rsidR="0045257D" w:rsidRPr="0045257D">
          <w:rPr>
            <w:rStyle w:val="Hipervnculo"/>
            <w:rFonts w:ascii="Times New Roman" w:hAnsi="Times New Roman" w:cs="Times New Roman"/>
            <w:noProof/>
            <w:sz w:val="24"/>
            <w:szCs w:val="24"/>
          </w:rPr>
          <w:t>Anexo 5 Validación de instrumentos</w:t>
        </w:r>
        <w:r w:rsidR="0045257D" w:rsidRPr="0045257D">
          <w:rPr>
            <w:rFonts w:ascii="Times New Roman" w:hAnsi="Times New Roman" w:cs="Times New Roman"/>
            <w:noProof/>
            <w:webHidden/>
            <w:sz w:val="24"/>
            <w:szCs w:val="24"/>
          </w:rPr>
          <w:tab/>
        </w:r>
        <w:r w:rsidR="0045257D" w:rsidRPr="0045257D">
          <w:rPr>
            <w:rFonts w:ascii="Times New Roman" w:hAnsi="Times New Roman" w:cs="Times New Roman"/>
            <w:noProof/>
            <w:webHidden/>
            <w:sz w:val="24"/>
            <w:szCs w:val="24"/>
          </w:rPr>
          <w:fldChar w:fldCharType="begin"/>
        </w:r>
        <w:r w:rsidR="0045257D" w:rsidRPr="0045257D">
          <w:rPr>
            <w:rFonts w:ascii="Times New Roman" w:hAnsi="Times New Roman" w:cs="Times New Roman"/>
            <w:noProof/>
            <w:webHidden/>
            <w:sz w:val="24"/>
            <w:szCs w:val="24"/>
          </w:rPr>
          <w:instrText xml:space="preserve"> PAGEREF _Toc72007011 \h </w:instrText>
        </w:r>
        <w:r w:rsidR="0045257D" w:rsidRPr="0045257D">
          <w:rPr>
            <w:rFonts w:ascii="Times New Roman" w:hAnsi="Times New Roman" w:cs="Times New Roman"/>
            <w:noProof/>
            <w:webHidden/>
            <w:sz w:val="24"/>
            <w:szCs w:val="24"/>
          </w:rPr>
        </w:r>
        <w:r w:rsidR="0045257D" w:rsidRPr="0045257D">
          <w:rPr>
            <w:rFonts w:ascii="Times New Roman" w:hAnsi="Times New Roman" w:cs="Times New Roman"/>
            <w:noProof/>
            <w:webHidden/>
            <w:sz w:val="24"/>
            <w:szCs w:val="24"/>
          </w:rPr>
          <w:fldChar w:fldCharType="separate"/>
        </w:r>
        <w:r w:rsidR="002C2229">
          <w:rPr>
            <w:rFonts w:ascii="Times New Roman" w:hAnsi="Times New Roman" w:cs="Times New Roman"/>
            <w:noProof/>
            <w:webHidden/>
            <w:sz w:val="24"/>
            <w:szCs w:val="24"/>
          </w:rPr>
          <w:t>82</w:t>
        </w:r>
        <w:r w:rsidR="0045257D" w:rsidRPr="0045257D">
          <w:rPr>
            <w:rFonts w:ascii="Times New Roman" w:hAnsi="Times New Roman" w:cs="Times New Roman"/>
            <w:noProof/>
            <w:webHidden/>
            <w:sz w:val="24"/>
            <w:szCs w:val="24"/>
          </w:rPr>
          <w:fldChar w:fldCharType="end"/>
        </w:r>
      </w:hyperlink>
    </w:p>
    <w:p w14:paraId="6D16E737" w14:textId="35FB8460" w:rsidR="0045257D" w:rsidRDefault="0045257D" w:rsidP="004B2FC6">
      <w:pPr>
        <w:spacing w:line="480" w:lineRule="auto"/>
        <w:jc w:val="both"/>
        <w:rPr>
          <w:rFonts w:ascii="Times New Roman" w:hAnsi="Times New Roman" w:cs="Times New Roman"/>
          <w:b/>
          <w:sz w:val="24"/>
          <w:szCs w:val="24"/>
        </w:rPr>
      </w:pPr>
      <w:r w:rsidRPr="0045257D">
        <w:rPr>
          <w:rFonts w:ascii="Times New Roman" w:hAnsi="Times New Roman" w:cs="Times New Roman"/>
          <w:b/>
          <w:sz w:val="24"/>
          <w:szCs w:val="24"/>
        </w:rPr>
        <w:fldChar w:fldCharType="end"/>
      </w:r>
    </w:p>
    <w:p w14:paraId="6DD48B26" w14:textId="19C50D2B" w:rsidR="00297DDD" w:rsidRPr="002D736C" w:rsidRDefault="00297DDD" w:rsidP="004B2FC6">
      <w:pPr>
        <w:spacing w:line="480" w:lineRule="auto"/>
        <w:jc w:val="both"/>
      </w:pPr>
      <w:r w:rsidRPr="002D736C">
        <w:br w:type="page"/>
      </w:r>
    </w:p>
    <w:p w14:paraId="0DEB131D" w14:textId="77777777" w:rsidR="00347A22" w:rsidRPr="002D736C" w:rsidRDefault="00347A22" w:rsidP="004B2FC6">
      <w:pPr>
        <w:pStyle w:val="Ttulo1"/>
        <w:spacing w:line="480" w:lineRule="auto"/>
        <w:rPr>
          <w:rFonts w:ascii="Arial" w:hAnsi="Arial" w:cs="Arial"/>
          <w:color w:val="auto"/>
        </w:rPr>
        <w:sectPr w:rsidR="00347A22" w:rsidRPr="002D736C" w:rsidSect="00167365">
          <w:footerReference w:type="default" r:id="rId9"/>
          <w:pgSz w:w="12240" w:h="15840"/>
          <w:pgMar w:top="1417" w:right="1701" w:bottom="1417" w:left="1701" w:header="708" w:footer="708" w:gutter="0"/>
          <w:pgNumType w:fmt="lowerRoman" w:start="1"/>
          <w:cols w:space="708"/>
          <w:docGrid w:linePitch="360"/>
        </w:sectPr>
      </w:pPr>
    </w:p>
    <w:p w14:paraId="216B7712" w14:textId="76601DB3" w:rsidR="00401B71" w:rsidRPr="00A12D47" w:rsidRDefault="00401B71" w:rsidP="004B2FC6">
      <w:pPr>
        <w:pStyle w:val="Ttulo1"/>
        <w:spacing w:line="480" w:lineRule="auto"/>
        <w:jc w:val="center"/>
        <w:rPr>
          <w:rFonts w:ascii="Times New Roman" w:hAnsi="Times New Roman" w:cs="Times New Roman"/>
          <w:color w:val="auto"/>
          <w:sz w:val="24"/>
          <w:szCs w:val="24"/>
        </w:rPr>
      </w:pPr>
      <w:bookmarkStart w:id="0" w:name="_Toc78647347"/>
      <w:r w:rsidRPr="00A12D47">
        <w:rPr>
          <w:rFonts w:ascii="Times New Roman" w:hAnsi="Times New Roman" w:cs="Times New Roman"/>
          <w:color w:val="auto"/>
          <w:sz w:val="24"/>
          <w:szCs w:val="24"/>
        </w:rPr>
        <w:t>Resumen</w:t>
      </w:r>
      <w:bookmarkEnd w:id="0"/>
    </w:p>
    <w:p w14:paraId="20ECFA42" w14:textId="77777777" w:rsidR="00542DB0" w:rsidRDefault="00542DB0" w:rsidP="00542DB0">
      <w:pPr>
        <w:spacing w:line="360" w:lineRule="auto"/>
        <w:ind w:firstLine="709"/>
        <w:jc w:val="both"/>
        <w:rPr>
          <w:rFonts w:ascii="Times New Roman" w:hAnsi="Times New Roman" w:cs="Times New Roman"/>
          <w:sz w:val="24"/>
        </w:rPr>
      </w:pPr>
    </w:p>
    <w:p w14:paraId="0E62AE48" w14:textId="77777777" w:rsidR="007E6D26" w:rsidRDefault="007E6D26" w:rsidP="007E6D26">
      <w:pPr>
        <w:spacing w:line="480" w:lineRule="auto"/>
        <w:ind w:firstLine="709"/>
        <w:rPr>
          <w:rFonts w:ascii="Times New Roman" w:hAnsi="Times New Roman" w:cs="Times New Roman"/>
          <w:sz w:val="24"/>
          <w:szCs w:val="24"/>
          <w:lang w:val="es-MX"/>
        </w:rPr>
      </w:pPr>
      <w:r>
        <w:rPr>
          <w:rFonts w:ascii="Times New Roman" w:hAnsi="Times New Roman" w:cs="Times New Roman"/>
          <w:sz w:val="24"/>
          <w:szCs w:val="24"/>
          <w:lang w:val="es-MX"/>
        </w:rPr>
        <w:t xml:space="preserve">Este trabajo de grado se centró en la indagación y reconocimiento de las </w:t>
      </w:r>
      <w:r w:rsidRPr="001460DC">
        <w:rPr>
          <w:rFonts w:ascii="Times New Roman" w:hAnsi="Times New Roman" w:cs="Times New Roman"/>
          <w:sz w:val="24"/>
          <w:szCs w:val="24"/>
          <w:lang w:val="es-MX"/>
        </w:rPr>
        <w:t>prácticas docentes diferenciadas como una necesidad en la formación policial, desde la cátedra Gestión Territorial para la Seguridad Ciudadana en la</w:t>
      </w:r>
      <w:r>
        <w:rPr>
          <w:rFonts w:ascii="Times New Roman" w:hAnsi="Times New Roman" w:cs="Times New Roman"/>
          <w:sz w:val="24"/>
          <w:szCs w:val="24"/>
          <w:lang w:val="es-MX"/>
        </w:rPr>
        <w:t xml:space="preserve"> </w:t>
      </w:r>
      <w:r w:rsidRPr="00CA0367">
        <w:rPr>
          <w:rFonts w:ascii="Times New Roman" w:hAnsi="Times New Roman" w:cs="Times New Roman"/>
          <w:sz w:val="24"/>
          <w:szCs w:val="24"/>
          <w:lang w:val="es-MX"/>
        </w:rPr>
        <w:t xml:space="preserve">Escuela </w:t>
      </w:r>
      <w:r>
        <w:rPr>
          <w:rFonts w:ascii="Times New Roman" w:hAnsi="Times New Roman" w:cs="Times New Roman"/>
          <w:sz w:val="24"/>
          <w:szCs w:val="24"/>
          <w:lang w:val="es-MX"/>
        </w:rPr>
        <w:t>de Cadetes de Policía General Francisco d</w:t>
      </w:r>
      <w:r w:rsidRPr="00CA0367">
        <w:rPr>
          <w:rFonts w:ascii="Times New Roman" w:hAnsi="Times New Roman" w:cs="Times New Roman"/>
          <w:sz w:val="24"/>
          <w:szCs w:val="24"/>
          <w:lang w:val="es-MX"/>
        </w:rPr>
        <w:t>e Paula Santander</w:t>
      </w:r>
      <w:r>
        <w:rPr>
          <w:rFonts w:ascii="Times New Roman" w:hAnsi="Times New Roman" w:cs="Times New Roman"/>
          <w:sz w:val="24"/>
          <w:szCs w:val="24"/>
          <w:lang w:val="es-MX"/>
        </w:rPr>
        <w:t xml:space="preserve"> –ECSAN. Se utilizó una metodología cualitativa, desde el paradigma interpretativo con el método de estudio de caso, utilizando como técnicas la entrevista a profundidad, la encuesta a estudiantes y un análisis documental a través de categorías y subcategorías establecidas para el análisis al: </w:t>
      </w:r>
      <w:r w:rsidRPr="009B7EF2">
        <w:rPr>
          <w:rFonts w:ascii="Times New Roman" w:hAnsi="Times New Roman"/>
          <w:sz w:val="24"/>
          <w:szCs w:val="20"/>
        </w:rPr>
        <w:t>Programa de Administración Policial</w:t>
      </w:r>
      <w:r>
        <w:rPr>
          <w:rFonts w:ascii="Times New Roman" w:hAnsi="Times New Roman"/>
          <w:sz w:val="24"/>
          <w:szCs w:val="20"/>
        </w:rPr>
        <w:t xml:space="preserve"> (proyecto educativo del programa); </w:t>
      </w:r>
      <w:r w:rsidRPr="00135BAB">
        <w:rPr>
          <w:rFonts w:ascii="Times New Roman" w:hAnsi="Times New Roman"/>
          <w:sz w:val="24"/>
          <w:szCs w:val="20"/>
        </w:rPr>
        <w:t>Plan de trabajo académico</w:t>
      </w:r>
      <w:r>
        <w:rPr>
          <w:rFonts w:ascii="Times New Roman" w:hAnsi="Times New Roman"/>
          <w:sz w:val="24"/>
          <w:szCs w:val="20"/>
        </w:rPr>
        <w:t xml:space="preserve"> de la Cátedra analizada; y </w:t>
      </w:r>
      <w:r w:rsidRPr="007C3D86">
        <w:rPr>
          <w:rFonts w:ascii="Times New Roman" w:hAnsi="Times New Roman"/>
          <w:sz w:val="24"/>
          <w:szCs w:val="20"/>
        </w:rPr>
        <w:t>Selección y desarrollo profesoral</w:t>
      </w:r>
      <w:r>
        <w:rPr>
          <w:rFonts w:ascii="Times New Roman" w:hAnsi="Times New Roman"/>
          <w:sz w:val="24"/>
          <w:szCs w:val="20"/>
        </w:rPr>
        <w:t xml:space="preserve">. Se concluyó que </w:t>
      </w:r>
      <w:r w:rsidRPr="002D55DF">
        <w:rPr>
          <w:rFonts w:ascii="Times New Roman" w:hAnsi="Times New Roman" w:cs="Times New Roman"/>
          <w:sz w:val="24"/>
          <w:szCs w:val="24"/>
          <w:lang w:val="es-MX"/>
        </w:rPr>
        <w:t>se tienen procesos de enseñanza aprendizaje diferenciados</w:t>
      </w:r>
      <w:r>
        <w:rPr>
          <w:rFonts w:ascii="Times New Roman" w:hAnsi="Times New Roman" w:cs="Times New Roman"/>
          <w:sz w:val="24"/>
          <w:szCs w:val="24"/>
          <w:lang w:val="es-MX"/>
        </w:rPr>
        <w:t xml:space="preserve"> por parte del docente uniformado y no uniformado</w:t>
      </w:r>
      <w:r w:rsidRPr="002D55DF">
        <w:rPr>
          <w:rFonts w:ascii="Times New Roman" w:hAnsi="Times New Roman" w:cs="Times New Roman"/>
          <w:sz w:val="24"/>
          <w:szCs w:val="24"/>
          <w:lang w:val="es-MX"/>
        </w:rPr>
        <w:t>, que contienen claramente posturas profesionales y personales para la formación</w:t>
      </w:r>
      <w:r>
        <w:rPr>
          <w:rFonts w:ascii="Times New Roman" w:hAnsi="Times New Roman" w:cs="Times New Roman"/>
          <w:sz w:val="24"/>
          <w:szCs w:val="24"/>
          <w:lang w:val="es-MX"/>
        </w:rPr>
        <w:t xml:space="preserve"> de futuros policías, que son evidentes en la percepción de los estudiantes quienes conservan en su evaluación la experiencia como factor clave para la labor formativa, postulados que son propios de la institución y la formación policial. Por último, a nivel administrativo se tienen postulados estándar para la calidad educativa que no influyen directamente en la práctica docente diferenciada hallada.</w:t>
      </w:r>
    </w:p>
    <w:p w14:paraId="720F842F" w14:textId="7F4378CD" w:rsidR="00401B71" w:rsidRPr="00BE46CF" w:rsidRDefault="00401B71" w:rsidP="004B2FC6">
      <w:pPr>
        <w:spacing w:line="480" w:lineRule="auto"/>
        <w:ind w:firstLine="709"/>
        <w:jc w:val="both"/>
        <w:rPr>
          <w:rFonts w:ascii="Times New Roman" w:eastAsia="Times New Roman" w:hAnsi="Times New Roman" w:cs="Times New Roman"/>
          <w:sz w:val="24"/>
          <w:szCs w:val="24"/>
        </w:rPr>
      </w:pPr>
      <w:r w:rsidRPr="00BE46CF">
        <w:rPr>
          <w:rFonts w:ascii="Times New Roman" w:eastAsia="Times New Roman" w:hAnsi="Times New Roman" w:cs="Times New Roman"/>
          <w:b/>
          <w:sz w:val="24"/>
          <w:szCs w:val="24"/>
        </w:rPr>
        <w:t>Palabras claves:</w:t>
      </w:r>
      <w:r w:rsidRPr="00BE46CF">
        <w:rPr>
          <w:rFonts w:ascii="Times New Roman" w:eastAsia="Times New Roman" w:hAnsi="Times New Roman" w:cs="Times New Roman"/>
          <w:sz w:val="24"/>
          <w:szCs w:val="24"/>
        </w:rPr>
        <w:t xml:space="preserve"> </w:t>
      </w:r>
      <w:r w:rsidR="00542DB0">
        <w:rPr>
          <w:rFonts w:ascii="Times New Roman" w:eastAsia="Times New Roman" w:hAnsi="Times New Roman" w:cs="Times New Roman"/>
          <w:sz w:val="24"/>
          <w:szCs w:val="24"/>
        </w:rPr>
        <w:t>práctica docente diferenciada, didáctica, enseñanza, formación policial, modelo pedagógico.</w:t>
      </w:r>
    </w:p>
    <w:p w14:paraId="584EF3D0" w14:textId="27C0BA9B" w:rsidR="00347A22" w:rsidRPr="002D736C" w:rsidRDefault="00347A22" w:rsidP="004B2FC6">
      <w:pPr>
        <w:spacing w:line="480" w:lineRule="auto"/>
      </w:pPr>
      <w:r w:rsidRPr="002D736C">
        <w:br w:type="page"/>
      </w:r>
    </w:p>
    <w:p w14:paraId="67EC4C66" w14:textId="77777777" w:rsidR="0036276F" w:rsidRPr="00A244C5" w:rsidRDefault="00E37CFA" w:rsidP="004B2FC6">
      <w:pPr>
        <w:pStyle w:val="Ttulo1"/>
        <w:spacing w:line="480" w:lineRule="auto"/>
        <w:jc w:val="center"/>
        <w:rPr>
          <w:rFonts w:ascii="Times New Roman" w:hAnsi="Times New Roman" w:cs="Times New Roman"/>
          <w:color w:val="auto"/>
          <w:sz w:val="24"/>
          <w:szCs w:val="24"/>
          <w:lang w:val="en-US"/>
        </w:rPr>
      </w:pPr>
      <w:bookmarkStart w:id="1" w:name="_Toc78647348"/>
      <w:r w:rsidRPr="00A244C5">
        <w:rPr>
          <w:rFonts w:ascii="Times New Roman" w:hAnsi="Times New Roman" w:cs="Times New Roman"/>
          <w:color w:val="auto"/>
          <w:sz w:val="24"/>
          <w:szCs w:val="24"/>
          <w:lang w:val="en-US"/>
        </w:rPr>
        <w:t>Abstract</w:t>
      </w:r>
      <w:bookmarkEnd w:id="1"/>
    </w:p>
    <w:p w14:paraId="37087798" w14:textId="77777777" w:rsidR="007379D7" w:rsidRDefault="007379D7" w:rsidP="00435837">
      <w:pPr>
        <w:spacing w:after="0" w:line="480" w:lineRule="auto"/>
        <w:ind w:firstLine="709"/>
        <w:rPr>
          <w:rFonts w:ascii="Times New Roman" w:hAnsi="Times New Roman" w:cs="Times New Roman"/>
          <w:color w:val="000000"/>
          <w:sz w:val="24"/>
          <w:szCs w:val="24"/>
          <w:lang w:val="en-US"/>
        </w:rPr>
      </w:pPr>
    </w:p>
    <w:p w14:paraId="6F3BDD16" w14:textId="32341AC8" w:rsidR="00544A95" w:rsidRPr="007379D7" w:rsidRDefault="000D41CA" w:rsidP="007379D7">
      <w:pPr>
        <w:spacing w:line="480" w:lineRule="auto"/>
        <w:ind w:firstLine="709"/>
        <w:rPr>
          <w:rFonts w:ascii="Times New Roman" w:hAnsi="Times New Roman" w:cs="Times New Roman"/>
          <w:sz w:val="24"/>
          <w:szCs w:val="24"/>
          <w:lang w:val="en-US"/>
        </w:rPr>
      </w:pPr>
      <w:r w:rsidRPr="000D41CA">
        <w:rPr>
          <w:rFonts w:ascii="Times New Roman" w:hAnsi="Times New Roman" w:cs="Times New Roman"/>
          <w:color w:val="000000"/>
          <w:sz w:val="24"/>
          <w:szCs w:val="24"/>
          <w:lang w:val="en-US"/>
        </w:rPr>
        <w:t>This degree work was focused on the investigation and recognition of differentiated teaching practices as a necessity in police training, from the Territorial Management for Citizen Security chair at the Francisco de Paula Santander General Police Cadet School- ECSAN. A qualitative methodology was used, from the interpretive paradigm with the case study method, using as techniques the in-depth interview, the student survey, and a documentary analysis through categories and subcategories established for the analysis of the: Police Administration Program (an educational project of the program); Academic work plan of the Chair analyzed; and Teacher selection and development. It was concluded that there are differentiated teaching-learning processes on the part of the uniformed and non-uniformed teachers, which contain professional and personal positions for the training of future police officers, which are evident in the perception of the students who preserve in their evaluation of the experience as a key factor for training work. Finally, at the administrative level, there are standard postulates for educational quality that do not directly influence the differentiated teaching practice found.</w:t>
      </w:r>
    </w:p>
    <w:p w14:paraId="735EFFA8" w14:textId="68C4298B" w:rsidR="0001404C" w:rsidRPr="007379D7" w:rsidRDefault="000910B7" w:rsidP="004B2FC6">
      <w:pPr>
        <w:spacing w:line="480" w:lineRule="auto"/>
        <w:ind w:firstLine="709"/>
        <w:jc w:val="both"/>
        <w:rPr>
          <w:rFonts w:ascii="Times New Roman" w:hAnsi="Times New Roman" w:cs="Times New Roman"/>
          <w:sz w:val="24"/>
          <w:szCs w:val="24"/>
          <w:lang w:val="en-US"/>
        </w:rPr>
      </w:pPr>
      <w:r w:rsidRPr="007379D7">
        <w:rPr>
          <w:rFonts w:ascii="Times New Roman" w:hAnsi="Times New Roman" w:cs="Times New Roman"/>
          <w:b/>
          <w:sz w:val="24"/>
          <w:szCs w:val="24"/>
          <w:lang w:val="en-US"/>
        </w:rPr>
        <w:t>Keywords:</w:t>
      </w:r>
      <w:r w:rsidRPr="007379D7">
        <w:rPr>
          <w:rFonts w:ascii="Times New Roman" w:hAnsi="Times New Roman" w:cs="Times New Roman"/>
          <w:sz w:val="24"/>
          <w:szCs w:val="24"/>
          <w:lang w:val="en-US"/>
        </w:rPr>
        <w:t xml:space="preserve"> </w:t>
      </w:r>
      <w:r w:rsidR="007379D7" w:rsidRPr="007379D7">
        <w:rPr>
          <w:rFonts w:ascii="Times New Roman" w:hAnsi="Times New Roman" w:cs="Times New Roman"/>
          <w:sz w:val="24"/>
          <w:szCs w:val="24"/>
          <w:lang w:val="en-US"/>
        </w:rPr>
        <w:t>differentiated teaching practice, didactics, teaching, police training, pedagogical model.</w:t>
      </w:r>
    </w:p>
    <w:p w14:paraId="1E82BE41" w14:textId="77777777" w:rsidR="0001404C" w:rsidRPr="007379D7" w:rsidRDefault="0001404C" w:rsidP="004B2FC6">
      <w:pPr>
        <w:spacing w:line="480" w:lineRule="auto"/>
        <w:rPr>
          <w:rFonts w:ascii="Arial" w:hAnsi="Arial" w:cs="Arial"/>
          <w:sz w:val="24"/>
          <w:szCs w:val="24"/>
          <w:lang w:val="en-US"/>
        </w:rPr>
      </w:pPr>
      <w:r w:rsidRPr="007379D7">
        <w:rPr>
          <w:rFonts w:ascii="Arial" w:hAnsi="Arial" w:cs="Arial"/>
          <w:sz w:val="24"/>
          <w:szCs w:val="24"/>
          <w:lang w:val="en-US"/>
        </w:rPr>
        <w:br w:type="page"/>
      </w:r>
    </w:p>
    <w:p w14:paraId="0509F219" w14:textId="51F78DC7" w:rsidR="006F078F" w:rsidRPr="00A12D47" w:rsidRDefault="006F078F" w:rsidP="004B2FC6">
      <w:pPr>
        <w:pStyle w:val="Ttulo1"/>
        <w:spacing w:line="480" w:lineRule="auto"/>
        <w:jc w:val="center"/>
        <w:rPr>
          <w:rFonts w:ascii="Times New Roman" w:hAnsi="Times New Roman" w:cs="Times New Roman"/>
          <w:color w:val="auto"/>
          <w:sz w:val="24"/>
          <w:szCs w:val="24"/>
          <w:lang w:eastAsia="en-US"/>
        </w:rPr>
      </w:pPr>
      <w:bookmarkStart w:id="2" w:name="_Toc78647349"/>
      <w:r w:rsidRPr="00A12D47">
        <w:rPr>
          <w:rFonts w:ascii="Times New Roman" w:hAnsi="Times New Roman" w:cs="Times New Roman"/>
          <w:color w:val="auto"/>
          <w:sz w:val="24"/>
          <w:szCs w:val="24"/>
          <w:lang w:eastAsia="en-US"/>
        </w:rPr>
        <w:t>Introducción</w:t>
      </w:r>
      <w:bookmarkEnd w:id="2"/>
    </w:p>
    <w:p w14:paraId="3116AA9A" w14:textId="77777777" w:rsidR="00593A44" w:rsidRDefault="00593A44" w:rsidP="00593A44">
      <w:pPr>
        <w:spacing w:after="0" w:line="240" w:lineRule="auto"/>
        <w:ind w:firstLine="709"/>
        <w:jc w:val="both"/>
        <w:rPr>
          <w:rFonts w:ascii="Times New Roman" w:hAnsi="Times New Roman" w:cs="Times New Roman"/>
          <w:sz w:val="24"/>
          <w:szCs w:val="24"/>
          <w:lang w:val="es-MX"/>
        </w:rPr>
      </w:pPr>
    </w:p>
    <w:p w14:paraId="2D73653E" w14:textId="1148CC1D" w:rsidR="001C7EB1" w:rsidRDefault="001C7EB1" w:rsidP="001C7EB1">
      <w:pPr>
        <w:spacing w:line="480" w:lineRule="auto"/>
        <w:ind w:firstLine="709"/>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En el campo educativo policial, hay una exigencia constante del fortalecimiento de estrategias para la formación, que sean integrales, de calidad y contextuales, para el logro de profesionales íntegros que </w:t>
      </w:r>
      <w:r w:rsidRPr="000B3DDD">
        <w:rPr>
          <w:rFonts w:ascii="Times New Roman" w:hAnsi="Times New Roman" w:cs="Times New Roman"/>
          <w:sz w:val="24"/>
          <w:szCs w:val="24"/>
          <w:lang w:val="es-MX"/>
        </w:rPr>
        <w:t>aporten a la Institución y</w:t>
      </w:r>
      <w:r w:rsidR="000B3DDD">
        <w:rPr>
          <w:rFonts w:ascii="Times New Roman" w:hAnsi="Times New Roman" w:cs="Times New Roman"/>
          <w:sz w:val="24"/>
          <w:szCs w:val="24"/>
          <w:lang w:val="es-MX"/>
        </w:rPr>
        <w:t xml:space="preserve"> en</w:t>
      </w:r>
      <w:r w:rsidRPr="000B3DDD">
        <w:rPr>
          <w:rFonts w:ascii="Times New Roman" w:hAnsi="Times New Roman" w:cs="Times New Roman"/>
          <w:sz w:val="24"/>
          <w:szCs w:val="24"/>
          <w:lang w:val="es-MX"/>
        </w:rPr>
        <w:t xml:space="preserve"> la sociedad.</w:t>
      </w:r>
      <w:r>
        <w:rPr>
          <w:rFonts w:ascii="Times New Roman" w:hAnsi="Times New Roman" w:cs="Times New Roman"/>
          <w:sz w:val="24"/>
          <w:szCs w:val="24"/>
          <w:lang w:val="es-MX"/>
        </w:rPr>
        <w:t xml:space="preserve"> Esta formación involucra multiplicidad de factores, entre los que se destacan las prácticas de enseñanza de diversas áreas del conocimiento que se lideran desde estas </w:t>
      </w:r>
      <w:r w:rsidRPr="00670F4F">
        <w:rPr>
          <w:rFonts w:ascii="Times New Roman" w:hAnsi="Times New Roman" w:cs="Times New Roman"/>
          <w:sz w:val="24"/>
          <w:szCs w:val="24"/>
          <w:lang w:val="es-MX"/>
        </w:rPr>
        <w:t>Escuelas. De allí, que la práctica docente se presente como factor clave en el proceso</w:t>
      </w:r>
      <w:r w:rsidR="00670F4F" w:rsidRPr="00670F4F">
        <w:rPr>
          <w:rFonts w:ascii="Times New Roman" w:hAnsi="Times New Roman" w:cs="Times New Roman"/>
          <w:sz w:val="24"/>
          <w:szCs w:val="24"/>
          <w:lang w:val="es-MX"/>
        </w:rPr>
        <w:t xml:space="preserve"> (Cañedo y Figueroa, 2013)</w:t>
      </w:r>
      <w:r w:rsidRPr="00670F4F">
        <w:rPr>
          <w:rFonts w:ascii="Times New Roman" w:hAnsi="Times New Roman" w:cs="Times New Roman"/>
          <w:sz w:val="24"/>
          <w:szCs w:val="24"/>
          <w:lang w:val="es-MX"/>
        </w:rPr>
        <w:t>.</w:t>
      </w:r>
    </w:p>
    <w:p w14:paraId="62DABD16" w14:textId="65FB0422" w:rsidR="007A772E" w:rsidRDefault="007A772E" w:rsidP="007A772E">
      <w:pPr>
        <w:spacing w:line="480" w:lineRule="auto"/>
        <w:ind w:firstLine="709"/>
        <w:rPr>
          <w:rFonts w:ascii="Times New Roman" w:hAnsi="Times New Roman" w:cs="Times New Roman"/>
          <w:sz w:val="24"/>
          <w:szCs w:val="24"/>
          <w:lang w:val="es-MX"/>
        </w:rPr>
      </w:pPr>
      <w:r>
        <w:rPr>
          <w:rFonts w:ascii="Times New Roman" w:hAnsi="Times New Roman"/>
          <w:sz w:val="24"/>
          <w:szCs w:val="24"/>
        </w:rPr>
        <w:t>No obstante, esa práctica no debe ser analizada de una forma lineal, ya que existen en las Escuelas</w:t>
      </w:r>
      <w:r w:rsidR="006A2FAC">
        <w:rPr>
          <w:rFonts w:ascii="Times New Roman" w:hAnsi="Times New Roman"/>
          <w:sz w:val="24"/>
          <w:szCs w:val="24"/>
        </w:rPr>
        <w:t xml:space="preserve"> de formación policial,</w:t>
      </w:r>
      <w:r>
        <w:rPr>
          <w:rFonts w:ascii="Times New Roman" w:hAnsi="Times New Roman"/>
          <w:sz w:val="24"/>
          <w:szCs w:val="24"/>
        </w:rPr>
        <w:t xml:space="preserve"> docentes uniformados, es decir, profesionales que tienen como base de su formación ser policías y que son el </w:t>
      </w:r>
      <w:r w:rsidR="00114FB4">
        <w:rPr>
          <w:rFonts w:ascii="Times New Roman" w:hAnsi="Times New Roman"/>
          <w:sz w:val="24"/>
          <w:szCs w:val="24"/>
        </w:rPr>
        <w:t>70</w:t>
      </w:r>
      <w:r>
        <w:rPr>
          <w:rFonts w:ascii="Times New Roman" w:hAnsi="Times New Roman"/>
          <w:sz w:val="24"/>
          <w:szCs w:val="24"/>
        </w:rPr>
        <w:t>% de la planta docente; y docentes no uniformados, que pertenecen a diferentes profesiones, pero que dada la necesidad de contratación en la Institución prestan sus servicios como educadores. Es precisamente allí, donde se centra el interés de esta investigación, que busca reconocer</w:t>
      </w:r>
      <w:r w:rsidRPr="00510C7B">
        <w:rPr>
          <w:rFonts w:ascii="Times New Roman" w:hAnsi="Times New Roman" w:cs="Times New Roman"/>
          <w:sz w:val="24"/>
          <w:szCs w:val="24"/>
          <w:lang w:val="es-MX"/>
        </w:rPr>
        <w:t xml:space="preserve"> las prácticas docentes diferenciadas como una necesidad en la formación policial, desde la cátedra Gestión Territorial para la Seguridad Ciudadana en la ECSAN.</w:t>
      </w:r>
    </w:p>
    <w:p w14:paraId="2A7B109C" w14:textId="1FB72EB2" w:rsidR="00BF036D" w:rsidRDefault="007A772E" w:rsidP="00097A48">
      <w:pPr>
        <w:spacing w:line="480" w:lineRule="auto"/>
        <w:ind w:firstLine="709"/>
        <w:rPr>
          <w:rFonts w:ascii="Times New Roman" w:hAnsi="Times New Roman" w:cs="Times New Roman"/>
          <w:sz w:val="24"/>
          <w:szCs w:val="24"/>
          <w:lang w:val="es-MX"/>
        </w:rPr>
      </w:pPr>
      <w:r>
        <w:rPr>
          <w:rFonts w:ascii="Times New Roman" w:hAnsi="Times New Roman" w:cs="Times New Roman"/>
          <w:sz w:val="24"/>
          <w:szCs w:val="24"/>
          <w:lang w:val="es-MX"/>
        </w:rPr>
        <w:t>Esta investigación se inscribe en</w:t>
      </w:r>
      <w:r w:rsidR="00713C5D">
        <w:rPr>
          <w:rFonts w:ascii="Times New Roman" w:hAnsi="Times New Roman" w:cs="Times New Roman"/>
          <w:sz w:val="24"/>
          <w:szCs w:val="24"/>
          <w:lang w:val="es-MX"/>
        </w:rPr>
        <w:t xml:space="preserve"> el grupo </w:t>
      </w:r>
      <w:r w:rsidR="00713C5D" w:rsidRPr="00713C5D">
        <w:rPr>
          <w:rFonts w:ascii="Times New Roman" w:hAnsi="Times New Roman" w:cs="Times New Roman"/>
          <w:sz w:val="24"/>
          <w:szCs w:val="24"/>
          <w:lang w:val="es-MX"/>
        </w:rPr>
        <w:t>pedagogía – ciencia – espiritualidad</w:t>
      </w:r>
      <w:r w:rsidR="00713C5D">
        <w:rPr>
          <w:rFonts w:ascii="Times New Roman" w:hAnsi="Times New Roman" w:cs="Times New Roman"/>
          <w:sz w:val="24"/>
          <w:szCs w:val="24"/>
          <w:lang w:val="es-MX"/>
        </w:rPr>
        <w:t xml:space="preserve"> y </w:t>
      </w:r>
      <w:r>
        <w:rPr>
          <w:rFonts w:ascii="Times New Roman" w:hAnsi="Times New Roman" w:cs="Times New Roman"/>
          <w:sz w:val="24"/>
          <w:szCs w:val="24"/>
          <w:lang w:val="es-MX"/>
        </w:rPr>
        <w:t>la línea de</w:t>
      </w:r>
      <w:r w:rsidR="00102027">
        <w:rPr>
          <w:rFonts w:ascii="Times New Roman" w:hAnsi="Times New Roman" w:cs="Times New Roman"/>
          <w:sz w:val="24"/>
          <w:szCs w:val="24"/>
          <w:lang w:val="es-MX"/>
        </w:rPr>
        <w:t xml:space="preserve"> p</w:t>
      </w:r>
      <w:r w:rsidR="00C10B1E" w:rsidRPr="00C10B1E">
        <w:rPr>
          <w:rFonts w:ascii="Times New Roman" w:hAnsi="Times New Roman" w:cs="Times New Roman"/>
          <w:sz w:val="24"/>
          <w:szCs w:val="24"/>
          <w:lang w:val="es-MX"/>
        </w:rPr>
        <w:t>edagogía, currículo y evaluación</w:t>
      </w:r>
      <w:r>
        <w:rPr>
          <w:rFonts w:ascii="Times New Roman" w:hAnsi="Times New Roman" w:cs="Times New Roman"/>
          <w:sz w:val="24"/>
          <w:szCs w:val="24"/>
          <w:lang w:val="es-MX"/>
        </w:rPr>
        <w:t xml:space="preserve"> de la Universidad Santo Tomás; ya que se centra en una reflexión crítica sobre las prácticas docentes </w:t>
      </w:r>
      <w:r w:rsidR="00102027">
        <w:rPr>
          <w:rFonts w:ascii="Times New Roman" w:hAnsi="Times New Roman" w:cs="Times New Roman"/>
          <w:sz w:val="24"/>
          <w:szCs w:val="24"/>
          <w:lang w:val="es-MX"/>
        </w:rPr>
        <w:t xml:space="preserve">y su </w:t>
      </w:r>
      <w:r w:rsidR="00102027" w:rsidRPr="00102027">
        <w:rPr>
          <w:rFonts w:ascii="Times New Roman" w:hAnsi="Times New Roman" w:cs="Times New Roman"/>
          <w:sz w:val="24"/>
          <w:szCs w:val="24"/>
          <w:lang w:val="es-MX"/>
        </w:rPr>
        <w:t>incidencia en la transformación del quehacer educativo</w:t>
      </w:r>
      <w:r w:rsidR="00102027">
        <w:rPr>
          <w:rFonts w:ascii="Times New Roman" w:hAnsi="Times New Roman" w:cs="Times New Roman"/>
          <w:sz w:val="24"/>
          <w:szCs w:val="24"/>
          <w:lang w:val="es-MX"/>
        </w:rPr>
        <w:t xml:space="preserve"> </w:t>
      </w:r>
      <w:r>
        <w:rPr>
          <w:rFonts w:ascii="Times New Roman" w:hAnsi="Times New Roman" w:cs="Times New Roman"/>
          <w:sz w:val="24"/>
          <w:szCs w:val="24"/>
          <w:lang w:val="es-MX"/>
        </w:rPr>
        <w:t>para la formación policial</w:t>
      </w:r>
      <w:r w:rsidR="00C729C5">
        <w:rPr>
          <w:rFonts w:ascii="Times New Roman" w:hAnsi="Times New Roman" w:cs="Times New Roman"/>
          <w:sz w:val="24"/>
          <w:szCs w:val="24"/>
          <w:lang w:val="es-MX"/>
        </w:rPr>
        <w:t>. Es de resaltar, que las e</w:t>
      </w:r>
      <w:r>
        <w:rPr>
          <w:rFonts w:ascii="Times New Roman" w:hAnsi="Times New Roman" w:cs="Times New Roman"/>
          <w:sz w:val="24"/>
          <w:szCs w:val="24"/>
          <w:lang w:val="es-MX"/>
        </w:rPr>
        <w:t>scuelas</w:t>
      </w:r>
      <w:r w:rsidR="00C729C5">
        <w:rPr>
          <w:rFonts w:ascii="Times New Roman" w:hAnsi="Times New Roman" w:cs="Times New Roman"/>
          <w:sz w:val="24"/>
          <w:szCs w:val="24"/>
          <w:lang w:val="es-MX"/>
        </w:rPr>
        <w:t xml:space="preserve"> de formación policial</w:t>
      </w:r>
      <w:r w:rsidR="006219CB">
        <w:rPr>
          <w:rFonts w:ascii="Times New Roman" w:hAnsi="Times New Roman" w:cs="Times New Roman"/>
          <w:sz w:val="24"/>
          <w:szCs w:val="24"/>
          <w:lang w:val="es-MX"/>
        </w:rPr>
        <w:t xml:space="preserve">, </w:t>
      </w:r>
      <w:r>
        <w:rPr>
          <w:rFonts w:ascii="Times New Roman" w:hAnsi="Times New Roman" w:cs="Times New Roman"/>
          <w:sz w:val="24"/>
          <w:szCs w:val="24"/>
          <w:lang w:val="es-MX"/>
        </w:rPr>
        <w:t xml:space="preserve">son </w:t>
      </w:r>
      <w:r w:rsidR="006219CB">
        <w:rPr>
          <w:rFonts w:ascii="Times New Roman" w:hAnsi="Times New Roman" w:cs="Times New Roman"/>
          <w:sz w:val="24"/>
          <w:szCs w:val="24"/>
          <w:lang w:val="es-MX"/>
        </w:rPr>
        <w:t>administradas</w:t>
      </w:r>
      <w:r>
        <w:rPr>
          <w:rFonts w:ascii="Times New Roman" w:hAnsi="Times New Roman" w:cs="Times New Roman"/>
          <w:sz w:val="24"/>
          <w:szCs w:val="24"/>
          <w:lang w:val="es-MX"/>
        </w:rPr>
        <w:t xml:space="preserve"> directamente por La Policía Nacional de Colombia</w:t>
      </w:r>
      <w:r w:rsidR="006219CB">
        <w:rPr>
          <w:rFonts w:ascii="Times New Roman" w:hAnsi="Times New Roman" w:cs="Times New Roman"/>
          <w:sz w:val="24"/>
          <w:szCs w:val="24"/>
          <w:lang w:val="es-MX"/>
        </w:rPr>
        <w:t xml:space="preserve"> y </w:t>
      </w:r>
      <w:r>
        <w:rPr>
          <w:rFonts w:ascii="Times New Roman" w:hAnsi="Times New Roman" w:cs="Times New Roman"/>
          <w:sz w:val="24"/>
          <w:szCs w:val="24"/>
          <w:lang w:val="es-MX"/>
        </w:rPr>
        <w:t>conserva los postulados, principios</w:t>
      </w:r>
      <w:r w:rsidR="006219CB">
        <w:rPr>
          <w:rFonts w:ascii="Times New Roman" w:hAnsi="Times New Roman" w:cs="Times New Roman"/>
          <w:sz w:val="24"/>
          <w:szCs w:val="24"/>
          <w:lang w:val="es-MX"/>
        </w:rPr>
        <w:t xml:space="preserve"> y</w:t>
      </w:r>
      <w:r>
        <w:rPr>
          <w:rFonts w:ascii="Times New Roman" w:hAnsi="Times New Roman" w:cs="Times New Roman"/>
          <w:sz w:val="24"/>
          <w:szCs w:val="24"/>
          <w:lang w:val="es-MX"/>
        </w:rPr>
        <w:t xml:space="preserve"> lineamientos establecidos por la institución, por lo que privilegian en su planta docentes uniformados, y en menor medida otros profesionales, estimulando la reflexión en torno a lo pedagógico, lo didáctico, la enseñanza, el aprendizaje y las prácticas de aula.  </w:t>
      </w:r>
      <w:r w:rsidR="00097A48">
        <w:rPr>
          <w:rFonts w:ascii="Times New Roman" w:hAnsi="Times New Roman" w:cs="Times New Roman"/>
          <w:sz w:val="24"/>
          <w:szCs w:val="24"/>
          <w:lang w:val="es-MX"/>
        </w:rPr>
        <w:t xml:space="preserve">En ese sentido, la línea investigativa contribuye al análisis de las </w:t>
      </w:r>
      <w:r w:rsidR="00097A48" w:rsidRPr="001460DC">
        <w:rPr>
          <w:rFonts w:ascii="Times New Roman" w:hAnsi="Times New Roman" w:cs="Times New Roman"/>
          <w:sz w:val="24"/>
          <w:szCs w:val="24"/>
          <w:lang w:val="es-MX"/>
        </w:rPr>
        <w:t>prácticas docentes diferenciadas</w:t>
      </w:r>
      <w:r w:rsidR="00097A48">
        <w:rPr>
          <w:rFonts w:ascii="Times New Roman" w:hAnsi="Times New Roman" w:cs="Times New Roman"/>
          <w:sz w:val="24"/>
          <w:szCs w:val="24"/>
          <w:lang w:val="es-MX"/>
        </w:rPr>
        <w:t xml:space="preserve"> que </w:t>
      </w:r>
      <w:r w:rsidR="00097A48" w:rsidRPr="00097A48">
        <w:rPr>
          <w:rFonts w:ascii="Times New Roman" w:hAnsi="Times New Roman" w:cs="Times New Roman"/>
          <w:sz w:val="24"/>
          <w:szCs w:val="24"/>
          <w:lang w:val="es-MX"/>
        </w:rPr>
        <w:t>lleva a reconocer la complejidad de los procesos</w:t>
      </w:r>
      <w:r w:rsidR="00097A48">
        <w:rPr>
          <w:rFonts w:ascii="Times New Roman" w:hAnsi="Times New Roman" w:cs="Times New Roman"/>
          <w:sz w:val="24"/>
          <w:szCs w:val="24"/>
          <w:lang w:val="es-MX"/>
        </w:rPr>
        <w:t xml:space="preserve"> formativos policiales</w:t>
      </w:r>
      <w:r w:rsidR="00BF036D">
        <w:rPr>
          <w:rFonts w:ascii="Times New Roman" w:hAnsi="Times New Roman" w:cs="Times New Roman"/>
          <w:sz w:val="24"/>
          <w:szCs w:val="24"/>
          <w:lang w:val="es-MX"/>
        </w:rPr>
        <w:t>.</w:t>
      </w:r>
    </w:p>
    <w:p w14:paraId="792215BF" w14:textId="77777777" w:rsidR="007A772E" w:rsidRDefault="007A772E" w:rsidP="007A772E">
      <w:pPr>
        <w:spacing w:line="480" w:lineRule="auto"/>
        <w:ind w:firstLine="709"/>
        <w:rPr>
          <w:rStyle w:val="CharAttribute3"/>
          <w:rFonts w:ascii="Times New Roman" w:hAnsi="Times New Roman"/>
          <w:b w:val="0"/>
          <w:sz w:val="24"/>
        </w:rPr>
      </w:pPr>
      <w:r>
        <w:rPr>
          <w:rFonts w:ascii="Times New Roman" w:hAnsi="Times New Roman" w:cs="Times New Roman"/>
          <w:sz w:val="24"/>
          <w:szCs w:val="24"/>
          <w:lang w:val="es-MX"/>
        </w:rPr>
        <w:t xml:space="preserve">El documento consta de cinco capítulos. En el primer capítulo se realiza la definición y planteamiento del problema, se plantean objetivos y justificación. En el capítulo dos, marco referencial, se presenta los antecedentes y el marco teórico. El capítulo tres, se presenta de manera detallada la metodología, presentando igualmente la ruta de aplicación y validación de los instrumentos. </w:t>
      </w:r>
      <w:r>
        <w:rPr>
          <w:rStyle w:val="CharAttribute3"/>
          <w:rFonts w:ascii="Times New Roman" w:hAnsi="Times New Roman"/>
          <w:b w:val="0"/>
          <w:sz w:val="24"/>
        </w:rPr>
        <w:t>El capítulo cuatro presenta de manera analítica y reflexiva los resultados de acuerdo a las categorías y subcategorías de análisis; por último, en el capítulo cinco se hacen conclusiones y recomendaciones.</w:t>
      </w:r>
    </w:p>
    <w:p w14:paraId="208B5B49" w14:textId="50D96C8F" w:rsidR="0055546B" w:rsidRDefault="0055546B" w:rsidP="004B2FC6">
      <w:pPr>
        <w:spacing w:line="480" w:lineRule="auto"/>
        <w:rPr>
          <w:rFonts w:ascii="Times New Roman" w:hAnsi="Times New Roman" w:cs="Times New Roman"/>
          <w:lang w:eastAsia="en-US"/>
        </w:rPr>
      </w:pPr>
    </w:p>
    <w:p w14:paraId="4026855D" w14:textId="5AB1D558" w:rsidR="00A12D47" w:rsidRDefault="00A12D47" w:rsidP="004B2FC6">
      <w:pPr>
        <w:spacing w:line="480" w:lineRule="auto"/>
        <w:rPr>
          <w:rFonts w:ascii="Times New Roman" w:hAnsi="Times New Roman" w:cs="Times New Roman"/>
          <w:lang w:eastAsia="en-US"/>
        </w:rPr>
      </w:pPr>
      <w:r>
        <w:rPr>
          <w:rFonts w:ascii="Times New Roman" w:hAnsi="Times New Roman" w:cs="Times New Roman"/>
          <w:lang w:eastAsia="en-US"/>
        </w:rPr>
        <w:br w:type="page"/>
      </w:r>
    </w:p>
    <w:p w14:paraId="7217B187" w14:textId="2A7CD817" w:rsidR="00D93D7F" w:rsidRPr="00A12D47" w:rsidRDefault="00FE5690" w:rsidP="004B2FC6">
      <w:pPr>
        <w:pStyle w:val="Ttulo1"/>
        <w:spacing w:before="0" w:line="480" w:lineRule="auto"/>
        <w:jc w:val="center"/>
        <w:rPr>
          <w:rFonts w:ascii="Times New Roman" w:hAnsi="Times New Roman" w:cs="Times New Roman"/>
          <w:color w:val="auto"/>
          <w:sz w:val="24"/>
          <w:szCs w:val="24"/>
        </w:rPr>
      </w:pPr>
      <w:bookmarkStart w:id="3" w:name="_Toc78647350"/>
      <w:bookmarkStart w:id="4" w:name="_Toc493486815"/>
      <w:bookmarkStart w:id="5" w:name="_Toc490395465"/>
      <w:r w:rsidRPr="00A12D47">
        <w:rPr>
          <w:rFonts w:ascii="Times New Roman" w:hAnsi="Times New Roman" w:cs="Times New Roman"/>
          <w:color w:val="auto"/>
          <w:sz w:val="24"/>
          <w:szCs w:val="24"/>
        </w:rPr>
        <w:t>CAPÍ</w:t>
      </w:r>
      <w:r w:rsidR="00D93D7F" w:rsidRPr="00A12D47">
        <w:rPr>
          <w:rFonts w:ascii="Times New Roman" w:hAnsi="Times New Roman" w:cs="Times New Roman"/>
          <w:color w:val="auto"/>
          <w:sz w:val="24"/>
          <w:szCs w:val="24"/>
        </w:rPr>
        <w:t>TULO I</w:t>
      </w:r>
      <w:bookmarkEnd w:id="3"/>
    </w:p>
    <w:p w14:paraId="120272D2" w14:textId="5AED154C" w:rsidR="00D93D7F" w:rsidRPr="00A12D47" w:rsidRDefault="00F16A12" w:rsidP="004B2FC6">
      <w:pPr>
        <w:pStyle w:val="Ttulo1"/>
        <w:spacing w:before="0" w:line="480" w:lineRule="auto"/>
        <w:jc w:val="center"/>
        <w:rPr>
          <w:rFonts w:ascii="Times New Roman" w:hAnsi="Times New Roman" w:cs="Times New Roman"/>
          <w:color w:val="auto"/>
          <w:sz w:val="24"/>
          <w:szCs w:val="24"/>
        </w:rPr>
      </w:pPr>
      <w:bookmarkStart w:id="6" w:name="_Toc492028969"/>
      <w:bookmarkStart w:id="7" w:name="_Toc493486808"/>
      <w:bookmarkStart w:id="8" w:name="_Toc78647351"/>
      <w:r w:rsidRPr="00A12D47">
        <w:rPr>
          <w:rFonts w:ascii="Times New Roman" w:hAnsi="Times New Roman" w:cs="Times New Roman"/>
          <w:color w:val="auto"/>
          <w:sz w:val="24"/>
          <w:szCs w:val="24"/>
        </w:rPr>
        <w:t>Planteamiento del problema</w:t>
      </w:r>
      <w:bookmarkEnd w:id="6"/>
      <w:bookmarkEnd w:id="7"/>
      <w:bookmarkEnd w:id="8"/>
    </w:p>
    <w:p w14:paraId="33D3D60A" w14:textId="34F338EC" w:rsidR="00A12D47" w:rsidRPr="007A11A8" w:rsidRDefault="00A12D47" w:rsidP="004B2FC6">
      <w:pPr>
        <w:pStyle w:val="Ttulo2"/>
        <w:spacing w:line="480" w:lineRule="auto"/>
        <w:rPr>
          <w:rFonts w:ascii="Times New Roman" w:hAnsi="Times New Roman" w:cs="Times New Roman"/>
          <w:b w:val="0"/>
          <w:sz w:val="24"/>
          <w:szCs w:val="24"/>
        </w:rPr>
      </w:pPr>
      <w:bookmarkStart w:id="9" w:name="_Toc69156473"/>
      <w:bookmarkStart w:id="10" w:name="_Toc78647352"/>
      <w:r w:rsidRPr="007A11A8">
        <w:rPr>
          <w:rFonts w:ascii="Times New Roman" w:hAnsi="Times New Roman" w:cs="Times New Roman"/>
          <w:color w:val="auto"/>
          <w:sz w:val="24"/>
          <w:szCs w:val="24"/>
        </w:rPr>
        <w:t xml:space="preserve">1.1 </w:t>
      </w:r>
      <w:r w:rsidR="00210F8A">
        <w:rPr>
          <w:rFonts w:ascii="Times New Roman" w:hAnsi="Times New Roman" w:cs="Times New Roman"/>
          <w:color w:val="auto"/>
          <w:sz w:val="24"/>
          <w:szCs w:val="24"/>
        </w:rPr>
        <w:t>P</w:t>
      </w:r>
      <w:r w:rsidRPr="007A11A8">
        <w:rPr>
          <w:rFonts w:ascii="Times New Roman" w:hAnsi="Times New Roman" w:cs="Times New Roman"/>
          <w:color w:val="auto"/>
          <w:sz w:val="24"/>
          <w:szCs w:val="24"/>
        </w:rPr>
        <w:t>lanteamiento del problema</w:t>
      </w:r>
      <w:bookmarkEnd w:id="9"/>
      <w:bookmarkEnd w:id="10"/>
    </w:p>
    <w:p w14:paraId="505A0DCF" w14:textId="77777777" w:rsidR="00A12D47" w:rsidRDefault="00A12D47" w:rsidP="004B2FC6">
      <w:pPr>
        <w:spacing w:line="480" w:lineRule="auto"/>
        <w:ind w:firstLine="709"/>
        <w:rPr>
          <w:rFonts w:ascii="Times New Roman" w:hAnsi="Times New Roman"/>
          <w:sz w:val="24"/>
          <w:szCs w:val="24"/>
          <w:lang w:val="es-MX"/>
        </w:rPr>
      </w:pPr>
      <w:r>
        <w:rPr>
          <w:rFonts w:ascii="Times New Roman" w:hAnsi="Times New Roman"/>
          <w:sz w:val="24"/>
          <w:szCs w:val="24"/>
          <w:lang w:val="es-MX"/>
        </w:rPr>
        <w:t>A partir de la Constitución Política de 1991, especialmente en lo establecido en el Capítulo 7: “de la fuerza pública”, se generó la reforma de la Policía Nacional que tuvo su concreción en la Ley 62 de 1992 “</w:t>
      </w:r>
      <w:r w:rsidRPr="00BD5029">
        <w:rPr>
          <w:rFonts w:ascii="Times New Roman" w:hAnsi="Times New Roman"/>
          <w:sz w:val="24"/>
          <w:szCs w:val="24"/>
          <w:lang w:val="es-MX"/>
        </w:rPr>
        <w:t>Por la cual se expiden normas sobre l</w:t>
      </w:r>
      <w:r>
        <w:rPr>
          <w:rFonts w:ascii="Times New Roman" w:hAnsi="Times New Roman"/>
          <w:sz w:val="24"/>
          <w:szCs w:val="24"/>
          <w:lang w:val="es-MX"/>
        </w:rPr>
        <w:t xml:space="preserve">a Policía Nacional, se crea un </w:t>
      </w:r>
      <w:r w:rsidRPr="00BD5029">
        <w:rPr>
          <w:rFonts w:ascii="Times New Roman" w:hAnsi="Times New Roman"/>
          <w:sz w:val="24"/>
          <w:szCs w:val="24"/>
          <w:lang w:val="es-MX"/>
        </w:rPr>
        <w:t>establecimiento público de seguridad social y Bienestar para la Policía Nacional, se crea la Superintendencia de Vigilancia y Seguridad Privada y se reviste de facultades extraordinarias al Presidente de la República”</w:t>
      </w:r>
      <w:r>
        <w:rPr>
          <w:rFonts w:ascii="Times New Roman" w:hAnsi="Times New Roman"/>
          <w:sz w:val="24"/>
          <w:szCs w:val="24"/>
          <w:lang w:val="es-MX"/>
        </w:rPr>
        <w:t>. La Ley estipula en el artículo 7. “Profesionales” que:</w:t>
      </w:r>
    </w:p>
    <w:p w14:paraId="29D09185" w14:textId="77777777" w:rsidR="00A12D47" w:rsidRPr="004B2FC6" w:rsidRDefault="00A12D47" w:rsidP="004B2FC6">
      <w:pPr>
        <w:pStyle w:val="NormalWeb"/>
        <w:spacing w:line="480" w:lineRule="auto"/>
        <w:ind w:left="708"/>
        <w:jc w:val="both"/>
        <w:rPr>
          <w:color w:val="FF0000"/>
        </w:rPr>
      </w:pPr>
      <w:r w:rsidRPr="004B2FC6">
        <w:t>La actividad policial es una profesión. Sus servidores deberán recibir una formación académica integral, de tal forma que les permita una promoción profesional, cultural y social, con acento en los derechos humanos, la instrucción ética, ecológica, de liderazgo y de servicio comunitario. Todo miembro de la Policía Nacional, de acuerdo con su rango, será capacitado integralmente en academias y centros de formación especializada integral. Su formación técnica y académica abarcará, entre otras, nociones de derecho y entrenamiento en tareas de salvamento y ayuda ciudadana (Ley N° 62, 1992).</w:t>
      </w:r>
    </w:p>
    <w:p w14:paraId="416B748E" w14:textId="77777777" w:rsidR="00A12D47" w:rsidRDefault="00A12D47" w:rsidP="004B2FC6">
      <w:pPr>
        <w:pStyle w:val="NormalWeb"/>
        <w:spacing w:line="480" w:lineRule="auto"/>
        <w:ind w:firstLine="709"/>
        <w:rPr>
          <w:lang w:val="es-MX"/>
        </w:rPr>
      </w:pPr>
      <w:r>
        <w:t>Es así como se cuenta con 30 unidades académicas, entre las que está l</w:t>
      </w:r>
      <w:r w:rsidRPr="00BF5B02">
        <w:rPr>
          <w:lang w:val="es-MX"/>
        </w:rPr>
        <w:t>a Escuela de Cadetes de la Policía “General Francisco de Paula Santander”</w:t>
      </w:r>
      <w:r>
        <w:rPr>
          <w:lang w:val="es-MX"/>
        </w:rPr>
        <w:t xml:space="preserve"> que</w:t>
      </w:r>
      <w:r w:rsidRPr="00BF5B02">
        <w:rPr>
          <w:lang w:val="es-MX"/>
        </w:rPr>
        <w:t xml:space="preserve"> ofrece servicios de formación profesional en el Pregrado Administración Policial y Especialización en Servicios de la Policía</w:t>
      </w:r>
      <w:r>
        <w:rPr>
          <w:lang w:val="es-MX"/>
        </w:rPr>
        <w:t>. La sede se ubica en la Ciudad de Bogotá, estipula un Modelo de Gestión Humana fundamentado en competencias, con el uso de la teoría constructivista y el aprendizaje por interacción social</w:t>
      </w:r>
      <w:sdt>
        <w:sdtPr>
          <w:rPr>
            <w:lang w:val="es-MX"/>
          </w:rPr>
          <w:id w:val="2004155472"/>
          <w:citation/>
        </w:sdtPr>
        <w:sdtEndPr/>
        <w:sdtContent>
          <w:r>
            <w:rPr>
              <w:lang w:val="es-MX"/>
            </w:rPr>
            <w:fldChar w:fldCharType="begin"/>
          </w:r>
          <w:r>
            <w:rPr>
              <w:lang w:val="es-MX"/>
            </w:rPr>
            <w:instrText xml:space="preserve">CITATION Pol19 \l 2058 </w:instrText>
          </w:r>
          <w:r>
            <w:rPr>
              <w:lang w:val="es-MX"/>
            </w:rPr>
            <w:fldChar w:fldCharType="separate"/>
          </w:r>
          <w:r>
            <w:rPr>
              <w:noProof/>
              <w:lang w:val="es-MX"/>
            </w:rPr>
            <w:t xml:space="preserve"> (Policía Nacional, 2019)</w:t>
          </w:r>
          <w:r>
            <w:rPr>
              <w:lang w:val="es-MX"/>
            </w:rPr>
            <w:fldChar w:fldCharType="end"/>
          </w:r>
        </w:sdtContent>
      </w:sdt>
      <w:r>
        <w:rPr>
          <w:lang w:val="es-MX"/>
        </w:rPr>
        <w:t>.</w:t>
      </w:r>
    </w:p>
    <w:p w14:paraId="5263523D" w14:textId="215CAABD" w:rsidR="00A12D47" w:rsidRPr="00D815FC" w:rsidRDefault="00A12D47" w:rsidP="004B2FC6">
      <w:pPr>
        <w:spacing w:line="480" w:lineRule="auto"/>
        <w:ind w:firstLine="708"/>
        <w:rPr>
          <w:rFonts w:ascii="Times New Roman" w:hAnsi="Times New Roman"/>
          <w:sz w:val="24"/>
          <w:szCs w:val="24"/>
          <w:lang w:val="es-MX"/>
        </w:rPr>
      </w:pPr>
      <w:r w:rsidRPr="00D815FC">
        <w:rPr>
          <w:rFonts w:ascii="Times New Roman" w:hAnsi="Times New Roman"/>
          <w:sz w:val="24"/>
          <w:szCs w:val="24"/>
          <w:lang w:val="es-MX"/>
        </w:rPr>
        <w:t>De esta manera, se orienta una propuesta educativa que privilegia el aprendizaje autónomo, activo, la generación de conocimientos, el desarrollo de las competencias y el trabajo colaborativo. No obstante, en la práctica se conserva el uso del modelo pedagógico tradicional, donde la principal función es la trasmisión del conocimiento, con un carácter de aprendizaje memorístico e instruccional de refuerzo, ocasionado por las complejidades propias de los temas abordados. La contratación del personal docente se lleva mediante una selección establecida en el procedimiento del Sistema de Gestión de la Calidad 3FA-PR-0007, que sigue los lineamientos establecidos por Ley para las Instituciones de Educación Superior y la contratación de las entidades públicas.</w:t>
      </w:r>
    </w:p>
    <w:p w14:paraId="469239E2" w14:textId="671B89BC" w:rsidR="00FA3A0D" w:rsidRDefault="00FA3A0D" w:rsidP="00FA3A0D">
      <w:pPr>
        <w:spacing w:line="480" w:lineRule="auto"/>
        <w:ind w:firstLine="708"/>
        <w:rPr>
          <w:rFonts w:ascii="Times New Roman" w:hAnsi="Times New Roman"/>
          <w:sz w:val="24"/>
          <w:szCs w:val="24"/>
          <w:lang w:val="es-MX"/>
        </w:rPr>
      </w:pPr>
      <w:r>
        <w:rPr>
          <w:rFonts w:ascii="Times New Roman" w:hAnsi="Times New Roman"/>
          <w:sz w:val="24"/>
          <w:szCs w:val="24"/>
          <w:lang w:val="es-MX"/>
        </w:rPr>
        <w:t>Sin embargo, al ser un escenario educativo propio de la Institución, se privilegia para la contratación de personal docente</w:t>
      </w:r>
      <w:r w:rsidR="00F143B0">
        <w:rPr>
          <w:rFonts w:ascii="Times New Roman" w:hAnsi="Times New Roman"/>
          <w:sz w:val="24"/>
          <w:szCs w:val="24"/>
          <w:lang w:val="es-MX"/>
        </w:rPr>
        <w:t>,</w:t>
      </w:r>
      <w:r>
        <w:rPr>
          <w:rFonts w:ascii="Times New Roman" w:hAnsi="Times New Roman"/>
          <w:sz w:val="24"/>
          <w:szCs w:val="24"/>
          <w:lang w:val="es-MX"/>
        </w:rPr>
        <w:t xml:space="preserve"> el ser policía como base, por lo que como mínimo deben ser egresados de las Escuelas y tener una formación pedagógica como docentes no licenciados. No obstante, para ciertas materias en la Escuela se establecen formaciones en posgrados y maestrías, que la Policía Nacional fomenta mediante el otorgamiento de becas e incentivos a los miembros de la Institución.</w:t>
      </w:r>
    </w:p>
    <w:p w14:paraId="72C36A64" w14:textId="394297B1" w:rsidR="00FA3A0D" w:rsidRDefault="00FA3A0D" w:rsidP="00FA3A0D">
      <w:pPr>
        <w:spacing w:line="480" w:lineRule="auto"/>
        <w:ind w:firstLine="708"/>
        <w:rPr>
          <w:rFonts w:ascii="Times New Roman" w:hAnsi="Times New Roman"/>
          <w:sz w:val="24"/>
          <w:szCs w:val="24"/>
          <w:lang w:val="es-MX"/>
        </w:rPr>
      </w:pPr>
      <w:r w:rsidRPr="00E40911">
        <w:rPr>
          <w:rFonts w:ascii="Times New Roman" w:hAnsi="Times New Roman"/>
          <w:sz w:val="24"/>
          <w:szCs w:val="24"/>
          <w:lang w:val="es-MX"/>
        </w:rPr>
        <w:t xml:space="preserve">De esta manera, el </w:t>
      </w:r>
      <w:r w:rsidR="00E40911" w:rsidRPr="00E40911">
        <w:rPr>
          <w:rFonts w:ascii="Times New Roman" w:hAnsi="Times New Roman"/>
          <w:sz w:val="24"/>
          <w:szCs w:val="24"/>
          <w:lang w:val="es-MX"/>
        </w:rPr>
        <w:t>7</w:t>
      </w:r>
      <w:r w:rsidRPr="00E40911">
        <w:rPr>
          <w:rFonts w:ascii="Times New Roman" w:hAnsi="Times New Roman"/>
          <w:sz w:val="24"/>
          <w:szCs w:val="24"/>
          <w:lang w:val="es-MX"/>
        </w:rPr>
        <w:t xml:space="preserve">0% del personal docente son policías de base y el </w:t>
      </w:r>
      <w:r w:rsidR="008A78F4">
        <w:rPr>
          <w:rFonts w:ascii="Times New Roman" w:hAnsi="Times New Roman"/>
          <w:sz w:val="24"/>
          <w:szCs w:val="24"/>
          <w:lang w:val="es-MX"/>
        </w:rPr>
        <w:t>30</w:t>
      </w:r>
      <w:r w:rsidRPr="00E40911">
        <w:rPr>
          <w:rFonts w:ascii="Times New Roman" w:hAnsi="Times New Roman"/>
          <w:sz w:val="24"/>
          <w:szCs w:val="24"/>
          <w:lang w:val="es-MX"/>
        </w:rPr>
        <w:t>% pertenecen a otras profesiones; son contratados en la medida del cumplimiento de los requisitos exigidos</w:t>
      </w:r>
      <w:r w:rsidR="009367A7" w:rsidRPr="00E40911">
        <w:rPr>
          <w:rFonts w:ascii="Times New Roman" w:hAnsi="Times New Roman"/>
          <w:sz w:val="24"/>
          <w:szCs w:val="24"/>
          <w:lang w:val="es-MX"/>
        </w:rPr>
        <w:t xml:space="preserve">, una vez se indague que dentro de la </w:t>
      </w:r>
      <w:r w:rsidRPr="00E40911">
        <w:rPr>
          <w:rFonts w:ascii="Times New Roman" w:hAnsi="Times New Roman"/>
          <w:sz w:val="24"/>
          <w:szCs w:val="24"/>
          <w:lang w:val="es-MX"/>
        </w:rPr>
        <w:t>planta de policías de la institución</w:t>
      </w:r>
      <w:r w:rsidR="009367A7" w:rsidRPr="00E40911">
        <w:rPr>
          <w:rFonts w:ascii="Times New Roman" w:hAnsi="Times New Roman"/>
          <w:sz w:val="24"/>
          <w:szCs w:val="24"/>
          <w:lang w:val="es-MX"/>
        </w:rPr>
        <w:t xml:space="preserve"> se carezca de</w:t>
      </w:r>
      <w:r w:rsidRPr="00E40911">
        <w:rPr>
          <w:rFonts w:ascii="Times New Roman" w:hAnsi="Times New Roman"/>
          <w:sz w:val="24"/>
          <w:szCs w:val="24"/>
          <w:lang w:val="es-MX"/>
        </w:rPr>
        <w:t xml:space="preserve"> personal con formación específica en la materia, por lo que son vinculados en calidad de contratistas.</w:t>
      </w:r>
      <w:r>
        <w:rPr>
          <w:rFonts w:ascii="Times New Roman" w:hAnsi="Times New Roman"/>
          <w:sz w:val="24"/>
          <w:szCs w:val="24"/>
          <w:lang w:val="es-MX"/>
        </w:rPr>
        <w:t xml:space="preserve"> </w:t>
      </w:r>
    </w:p>
    <w:p w14:paraId="4DD56F9F" w14:textId="77777777" w:rsidR="00FA3A0D" w:rsidRPr="00D815FC" w:rsidRDefault="00FA3A0D" w:rsidP="00FA3A0D">
      <w:pPr>
        <w:spacing w:line="480" w:lineRule="auto"/>
        <w:ind w:firstLine="708"/>
        <w:rPr>
          <w:rFonts w:ascii="Times New Roman" w:hAnsi="Times New Roman"/>
          <w:sz w:val="24"/>
          <w:szCs w:val="24"/>
          <w:lang w:val="es-MX"/>
        </w:rPr>
      </w:pPr>
      <w:r>
        <w:rPr>
          <w:rFonts w:ascii="Times New Roman" w:hAnsi="Times New Roman"/>
          <w:sz w:val="24"/>
          <w:szCs w:val="24"/>
          <w:lang w:val="es-MX"/>
        </w:rPr>
        <w:t>Por lo tanto, en la planta de cargos se encuentran:</w:t>
      </w:r>
      <w:r w:rsidRPr="00D815FC">
        <w:rPr>
          <w:rFonts w:ascii="Times New Roman" w:hAnsi="Times New Roman"/>
          <w:sz w:val="24"/>
          <w:szCs w:val="24"/>
          <w:lang w:val="es-MX"/>
        </w:rPr>
        <w:t xml:space="preserve"> profesionales no uniformados, es decir, hacen parte de diversas áreas de conocimiento, primero realizaron sus estudios universitarios y son contratados como parte del personal </w:t>
      </w:r>
      <w:r>
        <w:rPr>
          <w:rFonts w:ascii="Times New Roman" w:hAnsi="Times New Roman"/>
          <w:sz w:val="24"/>
          <w:szCs w:val="24"/>
          <w:lang w:val="es-MX"/>
        </w:rPr>
        <w:t xml:space="preserve">contratista </w:t>
      </w:r>
      <w:r w:rsidRPr="00D815FC">
        <w:rPr>
          <w:rFonts w:ascii="Times New Roman" w:hAnsi="Times New Roman"/>
          <w:sz w:val="24"/>
          <w:szCs w:val="24"/>
          <w:lang w:val="es-MX"/>
        </w:rPr>
        <w:t>de la Escuela; y docentes uniformados de la Policía, integrantes del cuerpo policial, como mínimo son Administradores policiales</w:t>
      </w:r>
      <w:r>
        <w:rPr>
          <w:rFonts w:ascii="Times New Roman" w:hAnsi="Times New Roman"/>
          <w:sz w:val="24"/>
          <w:szCs w:val="24"/>
          <w:lang w:val="es-MX"/>
        </w:rPr>
        <w:t>, es decir, su proceso de educación superior se realizó en la Escuela de policía</w:t>
      </w:r>
      <w:r w:rsidRPr="00D815FC">
        <w:rPr>
          <w:rFonts w:ascii="Times New Roman" w:hAnsi="Times New Roman"/>
          <w:sz w:val="24"/>
          <w:szCs w:val="24"/>
          <w:lang w:val="es-MX"/>
        </w:rPr>
        <w:t xml:space="preserve">. </w:t>
      </w:r>
    </w:p>
    <w:p w14:paraId="666343C2" w14:textId="632EDE43" w:rsidR="00A12D47" w:rsidRPr="00D815FC" w:rsidRDefault="00A12D47" w:rsidP="004B2FC6">
      <w:pPr>
        <w:spacing w:line="480" w:lineRule="auto"/>
        <w:ind w:firstLine="709"/>
        <w:rPr>
          <w:rFonts w:ascii="Times New Roman" w:hAnsi="Times New Roman"/>
          <w:sz w:val="24"/>
          <w:szCs w:val="24"/>
          <w:lang w:val="es-MX"/>
        </w:rPr>
      </w:pPr>
      <w:r w:rsidRPr="00D815FC">
        <w:rPr>
          <w:rFonts w:ascii="Times New Roman" w:hAnsi="Times New Roman"/>
          <w:sz w:val="24"/>
          <w:szCs w:val="24"/>
          <w:lang w:val="es-MX"/>
        </w:rPr>
        <w:t xml:space="preserve">Es allí, donde se observa una </w:t>
      </w:r>
      <w:r>
        <w:rPr>
          <w:rFonts w:ascii="Times New Roman" w:hAnsi="Times New Roman"/>
          <w:sz w:val="24"/>
          <w:szCs w:val="24"/>
          <w:lang w:val="es-MX"/>
        </w:rPr>
        <w:t>mixtura</w:t>
      </w:r>
      <w:r w:rsidR="00DC6A8C">
        <w:rPr>
          <w:rFonts w:ascii="Times New Roman" w:hAnsi="Times New Roman"/>
          <w:sz w:val="24"/>
          <w:szCs w:val="24"/>
          <w:lang w:val="es-MX"/>
        </w:rPr>
        <w:t>,</w:t>
      </w:r>
      <w:r w:rsidR="00DA4D6E">
        <w:rPr>
          <w:rFonts w:ascii="Times New Roman" w:hAnsi="Times New Roman"/>
          <w:sz w:val="24"/>
          <w:szCs w:val="24"/>
          <w:lang w:val="es-MX"/>
        </w:rPr>
        <w:t xml:space="preserve"> independencia</w:t>
      </w:r>
      <w:r>
        <w:rPr>
          <w:rFonts w:ascii="Times New Roman" w:hAnsi="Times New Roman"/>
          <w:sz w:val="24"/>
          <w:szCs w:val="24"/>
          <w:lang w:val="es-MX"/>
        </w:rPr>
        <w:t xml:space="preserve"> </w:t>
      </w:r>
      <w:r w:rsidR="00DC6A8C">
        <w:rPr>
          <w:rFonts w:ascii="Times New Roman" w:hAnsi="Times New Roman"/>
          <w:sz w:val="24"/>
          <w:szCs w:val="24"/>
          <w:lang w:val="es-MX"/>
        </w:rPr>
        <w:t xml:space="preserve">y </w:t>
      </w:r>
      <w:r w:rsidR="00506F41">
        <w:rPr>
          <w:rFonts w:ascii="Times New Roman" w:hAnsi="Times New Roman"/>
          <w:sz w:val="24"/>
          <w:szCs w:val="24"/>
          <w:lang w:val="es-MX"/>
        </w:rPr>
        <w:t>división</w:t>
      </w:r>
      <w:r w:rsidR="00DC6A8C">
        <w:rPr>
          <w:rFonts w:ascii="Times New Roman" w:hAnsi="Times New Roman"/>
          <w:sz w:val="24"/>
          <w:szCs w:val="24"/>
          <w:lang w:val="es-MX"/>
        </w:rPr>
        <w:t xml:space="preserve">, </w:t>
      </w:r>
      <w:r w:rsidRPr="00D815FC">
        <w:rPr>
          <w:rFonts w:ascii="Times New Roman" w:hAnsi="Times New Roman"/>
          <w:sz w:val="24"/>
          <w:szCs w:val="24"/>
          <w:lang w:val="es-MX"/>
        </w:rPr>
        <w:t>en cuanto a la concepción del proceso de enseñanza y de las bases presentes para impartir las clases, a pesar de tener un lineamiento estándar desde la gestión administrativa y académica de la Escuela. El proceso de formación profesional para ser docentes genera que existan unas competencias que se manifiestan de forma explícita y subyacente en sus prácticas de aula, generándose diferentes formas de impartir los conocimientos, por lo que, la experiencia docente y los procesos de enseñanza aprendizaje cobran un sentido diverso y particular dependiendo del docente que lo oriente</w:t>
      </w:r>
      <w:r w:rsidR="00CA0B21">
        <w:rPr>
          <w:rFonts w:ascii="Times New Roman" w:hAnsi="Times New Roman"/>
          <w:sz w:val="24"/>
          <w:szCs w:val="24"/>
          <w:lang w:val="es-MX"/>
        </w:rPr>
        <w:t xml:space="preserve">, careciendo de una articulación </w:t>
      </w:r>
      <w:r w:rsidR="00FE678F">
        <w:rPr>
          <w:rFonts w:ascii="Times New Roman" w:hAnsi="Times New Roman"/>
          <w:sz w:val="24"/>
          <w:szCs w:val="24"/>
          <w:lang w:val="es-MX"/>
        </w:rPr>
        <w:t xml:space="preserve">en materia de formación policial y en </w:t>
      </w:r>
      <w:r w:rsidR="001A6C1D">
        <w:rPr>
          <w:rFonts w:ascii="Times New Roman" w:hAnsi="Times New Roman"/>
          <w:sz w:val="24"/>
          <w:szCs w:val="24"/>
          <w:lang w:val="es-MX"/>
        </w:rPr>
        <w:t>específico</w:t>
      </w:r>
      <w:r w:rsidR="00FE678F">
        <w:rPr>
          <w:rFonts w:ascii="Times New Roman" w:hAnsi="Times New Roman"/>
          <w:sz w:val="24"/>
          <w:szCs w:val="24"/>
          <w:lang w:val="es-MX"/>
        </w:rPr>
        <w:t xml:space="preserve"> en la cátedra Gestión Territorial para la Seguridad Ciudadana</w:t>
      </w:r>
      <w:r w:rsidR="008A78F4">
        <w:rPr>
          <w:rFonts w:ascii="Times New Roman" w:hAnsi="Times New Roman"/>
          <w:sz w:val="24"/>
          <w:szCs w:val="24"/>
          <w:lang w:val="es-MX"/>
        </w:rPr>
        <w:t>, asignatura de gran relevancia</w:t>
      </w:r>
      <w:r w:rsidR="00B832CE">
        <w:rPr>
          <w:rFonts w:ascii="Times New Roman" w:hAnsi="Times New Roman"/>
          <w:sz w:val="24"/>
          <w:szCs w:val="24"/>
          <w:lang w:val="es-MX"/>
        </w:rPr>
        <w:t>,</w:t>
      </w:r>
      <w:r w:rsidR="003E2FFF">
        <w:rPr>
          <w:rFonts w:ascii="Times New Roman" w:hAnsi="Times New Roman"/>
          <w:sz w:val="24"/>
          <w:szCs w:val="24"/>
          <w:lang w:val="es-MX"/>
        </w:rPr>
        <w:t xml:space="preserve"> </w:t>
      </w:r>
      <w:r w:rsidR="00B832CE">
        <w:rPr>
          <w:rFonts w:ascii="Times New Roman" w:hAnsi="Times New Roman"/>
          <w:sz w:val="24"/>
          <w:szCs w:val="24"/>
          <w:lang w:val="es-MX"/>
        </w:rPr>
        <w:t xml:space="preserve">que permite </w:t>
      </w:r>
      <w:r w:rsidR="008A78F4" w:rsidRPr="008A78F4">
        <w:rPr>
          <w:rFonts w:ascii="Times New Roman" w:hAnsi="Times New Roman"/>
          <w:sz w:val="24"/>
          <w:szCs w:val="24"/>
          <w:lang w:val="es-MX"/>
        </w:rPr>
        <w:t>identifi</w:t>
      </w:r>
      <w:r w:rsidR="00B832CE">
        <w:rPr>
          <w:rFonts w:ascii="Times New Roman" w:hAnsi="Times New Roman"/>
          <w:sz w:val="24"/>
          <w:szCs w:val="24"/>
          <w:lang w:val="es-MX"/>
        </w:rPr>
        <w:t>car</w:t>
      </w:r>
      <w:r w:rsidR="008A78F4" w:rsidRPr="008A78F4">
        <w:rPr>
          <w:rFonts w:ascii="Times New Roman" w:hAnsi="Times New Roman"/>
          <w:sz w:val="24"/>
          <w:szCs w:val="24"/>
          <w:lang w:val="es-MX"/>
        </w:rPr>
        <w:t xml:space="preserve"> las atribuciones, funciones y competencias que otorga la ley en materia de la gestión territorial de la convivencia y la seguridad ciudadana, de tal forma, que puedan implementar</w:t>
      </w:r>
      <w:r w:rsidR="003E2FFF">
        <w:rPr>
          <w:rFonts w:ascii="Times New Roman" w:hAnsi="Times New Roman"/>
          <w:sz w:val="24"/>
          <w:szCs w:val="24"/>
          <w:lang w:val="es-MX"/>
        </w:rPr>
        <w:t>se</w:t>
      </w:r>
      <w:r w:rsidR="008A78F4" w:rsidRPr="008A78F4">
        <w:rPr>
          <w:rFonts w:ascii="Times New Roman" w:hAnsi="Times New Roman"/>
          <w:sz w:val="24"/>
          <w:szCs w:val="24"/>
          <w:lang w:val="es-MX"/>
        </w:rPr>
        <w:t xml:space="preserve"> de manera efectiva los instrumentos de gestión pública </w:t>
      </w:r>
      <w:r w:rsidR="00B832CE">
        <w:rPr>
          <w:rFonts w:ascii="Times New Roman" w:hAnsi="Times New Roman"/>
          <w:sz w:val="24"/>
          <w:szCs w:val="24"/>
          <w:lang w:val="es-MX"/>
        </w:rPr>
        <w:t>existentes</w:t>
      </w:r>
      <w:r w:rsidR="008A78F4" w:rsidRPr="008A78F4">
        <w:rPr>
          <w:rFonts w:ascii="Times New Roman" w:hAnsi="Times New Roman"/>
          <w:sz w:val="24"/>
          <w:szCs w:val="24"/>
          <w:lang w:val="es-MX"/>
        </w:rPr>
        <w:t xml:space="preserve"> para atender las problemáticas de violencia y delincuencia que afectan </w:t>
      </w:r>
      <w:r w:rsidR="00B832CE">
        <w:rPr>
          <w:rFonts w:ascii="Times New Roman" w:hAnsi="Times New Roman"/>
          <w:sz w:val="24"/>
          <w:szCs w:val="24"/>
          <w:lang w:val="es-MX"/>
        </w:rPr>
        <w:t xml:space="preserve">hoy en </w:t>
      </w:r>
      <w:r w:rsidR="005A6B50">
        <w:rPr>
          <w:rFonts w:ascii="Times New Roman" w:hAnsi="Times New Roman"/>
          <w:sz w:val="24"/>
          <w:szCs w:val="24"/>
          <w:lang w:val="es-MX"/>
        </w:rPr>
        <w:t>día</w:t>
      </w:r>
      <w:r w:rsidR="00B832CE">
        <w:rPr>
          <w:rFonts w:ascii="Times New Roman" w:hAnsi="Times New Roman"/>
          <w:sz w:val="24"/>
          <w:szCs w:val="24"/>
          <w:lang w:val="es-MX"/>
        </w:rPr>
        <w:t>.</w:t>
      </w:r>
    </w:p>
    <w:p w14:paraId="092B5168" w14:textId="77777777" w:rsidR="00A12D47" w:rsidRPr="00D815FC" w:rsidRDefault="00A12D47" w:rsidP="004B2FC6">
      <w:pPr>
        <w:spacing w:line="480" w:lineRule="auto"/>
        <w:ind w:firstLine="709"/>
        <w:rPr>
          <w:rFonts w:ascii="Times New Roman" w:hAnsi="Times New Roman"/>
          <w:bCs/>
          <w:sz w:val="24"/>
          <w:szCs w:val="24"/>
        </w:rPr>
      </w:pPr>
      <w:r w:rsidRPr="00D815FC">
        <w:rPr>
          <w:rFonts w:ascii="Times New Roman" w:hAnsi="Times New Roman"/>
          <w:bCs/>
          <w:sz w:val="24"/>
          <w:szCs w:val="24"/>
          <w:lang w:val="es-MX"/>
        </w:rPr>
        <w:t>De esta manera, el objeto de estudio es</w:t>
      </w:r>
      <w:r w:rsidRPr="00D815FC">
        <w:rPr>
          <w:rFonts w:ascii="Times New Roman" w:hAnsi="Times New Roman"/>
          <w:bCs/>
          <w:sz w:val="24"/>
          <w:szCs w:val="24"/>
        </w:rPr>
        <w:t xml:space="preserve"> la contribución de las prácticas docentes, de docentes uniformados y no uniformados en la formación policial, desde la Cátedra Gestión Territorial para la Seguridad Ciudadana en la ECSAN, con el fin de reconocer la manera en que se generan dichas prácticas. Por lo tanto, surge la pregunta:</w:t>
      </w:r>
    </w:p>
    <w:p w14:paraId="5DDEB3C8" w14:textId="755D8ED2" w:rsidR="00A12D47" w:rsidRDefault="00A12D47" w:rsidP="004B2FC6">
      <w:pPr>
        <w:spacing w:after="160" w:line="480" w:lineRule="auto"/>
        <w:ind w:firstLine="709"/>
        <w:rPr>
          <w:rFonts w:ascii="Times New Roman" w:hAnsi="Times New Roman"/>
          <w:bCs/>
          <w:sz w:val="24"/>
          <w:szCs w:val="24"/>
          <w:lang w:val="es-MX"/>
        </w:rPr>
      </w:pPr>
      <w:r w:rsidRPr="008143EA">
        <w:rPr>
          <w:rFonts w:ascii="Times New Roman" w:hAnsi="Times New Roman"/>
          <w:bCs/>
          <w:sz w:val="24"/>
          <w:szCs w:val="24"/>
          <w:lang w:val="es-MX"/>
        </w:rPr>
        <w:t xml:space="preserve">¿Cómo las practicas docentes diferenciadas </w:t>
      </w:r>
      <w:r w:rsidR="00A36CBC">
        <w:rPr>
          <w:rFonts w:ascii="Times New Roman" w:hAnsi="Times New Roman"/>
          <w:bCs/>
          <w:sz w:val="24"/>
          <w:szCs w:val="24"/>
          <w:lang w:val="es-MX"/>
        </w:rPr>
        <w:t>influyen en</w:t>
      </w:r>
      <w:r w:rsidRPr="008143EA">
        <w:rPr>
          <w:rFonts w:ascii="Times New Roman" w:hAnsi="Times New Roman"/>
          <w:bCs/>
          <w:sz w:val="24"/>
          <w:szCs w:val="24"/>
          <w:lang w:val="es-MX"/>
        </w:rPr>
        <w:t xml:space="preserve"> la formación profesional en la Policía Nacional?</w:t>
      </w:r>
    </w:p>
    <w:p w14:paraId="46B011A6" w14:textId="07093C03" w:rsidR="00D93D7F" w:rsidRPr="00510C7B" w:rsidRDefault="00D93D7F" w:rsidP="004B2FC6">
      <w:pPr>
        <w:pStyle w:val="Ttulo2"/>
        <w:spacing w:line="480" w:lineRule="auto"/>
        <w:rPr>
          <w:rFonts w:ascii="Times New Roman" w:hAnsi="Times New Roman" w:cs="Times New Roman"/>
          <w:color w:val="auto"/>
          <w:sz w:val="24"/>
          <w:szCs w:val="24"/>
        </w:rPr>
      </w:pPr>
      <w:bookmarkStart w:id="11" w:name="_Toc492028971"/>
      <w:bookmarkStart w:id="12" w:name="_Toc493486810"/>
      <w:bookmarkStart w:id="13" w:name="_Toc78647353"/>
      <w:r w:rsidRPr="00510C7B">
        <w:rPr>
          <w:rFonts w:ascii="Times New Roman" w:hAnsi="Times New Roman" w:cs="Times New Roman"/>
          <w:color w:val="auto"/>
          <w:sz w:val="24"/>
          <w:szCs w:val="24"/>
        </w:rPr>
        <w:t xml:space="preserve">1.2 </w:t>
      </w:r>
      <w:bookmarkEnd w:id="11"/>
      <w:bookmarkEnd w:id="12"/>
      <w:r w:rsidR="00A12D47" w:rsidRPr="00510C7B">
        <w:rPr>
          <w:rFonts w:ascii="Times New Roman" w:hAnsi="Times New Roman" w:cs="Times New Roman"/>
          <w:color w:val="auto"/>
          <w:sz w:val="24"/>
          <w:szCs w:val="24"/>
        </w:rPr>
        <w:t>Objetivos</w:t>
      </w:r>
      <w:bookmarkEnd w:id="13"/>
      <w:r w:rsidR="00A12D47" w:rsidRPr="00510C7B">
        <w:rPr>
          <w:rFonts w:ascii="Times New Roman" w:hAnsi="Times New Roman" w:cs="Times New Roman"/>
          <w:color w:val="auto"/>
          <w:sz w:val="24"/>
          <w:szCs w:val="24"/>
        </w:rPr>
        <w:t xml:space="preserve"> </w:t>
      </w:r>
    </w:p>
    <w:p w14:paraId="47D06744" w14:textId="77777777" w:rsidR="00510C7B" w:rsidRPr="00510C7B" w:rsidRDefault="00510C7B" w:rsidP="004B2FC6">
      <w:pPr>
        <w:pStyle w:val="Ttulo3"/>
        <w:spacing w:line="480" w:lineRule="auto"/>
        <w:ind w:left="708"/>
        <w:rPr>
          <w:rFonts w:ascii="Times New Roman" w:hAnsi="Times New Roman" w:cs="Times New Roman"/>
          <w:b w:val="0"/>
          <w:color w:val="auto"/>
          <w:sz w:val="24"/>
          <w:szCs w:val="24"/>
        </w:rPr>
      </w:pPr>
      <w:bookmarkStart w:id="14" w:name="_Toc41423307"/>
      <w:bookmarkStart w:id="15" w:name="_Toc69156475"/>
      <w:bookmarkStart w:id="16" w:name="_Toc78647354"/>
      <w:r w:rsidRPr="00510C7B">
        <w:rPr>
          <w:rFonts w:ascii="Times New Roman" w:hAnsi="Times New Roman" w:cs="Times New Roman"/>
          <w:color w:val="auto"/>
          <w:sz w:val="24"/>
          <w:szCs w:val="24"/>
        </w:rPr>
        <w:t>1.2.1 Objetivo general</w:t>
      </w:r>
      <w:bookmarkEnd w:id="14"/>
      <w:r w:rsidRPr="00510C7B">
        <w:rPr>
          <w:rFonts w:ascii="Times New Roman" w:hAnsi="Times New Roman" w:cs="Times New Roman"/>
          <w:color w:val="auto"/>
          <w:sz w:val="24"/>
          <w:szCs w:val="24"/>
        </w:rPr>
        <w:t>.</w:t>
      </w:r>
      <w:bookmarkEnd w:id="15"/>
      <w:bookmarkEnd w:id="16"/>
    </w:p>
    <w:p w14:paraId="74B991E6" w14:textId="77777777" w:rsidR="00510C7B" w:rsidRPr="00510C7B" w:rsidRDefault="00510C7B" w:rsidP="004B2FC6">
      <w:pPr>
        <w:spacing w:line="480" w:lineRule="auto"/>
        <w:ind w:firstLine="709"/>
        <w:rPr>
          <w:rFonts w:ascii="Times New Roman" w:hAnsi="Times New Roman" w:cs="Times New Roman"/>
          <w:sz w:val="24"/>
          <w:szCs w:val="24"/>
          <w:lang w:val="es-MX"/>
        </w:rPr>
      </w:pPr>
      <w:r w:rsidRPr="00510C7B">
        <w:rPr>
          <w:rFonts w:ascii="Times New Roman" w:hAnsi="Times New Roman" w:cs="Times New Roman"/>
          <w:sz w:val="24"/>
          <w:szCs w:val="24"/>
          <w:lang w:val="es-MX"/>
        </w:rPr>
        <w:t>Reconocer las prácticas docentes diferenciadas como una necesidad en la formación policial, desde la cátedra Gestión Territorial para la Seguridad Ciudadana en la ECSAN.</w:t>
      </w:r>
    </w:p>
    <w:p w14:paraId="0E1F2117" w14:textId="77777777" w:rsidR="00510C7B" w:rsidRPr="00510C7B" w:rsidRDefault="00510C7B" w:rsidP="004B2FC6">
      <w:pPr>
        <w:pStyle w:val="Ttulo3"/>
        <w:spacing w:line="480" w:lineRule="auto"/>
        <w:ind w:left="708"/>
        <w:rPr>
          <w:rFonts w:ascii="Times New Roman" w:hAnsi="Times New Roman" w:cs="Times New Roman"/>
          <w:b w:val="0"/>
          <w:color w:val="auto"/>
          <w:sz w:val="24"/>
          <w:szCs w:val="24"/>
          <w:lang w:val="es-MX"/>
        </w:rPr>
      </w:pPr>
      <w:bookmarkStart w:id="17" w:name="_Toc41423308"/>
      <w:bookmarkStart w:id="18" w:name="_Toc69156476"/>
      <w:bookmarkStart w:id="19" w:name="_Toc78647355"/>
      <w:r w:rsidRPr="00510C7B">
        <w:rPr>
          <w:rFonts w:ascii="Times New Roman" w:hAnsi="Times New Roman" w:cs="Times New Roman"/>
          <w:color w:val="auto"/>
          <w:sz w:val="24"/>
          <w:szCs w:val="24"/>
          <w:lang w:val="es-MX"/>
        </w:rPr>
        <w:t>1.2.2 Objetivos específicos</w:t>
      </w:r>
      <w:bookmarkEnd w:id="17"/>
      <w:r w:rsidRPr="00510C7B">
        <w:rPr>
          <w:rFonts w:ascii="Times New Roman" w:hAnsi="Times New Roman" w:cs="Times New Roman"/>
          <w:color w:val="auto"/>
          <w:sz w:val="24"/>
          <w:szCs w:val="24"/>
          <w:lang w:val="es-MX"/>
        </w:rPr>
        <w:t>.</w:t>
      </w:r>
      <w:bookmarkEnd w:id="18"/>
      <w:bookmarkEnd w:id="19"/>
    </w:p>
    <w:p w14:paraId="05B51E4C" w14:textId="23785329" w:rsidR="00510C7B" w:rsidRPr="00510C7B" w:rsidRDefault="00510C7B" w:rsidP="004B2FC6">
      <w:pPr>
        <w:pStyle w:val="Prrafodelista"/>
        <w:numPr>
          <w:ilvl w:val="0"/>
          <w:numId w:val="18"/>
        </w:numPr>
        <w:spacing w:line="480" w:lineRule="auto"/>
        <w:rPr>
          <w:rFonts w:ascii="Times New Roman" w:hAnsi="Times New Roman" w:cs="Times New Roman"/>
          <w:sz w:val="24"/>
          <w:szCs w:val="24"/>
        </w:rPr>
      </w:pPr>
      <w:r w:rsidRPr="00510C7B">
        <w:rPr>
          <w:rFonts w:ascii="Times New Roman" w:hAnsi="Times New Roman" w:cs="Times New Roman"/>
          <w:sz w:val="24"/>
          <w:szCs w:val="24"/>
        </w:rPr>
        <w:t xml:space="preserve">Analizar las prácticas diferenciadas de los </w:t>
      </w:r>
      <w:r w:rsidRPr="00510C7B">
        <w:rPr>
          <w:rFonts w:ascii="Times New Roman" w:hAnsi="Times New Roman" w:cs="Times New Roman"/>
          <w:sz w:val="24"/>
          <w:szCs w:val="24"/>
          <w:lang w:val="es-MX"/>
        </w:rPr>
        <w:t xml:space="preserve">docentes </w:t>
      </w:r>
      <w:r w:rsidRPr="00510C7B">
        <w:rPr>
          <w:rFonts w:ascii="Times New Roman" w:hAnsi="Times New Roman" w:cs="Times New Roman"/>
          <w:sz w:val="24"/>
          <w:szCs w:val="24"/>
        </w:rPr>
        <w:t xml:space="preserve">de la </w:t>
      </w:r>
      <w:r w:rsidRPr="00510C7B">
        <w:rPr>
          <w:rFonts w:ascii="Times New Roman" w:hAnsi="Times New Roman" w:cs="Times New Roman"/>
          <w:sz w:val="24"/>
          <w:szCs w:val="24"/>
          <w:lang w:val="es-MX"/>
        </w:rPr>
        <w:t>cátedra Gestión Territorial para la Seguridad Ciudadana</w:t>
      </w:r>
      <w:r w:rsidR="00313382">
        <w:rPr>
          <w:rFonts w:ascii="Times New Roman" w:hAnsi="Times New Roman" w:cs="Times New Roman"/>
          <w:sz w:val="24"/>
          <w:szCs w:val="24"/>
          <w:lang w:val="es-MX"/>
        </w:rPr>
        <w:t xml:space="preserve"> </w:t>
      </w:r>
      <w:r w:rsidR="00313382" w:rsidRPr="00510C7B">
        <w:rPr>
          <w:rFonts w:ascii="Times New Roman" w:hAnsi="Times New Roman" w:cs="Times New Roman"/>
          <w:sz w:val="24"/>
          <w:szCs w:val="24"/>
          <w:lang w:val="es-MX"/>
        </w:rPr>
        <w:t>en la ECSAN</w:t>
      </w:r>
      <w:r w:rsidRPr="00510C7B">
        <w:rPr>
          <w:rFonts w:ascii="Times New Roman" w:hAnsi="Times New Roman" w:cs="Times New Roman"/>
          <w:sz w:val="24"/>
          <w:szCs w:val="24"/>
          <w:lang w:val="es-MX"/>
        </w:rPr>
        <w:t>.</w:t>
      </w:r>
    </w:p>
    <w:p w14:paraId="1057FD3D" w14:textId="57FE44C8" w:rsidR="00510C7B" w:rsidRPr="00510C7B" w:rsidRDefault="00510C7B" w:rsidP="004B2FC6">
      <w:pPr>
        <w:pStyle w:val="Prrafodelista"/>
        <w:numPr>
          <w:ilvl w:val="0"/>
          <w:numId w:val="18"/>
        </w:numPr>
        <w:spacing w:line="480" w:lineRule="auto"/>
        <w:rPr>
          <w:rFonts w:ascii="Times New Roman" w:hAnsi="Times New Roman" w:cs="Times New Roman"/>
          <w:sz w:val="24"/>
          <w:szCs w:val="24"/>
        </w:rPr>
      </w:pPr>
      <w:r w:rsidRPr="00510C7B">
        <w:rPr>
          <w:rFonts w:ascii="Times New Roman" w:hAnsi="Times New Roman" w:cs="Times New Roman"/>
          <w:sz w:val="24"/>
          <w:szCs w:val="24"/>
          <w:lang w:val="es-MX"/>
        </w:rPr>
        <w:t>Identificar las necesidades institucionales para la formación policial en la catedra Gestión Territorial para la Seguridad Ciudadana</w:t>
      </w:r>
      <w:r w:rsidR="00313382">
        <w:rPr>
          <w:rFonts w:ascii="Times New Roman" w:hAnsi="Times New Roman" w:cs="Times New Roman"/>
          <w:sz w:val="24"/>
          <w:szCs w:val="24"/>
          <w:lang w:val="es-MX"/>
        </w:rPr>
        <w:t xml:space="preserve"> </w:t>
      </w:r>
      <w:r w:rsidR="00313382" w:rsidRPr="00510C7B">
        <w:rPr>
          <w:rFonts w:ascii="Times New Roman" w:hAnsi="Times New Roman" w:cs="Times New Roman"/>
          <w:sz w:val="24"/>
          <w:szCs w:val="24"/>
          <w:lang w:val="es-MX"/>
        </w:rPr>
        <w:t>en la ECSAN</w:t>
      </w:r>
      <w:r w:rsidRPr="00510C7B">
        <w:rPr>
          <w:rFonts w:ascii="Times New Roman" w:hAnsi="Times New Roman" w:cs="Times New Roman"/>
          <w:sz w:val="24"/>
          <w:szCs w:val="24"/>
          <w:lang w:val="es-MX"/>
        </w:rPr>
        <w:t>.</w:t>
      </w:r>
    </w:p>
    <w:p w14:paraId="1A9AC668" w14:textId="4B7C88C0" w:rsidR="00510C7B" w:rsidRPr="00510C7B" w:rsidRDefault="00510C7B" w:rsidP="004B2FC6">
      <w:pPr>
        <w:pStyle w:val="Prrafodelista"/>
        <w:numPr>
          <w:ilvl w:val="0"/>
          <w:numId w:val="18"/>
        </w:numPr>
        <w:spacing w:line="480" w:lineRule="auto"/>
        <w:rPr>
          <w:rFonts w:ascii="Times New Roman" w:hAnsi="Times New Roman" w:cs="Times New Roman"/>
          <w:sz w:val="24"/>
          <w:szCs w:val="24"/>
        </w:rPr>
      </w:pPr>
      <w:r w:rsidRPr="00510C7B">
        <w:rPr>
          <w:rFonts w:ascii="Times New Roman" w:hAnsi="Times New Roman" w:cs="Times New Roman"/>
          <w:sz w:val="24"/>
          <w:szCs w:val="24"/>
        </w:rPr>
        <w:t xml:space="preserve">Describir las estrategias didácticas que se generan en la </w:t>
      </w:r>
      <w:r w:rsidRPr="00510C7B">
        <w:rPr>
          <w:rFonts w:ascii="Times New Roman" w:hAnsi="Times New Roman" w:cs="Times New Roman"/>
          <w:sz w:val="24"/>
          <w:szCs w:val="24"/>
          <w:lang w:val="es-MX"/>
        </w:rPr>
        <w:t>cátedra Gestión Territorial para la Seguridad Ciudadana</w:t>
      </w:r>
      <w:r w:rsidR="00313382">
        <w:rPr>
          <w:rFonts w:ascii="Times New Roman" w:hAnsi="Times New Roman" w:cs="Times New Roman"/>
          <w:sz w:val="24"/>
          <w:szCs w:val="24"/>
          <w:lang w:val="es-MX"/>
        </w:rPr>
        <w:t xml:space="preserve"> </w:t>
      </w:r>
      <w:r w:rsidR="00313382" w:rsidRPr="00510C7B">
        <w:rPr>
          <w:rFonts w:ascii="Times New Roman" w:hAnsi="Times New Roman" w:cs="Times New Roman"/>
          <w:sz w:val="24"/>
          <w:szCs w:val="24"/>
          <w:lang w:val="es-MX"/>
        </w:rPr>
        <w:t>en la ECSAN</w:t>
      </w:r>
      <w:r w:rsidRPr="00510C7B">
        <w:rPr>
          <w:rFonts w:ascii="Times New Roman" w:hAnsi="Times New Roman" w:cs="Times New Roman"/>
          <w:sz w:val="24"/>
          <w:szCs w:val="24"/>
          <w:lang w:val="es-MX"/>
        </w:rPr>
        <w:t>.</w:t>
      </w:r>
    </w:p>
    <w:p w14:paraId="3AEB2B9D" w14:textId="57E83CC6" w:rsidR="00D93D7F" w:rsidRPr="00B93789" w:rsidRDefault="00D93D7F" w:rsidP="004B2FC6">
      <w:pPr>
        <w:pStyle w:val="Ttulo2"/>
        <w:spacing w:line="480" w:lineRule="auto"/>
        <w:rPr>
          <w:rFonts w:ascii="Times New Roman" w:hAnsi="Times New Roman" w:cs="Times New Roman"/>
          <w:color w:val="auto"/>
          <w:sz w:val="24"/>
        </w:rPr>
      </w:pPr>
      <w:bookmarkStart w:id="20" w:name="_Toc492028972"/>
      <w:bookmarkStart w:id="21" w:name="_Toc493486811"/>
      <w:bookmarkStart w:id="22" w:name="_Toc78647356"/>
      <w:r w:rsidRPr="00B93789">
        <w:rPr>
          <w:rFonts w:ascii="Times New Roman" w:hAnsi="Times New Roman" w:cs="Times New Roman"/>
          <w:color w:val="auto"/>
          <w:sz w:val="24"/>
        </w:rPr>
        <w:t>1.3 Justificación</w:t>
      </w:r>
      <w:bookmarkEnd w:id="20"/>
      <w:bookmarkEnd w:id="21"/>
      <w:bookmarkEnd w:id="22"/>
    </w:p>
    <w:p w14:paraId="0FE5ABDA" w14:textId="77777777" w:rsidR="00C04DEF" w:rsidRDefault="00C04DEF" w:rsidP="00C04DEF">
      <w:pPr>
        <w:spacing w:line="480" w:lineRule="auto"/>
        <w:ind w:firstLine="709"/>
        <w:rPr>
          <w:rFonts w:ascii="Times New Roman" w:hAnsi="Times New Roman"/>
          <w:sz w:val="24"/>
        </w:rPr>
      </w:pPr>
      <w:r>
        <w:rPr>
          <w:rFonts w:ascii="Times New Roman" w:hAnsi="Times New Roman"/>
          <w:sz w:val="24"/>
        </w:rPr>
        <w:t xml:space="preserve">Las prácticas docentes constituyen un campo de análisis amplio y plural de la manera como se lleva a los procesos de enseñanza aprendizaje para la formación. Asimismo, la complejidad, diversidad y retos propios para la generación de escenarios transformadores, integrales, contextualizados, requieren de investigaciones que involucren una mirada crítica reflexiva para el mejoramiento continuo con calidad en la educación. </w:t>
      </w:r>
    </w:p>
    <w:p w14:paraId="78FE8204" w14:textId="77777777" w:rsidR="00C04DEF" w:rsidRDefault="00C04DEF" w:rsidP="00C04DEF">
      <w:pPr>
        <w:spacing w:line="480" w:lineRule="auto"/>
        <w:ind w:firstLine="709"/>
        <w:rPr>
          <w:rFonts w:ascii="Times New Roman" w:hAnsi="Times New Roman"/>
          <w:sz w:val="24"/>
        </w:rPr>
      </w:pPr>
      <w:r>
        <w:rPr>
          <w:rFonts w:ascii="Times New Roman" w:hAnsi="Times New Roman"/>
          <w:sz w:val="24"/>
        </w:rPr>
        <w:t xml:space="preserve">De esta manera, lo que se busca es propiciar mayores comprensiones desde la práctica de un docente uniformado y otro no uniformado en un área académica de la Escuela de Cadetes General Santander, reconociendo que existe una formación profesional académica de base amplia de ambos educadores, pero que uno de ellos no es miembro activo de la institución policial, lo que conlleva a concepciones diferenciales de los procesos formativos en las aulas de clase. </w:t>
      </w:r>
    </w:p>
    <w:p w14:paraId="56CEB9A7" w14:textId="7DD45BF1" w:rsidR="00C04DEF" w:rsidRDefault="00C04DEF" w:rsidP="00C04DEF">
      <w:pPr>
        <w:spacing w:line="480" w:lineRule="auto"/>
        <w:ind w:firstLine="709"/>
        <w:rPr>
          <w:rFonts w:ascii="Times New Roman" w:hAnsi="Times New Roman"/>
          <w:sz w:val="24"/>
        </w:rPr>
      </w:pPr>
      <w:r w:rsidRPr="00CD42D3">
        <w:rPr>
          <w:rFonts w:ascii="Times New Roman" w:hAnsi="Times New Roman"/>
          <w:sz w:val="24"/>
        </w:rPr>
        <w:t>En este sentido, se destaca en las prácticas docentes múltiples factores que influyen en su labor, que tiene que ver con creencias, experiencias, percepciones de vida, esquemas de pensamiento</w:t>
      </w:r>
      <w:r w:rsidR="00CD42D3" w:rsidRPr="00CD42D3">
        <w:rPr>
          <w:rFonts w:ascii="Times New Roman" w:hAnsi="Times New Roman"/>
          <w:sz w:val="24"/>
        </w:rPr>
        <w:t>,</w:t>
      </w:r>
      <w:r w:rsidRPr="00CD42D3">
        <w:rPr>
          <w:rFonts w:ascii="Times New Roman" w:hAnsi="Times New Roman"/>
          <w:sz w:val="24"/>
        </w:rPr>
        <w:t xml:space="preserve"> de acción, patrones socioculturales</w:t>
      </w:r>
      <w:r w:rsidR="00CD42D3" w:rsidRPr="00CD42D3">
        <w:rPr>
          <w:rFonts w:ascii="Times New Roman" w:hAnsi="Times New Roman"/>
          <w:sz w:val="24"/>
        </w:rPr>
        <w:t>,</w:t>
      </w:r>
      <w:r w:rsidRPr="00CD42D3">
        <w:rPr>
          <w:rFonts w:ascii="Times New Roman" w:hAnsi="Times New Roman"/>
          <w:sz w:val="24"/>
        </w:rPr>
        <w:t xml:space="preserve"> formativos, que se materializan en los discursos, interacciones y prácticas educativas. De allí, que se tenga en cuenta los lineamientos institucionales estab</w:t>
      </w:r>
      <w:r w:rsidR="00CD42D3" w:rsidRPr="00CD42D3">
        <w:rPr>
          <w:rFonts w:ascii="Times New Roman" w:hAnsi="Times New Roman"/>
          <w:sz w:val="24"/>
        </w:rPr>
        <w:t xml:space="preserve">lecidos, pero se resalte la voz, la </w:t>
      </w:r>
      <w:r w:rsidRPr="00CD42D3">
        <w:rPr>
          <w:rFonts w:ascii="Times New Roman" w:hAnsi="Times New Roman"/>
          <w:sz w:val="24"/>
        </w:rPr>
        <w:t>experiencia de los docentes y los estudiantes para lograr mayores niveles de comprensión.</w:t>
      </w:r>
    </w:p>
    <w:p w14:paraId="7A8B5C77" w14:textId="77777777" w:rsidR="000D41CA" w:rsidRDefault="00C04DEF" w:rsidP="00C04DEF">
      <w:pPr>
        <w:spacing w:line="480" w:lineRule="auto"/>
        <w:ind w:firstLine="709"/>
        <w:rPr>
          <w:rFonts w:ascii="Times New Roman" w:hAnsi="Times New Roman"/>
          <w:sz w:val="24"/>
          <w:szCs w:val="24"/>
        </w:rPr>
      </w:pPr>
      <w:r w:rsidRPr="006B6DD9">
        <w:rPr>
          <w:rFonts w:ascii="Times New Roman" w:hAnsi="Times New Roman"/>
          <w:sz w:val="24"/>
          <w:szCs w:val="24"/>
        </w:rPr>
        <w:t xml:space="preserve">De </w:t>
      </w:r>
      <w:r>
        <w:rPr>
          <w:rFonts w:ascii="Times New Roman" w:hAnsi="Times New Roman"/>
          <w:sz w:val="24"/>
          <w:szCs w:val="24"/>
        </w:rPr>
        <w:t>tal forma</w:t>
      </w:r>
      <w:r w:rsidRPr="006B6DD9">
        <w:rPr>
          <w:rFonts w:ascii="Times New Roman" w:hAnsi="Times New Roman"/>
          <w:sz w:val="24"/>
          <w:szCs w:val="24"/>
        </w:rPr>
        <w:t xml:space="preserve">, con esta investigación se hace un aporte </w:t>
      </w:r>
      <w:r>
        <w:rPr>
          <w:rFonts w:ascii="Times New Roman" w:hAnsi="Times New Roman"/>
          <w:sz w:val="24"/>
          <w:szCs w:val="24"/>
        </w:rPr>
        <w:t>a la comprensión de las dinámicas presentes en los procesos formativos de los futuros policías, y se aborda un aspecto complejo, pero con alto impacto en los resultados como lo son las practicas docentes.</w:t>
      </w:r>
      <w:bookmarkStart w:id="23" w:name="_Toc492028973"/>
      <w:bookmarkStart w:id="24" w:name="_Toc493486812"/>
    </w:p>
    <w:p w14:paraId="6034F492" w14:textId="234AF440" w:rsidR="002E5E80" w:rsidRDefault="002C5724" w:rsidP="004B2FC6">
      <w:pPr>
        <w:pStyle w:val="Ttulo2"/>
        <w:spacing w:line="480" w:lineRule="auto"/>
        <w:rPr>
          <w:rFonts w:ascii="Times New Roman" w:hAnsi="Times New Roman" w:cs="Times New Roman"/>
          <w:color w:val="auto"/>
          <w:sz w:val="24"/>
          <w:szCs w:val="24"/>
        </w:rPr>
      </w:pPr>
      <w:bookmarkStart w:id="25" w:name="_Toc474329303"/>
      <w:bookmarkStart w:id="26" w:name="_Toc490395466"/>
      <w:bookmarkStart w:id="27" w:name="_Toc493486817"/>
      <w:bookmarkStart w:id="28" w:name="_Toc78647357"/>
      <w:bookmarkEnd w:id="4"/>
      <w:bookmarkEnd w:id="5"/>
      <w:bookmarkEnd w:id="23"/>
      <w:bookmarkEnd w:id="24"/>
      <w:r>
        <w:rPr>
          <w:rFonts w:ascii="Times New Roman" w:hAnsi="Times New Roman" w:cs="Times New Roman"/>
          <w:color w:val="auto"/>
          <w:sz w:val="24"/>
          <w:szCs w:val="24"/>
        </w:rPr>
        <w:t xml:space="preserve">1.4 </w:t>
      </w:r>
      <w:bookmarkEnd w:id="25"/>
      <w:bookmarkEnd w:id="26"/>
      <w:bookmarkEnd w:id="27"/>
      <w:r w:rsidR="00B93789" w:rsidRPr="00B93789">
        <w:rPr>
          <w:rFonts w:ascii="Times New Roman" w:hAnsi="Times New Roman" w:cs="Times New Roman"/>
          <w:color w:val="auto"/>
          <w:sz w:val="24"/>
          <w:szCs w:val="24"/>
        </w:rPr>
        <w:t>Antecedentes</w:t>
      </w:r>
      <w:bookmarkEnd w:id="28"/>
      <w:r w:rsidR="00B93789" w:rsidRPr="00B93789">
        <w:rPr>
          <w:rFonts w:ascii="Times New Roman" w:hAnsi="Times New Roman" w:cs="Times New Roman"/>
          <w:color w:val="auto"/>
          <w:sz w:val="24"/>
          <w:szCs w:val="24"/>
        </w:rPr>
        <w:t xml:space="preserve"> </w:t>
      </w:r>
    </w:p>
    <w:p w14:paraId="5C2D444C" w14:textId="599EECE0" w:rsidR="00B93789" w:rsidRPr="00290C68" w:rsidRDefault="00B93789" w:rsidP="004B2FC6">
      <w:pPr>
        <w:spacing w:line="480" w:lineRule="auto"/>
        <w:ind w:left="357" w:firstLine="709"/>
        <w:rPr>
          <w:rFonts w:ascii="Times New Roman" w:hAnsi="Times New Roman"/>
          <w:sz w:val="24"/>
          <w:szCs w:val="24"/>
          <w:lang w:val="es-MX"/>
        </w:rPr>
      </w:pPr>
      <w:r w:rsidRPr="00A15368">
        <w:rPr>
          <w:rFonts w:ascii="Times New Roman" w:hAnsi="Times New Roman"/>
          <w:sz w:val="24"/>
          <w:szCs w:val="24"/>
          <w:lang w:val="es-MX"/>
        </w:rPr>
        <w:t xml:space="preserve">En este apartado se busca realizar un mapeo general en el que se reconozcan investigaciones a nivel nacional e internacional que indaguen por las prácticas docentes, de docentes </w:t>
      </w:r>
      <w:r>
        <w:rPr>
          <w:rFonts w:ascii="Times New Roman" w:hAnsi="Times New Roman"/>
          <w:sz w:val="24"/>
          <w:szCs w:val="24"/>
          <w:lang w:val="es-MX"/>
        </w:rPr>
        <w:t>uniformados y no uniformados</w:t>
      </w:r>
      <w:r w:rsidRPr="00A15368">
        <w:rPr>
          <w:rFonts w:ascii="Times New Roman" w:hAnsi="Times New Roman"/>
          <w:sz w:val="24"/>
          <w:szCs w:val="24"/>
          <w:lang w:val="es-MX"/>
        </w:rPr>
        <w:t xml:space="preserve"> en la formación policial.</w:t>
      </w:r>
      <w:r>
        <w:rPr>
          <w:rFonts w:ascii="Times New Roman" w:hAnsi="Times New Roman"/>
          <w:sz w:val="24"/>
          <w:szCs w:val="24"/>
          <w:lang w:val="es-MX"/>
        </w:rPr>
        <w:t xml:space="preserve"> Es necesario resaltar que son pocas las investigaciones al respecto, y la mayoría se central en el componente pedagógico de las escuelas de Policía y su aplicación en la práctica docente. </w:t>
      </w:r>
    </w:p>
    <w:p w14:paraId="4FA1F63E" w14:textId="627BB13E" w:rsidR="00B93789" w:rsidRPr="004B2FC6" w:rsidRDefault="002C5724" w:rsidP="004B2FC6">
      <w:pPr>
        <w:pStyle w:val="Ttulo3"/>
        <w:spacing w:line="480" w:lineRule="auto"/>
        <w:ind w:left="708"/>
        <w:rPr>
          <w:rFonts w:ascii="Times New Roman" w:hAnsi="Times New Roman" w:cs="Times New Roman"/>
          <w:b w:val="0"/>
          <w:color w:val="auto"/>
          <w:sz w:val="24"/>
        </w:rPr>
      </w:pPr>
      <w:bookmarkStart w:id="29" w:name="_Toc69156480"/>
      <w:bookmarkStart w:id="30" w:name="_Toc78647358"/>
      <w:r>
        <w:rPr>
          <w:rFonts w:ascii="Times New Roman" w:hAnsi="Times New Roman" w:cs="Times New Roman"/>
          <w:color w:val="auto"/>
          <w:sz w:val="24"/>
        </w:rPr>
        <w:t>1</w:t>
      </w:r>
      <w:r w:rsidR="00B93789" w:rsidRPr="004B2FC6">
        <w:rPr>
          <w:rFonts w:ascii="Times New Roman" w:hAnsi="Times New Roman" w:cs="Times New Roman"/>
          <w:color w:val="auto"/>
          <w:sz w:val="24"/>
        </w:rPr>
        <w:t>.</w:t>
      </w:r>
      <w:r>
        <w:rPr>
          <w:rFonts w:ascii="Times New Roman" w:hAnsi="Times New Roman" w:cs="Times New Roman"/>
          <w:color w:val="auto"/>
          <w:sz w:val="24"/>
        </w:rPr>
        <w:t>4</w:t>
      </w:r>
      <w:r w:rsidR="00B93789" w:rsidRPr="004B2FC6">
        <w:rPr>
          <w:rFonts w:ascii="Times New Roman" w:hAnsi="Times New Roman" w:cs="Times New Roman"/>
          <w:color w:val="auto"/>
          <w:sz w:val="24"/>
        </w:rPr>
        <w:t>.1 A nivel internacional.</w:t>
      </w:r>
      <w:bookmarkEnd w:id="29"/>
      <w:bookmarkEnd w:id="30"/>
    </w:p>
    <w:p w14:paraId="60A4802B" w14:textId="77777777" w:rsidR="00B93789" w:rsidRDefault="00B93789" w:rsidP="004B2FC6">
      <w:pPr>
        <w:spacing w:line="480" w:lineRule="auto"/>
        <w:ind w:firstLine="709"/>
        <w:rPr>
          <w:rFonts w:ascii="Times New Roman" w:hAnsi="Times New Roman"/>
          <w:sz w:val="24"/>
        </w:rPr>
      </w:pPr>
      <w:r w:rsidRPr="0089356F">
        <w:rPr>
          <w:rFonts w:ascii="Times New Roman" w:hAnsi="Times New Roman"/>
          <w:sz w:val="24"/>
        </w:rPr>
        <w:t>En el año 2019, en Perú, se p</w:t>
      </w:r>
      <w:r>
        <w:rPr>
          <w:rFonts w:ascii="Times New Roman" w:hAnsi="Times New Roman"/>
          <w:sz w:val="24"/>
        </w:rPr>
        <w:t xml:space="preserve">ublicó </w:t>
      </w:r>
      <w:r w:rsidRPr="0089356F">
        <w:rPr>
          <w:rFonts w:ascii="Times New Roman" w:hAnsi="Times New Roman"/>
          <w:sz w:val="24"/>
        </w:rPr>
        <w:t>la tesis “Las competencias pedagógicas y los procesos de enseñanza en los docentes de la Dirección Nacional de Escuelas; Policía de Colombia” que utiliza la investigación cuantitativa de tipo descriptivo con un diseño no experimental correlacional, de corte transversal</w:t>
      </w:r>
      <w:r>
        <w:rPr>
          <w:rFonts w:ascii="Times New Roman" w:hAnsi="Times New Roman"/>
          <w:sz w:val="24"/>
        </w:rPr>
        <w:t>, con el fin de lograr un entendimiento del escenario educativo de la Policía mirado desde el enfoque constructivista de la educación, a través de las características de las competencias pedagógicas de los docentes, los procesos de enseñanza implementados y el diseño de una propuesta de mejoramiento en este aspecto</w:t>
      </w:r>
      <w:sdt>
        <w:sdtPr>
          <w:rPr>
            <w:rFonts w:ascii="Times New Roman" w:hAnsi="Times New Roman"/>
            <w:sz w:val="24"/>
          </w:rPr>
          <w:id w:val="1928537742"/>
          <w:citation/>
        </w:sdtPr>
        <w:sdtEndPr/>
        <w:sdtContent>
          <w:r>
            <w:rPr>
              <w:rFonts w:ascii="Times New Roman" w:hAnsi="Times New Roman"/>
              <w:sz w:val="24"/>
            </w:rPr>
            <w:fldChar w:fldCharType="begin"/>
          </w:r>
          <w:r>
            <w:rPr>
              <w:rFonts w:ascii="Times New Roman" w:hAnsi="Times New Roman"/>
              <w:sz w:val="24"/>
              <w:lang w:val="es-MX"/>
            </w:rPr>
            <w:instrText xml:space="preserve"> CITATION Ben19 \l 2058 </w:instrText>
          </w:r>
          <w:r>
            <w:rPr>
              <w:rFonts w:ascii="Times New Roman" w:hAnsi="Times New Roman"/>
              <w:sz w:val="24"/>
            </w:rPr>
            <w:fldChar w:fldCharType="separate"/>
          </w:r>
          <w:r>
            <w:rPr>
              <w:rFonts w:ascii="Times New Roman" w:hAnsi="Times New Roman"/>
              <w:noProof/>
              <w:sz w:val="24"/>
              <w:lang w:val="es-MX"/>
            </w:rPr>
            <w:t xml:space="preserve"> </w:t>
          </w:r>
          <w:r w:rsidRPr="003876DA">
            <w:rPr>
              <w:rFonts w:ascii="Times New Roman" w:hAnsi="Times New Roman"/>
              <w:noProof/>
              <w:sz w:val="24"/>
              <w:lang w:val="es-MX"/>
            </w:rPr>
            <w:t>(Benavides, 2019)</w:t>
          </w:r>
          <w:r>
            <w:rPr>
              <w:rFonts w:ascii="Times New Roman" w:hAnsi="Times New Roman"/>
              <w:sz w:val="24"/>
            </w:rPr>
            <w:fldChar w:fldCharType="end"/>
          </w:r>
        </w:sdtContent>
      </w:sdt>
      <w:r>
        <w:rPr>
          <w:rFonts w:ascii="Times New Roman" w:hAnsi="Times New Roman"/>
          <w:sz w:val="24"/>
        </w:rPr>
        <w:t xml:space="preserve">. </w:t>
      </w:r>
    </w:p>
    <w:p w14:paraId="21D5D7D3" w14:textId="77777777" w:rsidR="00B93789" w:rsidRDefault="00B93789" w:rsidP="004B2FC6">
      <w:pPr>
        <w:spacing w:line="480" w:lineRule="auto"/>
        <w:ind w:firstLine="709"/>
        <w:rPr>
          <w:rFonts w:ascii="Times New Roman" w:hAnsi="Times New Roman"/>
          <w:sz w:val="24"/>
        </w:rPr>
      </w:pPr>
      <w:r>
        <w:rPr>
          <w:rFonts w:ascii="Times New Roman" w:hAnsi="Times New Roman"/>
          <w:sz w:val="24"/>
        </w:rPr>
        <w:t xml:space="preserve">Esta investigación concluyó que existe una relación significativa entre competencias docentes y enseñanza, además dado que se destaca el empirismo como la habitualidad para abordar y dar clase por los docentes policías, ya que la mayoría no tienen una formación pedagógica de base, se hace necesario fortalecer en este personal las capacidades en las formas de llevar los conocimientos a clase y mejorar las competencias necesarias para el mejoramiento continuo y con calidad de las enseñanzas impartidas </w:t>
      </w:r>
      <w:sdt>
        <w:sdtPr>
          <w:rPr>
            <w:rFonts w:ascii="Times New Roman" w:hAnsi="Times New Roman"/>
            <w:sz w:val="24"/>
          </w:rPr>
          <w:id w:val="-1643119267"/>
          <w:citation/>
        </w:sdtPr>
        <w:sdtEndPr/>
        <w:sdtContent>
          <w:r>
            <w:rPr>
              <w:rFonts w:ascii="Times New Roman" w:hAnsi="Times New Roman"/>
              <w:sz w:val="24"/>
            </w:rPr>
            <w:fldChar w:fldCharType="begin"/>
          </w:r>
          <w:r>
            <w:rPr>
              <w:rFonts w:ascii="Times New Roman" w:hAnsi="Times New Roman"/>
              <w:sz w:val="24"/>
              <w:lang w:val="es-MX"/>
            </w:rPr>
            <w:instrText xml:space="preserve"> CITATION Ben19 \l 2058 </w:instrText>
          </w:r>
          <w:r>
            <w:rPr>
              <w:rFonts w:ascii="Times New Roman" w:hAnsi="Times New Roman"/>
              <w:sz w:val="24"/>
            </w:rPr>
            <w:fldChar w:fldCharType="separate"/>
          </w:r>
          <w:r w:rsidRPr="00B71D52">
            <w:rPr>
              <w:rFonts w:ascii="Times New Roman" w:hAnsi="Times New Roman"/>
              <w:noProof/>
              <w:sz w:val="24"/>
              <w:lang w:val="es-MX"/>
            </w:rPr>
            <w:t>(Benavides, 2019)</w:t>
          </w:r>
          <w:r>
            <w:rPr>
              <w:rFonts w:ascii="Times New Roman" w:hAnsi="Times New Roman"/>
              <w:sz w:val="24"/>
            </w:rPr>
            <w:fldChar w:fldCharType="end"/>
          </w:r>
        </w:sdtContent>
      </w:sdt>
      <w:r>
        <w:rPr>
          <w:rFonts w:ascii="Times New Roman" w:hAnsi="Times New Roman"/>
          <w:sz w:val="24"/>
        </w:rPr>
        <w:t>.</w:t>
      </w:r>
    </w:p>
    <w:p w14:paraId="23C58A34" w14:textId="19B1BEB4" w:rsidR="00B93789" w:rsidRPr="00B93789" w:rsidRDefault="002C5724" w:rsidP="004B2FC6">
      <w:pPr>
        <w:pStyle w:val="Ttulo3"/>
        <w:spacing w:line="480" w:lineRule="auto"/>
        <w:ind w:left="708"/>
        <w:rPr>
          <w:rFonts w:ascii="Times New Roman" w:hAnsi="Times New Roman" w:cs="Times New Roman"/>
          <w:b w:val="0"/>
          <w:sz w:val="24"/>
          <w:szCs w:val="24"/>
        </w:rPr>
      </w:pPr>
      <w:bookmarkStart w:id="31" w:name="_Toc69156481"/>
      <w:bookmarkStart w:id="32" w:name="_Toc78647359"/>
      <w:r>
        <w:rPr>
          <w:rStyle w:val="Ttulo3Car"/>
          <w:rFonts w:ascii="Times New Roman" w:hAnsi="Times New Roman" w:cs="Times New Roman"/>
          <w:b/>
          <w:color w:val="auto"/>
          <w:sz w:val="24"/>
          <w:szCs w:val="24"/>
        </w:rPr>
        <w:t>1</w:t>
      </w:r>
      <w:r w:rsidR="00B93789" w:rsidRPr="00B93789">
        <w:rPr>
          <w:rStyle w:val="Ttulo3Car"/>
          <w:rFonts w:ascii="Times New Roman" w:hAnsi="Times New Roman" w:cs="Times New Roman"/>
          <w:b/>
          <w:color w:val="auto"/>
          <w:sz w:val="24"/>
          <w:szCs w:val="24"/>
        </w:rPr>
        <w:t>.</w:t>
      </w:r>
      <w:r>
        <w:rPr>
          <w:rStyle w:val="Ttulo3Car"/>
          <w:rFonts w:ascii="Times New Roman" w:hAnsi="Times New Roman" w:cs="Times New Roman"/>
          <w:b/>
          <w:color w:val="auto"/>
          <w:sz w:val="24"/>
          <w:szCs w:val="24"/>
        </w:rPr>
        <w:t>4</w:t>
      </w:r>
      <w:r w:rsidR="00B93789" w:rsidRPr="00B93789">
        <w:rPr>
          <w:rStyle w:val="Ttulo3Car"/>
          <w:rFonts w:ascii="Times New Roman" w:hAnsi="Times New Roman" w:cs="Times New Roman"/>
          <w:b/>
          <w:color w:val="auto"/>
          <w:sz w:val="24"/>
          <w:szCs w:val="24"/>
        </w:rPr>
        <w:t>.2 A nivel nacional</w:t>
      </w:r>
      <w:r w:rsidR="00B93789" w:rsidRPr="00B93789">
        <w:rPr>
          <w:rFonts w:ascii="Times New Roman" w:hAnsi="Times New Roman" w:cs="Times New Roman"/>
          <w:b w:val="0"/>
          <w:sz w:val="24"/>
          <w:szCs w:val="24"/>
        </w:rPr>
        <w:t>.</w:t>
      </w:r>
      <w:bookmarkEnd w:id="31"/>
      <w:bookmarkEnd w:id="32"/>
    </w:p>
    <w:p w14:paraId="60C0165C" w14:textId="77777777" w:rsidR="00B93789" w:rsidRDefault="00B93789" w:rsidP="004B2FC6">
      <w:pPr>
        <w:spacing w:line="480" w:lineRule="auto"/>
        <w:ind w:firstLine="709"/>
        <w:rPr>
          <w:rFonts w:ascii="Times New Roman" w:hAnsi="Times New Roman"/>
          <w:sz w:val="24"/>
          <w:szCs w:val="24"/>
          <w:lang w:val="uz-Cyrl-UZ"/>
        </w:rPr>
      </w:pPr>
      <w:r>
        <w:rPr>
          <w:rFonts w:ascii="Times New Roman" w:hAnsi="Times New Roman"/>
          <w:sz w:val="24"/>
          <w:szCs w:val="24"/>
          <w:lang w:val="es-MX"/>
        </w:rPr>
        <w:t>El estudio de las formas como se lleva a cabo la formación policial en Colombia, es un tema de interés frecuente de investigación, de allí, que en el 2014 se presentó el trabajo de grado “</w:t>
      </w:r>
      <w:r>
        <w:rPr>
          <w:rFonts w:ascii="Times New Roman" w:hAnsi="Times New Roman"/>
          <w:sz w:val="24"/>
          <w:szCs w:val="24"/>
        </w:rPr>
        <w:t xml:space="preserve">Educación policial: ¡Academia en serio o sofisma de distracción!” que tuvo por objetivo la identificación de los rasgos característicos en los procesos de formación y preparación que se dan en la academia policial, visto desde las vivencias y percepciones de los protagonistas de los procesos, por lo que se hace un estudio documental, histórico y descriptivo con el uso de la técnica narrativa, con la generación de 12 categorías de análisis para comprender desde las capacidades, actitudes y valores del personal de los profesionales de la policía sus historias de vida en el proceso (Pastrana, 2014). </w:t>
      </w:r>
    </w:p>
    <w:p w14:paraId="4426B3FE" w14:textId="77777777" w:rsidR="00B93789" w:rsidRDefault="00B93789" w:rsidP="004B2FC6">
      <w:pPr>
        <w:spacing w:line="480" w:lineRule="auto"/>
        <w:ind w:firstLine="709"/>
        <w:rPr>
          <w:rFonts w:ascii="Times New Roman" w:hAnsi="Times New Roman"/>
          <w:sz w:val="24"/>
          <w:szCs w:val="24"/>
        </w:rPr>
      </w:pPr>
      <w:r>
        <w:rPr>
          <w:rFonts w:ascii="Times New Roman" w:hAnsi="Times New Roman"/>
          <w:sz w:val="24"/>
          <w:szCs w:val="24"/>
        </w:rPr>
        <w:t xml:space="preserve">Se concluyó, que la estructura educativa de la Policía Nacional se orienta desde la Dirección Nacional de Escuelas, que busca estandarizar el proceso en las 16 Escuelas de formación que se ubican en Colombia, contiene un componente del quehacer policial, propio de las funciones de conocimiento teórico, como organización institucional, y práctica, como defensa personal, con la escenificación de casos que se pueden ver durante el ejercicio de la profesión (Pastrana, 2014). Esta investigación aporta un marco metodológico para el acercamiento a las vivencias y realidades que se dan en los procesos formativos en las Escuelas de Policía.  </w:t>
      </w:r>
    </w:p>
    <w:p w14:paraId="1BD3F8AF" w14:textId="77777777" w:rsidR="00B93789" w:rsidRPr="009029AA" w:rsidRDefault="00B93789" w:rsidP="004B2FC6">
      <w:pPr>
        <w:spacing w:line="480" w:lineRule="auto"/>
        <w:ind w:firstLine="709"/>
        <w:rPr>
          <w:rFonts w:ascii="Times New Roman" w:hAnsi="Times New Roman"/>
          <w:sz w:val="24"/>
          <w:szCs w:val="24"/>
        </w:rPr>
      </w:pPr>
      <w:r>
        <w:rPr>
          <w:rFonts w:ascii="Times New Roman" w:hAnsi="Times New Roman"/>
          <w:sz w:val="24"/>
          <w:szCs w:val="24"/>
        </w:rPr>
        <w:t xml:space="preserve">Ya para </w:t>
      </w:r>
      <w:r w:rsidRPr="009029AA">
        <w:rPr>
          <w:rFonts w:ascii="Times New Roman" w:hAnsi="Times New Roman"/>
          <w:sz w:val="24"/>
          <w:szCs w:val="24"/>
        </w:rPr>
        <w:t xml:space="preserve">el año 2019, se presentó la tesis “Prácticas evaluativas del área policial de la Escuela Gabriel González”, que tiene como objetivo establecer relaciones y diferencias entre prácticas evaluativas de esta Escuela y el Sistema de Evaluación por Competencias que está avalado por la Dirección Nacional de Escuelas en el Proyecto Educativo Institucional-PEI, de allí, que se utilizó el paradigma interpretativo con una metodología de corte cualitativo, buscando reconocer los elementos que conforman las prácticas evaluativas implementadas por los docentes </w:t>
      </w:r>
      <w:r>
        <w:rPr>
          <w:rFonts w:ascii="Times New Roman" w:hAnsi="Times New Roman"/>
          <w:sz w:val="24"/>
          <w:szCs w:val="24"/>
        </w:rPr>
        <w:t>(López, Rojas y Ramírez, 2014).</w:t>
      </w:r>
    </w:p>
    <w:p w14:paraId="2DF80A26" w14:textId="7D096DF9" w:rsidR="00B93789" w:rsidRDefault="00B93789" w:rsidP="004B2FC6">
      <w:pPr>
        <w:spacing w:line="480" w:lineRule="auto"/>
        <w:ind w:firstLine="709"/>
        <w:rPr>
          <w:rFonts w:ascii="Times New Roman" w:hAnsi="Times New Roman"/>
          <w:sz w:val="24"/>
          <w:szCs w:val="24"/>
        </w:rPr>
      </w:pPr>
      <w:r>
        <w:rPr>
          <w:rFonts w:ascii="Times New Roman" w:hAnsi="Times New Roman"/>
          <w:sz w:val="24"/>
        </w:rPr>
        <w:t xml:space="preserve">Los resultados de esta investigación se concentraron en tres factores evaluativos; ¿qué comprenden?, que se centra en el desarrollo de las clases y la evaluación del estudiante por medio de exámenes especialmente orales y escritos; el uso de estrategias, entre las que se encuentran preguntas directas en el desarrollo de las clases, exposiciones, test, etc.; por último, la finalidad de la evaluación, orientada especialmente a los conocimientos teóricos adquiridos. Lo anterior, permitió determinar que el modelo establecido en la Dirección prima el saber en la materia del estudiante y relega las actitudes, habilidades y destrezas importantes en los procesos pedagógicos; a la par, en la Escuela se centran en los procesos teóricos y la apropiación que el estudiante tenga sobre el tema, que muestra una linealidad en el proceso </w:t>
      </w:r>
      <w:r>
        <w:rPr>
          <w:rFonts w:ascii="Times New Roman" w:hAnsi="Times New Roman"/>
          <w:sz w:val="24"/>
          <w:szCs w:val="24"/>
        </w:rPr>
        <w:t>(López, Rojas y Ramírez, 2014).</w:t>
      </w:r>
    </w:p>
    <w:p w14:paraId="7E30068F" w14:textId="77777777" w:rsidR="00A91A54" w:rsidRDefault="00A91A54">
      <w:pPr>
        <w:rPr>
          <w:rFonts w:ascii="Times New Roman" w:eastAsia="Times New Roman" w:hAnsi="Times New Roman" w:cs="Times New Roman"/>
          <w:b/>
          <w:bCs/>
          <w:sz w:val="24"/>
          <w:szCs w:val="24"/>
        </w:rPr>
      </w:pPr>
      <w:r>
        <w:rPr>
          <w:rFonts w:ascii="Times New Roman" w:eastAsia="Times New Roman" w:hAnsi="Times New Roman" w:cs="Times New Roman"/>
          <w:sz w:val="24"/>
          <w:szCs w:val="24"/>
        </w:rPr>
        <w:br w:type="page"/>
      </w:r>
    </w:p>
    <w:p w14:paraId="20FEF6F4" w14:textId="77777777" w:rsidR="00A91A54" w:rsidRPr="00B93789" w:rsidRDefault="00A91A54" w:rsidP="00A91A54">
      <w:pPr>
        <w:pStyle w:val="Ttulo1"/>
        <w:spacing w:before="0" w:line="480" w:lineRule="auto"/>
        <w:jc w:val="center"/>
        <w:rPr>
          <w:rFonts w:ascii="Times New Roman" w:hAnsi="Times New Roman" w:cs="Times New Roman"/>
          <w:color w:val="auto"/>
          <w:sz w:val="24"/>
          <w:szCs w:val="24"/>
        </w:rPr>
      </w:pPr>
      <w:bookmarkStart w:id="33" w:name="_Toc78647360"/>
      <w:r w:rsidRPr="00B93789">
        <w:rPr>
          <w:rFonts w:ascii="Times New Roman" w:hAnsi="Times New Roman" w:cs="Times New Roman"/>
          <w:color w:val="auto"/>
          <w:sz w:val="24"/>
          <w:szCs w:val="24"/>
        </w:rPr>
        <w:t>CAPÍTULO II</w:t>
      </w:r>
      <w:bookmarkEnd w:id="33"/>
    </w:p>
    <w:p w14:paraId="7054C242" w14:textId="5C31AAE1" w:rsidR="00A91A54" w:rsidRPr="00B93789" w:rsidRDefault="00A91A54" w:rsidP="00A91A54">
      <w:pPr>
        <w:pStyle w:val="Ttulo1"/>
        <w:spacing w:before="0" w:line="480" w:lineRule="auto"/>
        <w:jc w:val="center"/>
        <w:rPr>
          <w:rFonts w:ascii="Times New Roman" w:hAnsi="Times New Roman" w:cs="Times New Roman"/>
          <w:color w:val="auto"/>
          <w:sz w:val="24"/>
          <w:szCs w:val="24"/>
        </w:rPr>
      </w:pPr>
      <w:bookmarkStart w:id="34" w:name="_Toc493486816"/>
      <w:bookmarkStart w:id="35" w:name="_Toc78647361"/>
      <w:r w:rsidRPr="00B93789">
        <w:rPr>
          <w:rFonts w:ascii="Times New Roman" w:hAnsi="Times New Roman" w:cs="Times New Roman"/>
          <w:color w:val="auto"/>
          <w:sz w:val="24"/>
          <w:szCs w:val="24"/>
        </w:rPr>
        <w:t>M</w:t>
      </w:r>
      <w:bookmarkEnd w:id="34"/>
      <w:r w:rsidRPr="00B93789">
        <w:rPr>
          <w:rFonts w:ascii="Times New Roman" w:hAnsi="Times New Roman" w:cs="Times New Roman"/>
          <w:color w:val="auto"/>
          <w:sz w:val="24"/>
          <w:szCs w:val="24"/>
        </w:rPr>
        <w:t xml:space="preserve">arco </w:t>
      </w:r>
      <w:r>
        <w:rPr>
          <w:rFonts w:ascii="Times New Roman" w:hAnsi="Times New Roman" w:cs="Times New Roman"/>
          <w:color w:val="auto"/>
          <w:sz w:val="24"/>
          <w:szCs w:val="24"/>
        </w:rPr>
        <w:t>teórico</w:t>
      </w:r>
      <w:bookmarkEnd w:id="35"/>
    </w:p>
    <w:p w14:paraId="5F6C20E2" w14:textId="7E0DD446" w:rsidR="004D59B2" w:rsidRPr="00B93789" w:rsidRDefault="004D59B2" w:rsidP="004B2FC6">
      <w:pPr>
        <w:pStyle w:val="Ttulo2"/>
        <w:spacing w:line="480" w:lineRule="auto"/>
        <w:rPr>
          <w:rFonts w:ascii="Times New Roman" w:eastAsia="Times New Roman" w:hAnsi="Times New Roman" w:cs="Times New Roman"/>
          <w:color w:val="auto"/>
          <w:sz w:val="24"/>
          <w:szCs w:val="24"/>
        </w:rPr>
      </w:pPr>
      <w:bookmarkStart w:id="36" w:name="_Toc78647362"/>
      <w:r w:rsidRPr="00B93789">
        <w:rPr>
          <w:rFonts w:ascii="Times New Roman" w:eastAsia="Times New Roman" w:hAnsi="Times New Roman" w:cs="Times New Roman"/>
          <w:color w:val="auto"/>
          <w:sz w:val="24"/>
          <w:szCs w:val="24"/>
        </w:rPr>
        <w:t>2.</w:t>
      </w:r>
      <w:r w:rsidR="0010680D">
        <w:rPr>
          <w:rFonts w:ascii="Times New Roman" w:eastAsia="Times New Roman" w:hAnsi="Times New Roman" w:cs="Times New Roman"/>
          <w:color w:val="auto"/>
          <w:sz w:val="24"/>
          <w:szCs w:val="24"/>
        </w:rPr>
        <w:t>1</w:t>
      </w:r>
      <w:r w:rsidRPr="00B93789">
        <w:rPr>
          <w:rFonts w:ascii="Times New Roman" w:eastAsia="Times New Roman" w:hAnsi="Times New Roman" w:cs="Times New Roman"/>
          <w:color w:val="auto"/>
          <w:sz w:val="24"/>
          <w:szCs w:val="24"/>
        </w:rPr>
        <w:t xml:space="preserve"> </w:t>
      </w:r>
      <w:r w:rsidR="00054CA5" w:rsidRPr="00B93789">
        <w:rPr>
          <w:rFonts w:ascii="Times New Roman" w:eastAsia="Times New Roman" w:hAnsi="Times New Roman" w:cs="Times New Roman"/>
          <w:color w:val="auto"/>
          <w:sz w:val="24"/>
          <w:szCs w:val="24"/>
        </w:rPr>
        <w:t>Marco teórico</w:t>
      </w:r>
      <w:bookmarkEnd w:id="36"/>
      <w:r w:rsidRPr="00B93789">
        <w:rPr>
          <w:rFonts w:ascii="Times New Roman" w:eastAsia="Times New Roman" w:hAnsi="Times New Roman" w:cs="Times New Roman"/>
          <w:color w:val="auto"/>
          <w:sz w:val="24"/>
          <w:szCs w:val="24"/>
        </w:rPr>
        <w:t xml:space="preserve"> </w:t>
      </w:r>
    </w:p>
    <w:p w14:paraId="44C182B1" w14:textId="55EF00C0" w:rsidR="00B93789" w:rsidRDefault="00B93789" w:rsidP="002F6230">
      <w:pPr>
        <w:spacing w:line="480" w:lineRule="auto"/>
        <w:ind w:firstLine="709"/>
        <w:rPr>
          <w:rFonts w:ascii="Times New Roman" w:eastAsiaTheme="majorEastAsia" w:hAnsi="Times New Roman" w:cs="Times New Roman"/>
          <w:bCs/>
          <w:sz w:val="24"/>
          <w:szCs w:val="24"/>
        </w:rPr>
      </w:pPr>
      <w:bookmarkStart w:id="37" w:name="_Toc41423312"/>
      <w:r w:rsidRPr="00B93789">
        <w:rPr>
          <w:rFonts w:ascii="Times New Roman" w:hAnsi="Times New Roman" w:cs="Times New Roman"/>
          <w:sz w:val="24"/>
          <w:szCs w:val="24"/>
          <w:lang w:val="es-MX"/>
        </w:rPr>
        <w:t xml:space="preserve">Para el reconocimiento de la contribución de las prácticas docentes, de docentes uniformados y no uniformados en la formación policial, desde la cátedra Gestión Territorial para la Seguridad Ciudadana en la ECSAN, es primordial el acercamiento a los siguientes constructos teóricos y sus componentes, que de manera integral guían la investigación, </w:t>
      </w:r>
      <w:r w:rsidRPr="00A676D5">
        <w:rPr>
          <w:rFonts w:ascii="Times New Roman" w:hAnsi="Times New Roman" w:cs="Times New Roman"/>
          <w:sz w:val="24"/>
          <w:szCs w:val="24"/>
          <w:lang w:val="es-MX"/>
        </w:rPr>
        <w:t>a saber: la práctica docente</w:t>
      </w:r>
      <w:r w:rsidR="00A676D5" w:rsidRPr="00A676D5">
        <w:rPr>
          <w:rFonts w:ascii="Times New Roman" w:hAnsi="Times New Roman" w:cs="Times New Roman"/>
          <w:sz w:val="24"/>
          <w:szCs w:val="24"/>
          <w:lang w:val="es-MX"/>
        </w:rPr>
        <w:t>, práctica docente diferenciada</w:t>
      </w:r>
      <w:r w:rsidR="00932EDD">
        <w:rPr>
          <w:rFonts w:ascii="Times New Roman" w:hAnsi="Times New Roman" w:cs="Times New Roman"/>
          <w:sz w:val="24"/>
          <w:szCs w:val="24"/>
          <w:lang w:val="es-MX"/>
        </w:rPr>
        <w:t xml:space="preserve"> en las escuelas de policía</w:t>
      </w:r>
      <w:r w:rsidR="00F7069F">
        <w:rPr>
          <w:rFonts w:ascii="Times New Roman" w:hAnsi="Times New Roman" w:cs="Times New Roman"/>
          <w:sz w:val="24"/>
          <w:szCs w:val="24"/>
          <w:lang w:val="es-MX"/>
        </w:rPr>
        <w:t xml:space="preserve">, </w:t>
      </w:r>
      <w:r w:rsidR="002F6230">
        <w:rPr>
          <w:rFonts w:ascii="Times New Roman" w:hAnsi="Times New Roman" w:cs="Times New Roman"/>
          <w:sz w:val="24"/>
          <w:szCs w:val="24"/>
          <w:lang w:val="es-MX"/>
        </w:rPr>
        <w:t xml:space="preserve">didáctica; enseñanza, estrategias de enseñanza, prácticas de enseñanza; </w:t>
      </w:r>
      <w:r w:rsidRPr="00A676D5">
        <w:rPr>
          <w:rFonts w:ascii="Times New Roman" w:hAnsi="Times New Roman" w:cs="Times New Roman"/>
          <w:sz w:val="24"/>
          <w:szCs w:val="24"/>
          <w:lang w:val="es-MX"/>
        </w:rPr>
        <w:t>formación policial</w:t>
      </w:r>
      <w:r w:rsidR="002F6230">
        <w:rPr>
          <w:rFonts w:ascii="Times New Roman" w:hAnsi="Times New Roman" w:cs="Times New Roman"/>
          <w:sz w:val="24"/>
          <w:szCs w:val="24"/>
          <w:lang w:val="es-MX"/>
        </w:rPr>
        <w:t>; m</w:t>
      </w:r>
      <w:r w:rsidR="002F6230" w:rsidRPr="002F6230">
        <w:rPr>
          <w:rFonts w:ascii="Times New Roman" w:hAnsi="Times New Roman" w:cs="Times New Roman"/>
          <w:sz w:val="24"/>
          <w:szCs w:val="24"/>
          <w:lang w:val="es-MX"/>
        </w:rPr>
        <w:t>odelo pedagógico y proyecto educativo institucional desde la formación Policial</w:t>
      </w:r>
      <w:r w:rsidR="002F6230">
        <w:rPr>
          <w:rFonts w:ascii="Times New Roman" w:hAnsi="Times New Roman" w:cs="Times New Roman"/>
          <w:sz w:val="24"/>
          <w:szCs w:val="24"/>
          <w:lang w:val="es-MX"/>
        </w:rPr>
        <w:t xml:space="preserve"> y Cátedra Policial</w:t>
      </w:r>
      <w:r w:rsidRPr="00A676D5">
        <w:rPr>
          <w:rFonts w:ascii="Times New Roman" w:hAnsi="Times New Roman" w:cs="Times New Roman"/>
          <w:sz w:val="24"/>
          <w:szCs w:val="24"/>
          <w:lang w:val="es-MX"/>
        </w:rPr>
        <w:t>.</w:t>
      </w:r>
      <w:bookmarkStart w:id="38" w:name="_Toc69156483"/>
    </w:p>
    <w:p w14:paraId="5273E07B" w14:textId="768A2F42" w:rsidR="00B93789" w:rsidRPr="006039AD" w:rsidRDefault="00B93789" w:rsidP="004B2FC6">
      <w:pPr>
        <w:pStyle w:val="Ttulo3"/>
        <w:spacing w:line="480" w:lineRule="auto"/>
        <w:ind w:left="708"/>
        <w:rPr>
          <w:rFonts w:ascii="Times New Roman" w:hAnsi="Times New Roman" w:cs="Times New Roman"/>
          <w:i/>
          <w:color w:val="auto"/>
          <w:sz w:val="24"/>
          <w:szCs w:val="24"/>
        </w:rPr>
      </w:pPr>
      <w:bookmarkStart w:id="39" w:name="_Toc78647363"/>
      <w:r w:rsidRPr="006039AD">
        <w:rPr>
          <w:rFonts w:ascii="Times New Roman" w:hAnsi="Times New Roman" w:cs="Times New Roman"/>
          <w:i/>
          <w:color w:val="auto"/>
          <w:sz w:val="24"/>
          <w:szCs w:val="24"/>
        </w:rPr>
        <w:t>2.</w:t>
      </w:r>
      <w:r w:rsidR="0010680D">
        <w:rPr>
          <w:rFonts w:ascii="Times New Roman" w:hAnsi="Times New Roman" w:cs="Times New Roman"/>
          <w:i/>
          <w:color w:val="auto"/>
          <w:sz w:val="24"/>
          <w:szCs w:val="24"/>
        </w:rPr>
        <w:t>1</w:t>
      </w:r>
      <w:r w:rsidRPr="006039AD">
        <w:rPr>
          <w:rFonts w:ascii="Times New Roman" w:hAnsi="Times New Roman" w:cs="Times New Roman"/>
          <w:i/>
          <w:color w:val="auto"/>
          <w:sz w:val="24"/>
          <w:szCs w:val="24"/>
        </w:rPr>
        <w:t xml:space="preserve">.1 La Práctica </w:t>
      </w:r>
      <w:r w:rsidR="006039AD">
        <w:rPr>
          <w:rFonts w:ascii="Times New Roman" w:hAnsi="Times New Roman" w:cs="Times New Roman"/>
          <w:i/>
          <w:color w:val="auto"/>
          <w:sz w:val="24"/>
          <w:szCs w:val="24"/>
        </w:rPr>
        <w:t>D</w:t>
      </w:r>
      <w:r w:rsidRPr="006039AD">
        <w:rPr>
          <w:rFonts w:ascii="Times New Roman" w:hAnsi="Times New Roman" w:cs="Times New Roman"/>
          <w:i/>
          <w:color w:val="auto"/>
          <w:sz w:val="24"/>
          <w:szCs w:val="24"/>
        </w:rPr>
        <w:t>ocente</w:t>
      </w:r>
      <w:bookmarkEnd w:id="37"/>
      <w:bookmarkEnd w:id="38"/>
      <w:bookmarkEnd w:id="39"/>
    </w:p>
    <w:p w14:paraId="03AB6CCE" w14:textId="77777777" w:rsidR="00B93789" w:rsidRPr="00B93789" w:rsidRDefault="00B93789" w:rsidP="004B2FC6">
      <w:pPr>
        <w:spacing w:line="480" w:lineRule="auto"/>
        <w:ind w:firstLine="709"/>
        <w:rPr>
          <w:rFonts w:ascii="Times New Roman" w:hAnsi="Times New Roman" w:cs="Times New Roman"/>
          <w:sz w:val="24"/>
          <w:szCs w:val="24"/>
        </w:rPr>
      </w:pPr>
      <w:r w:rsidRPr="00B93789">
        <w:rPr>
          <w:rFonts w:ascii="Times New Roman" w:hAnsi="Times New Roman" w:cs="Times New Roman"/>
          <w:sz w:val="24"/>
          <w:szCs w:val="24"/>
        </w:rPr>
        <w:t>Hablar de práctica docente en educación superior en Colombia, remite a la necesidad de hacer un recorrido general sobre las dinámicas que se establecieron a partir de lo estipulado en los años noventa, donde el país inicia un proceso de globalización en el Gobierno de César Gaviria (1990-1994) masificando los establecimientos educativos como la mejor alternativa hacia el modelo económico neoliberal</w:t>
      </w:r>
      <w:sdt>
        <w:sdtPr>
          <w:rPr>
            <w:rFonts w:ascii="Times New Roman" w:hAnsi="Times New Roman" w:cs="Times New Roman"/>
            <w:sz w:val="24"/>
            <w:szCs w:val="24"/>
          </w:rPr>
          <w:id w:val="44955257"/>
          <w:citation/>
        </w:sdtPr>
        <w:sdtEndPr/>
        <w:sdtContent>
          <w:r w:rsidRPr="00B93789">
            <w:rPr>
              <w:rFonts w:ascii="Times New Roman" w:hAnsi="Times New Roman" w:cs="Times New Roman"/>
              <w:sz w:val="24"/>
              <w:szCs w:val="24"/>
            </w:rPr>
            <w:fldChar w:fldCharType="begin"/>
          </w:r>
          <w:r w:rsidRPr="00B93789">
            <w:rPr>
              <w:rFonts w:ascii="Times New Roman" w:hAnsi="Times New Roman" w:cs="Times New Roman"/>
              <w:sz w:val="24"/>
              <w:szCs w:val="24"/>
            </w:rPr>
            <w:instrText xml:space="preserve"> CITATION Par98 \l 22538 </w:instrText>
          </w:r>
          <w:r w:rsidRPr="00B93789">
            <w:rPr>
              <w:rFonts w:ascii="Times New Roman" w:hAnsi="Times New Roman" w:cs="Times New Roman"/>
              <w:sz w:val="24"/>
              <w:szCs w:val="24"/>
            </w:rPr>
            <w:fldChar w:fldCharType="separate"/>
          </w:r>
          <w:r w:rsidRPr="00B93789">
            <w:rPr>
              <w:rFonts w:ascii="Times New Roman" w:hAnsi="Times New Roman" w:cs="Times New Roman"/>
              <w:noProof/>
              <w:sz w:val="24"/>
              <w:szCs w:val="24"/>
            </w:rPr>
            <w:t xml:space="preserve"> (Parra, 1998)</w:t>
          </w:r>
          <w:r w:rsidRPr="00B93789">
            <w:rPr>
              <w:rFonts w:ascii="Times New Roman" w:hAnsi="Times New Roman" w:cs="Times New Roman"/>
              <w:sz w:val="24"/>
              <w:szCs w:val="24"/>
            </w:rPr>
            <w:fldChar w:fldCharType="end"/>
          </w:r>
        </w:sdtContent>
      </w:sdt>
      <w:r w:rsidRPr="00B93789">
        <w:rPr>
          <w:rFonts w:ascii="Times New Roman" w:hAnsi="Times New Roman" w:cs="Times New Roman"/>
          <w:sz w:val="24"/>
          <w:szCs w:val="24"/>
        </w:rPr>
        <w:t>. Conjuntamente, en lo estipulado en la Constitución Política de Colombia, que en el Artículo 69 garantiza la autonomía universitaria; Artículo que hace parte de los derechos sociales, económicos y culturales.</w:t>
      </w:r>
    </w:p>
    <w:p w14:paraId="6279C2C5" w14:textId="77777777" w:rsidR="00B93789" w:rsidRPr="00B93789" w:rsidRDefault="00B93789" w:rsidP="004B2FC6">
      <w:pPr>
        <w:spacing w:line="480" w:lineRule="auto"/>
        <w:ind w:firstLine="709"/>
        <w:rPr>
          <w:rFonts w:ascii="Times New Roman" w:hAnsi="Times New Roman" w:cs="Times New Roman"/>
          <w:sz w:val="24"/>
          <w:szCs w:val="24"/>
        </w:rPr>
      </w:pPr>
      <w:r w:rsidRPr="00B93789">
        <w:rPr>
          <w:rFonts w:ascii="Times New Roman" w:hAnsi="Times New Roman" w:cs="Times New Roman"/>
          <w:sz w:val="24"/>
          <w:szCs w:val="24"/>
        </w:rPr>
        <w:t>De esta manera, temas como los Tratados de Libre Comercio, el sistema económico neoliberal, la globalización, la competitividad, entre otros, establecieron nuevas dinámicas laborales que reconfiguraron la práctica docente, que generó la aparición de currículos integrados a las necesidades del mercado laboral y a los estándares de calidad, que aumentó la demanda población por la educación superior, la inserción de la tecnología, entre otros. En este contexto, la pedagogía debe también adaptarse a esas variables, no obstante, también conserva una cierta autonomía en el saber pedagógico, que es relativa desde sus diferentes concepciones</w:t>
      </w:r>
      <w:sdt>
        <w:sdtPr>
          <w:rPr>
            <w:rFonts w:ascii="Times New Roman" w:hAnsi="Times New Roman" w:cs="Times New Roman"/>
            <w:sz w:val="24"/>
            <w:szCs w:val="24"/>
          </w:rPr>
          <w:id w:val="-1370068540"/>
          <w:citation/>
        </w:sdtPr>
        <w:sdtEndPr/>
        <w:sdtContent>
          <w:r w:rsidRPr="00B93789">
            <w:rPr>
              <w:rFonts w:ascii="Times New Roman" w:hAnsi="Times New Roman" w:cs="Times New Roman"/>
              <w:sz w:val="24"/>
              <w:szCs w:val="24"/>
            </w:rPr>
            <w:fldChar w:fldCharType="begin"/>
          </w:r>
          <w:r w:rsidRPr="00B93789">
            <w:rPr>
              <w:rFonts w:ascii="Times New Roman" w:hAnsi="Times New Roman" w:cs="Times New Roman"/>
              <w:sz w:val="24"/>
              <w:szCs w:val="24"/>
            </w:rPr>
            <w:instrText xml:space="preserve"> CITATION Lla18 \l 22538 </w:instrText>
          </w:r>
          <w:r w:rsidRPr="00B93789">
            <w:rPr>
              <w:rFonts w:ascii="Times New Roman" w:hAnsi="Times New Roman" w:cs="Times New Roman"/>
              <w:sz w:val="24"/>
              <w:szCs w:val="24"/>
            </w:rPr>
            <w:fldChar w:fldCharType="separate"/>
          </w:r>
          <w:r w:rsidRPr="00B93789">
            <w:rPr>
              <w:rFonts w:ascii="Times New Roman" w:hAnsi="Times New Roman" w:cs="Times New Roman"/>
              <w:noProof/>
              <w:sz w:val="24"/>
              <w:szCs w:val="24"/>
            </w:rPr>
            <w:t xml:space="preserve"> (Llano, 2018)</w:t>
          </w:r>
          <w:r w:rsidRPr="00B93789">
            <w:rPr>
              <w:rFonts w:ascii="Times New Roman" w:hAnsi="Times New Roman" w:cs="Times New Roman"/>
              <w:sz w:val="24"/>
              <w:szCs w:val="24"/>
            </w:rPr>
            <w:fldChar w:fldCharType="end"/>
          </w:r>
        </w:sdtContent>
      </w:sdt>
      <w:r w:rsidRPr="00B93789">
        <w:rPr>
          <w:rFonts w:ascii="Times New Roman" w:hAnsi="Times New Roman" w:cs="Times New Roman"/>
          <w:sz w:val="24"/>
          <w:szCs w:val="24"/>
        </w:rPr>
        <w:t>.</w:t>
      </w:r>
    </w:p>
    <w:p w14:paraId="7431F8A6" w14:textId="77777777" w:rsidR="00B93789" w:rsidRPr="00B93789" w:rsidRDefault="00B93789" w:rsidP="004B2FC6">
      <w:pPr>
        <w:spacing w:line="480" w:lineRule="auto"/>
        <w:ind w:firstLine="709"/>
        <w:rPr>
          <w:rFonts w:ascii="Times New Roman" w:hAnsi="Times New Roman" w:cs="Times New Roman"/>
          <w:sz w:val="24"/>
          <w:szCs w:val="24"/>
        </w:rPr>
      </w:pPr>
      <w:r w:rsidRPr="00B93789">
        <w:rPr>
          <w:rFonts w:ascii="Times New Roman" w:hAnsi="Times New Roman" w:cs="Times New Roman"/>
          <w:sz w:val="24"/>
          <w:szCs w:val="24"/>
        </w:rPr>
        <w:t>Tomando en cuenta lo anterior, el saber pedagógico ha recorrido un camino que va desde las versiones más tradicionales (solo transmisión de saberes, el docente como único dueño del conocimiento) hasta versiones donde el docente es:</w:t>
      </w:r>
    </w:p>
    <w:p w14:paraId="3C1CE686" w14:textId="77777777" w:rsidR="00B93789" w:rsidRPr="00B93789" w:rsidRDefault="00B93789" w:rsidP="004B2FC6">
      <w:pPr>
        <w:spacing w:line="480" w:lineRule="auto"/>
        <w:ind w:left="708"/>
        <w:jc w:val="both"/>
        <w:rPr>
          <w:rFonts w:ascii="Times New Roman" w:hAnsi="Times New Roman" w:cs="Times New Roman"/>
          <w:sz w:val="24"/>
          <w:szCs w:val="24"/>
        </w:rPr>
      </w:pPr>
      <w:r w:rsidRPr="00B93789">
        <w:rPr>
          <w:rFonts w:ascii="Times New Roman" w:hAnsi="Times New Roman" w:cs="Times New Roman"/>
          <w:sz w:val="24"/>
          <w:szCs w:val="24"/>
        </w:rPr>
        <w:t xml:space="preserve">Creador de su propia práctica discursiva, encaminado a tomar postura política desde la institucionalización de un magisterio y unos vehículos de distribución del saber pedagógico (…) que suponen un ejercicio de la pedagogía que reclama un maestro facilitador, en una época marcada por procesos globales (…) además permite entender que la pedagogía obedece a construcciones sociales asociadas a unos intereses particulares, que generan a su vez unas representaciones sociales dispuestas a ser incorporadas en el mundo social (Llano, 2018.p. 280). </w:t>
      </w:r>
    </w:p>
    <w:p w14:paraId="50855907" w14:textId="6F5B7392" w:rsidR="00F25C9E" w:rsidRPr="00B93789" w:rsidRDefault="00F25C9E" w:rsidP="00F25C9E">
      <w:pPr>
        <w:spacing w:line="480" w:lineRule="auto"/>
        <w:ind w:firstLine="360"/>
        <w:rPr>
          <w:rFonts w:ascii="Times New Roman" w:hAnsi="Times New Roman" w:cs="Times New Roman"/>
          <w:sz w:val="24"/>
          <w:szCs w:val="24"/>
        </w:rPr>
      </w:pPr>
      <w:r w:rsidRPr="00EB27F4">
        <w:rPr>
          <w:rFonts w:ascii="Times New Roman" w:hAnsi="Times New Roman" w:cs="Times New Roman"/>
          <w:sz w:val="24"/>
          <w:szCs w:val="24"/>
        </w:rPr>
        <w:t xml:space="preserve">Complementariamente a lo anteriormente expuesto, </w:t>
      </w:r>
      <w:r w:rsidR="00EB27F4" w:rsidRPr="00EB27F4">
        <w:rPr>
          <w:rFonts w:ascii="Times New Roman" w:hAnsi="Times New Roman" w:cs="Times New Roman"/>
          <w:sz w:val="24"/>
          <w:szCs w:val="24"/>
        </w:rPr>
        <w:t xml:space="preserve">en </w:t>
      </w:r>
      <w:r w:rsidRPr="00EB27F4">
        <w:rPr>
          <w:rFonts w:ascii="Times New Roman" w:hAnsi="Times New Roman" w:cs="Times New Roman"/>
          <w:sz w:val="24"/>
          <w:szCs w:val="24"/>
        </w:rPr>
        <w:t xml:space="preserve">la pluralidad y complejidad </w:t>
      </w:r>
      <w:r w:rsidR="00EB27F4" w:rsidRPr="00EB27F4">
        <w:rPr>
          <w:rFonts w:ascii="Times New Roman" w:hAnsi="Times New Roman" w:cs="Times New Roman"/>
          <w:sz w:val="24"/>
          <w:szCs w:val="24"/>
        </w:rPr>
        <w:t>de</w:t>
      </w:r>
      <w:r w:rsidRPr="00EB27F4">
        <w:rPr>
          <w:rFonts w:ascii="Times New Roman" w:hAnsi="Times New Roman" w:cs="Times New Roman"/>
          <w:sz w:val="24"/>
          <w:szCs w:val="24"/>
        </w:rPr>
        <w:t xml:space="preserve"> las prácticas docentes, se puede determinar que dichas prácticas se han reflexionado</w:t>
      </w:r>
      <w:r w:rsidRPr="00B93789">
        <w:rPr>
          <w:rFonts w:ascii="Times New Roman" w:hAnsi="Times New Roman" w:cs="Times New Roman"/>
          <w:sz w:val="24"/>
          <w:szCs w:val="24"/>
        </w:rPr>
        <w:t xml:space="preserve"> desde diversas perspectivas y teorizaciones, que se integra</w:t>
      </w:r>
      <w:r>
        <w:rPr>
          <w:rFonts w:ascii="Times New Roman" w:hAnsi="Times New Roman" w:cs="Times New Roman"/>
          <w:sz w:val="24"/>
          <w:szCs w:val="24"/>
        </w:rPr>
        <w:t>n</w:t>
      </w:r>
      <w:r w:rsidRPr="00B93789">
        <w:rPr>
          <w:rFonts w:ascii="Times New Roman" w:hAnsi="Times New Roman" w:cs="Times New Roman"/>
          <w:sz w:val="24"/>
          <w:szCs w:val="24"/>
        </w:rPr>
        <w:t xml:space="preserve"> en dos líneas principales: el paradigma proceso-producto, basado en la racionalidad técnica, y el paradigma interpretativo, como una mediación de saberes entre el profesor y el alumno (Barrón, 2015). De esta manera…</w:t>
      </w:r>
    </w:p>
    <w:p w14:paraId="7D093F0D" w14:textId="77777777" w:rsidR="00B93789" w:rsidRPr="00B93789" w:rsidRDefault="00B93789" w:rsidP="004B2FC6">
      <w:pPr>
        <w:spacing w:line="480" w:lineRule="auto"/>
        <w:ind w:left="360"/>
        <w:jc w:val="both"/>
        <w:rPr>
          <w:rFonts w:ascii="Times New Roman" w:hAnsi="Times New Roman" w:cs="Times New Roman"/>
          <w:sz w:val="24"/>
          <w:szCs w:val="24"/>
        </w:rPr>
      </w:pPr>
      <w:r w:rsidRPr="00B93789">
        <w:rPr>
          <w:rFonts w:ascii="Times New Roman" w:hAnsi="Times New Roman" w:cs="Times New Roman"/>
          <w:sz w:val="24"/>
          <w:szCs w:val="24"/>
        </w:rPr>
        <w:t>Desde el enfoque del conocimiento formal, la construcción del conocimiento es externa a los profesores y es durante su proceso de formación cuando se les proporciona a través del currículum, en donde el conocimiento se expresa a partir de principios y reglas de carácter prescriptivo. Por su parte, desde la perspectiva del conocimiento práctico, éste se construye a partir de las interpretaciones de las situaciones en el aula y de los dilemas prácticos a los que el docente se enfrenta al realizar su trabajo (Barrón, 2015, p.37).</w:t>
      </w:r>
    </w:p>
    <w:p w14:paraId="29B9E68D" w14:textId="77777777" w:rsidR="00B93789" w:rsidRPr="00B93789" w:rsidRDefault="00B93789" w:rsidP="004B2FC6">
      <w:pPr>
        <w:spacing w:line="480" w:lineRule="auto"/>
        <w:ind w:firstLine="709"/>
        <w:rPr>
          <w:rFonts w:ascii="Times New Roman" w:hAnsi="Times New Roman" w:cs="Times New Roman"/>
          <w:sz w:val="24"/>
          <w:szCs w:val="24"/>
        </w:rPr>
      </w:pPr>
      <w:r w:rsidRPr="00B93789">
        <w:rPr>
          <w:rFonts w:ascii="Times New Roman" w:hAnsi="Times New Roman" w:cs="Times New Roman"/>
          <w:sz w:val="24"/>
          <w:szCs w:val="24"/>
        </w:rPr>
        <w:t>De allí, que la práctica docente esta mediada por los conocimientos previos (formación académica y experiencia de vida) el contexto en el que se desarrollan y en las relaciones en el aula, donde adquieren significados singulares. Por tal, se asume dicha teoría como una práctica social compleja basada en perspectivas diversas en las que se evidencian puntos de vista y “aspectos parciales que en cada momento histórico tienen que ver con los usos, tradiciones, técnicas y valores dominantes en un sistema educativo determinado” (Vergara, 2016, p.76).</w:t>
      </w:r>
    </w:p>
    <w:p w14:paraId="5BCE7B0C" w14:textId="0D410D24" w:rsidR="00B93789" w:rsidRPr="00B93789" w:rsidRDefault="00B93789" w:rsidP="004B2FC6">
      <w:pPr>
        <w:spacing w:after="0" w:line="480" w:lineRule="auto"/>
        <w:ind w:firstLine="708"/>
        <w:rPr>
          <w:rFonts w:ascii="Times New Roman" w:hAnsi="Times New Roman" w:cs="Times New Roman"/>
          <w:sz w:val="24"/>
          <w:szCs w:val="24"/>
          <w:lang w:val="es-MX"/>
        </w:rPr>
      </w:pPr>
      <w:r w:rsidRPr="00B93789">
        <w:rPr>
          <w:rFonts w:ascii="Times New Roman" w:hAnsi="Times New Roman" w:cs="Times New Roman"/>
          <w:sz w:val="24"/>
          <w:szCs w:val="24"/>
          <w:lang w:val="es-MX"/>
        </w:rPr>
        <w:t>Por tal razón, la práctica docente está relacionada con estructuras sociales e institucionales que designan unas formas éticas</w:t>
      </w:r>
      <w:r w:rsidR="00CD181E">
        <w:rPr>
          <w:rFonts w:ascii="Times New Roman" w:hAnsi="Times New Roman" w:cs="Times New Roman"/>
          <w:sz w:val="24"/>
          <w:szCs w:val="24"/>
          <w:lang w:val="es-MX"/>
        </w:rPr>
        <w:t>,</w:t>
      </w:r>
      <w:r w:rsidRPr="00B93789">
        <w:rPr>
          <w:rFonts w:ascii="Times New Roman" w:hAnsi="Times New Roman" w:cs="Times New Roman"/>
          <w:sz w:val="24"/>
          <w:szCs w:val="24"/>
          <w:lang w:val="es-MX"/>
        </w:rPr>
        <w:t xml:space="preserve"> </w:t>
      </w:r>
      <w:r w:rsidRPr="00CD181E">
        <w:rPr>
          <w:rFonts w:ascii="Times New Roman" w:hAnsi="Times New Roman" w:cs="Times New Roman"/>
          <w:sz w:val="24"/>
          <w:szCs w:val="24"/>
          <w:lang w:val="es-MX"/>
        </w:rPr>
        <w:t>morales y unos</w:t>
      </w:r>
      <w:r w:rsidRPr="00B93789">
        <w:rPr>
          <w:rFonts w:ascii="Times New Roman" w:hAnsi="Times New Roman" w:cs="Times New Roman"/>
          <w:sz w:val="24"/>
          <w:szCs w:val="24"/>
          <w:lang w:val="es-MX"/>
        </w:rPr>
        <w:t xml:space="preserve"> significados alrededor de las prácticas de aprendizaje. Estas, se desarrollan en escenarios con un tiempo y un espacio específico (Vergara, 2016)</w:t>
      </w:r>
    </w:p>
    <w:p w14:paraId="1B5374AC" w14:textId="22E45827" w:rsid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hAnsi="Times New Roman" w:cs="Times New Roman"/>
          <w:sz w:val="24"/>
          <w:szCs w:val="24"/>
          <w:lang w:val="es-MX"/>
        </w:rPr>
        <w:t>De esta forma, la práctica docente se elabora como uno de los conceptos principales del marco teórico y se aplica en la investigación desde el objetivo planteado, pues se busca reconocer</w:t>
      </w:r>
      <w:r w:rsidRPr="00B93789">
        <w:rPr>
          <w:rFonts w:ascii="Times New Roman" w:hAnsi="Times New Roman" w:cs="Times New Roman"/>
          <w:bCs/>
          <w:sz w:val="24"/>
          <w:szCs w:val="24"/>
          <w:lang w:val="es-MX"/>
        </w:rPr>
        <w:t xml:space="preserve"> </w:t>
      </w:r>
      <w:r w:rsidRPr="00B93789">
        <w:rPr>
          <w:rFonts w:ascii="Times New Roman" w:hAnsi="Times New Roman" w:cs="Times New Roman"/>
          <w:bCs/>
          <w:sz w:val="24"/>
          <w:szCs w:val="24"/>
        </w:rPr>
        <w:t>la contribución de las prácticas docentes, de docentes uniformados y no uniformados en la formación policial, desde la cátedra Gestión Territorial para la Seguridad Ciudadana en la ECSAN</w:t>
      </w:r>
      <w:r w:rsidRPr="00B93789">
        <w:rPr>
          <w:rFonts w:ascii="Times New Roman" w:eastAsia="Arial" w:hAnsi="Times New Roman" w:cs="Times New Roman"/>
          <w:sz w:val="24"/>
          <w:szCs w:val="24"/>
        </w:rPr>
        <w:t>. Así, de dicho concepto a su vez emergen los subconceptos de didáctica y práctica de enseñanza.</w:t>
      </w:r>
    </w:p>
    <w:p w14:paraId="2D16A7C3" w14:textId="6D8ABA23" w:rsidR="006039AD" w:rsidRDefault="006039AD" w:rsidP="0045257D">
      <w:pPr>
        <w:pStyle w:val="Ttulo4"/>
        <w:ind w:left="708"/>
        <w:rPr>
          <w:rFonts w:ascii="Times New Roman" w:eastAsia="Arial" w:hAnsi="Times New Roman" w:cs="Times New Roman"/>
          <w:b/>
          <w:color w:val="auto"/>
          <w:sz w:val="24"/>
          <w:szCs w:val="24"/>
        </w:rPr>
      </w:pPr>
      <w:bookmarkStart w:id="40" w:name="_Toc78647364"/>
      <w:r w:rsidRPr="00F7069F">
        <w:rPr>
          <w:rFonts w:ascii="Times New Roman" w:hAnsi="Times New Roman" w:cs="Times New Roman"/>
          <w:b/>
          <w:color w:val="auto"/>
          <w:sz w:val="24"/>
          <w:szCs w:val="24"/>
        </w:rPr>
        <w:t>2.</w:t>
      </w:r>
      <w:r w:rsidR="0010680D">
        <w:rPr>
          <w:rFonts w:ascii="Times New Roman" w:hAnsi="Times New Roman" w:cs="Times New Roman"/>
          <w:b/>
          <w:color w:val="auto"/>
          <w:sz w:val="24"/>
          <w:szCs w:val="24"/>
        </w:rPr>
        <w:t>1</w:t>
      </w:r>
      <w:r w:rsidRPr="00F7069F">
        <w:rPr>
          <w:rFonts w:ascii="Times New Roman" w:hAnsi="Times New Roman" w:cs="Times New Roman"/>
          <w:b/>
          <w:color w:val="auto"/>
          <w:sz w:val="24"/>
          <w:szCs w:val="24"/>
        </w:rPr>
        <w:t>.1.</w:t>
      </w:r>
      <w:r w:rsidR="00F7069F" w:rsidRPr="00F7069F">
        <w:rPr>
          <w:rFonts w:ascii="Times New Roman" w:hAnsi="Times New Roman" w:cs="Times New Roman"/>
          <w:b/>
          <w:color w:val="auto"/>
          <w:sz w:val="24"/>
          <w:szCs w:val="24"/>
        </w:rPr>
        <w:t>1</w:t>
      </w:r>
      <w:r w:rsidRPr="00F7069F">
        <w:rPr>
          <w:rFonts w:ascii="Times New Roman" w:hAnsi="Times New Roman" w:cs="Times New Roman"/>
          <w:b/>
          <w:color w:val="auto"/>
          <w:sz w:val="24"/>
          <w:szCs w:val="24"/>
        </w:rPr>
        <w:t xml:space="preserve"> Práctica docente diferenciada</w:t>
      </w:r>
      <w:r w:rsidR="00932EDD" w:rsidRPr="00F7069F">
        <w:rPr>
          <w:rFonts w:ascii="Times New Roman" w:hAnsi="Times New Roman" w:cs="Times New Roman"/>
          <w:b/>
          <w:color w:val="auto"/>
          <w:sz w:val="24"/>
          <w:szCs w:val="24"/>
        </w:rPr>
        <w:t xml:space="preserve"> en las escuelas de policías</w:t>
      </w:r>
      <w:r w:rsidRPr="0045257D">
        <w:rPr>
          <w:rFonts w:ascii="Times New Roman" w:eastAsia="Arial" w:hAnsi="Times New Roman" w:cs="Times New Roman"/>
          <w:b/>
          <w:color w:val="auto"/>
          <w:sz w:val="24"/>
          <w:szCs w:val="24"/>
        </w:rPr>
        <w:t>.</w:t>
      </w:r>
      <w:bookmarkEnd w:id="40"/>
      <w:r w:rsidRPr="0045257D">
        <w:rPr>
          <w:rFonts w:ascii="Times New Roman" w:eastAsia="Arial" w:hAnsi="Times New Roman" w:cs="Times New Roman"/>
          <w:b/>
          <w:color w:val="auto"/>
          <w:sz w:val="24"/>
          <w:szCs w:val="24"/>
        </w:rPr>
        <w:t xml:space="preserve"> </w:t>
      </w:r>
    </w:p>
    <w:p w14:paraId="0C08E6F4" w14:textId="77777777" w:rsidR="0045257D" w:rsidRPr="0045257D" w:rsidRDefault="0045257D" w:rsidP="0045257D">
      <w:pPr>
        <w:rPr>
          <w:lang w:val="es-ES" w:eastAsia="en-US"/>
        </w:rPr>
      </w:pPr>
    </w:p>
    <w:p w14:paraId="2C3C6E68" w14:textId="77777777" w:rsidR="008E2DCB" w:rsidRPr="00194D98" w:rsidRDefault="008E2DCB" w:rsidP="008E2DCB">
      <w:pPr>
        <w:spacing w:line="480" w:lineRule="auto"/>
        <w:ind w:firstLine="709"/>
        <w:rPr>
          <w:rFonts w:ascii="Times New Roman" w:hAnsi="Times New Roman" w:cs="Times New Roman"/>
          <w:sz w:val="24"/>
          <w:szCs w:val="24"/>
        </w:rPr>
      </w:pPr>
      <w:bookmarkStart w:id="41" w:name="_Toc41423313"/>
      <w:bookmarkStart w:id="42" w:name="_Toc69156484"/>
      <w:r w:rsidRPr="00194D98">
        <w:rPr>
          <w:rFonts w:ascii="Times New Roman" w:hAnsi="Times New Roman" w:cs="Times New Roman"/>
          <w:sz w:val="24"/>
          <w:szCs w:val="24"/>
        </w:rPr>
        <w:t>En las escuelas de formación de la Policía Nacional de Colombia, la contratación del personal docente se lleva mediante una selección establecida en el procedimiento del Sistema de Gestión de la Calidad 3FA-PR-0007, que tiene por objetivo seleccionar el talento humano para desarrollar el ejercicio profesoral, contemplando lineamientos para la práctica pedagógica y la cualificación docente para los programas académicos que oferta la Dirección Nacional de Escuelas de la Institución. En ese sentido, el Procedimiento inicia con la identificación de las necesidades docentes y culmina en el mejoramiento de las competencias para el desempeño docente, aplicándose al personal docente con dedicación exclusiva a la docencia, docentes de tiempo completo, medio tiempo y docentes catedráticos de los programas académicos.</w:t>
      </w:r>
    </w:p>
    <w:p w14:paraId="25644913" w14:textId="77777777" w:rsidR="008E2DCB" w:rsidRDefault="008E2DCB" w:rsidP="008E2DCB">
      <w:pPr>
        <w:spacing w:line="480" w:lineRule="auto"/>
        <w:ind w:firstLine="709"/>
        <w:rPr>
          <w:rFonts w:ascii="Times New Roman" w:hAnsi="Times New Roman" w:cs="Times New Roman"/>
          <w:sz w:val="24"/>
          <w:szCs w:val="24"/>
        </w:rPr>
      </w:pPr>
      <w:r w:rsidRPr="00194D98">
        <w:rPr>
          <w:rFonts w:ascii="Times New Roman" w:hAnsi="Times New Roman" w:cs="Times New Roman"/>
          <w:sz w:val="24"/>
          <w:szCs w:val="24"/>
        </w:rPr>
        <w:t xml:space="preserve">Es así, que en esta investigación cuando se habla de práctica docente diferenciada </w:t>
      </w:r>
      <w:r>
        <w:rPr>
          <w:rFonts w:ascii="Times New Roman" w:hAnsi="Times New Roman" w:cs="Times New Roman"/>
          <w:sz w:val="24"/>
          <w:szCs w:val="24"/>
        </w:rPr>
        <w:t>no se hace referencia a</w:t>
      </w:r>
      <w:r w:rsidRPr="00194D98">
        <w:rPr>
          <w:rFonts w:ascii="Times New Roman" w:hAnsi="Times New Roman" w:cs="Times New Roman"/>
          <w:sz w:val="24"/>
          <w:szCs w:val="24"/>
        </w:rPr>
        <w:t xml:space="preserve"> un modelo pedagógico o modelo didáctico establecido por la Dirección Nacional de Escuela, si no, a una condición de orden administrativo frente a la selección del talento humano para desarrollar el ejercicio profesoral</w:t>
      </w:r>
      <w:r w:rsidRPr="001806DA">
        <w:rPr>
          <w:rFonts w:ascii="Times New Roman" w:hAnsi="Times New Roman" w:cs="Times New Roman"/>
          <w:sz w:val="24"/>
          <w:szCs w:val="24"/>
        </w:rPr>
        <w:t>. En consecuencia, la práctica docente diferenciada se centra en la labor del profesor uniformado y no uniformado, que materializan en los procesos dentro del aula de clases unas formas de impartir el conocimiento, que trae consigo experiencias previas, creencias, saberes, posturas profesionales y de vida, frente a su actividad como educadores, donde confluyen aspectos personales, socioculturales y formativos del docente para la enseñanza (Vásquez, 2010).</w:t>
      </w:r>
    </w:p>
    <w:p w14:paraId="135427B6" w14:textId="4C71115A" w:rsidR="0010680D" w:rsidRDefault="008E2DCB" w:rsidP="008E2DCB">
      <w:pPr>
        <w:spacing w:line="480" w:lineRule="auto"/>
        <w:ind w:firstLine="709"/>
        <w:rPr>
          <w:rFonts w:ascii="Times New Roman" w:hAnsi="Times New Roman" w:cs="Times New Roman"/>
          <w:sz w:val="24"/>
          <w:szCs w:val="24"/>
        </w:rPr>
      </w:pPr>
      <w:r>
        <w:rPr>
          <w:rFonts w:ascii="Times New Roman" w:hAnsi="Times New Roman" w:cs="Times New Roman"/>
          <w:sz w:val="24"/>
          <w:szCs w:val="24"/>
        </w:rPr>
        <w:t>Por lo tanto, este concepto se aborda desde los constructos epistémicos que el docente en su discurso y práctica de aula tiene, que media en su conocimiento de la realidad, las formas de enseñanza y posturas para la formación, guía, a la par, las acciones y refleja las diversas influencias presentes en su práctica docente.</w:t>
      </w:r>
    </w:p>
    <w:p w14:paraId="28B39299" w14:textId="77777777" w:rsidR="0010680D" w:rsidRDefault="0010680D">
      <w:pPr>
        <w:rPr>
          <w:rFonts w:ascii="Times New Roman" w:hAnsi="Times New Roman" w:cs="Times New Roman"/>
          <w:sz w:val="24"/>
          <w:szCs w:val="24"/>
        </w:rPr>
      </w:pPr>
      <w:r>
        <w:rPr>
          <w:rFonts w:ascii="Times New Roman" w:hAnsi="Times New Roman" w:cs="Times New Roman"/>
          <w:sz w:val="24"/>
          <w:szCs w:val="24"/>
        </w:rPr>
        <w:br w:type="page"/>
      </w:r>
    </w:p>
    <w:p w14:paraId="4BBBD2FF" w14:textId="0500E19E" w:rsidR="00B93789" w:rsidRPr="00F7069F" w:rsidRDefault="00B93789" w:rsidP="00F7069F">
      <w:pPr>
        <w:pStyle w:val="Ttulo4"/>
        <w:ind w:left="708"/>
        <w:rPr>
          <w:rFonts w:ascii="Times New Roman" w:eastAsia="Arial" w:hAnsi="Times New Roman" w:cs="Times New Roman"/>
          <w:b/>
          <w:color w:val="auto"/>
          <w:sz w:val="24"/>
        </w:rPr>
      </w:pPr>
      <w:bookmarkStart w:id="43" w:name="_Toc78647365"/>
      <w:r w:rsidRPr="00F7069F">
        <w:rPr>
          <w:rFonts w:ascii="Times New Roman" w:eastAsia="Arial" w:hAnsi="Times New Roman" w:cs="Times New Roman"/>
          <w:b/>
          <w:color w:val="auto"/>
          <w:sz w:val="24"/>
        </w:rPr>
        <w:t>2.</w:t>
      </w:r>
      <w:r w:rsidR="0010680D">
        <w:rPr>
          <w:rFonts w:ascii="Times New Roman" w:eastAsia="Arial" w:hAnsi="Times New Roman" w:cs="Times New Roman"/>
          <w:b/>
          <w:color w:val="auto"/>
          <w:sz w:val="24"/>
        </w:rPr>
        <w:t>1</w:t>
      </w:r>
      <w:r w:rsidRPr="00F7069F">
        <w:rPr>
          <w:rFonts w:ascii="Times New Roman" w:eastAsia="Arial" w:hAnsi="Times New Roman" w:cs="Times New Roman"/>
          <w:b/>
          <w:color w:val="auto"/>
          <w:sz w:val="24"/>
        </w:rPr>
        <w:t>.</w:t>
      </w:r>
      <w:r w:rsidR="00F7069F" w:rsidRPr="00F7069F">
        <w:rPr>
          <w:rFonts w:ascii="Times New Roman" w:eastAsia="Arial" w:hAnsi="Times New Roman" w:cs="Times New Roman"/>
          <w:b/>
          <w:color w:val="auto"/>
          <w:sz w:val="24"/>
        </w:rPr>
        <w:t>1.</w:t>
      </w:r>
      <w:r w:rsidRPr="00F7069F">
        <w:rPr>
          <w:rFonts w:ascii="Times New Roman" w:eastAsia="Arial" w:hAnsi="Times New Roman" w:cs="Times New Roman"/>
          <w:b/>
          <w:color w:val="auto"/>
          <w:sz w:val="24"/>
        </w:rPr>
        <w:t>2 Didáctica</w:t>
      </w:r>
      <w:bookmarkEnd w:id="41"/>
      <w:bookmarkEnd w:id="42"/>
      <w:r w:rsidR="00F7069F" w:rsidRPr="00F7069F">
        <w:rPr>
          <w:rFonts w:ascii="Times New Roman" w:eastAsia="Arial" w:hAnsi="Times New Roman" w:cs="Times New Roman"/>
          <w:b/>
          <w:color w:val="auto"/>
          <w:sz w:val="24"/>
        </w:rPr>
        <w:t>.</w:t>
      </w:r>
      <w:bookmarkEnd w:id="43"/>
    </w:p>
    <w:p w14:paraId="182BD618" w14:textId="77777777" w:rsidR="00F7069F" w:rsidRPr="00F7069F" w:rsidRDefault="00F7069F" w:rsidP="00F7069F">
      <w:pPr>
        <w:rPr>
          <w:lang w:val="es-ES" w:eastAsia="en-US"/>
        </w:rPr>
      </w:pPr>
    </w:p>
    <w:p w14:paraId="5E68992F" w14:textId="49F20718" w:rsid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En el contexto educativo, las disertaciones teóricas alrededor de la didáctica siguen vigentes, pues no hay acuerdo alrededor de su objeto de estudio. Algunas de las construcciones que se han realizado sobre el concepto es que su objeto de estudio es la enseñanza, el aprendizaje, la interrelación entre enseñanza y aprendizaje, los procesos de enseñanza y aprendizaje, el proceso educativo, el currículo y la pluralidad de didácticas y objetos (Abreu, Rhea, Arciniegas, Rocero, 2018). Cada uno de estos enfoques se relaciona de forma directa con la manera de asumir el proceso educativo.</w:t>
      </w:r>
    </w:p>
    <w:p w14:paraId="65065B4D" w14:textId="77777777" w:rsidR="00B93789" w:rsidRPr="00B93789" w:rsidRDefault="00B93789" w:rsidP="004B2FC6">
      <w:pPr>
        <w:pStyle w:val="Descripcin"/>
        <w:spacing w:line="480" w:lineRule="auto"/>
        <w:rPr>
          <w:rFonts w:ascii="Times New Roman" w:eastAsia="Arial" w:hAnsi="Times New Roman" w:cs="Times New Roman"/>
          <w:color w:val="auto"/>
          <w:sz w:val="24"/>
          <w:szCs w:val="24"/>
        </w:rPr>
      </w:pPr>
      <w:bookmarkStart w:id="44" w:name="_Toc58002037"/>
      <w:bookmarkStart w:id="45" w:name="_Toc72006943"/>
      <w:r w:rsidRPr="00B93789">
        <w:rPr>
          <w:rFonts w:ascii="Times New Roman" w:hAnsi="Times New Roman" w:cs="Times New Roman"/>
          <w:b w:val="0"/>
          <w:color w:val="auto"/>
          <w:sz w:val="24"/>
          <w:szCs w:val="24"/>
        </w:rPr>
        <w:t xml:space="preserve">Tabla </w:t>
      </w:r>
      <w:r w:rsidRPr="00B93789">
        <w:rPr>
          <w:rFonts w:ascii="Times New Roman" w:hAnsi="Times New Roman" w:cs="Times New Roman"/>
          <w:b w:val="0"/>
          <w:color w:val="auto"/>
          <w:sz w:val="24"/>
          <w:szCs w:val="24"/>
        </w:rPr>
        <w:fldChar w:fldCharType="begin"/>
      </w:r>
      <w:r w:rsidRPr="00B93789">
        <w:rPr>
          <w:rFonts w:ascii="Times New Roman" w:hAnsi="Times New Roman" w:cs="Times New Roman"/>
          <w:b w:val="0"/>
          <w:color w:val="auto"/>
          <w:sz w:val="24"/>
          <w:szCs w:val="24"/>
        </w:rPr>
        <w:instrText xml:space="preserve"> SEQ Tabla \* ARABIC </w:instrText>
      </w:r>
      <w:r w:rsidRPr="00B93789">
        <w:rPr>
          <w:rFonts w:ascii="Times New Roman" w:hAnsi="Times New Roman" w:cs="Times New Roman"/>
          <w:b w:val="0"/>
          <w:color w:val="auto"/>
          <w:sz w:val="24"/>
          <w:szCs w:val="24"/>
        </w:rPr>
        <w:fldChar w:fldCharType="separate"/>
      </w:r>
      <w:r w:rsidRPr="00B93789">
        <w:rPr>
          <w:rFonts w:ascii="Times New Roman" w:hAnsi="Times New Roman" w:cs="Times New Roman"/>
          <w:b w:val="0"/>
          <w:noProof/>
          <w:color w:val="auto"/>
          <w:sz w:val="24"/>
          <w:szCs w:val="24"/>
        </w:rPr>
        <w:t>1</w:t>
      </w:r>
      <w:r w:rsidRPr="00B93789">
        <w:rPr>
          <w:rFonts w:ascii="Times New Roman" w:hAnsi="Times New Roman" w:cs="Times New Roman"/>
          <w:b w:val="0"/>
          <w:color w:val="auto"/>
          <w:sz w:val="24"/>
          <w:szCs w:val="24"/>
        </w:rPr>
        <w:fldChar w:fldCharType="end"/>
      </w:r>
      <w:r w:rsidRPr="00B93789">
        <w:rPr>
          <w:rFonts w:ascii="Times New Roman" w:hAnsi="Times New Roman" w:cs="Times New Roman"/>
          <w:color w:val="auto"/>
          <w:sz w:val="24"/>
          <w:szCs w:val="24"/>
        </w:rPr>
        <w:t xml:space="preserve"> Características de la didáctica según objeto de estudio</w:t>
      </w:r>
      <w:bookmarkEnd w:id="44"/>
      <w:bookmarkEnd w:id="45"/>
      <w:r w:rsidRPr="00B93789">
        <w:rPr>
          <w:rFonts w:ascii="Times New Roman" w:eastAsia="Arial" w:hAnsi="Times New Roman" w:cs="Times New Roman"/>
          <w:color w:val="auto"/>
          <w:sz w:val="24"/>
          <w:szCs w:val="24"/>
        </w:rPr>
        <w:t xml:space="preserve"> </w:t>
      </w:r>
    </w:p>
    <w:tbl>
      <w:tblPr>
        <w:tblStyle w:val="Tablanormal21"/>
        <w:tblW w:w="0" w:type="auto"/>
        <w:tblLook w:val="04A0" w:firstRow="1" w:lastRow="0" w:firstColumn="1" w:lastColumn="0" w:noHBand="0" w:noVBand="1"/>
      </w:tblPr>
      <w:tblGrid>
        <w:gridCol w:w="4247"/>
        <w:gridCol w:w="4247"/>
      </w:tblGrid>
      <w:tr w:rsidR="00B93789" w:rsidRPr="00B93789" w14:paraId="58DEF9BD" w14:textId="77777777" w:rsidTr="00B937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9E6673B" w14:textId="77777777" w:rsidR="00B93789" w:rsidRPr="00B93789" w:rsidRDefault="00B93789" w:rsidP="004B2FC6">
            <w:pPr>
              <w:jc w:val="center"/>
              <w:rPr>
                <w:rFonts w:ascii="Times New Roman" w:eastAsia="Arial" w:hAnsi="Times New Roman" w:cs="Times New Roman"/>
                <w:b w:val="0"/>
                <w:sz w:val="24"/>
                <w:szCs w:val="24"/>
              </w:rPr>
            </w:pPr>
            <w:r w:rsidRPr="00B93789">
              <w:rPr>
                <w:rFonts w:ascii="Times New Roman" w:eastAsia="Arial" w:hAnsi="Times New Roman" w:cs="Times New Roman"/>
                <w:sz w:val="24"/>
                <w:szCs w:val="24"/>
              </w:rPr>
              <w:t>Didáctica según objeto de estudio</w:t>
            </w:r>
          </w:p>
        </w:tc>
        <w:tc>
          <w:tcPr>
            <w:tcW w:w="4247" w:type="dxa"/>
          </w:tcPr>
          <w:p w14:paraId="17134230" w14:textId="77777777" w:rsidR="00B93789" w:rsidRPr="00B93789" w:rsidRDefault="00B93789" w:rsidP="004B2FC6">
            <w:pPr>
              <w:jc w:val="center"/>
              <w:cnfStyle w:val="100000000000" w:firstRow="1" w:lastRow="0" w:firstColumn="0" w:lastColumn="0" w:oddVBand="0" w:evenVBand="0" w:oddHBand="0" w:evenHBand="0" w:firstRowFirstColumn="0" w:firstRowLastColumn="0" w:lastRowFirstColumn="0" w:lastRowLastColumn="0"/>
              <w:rPr>
                <w:rFonts w:ascii="Times New Roman" w:eastAsia="Arial" w:hAnsi="Times New Roman" w:cs="Times New Roman"/>
                <w:b w:val="0"/>
                <w:sz w:val="24"/>
                <w:szCs w:val="24"/>
              </w:rPr>
            </w:pPr>
            <w:r w:rsidRPr="00B93789">
              <w:rPr>
                <w:rFonts w:ascii="Times New Roman" w:eastAsia="Arial" w:hAnsi="Times New Roman" w:cs="Times New Roman"/>
                <w:sz w:val="24"/>
                <w:szCs w:val="24"/>
              </w:rPr>
              <w:t>Características</w:t>
            </w:r>
          </w:p>
        </w:tc>
      </w:tr>
      <w:tr w:rsidR="00B93789" w:rsidRPr="00B93789" w14:paraId="00448ED7" w14:textId="77777777" w:rsidTr="00B937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7D1F9A61" w14:textId="77777777" w:rsidR="00B93789" w:rsidRPr="00B93789" w:rsidRDefault="00B93789" w:rsidP="004B2FC6">
            <w:pPr>
              <w:rPr>
                <w:rFonts w:ascii="Times New Roman" w:eastAsia="Arial" w:hAnsi="Times New Roman" w:cs="Times New Roman"/>
                <w:sz w:val="24"/>
                <w:szCs w:val="24"/>
              </w:rPr>
            </w:pPr>
            <w:r w:rsidRPr="00B93789">
              <w:rPr>
                <w:rFonts w:ascii="Times New Roman" w:hAnsi="Times New Roman" w:cs="Times New Roman"/>
                <w:sz w:val="24"/>
                <w:szCs w:val="24"/>
              </w:rPr>
              <w:t>La enseñanza como objeto de estudio de la Didáctica</w:t>
            </w:r>
          </w:p>
        </w:tc>
        <w:tc>
          <w:tcPr>
            <w:tcW w:w="4247" w:type="dxa"/>
          </w:tcPr>
          <w:p w14:paraId="40726975" w14:textId="77777777" w:rsidR="00B93789" w:rsidRPr="00B93789" w:rsidRDefault="00B93789" w:rsidP="004B2FC6">
            <w:pP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24"/>
                <w:szCs w:val="24"/>
              </w:rPr>
            </w:pPr>
            <w:r w:rsidRPr="00B93789">
              <w:rPr>
                <w:rFonts w:ascii="Times New Roman" w:hAnsi="Times New Roman" w:cs="Times New Roman"/>
                <w:sz w:val="24"/>
                <w:szCs w:val="24"/>
              </w:rPr>
              <w:t>Su objeto es la técnica de la enseñanza y su propósito es fomentar el aprendizaje de los estudiantes.</w:t>
            </w:r>
          </w:p>
        </w:tc>
      </w:tr>
      <w:tr w:rsidR="00B93789" w:rsidRPr="00B93789" w14:paraId="589802FB" w14:textId="77777777" w:rsidTr="00B93789">
        <w:tc>
          <w:tcPr>
            <w:cnfStyle w:val="001000000000" w:firstRow="0" w:lastRow="0" w:firstColumn="1" w:lastColumn="0" w:oddVBand="0" w:evenVBand="0" w:oddHBand="0" w:evenHBand="0" w:firstRowFirstColumn="0" w:firstRowLastColumn="0" w:lastRowFirstColumn="0" w:lastRowLastColumn="0"/>
            <w:tcW w:w="4247" w:type="dxa"/>
          </w:tcPr>
          <w:p w14:paraId="61287FB5" w14:textId="77777777" w:rsidR="00B93789" w:rsidRPr="00B93789" w:rsidRDefault="00B93789" w:rsidP="004B2FC6">
            <w:pPr>
              <w:rPr>
                <w:rFonts w:ascii="Times New Roman" w:eastAsia="Arial" w:hAnsi="Times New Roman" w:cs="Times New Roman"/>
                <w:sz w:val="24"/>
                <w:szCs w:val="24"/>
              </w:rPr>
            </w:pPr>
            <w:r w:rsidRPr="00B93789">
              <w:rPr>
                <w:rFonts w:ascii="Times New Roman" w:hAnsi="Times New Roman" w:cs="Times New Roman"/>
                <w:sz w:val="24"/>
                <w:szCs w:val="24"/>
              </w:rPr>
              <w:t>El aprendizaje como objeto de estudio de la Didáctica</w:t>
            </w:r>
          </w:p>
        </w:tc>
        <w:tc>
          <w:tcPr>
            <w:tcW w:w="4247" w:type="dxa"/>
          </w:tcPr>
          <w:p w14:paraId="69B82608" w14:textId="77777777" w:rsidR="00B93789" w:rsidRPr="00B93789" w:rsidRDefault="00B93789" w:rsidP="004B2FC6">
            <w:pPr>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24"/>
                <w:szCs w:val="24"/>
              </w:rPr>
            </w:pPr>
            <w:r w:rsidRPr="00B93789">
              <w:rPr>
                <w:rFonts w:ascii="Times New Roman" w:hAnsi="Times New Roman" w:cs="Times New Roman"/>
                <w:sz w:val="24"/>
                <w:szCs w:val="24"/>
              </w:rPr>
              <w:t>Su objeto de estudio consiste en garantizar, con normas y procedimientos, el aprendizaje de manera eficiente.</w:t>
            </w:r>
          </w:p>
        </w:tc>
      </w:tr>
      <w:tr w:rsidR="00B93789" w:rsidRPr="00B93789" w14:paraId="5E8AF637" w14:textId="77777777" w:rsidTr="00B937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5AB73D9C" w14:textId="77777777" w:rsidR="00B93789" w:rsidRPr="00B93789" w:rsidRDefault="00B93789" w:rsidP="004B2FC6">
            <w:pPr>
              <w:rPr>
                <w:rFonts w:ascii="Times New Roman" w:eastAsia="Arial" w:hAnsi="Times New Roman" w:cs="Times New Roman"/>
                <w:sz w:val="24"/>
                <w:szCs w:val="24"/>
              </w:rPr>
            </w:pPr>
            <w:r w:rsidRPr="00B93789">
              <w:rPr>
                <w:rFonts w:ascii="Times New Roman" w:hAnsi="Times New Roman" w:cs="Times New Roman"/>
                <w:sz w:val="24"/>
                <w:szCs w:val="24"/>
              </w:rPr>
              <w:t>Los procesos de enseñanza y aprendizaje como objeto de estudio de la Didáctica</w:t>
            </w:r>
          </w:p>
        </w:tc>
        <w:tc>
          <w:tcPr>
            <w:tcW w:w="4247" w:type="dxa"/>
          </w:tcPr>
          <w:p w14:paraId="42C36F20" w14:textId="77777777" w:rsidR="00B93789" w:rsidRPr="00B93789" w:rsidRDefault="00B93789" w:rsidP="004B2FC6">
            <w:pP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24"/>
                <w:szCs w:val="24"/>
              </w:rPr>
            </w:pPr>
            <w:r w:rsidRPr="00B93789">
              <w:rPr>
                <w:rFonts w:ascii="Times New Roman" w:hAnsi="Times New Roman" w:cs="Times New Roman"/>
                <w:sz w:val="24"/>
                <w:szCs w:val="24"/>
              </w:rPr>
              <w:t>Su objeto se centra en el estudio del arte y la ciencia de la enseñanza y el aprendizaje.</w:t>
            </w:r>
          </w:p>
        </w:tc>
      </w:tr>
      <w:tr w:rsidR="00B93789" w:rsidRPr="00B93789" w14:paraId="3C24A7D8" w14:textId="77777777" w:rsidTr="00B93789">
        <w:tc>
          <w:tcPr>
            <w:cnfStyle w:val="001000000000" w:firstRow="0" w:lastRow="0" w:firstColumn="1" w:lastColumn="0" w:oddVBand="0" w:evenVBand="0" w:oddHBand="0" w:evenHBand="0" w:firstRowFirstColumn="0" w:firstRowLastColumn="0" w:lastRowFirstColumn="0" w:lastRowLastColumn="0"/>
            <w:tcW w:w="4247" w:type="dxa"/>
          </w:tcPr>
          <w:p w14:paraId="141482C9" w14:textId="77777777" w:rsidR="00B93789" w:rsidRPr="00B93789" w:rsidRDefault="00B93789" w:rsidP="004B2FC6">
            <w:pPr>
              <w:rPr>
                <w:rFonts w:ascii="Times New Roman" w:eastAsia="Arial" w:hAnsi="Times New Roman" w:cs="Times New Roman"/>
                <w:sz w:val="24"/>
                <w:szCs w:val="24"/>
              </w:rPr>
            </w:pPr>
            <w:r w:rsidRPr="00B93789">
              <w:rPr>
                <w:rFonts w:ascii="Times New Roman" w:hAnsi="Times New Roman" w:cs="Times New Roman"/>
                <w:sz w:val="24"/>
                <w:szCs w:val="24"/>
              </w:rPr>
              <w:t>El proceso de enseñanza - aprendizaje como objeto de estudio de la Didáctica</w:t>
            </w:r>
          </w:p>
        </w:tc>
        <w:tc>
          <w:tcPr>
            <w:tcW w:w="4247" w:type="dxa"/>
          </w:tcPr>
          <w:p w14:paraId="71EA1496" w14:textId="77777777" w:rsidR="00B93789" w:rsidRPr="00B93789" w:rsidRDefault="00B93789" w:rsidP="004B2FC6">
            <w:pPr>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24"/>
                <w:szCs w:val="24"/>
              </w:rPr>
            </w:pPr>
            <w:r w:rsidRPr="00B93789">
              <w:rPr>
                <w:rFonts w:ascii="Times New Roman" w:hAnsi="Times New Roman" w:cs="Times New Roman"/>
                <w:sz w:val="24"/>
                <w:szCs w:val="24"/>
              </w:rPr>
              <w:t>Se refiere a toda de investigación acerca de la enseñanza - aprendizaje como un proceso único.</w:t>
            </w:r>
          </w:p>
        </w:tc>
      </w:tr>
      <w:tr w:rsidR="00B93789" w:rsidRPr="00B93789" w14:paraId="2B374B04" w14:textId="77777777" w:rsidTr="00B937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6547CBEE" w14:textId="77777777" w:rsidR="00B93789" w:rsidRPr="00B93789" w:rsidRDefault="00B93789" w:rsidP="004B2FC6">
            <w:pPr>
              <w:rPr>
                <w:rFonts w:ascii="Times New Roman" w:eastAsia="Arial" w:hAnsi="Times New Roman" w:cs="Times New Roman"/>
                <w:sz w:val="24"/>
                <w:szCs w:val="24"/>
              </w:rPr>
            </w:pPr>
            <w:r w:rsidRPr="00B93789">
              <w:rPr>
                <w:rFonts w:ascii="Times New Roman" w:hAnsi="Times New Roman" w:cs="Times New Roman"/>
                <w:sz w:val="24"/>
                <w:szCs w:val="24"/>
              </w:rPr>
              <w:t>El proceso educativo como objeto de estudio de la Didáctica</w:t>
            </w:r>
          </w:p>
        </w:tc>
        <w:tc>
          <w:tcPr>
            <w:tcW w:w="4247" w:type="dxa"/>
          </w:tcPr>
          <w:p w14:paraId="0E6747B9" w14:textId="77777777" w:rsidR="00B93789" w:rsidRPr="00B93789" w:rsidRDefault="00B93789" w:rsidP="004B2FC6">
            <w:pP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24"/>
                <w:szCs w:val="24"/>
              </w:rPr>
            </w:pPr>
            <w:r w:rsidRPr="00B93789">
              <w:rPr>
                <w:rFonts w:ascii="Times New Roman" w:hAnsi="Times New Roman" w:cs="Times New Roman"/>
                <w:sz w:val="24"/>
                <w:szCs w:val="24"/>
              </w:rPr>
              <w:t>Se estudia el proceso docente - educativo, sistémico, organizado y de manera eficiente.</w:t>
            </w:r>
          </w:p>
        </w:tc>
      </w:tr>
      <w:tr w:rsidR="00B93789" w:rsidRPr="00B93789" w14:paraId="3DE7DE56" w14:textId="77777777" w:rsidTr="00B93789">
        <w:tc>
          <w:tcPr>
            <w:cnfStyle w:val="001000000000" w:firstRow="0" w:lastRow="0" w:firstColumn="1" w:lastColumn="0" w:oddVBand="0" w:evenVBand="0" w:oddHBand="0" w:evenHBand="0" w:firstRowFirstColumn="0" w:firstRowLastColumn="0" w:lastRowFirstColumn="0" w:lastRowLastColumn="0"/>
            <w:tcW w:w="4247" w:type="dxa"/>
          </w:tcPr>
          <w:p w14:paraId="0345A4E2" w14:textId="77777777" w:rsidR="00B93789" w:rsidRPr="00B93789" w:rsidRDefault="00B93789" w:rsidP="004B2FC6">
            <w:pPr>
              <w:rPr>
                <w:rFonts w:ascii="Times New Roman" w:eastAsia="Arial" w:hAnsi="Times New Roman" w:cs="Times New Roman"/>
                <w:sz w:val="24"/>
                <w:szCs w:val="24"/>
              </w:rPr>
            </w:pPr>
            <w:r w:rsidRPr="00B93789">
              <w:rPr>
                <w:rFonts w:ascii="Times New Roman" w:hAnsi="Times New Roman" w:cs="Times New Roman"/>
                <w:sz w:val="24"/>
                <w:szCs w:val="24"/>
              </w:rPr>
              <w:t>El currículo como objeto de estudio de la Didáctica</w:t>
            </w:r>
          </w:p>
        </w:tc>
        <w:tc>
          <w:tcPr>
            <w:tcW w:w="4247" w:type="dxa"/>
          </w:tcPr>
          <w:p w14:paraId="21D33012" w14:textId="77777777" w:rsidR="00B93789" w:rsidRPr="00B93789" w:rsidRDefault="00B93789" w:rsidP="004B2FC6">
            <w:pPr>
              <w:cnfStyle w:val="000000000000" w:firstRow="0" w:lastRow="0" w:firstColumn="0" w:lastColumn="0" w:oddVBand="0" w:evenVBand="0" w:oddHBand="0" w:evenHBand="0" w:firstRowFirstColumn="0" w:firstRowLastColumn="0" w:lastRowFirstColumn="0" w:lastRowLastColumn="0"/>
              <w:rPr>
                <w:rFonts w:ascii="Times New Roman" w:eastAsia="Arial" w:hAnsi="Times New Roman" w:cs="Times New Roman"/>
                <w:sz w:val="24"/>
                <w:szCs w:val="24"/>
              </w:rPr>
            </w:pPr>
            <w:r w:rsidRPr="00B93789">
              <w:rPr>
                <w:rFonts w:ascii="Times New Roman" w:hAnsi="Times New Roman" w:cs="Times New Roman"/>
                <w:sz w:val="24"/>
                <w:szCs w:val="24"/>
              </w:rPr>
              <w:t>La Didáctica es un campo de conocimientos y de investigación que tiene su origen y razón de ser en los problemas de diseño, desarrollo y evaluación del currículo y en un perfeccionamiento que mejore la educación a través de la innovación curricular.</w:t>
            </w:r>
          </w:p>
        </w:tc>
      </w:tr>
      <w:tr w:rsidR="00B93789" w:rsidRPr="00B93789" w14:paraId="6CBB4C9E" w14:textId="77777777" w:rsidTr="00B937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7" w:type="dxa"/>
          </w:tcPr>
          <w:p w14:paraId="034951C7" w14:textId="77777777" w:rsidR="00B93789" w:rsidRPr="00B93789" w:rsidRDefault="00B93789" w:rsidP="004B2FC6">
            <w:pPr>
              <w:rPr>
                <w:rFonts w:ascii="Times New Roman" w:eastAsia="Arial" w:hAnsi="Times New Roman" w:cs="Times New Roman"/>
                <w:sz w:val="24"/>
                <w:szCs w:val="24"/>
              </w:rPr>
            </w:pPr>
            <w:r w:rsidRPr="00B93789">
              <w:rPr>
                <w:rFonts w:ascii="Times New Roman" w:hAnsi="Times New Roman" w:cs="Times New Roman"/>
                <w:sz w:val="24"/>
                <w:szCs w:val="24"/>
              </w:rPr>
              <w:t>Más de una didáctica y de un objeto de estudio</w:t>
            </w:r>
          </w:p>
        </w:tc>
        <w:tc>
          <w:tcPr>
            <w:tcW w:w="4247" w:type="dxa"/>
          </w:tcPr>
          <w:p w14:paraId="2ED2EC2D" w14:textId="77777777" w:rsidR="00B93789" w:rsidRPr="00B93789" w:rsidRDefault="00B93789" w:rsidP="004B2FC6">
            <w:pPr>
              <w:cnfStyle w:val="000000100000" w:firstRow="0" w:lastRow="0" w:firstColumn="0" w:lastColumn="0" w:oddVBand="0" w:evenVBand="0" w:oddHBand="1" w:evenHBand="0" w:firstRowFirstColumn="0" w:firstRowLastColumn="0" w:lastRowFirstColumn="0" w:lastRowLastColumn="0"/>
              <w:rPr>
                <w:rFonts w:ascii="Times New Roman" w:eastAsia="Arial" w:hAnsi="Times New Roman" w:cs="Times New Roman"/>
                <w:sz w:val="24"/>
                <w:szCs w:val="24"/>
              </w:rPr>
            </w:pPr>
            <w:r w:rsidRPr="00B93789">
              <w:rPr>
                <w:rFonts w:ascii="Times New Roman" w:hAnsi="Times New Roman" w:cs="Times New Roman"/>
                <w:sz w:val="24"/>
                <w:szCs w:val="24"/>
              </w:rPr>
              <w:t>la Didáctica general tiene como objeto de estudio la dimensión común de la enseñanza y las específicas o especiales la interrelaciona con la dimensión de contenido de la enseñanza.</w:t>
            </w:r>
          </w:p>
        </w:tc>
      </w:tr>
    </w:tbl>
    <w:p w14:paraId="68774B2C" w14:textId="77777777" w:rsidR="00B93789" w:rsidRPr="00EE46C4" w:rsidRDefault="00B93789" w:rsidP="00034BC2">
      <w:pPr>
        <w:spacing w:after="0" w:line="240" w:lineRule="auto"/>
        <w:jc w:val="both"/>
        <w:rPr>
          <w:rFonts w:ascii="Times New Roman" w:eastAsia="Arial" w:hAnsi="Times New Roman" w:cs="Times New Roman"/>
          <w:sz w:val="18"/>
          <w:szCs w:val="18"/>
        </w:rPr>
      </w:pPr>
      <w:r w:rsidRPr="00EE46C4">
        <w:rPr>
          <w:rFonts w:ascii="Times New Roman" w:eastAsia="Arial" w:hAnsi="Times New Roman" w:cs="Times New Roman"/>
          <w:b/>
          <w:sz w:val="18"/>
          <w:szCs w:val="18"/>
        </w:rPr>
        <w:t>Fuente:</w:t>
      </w:r>
      <w:r w:rsidRPr="00EE46C4">
        <w:rPr>
          <w:rFonts w:ascii="Times New Roman" w:eastAsia="Arial" w:hAnsi="Times New Roman" w:cs="Times New Roman"/>
          <w:sz w:val="18"/>
          <w:szCs w:val="18"/>
        </w:rPr>
        <w:t xml:space="preserve"> elaboración propia a partir de lo señalado por </w:t>
      </w:r>
      <w:r w:rsidRPr="00EE46C4">
        <w:rPr>
          <w:rFonts w:ascii="Times New Roman" w:hAnsi="Times New Roman" w:cs="Times New Roman"/>
          <w:noProof/>
          <w:sz w:val="18"/>
          <w:szCs w:val="18"/>
        </w:rPr>
        <w:t>Abreu, Rhea, Arciniegas y Rosero  (2018) en el texto “Objeto de Estudio de la Didáctica: Análisis Histórico Epistemológico y Crítico del Concepto”.</w:t>
      </w:r>
    </w:p>
    <w:p w14:paraId="6480B87D"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 xml:space="preserve">El cuadro anterior, resume las características de la didáctica según objeto de estudio, que remite, mirado más desde su tecnicidad, a la búsqueda de esos métodos que permitan incrementar la comprensión y el alcance de las metas del proceso educativo, en la potenciación de la relación entre la teoría y la praxis educativa. </w:t>
      </w:r>
    </w:p>
    <w:p w14:paraId="39328FDE"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 xml:space="preserve">Para esta investigación se asume la didáctica como un proceso educativo, pues “estudia el proceso docente - educativo, sistémico, organizado y eficiente, ejecutado sobre fundamentos teóricos y por personal especializado, dirigido a resolver la problemática que se le plantea a la escuela; la preparación del hombre para la vida” (Abreu </w:t>
      </w:r>
      <w:r w:rsidRPr="00B93789">
        <w:rPr>
          <w:rFonts w:ascii="Times New Roman" w:eastAsia="Arial" w:hAnsi="Times New Roman" w:cs="Times New Roman"/>
          <w:i/>
          <w:sz w:val="24"/>
          <w:szCs w:val="24"/>
        </w:rPr>
        <w:t>et al</w:t>
      </w:r>
      <w:r w:rsidRPr="00B93789">
        <w:rPr>
          <w:rFonts w:ascii="Times New Roman" w:eastAsia="Arial" w:hAnsi="Times New Roman" w:cs="Times New Roman"/>
          <w:sz w:val="24"/>
          <w:szCs w:val="24"/>
        </w:rPr>
        <w:t>, 2019, p.79). En este sentido, la didáctica se enfoca en el proceso de enseñanza y aprendizaje, que hacen parte de un mismo problema y el objeto del proceso educativo se determina de acuerdo al contexto y a las especificidades sociales, culturales y políticas.</w:t>
      </w:r>
    </w:p>
    <w:p w14:paraId="63C6062C" w14:textId="5B03BDA6" w:rsid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Por lo anterior, la didáctica es vista como un campo de prácticas, teorías e investigaciones que se centran en los procesos de enseñanza y aprendizaje. Esta, parte como un elemento de la pedagogía que tiene el interés de saber y pensar la formación dentro de un marco determinado, para impulsar y contribuir a los procesos de enseñanza y aprendizaje por medio del desarrollo de elementos tercio prácticos que sirven</w:t>
      </w:r>
      <w:r w:rsidR="00EE46C4">
        <w:rPr>
          <w:rFonts w:ascii="Times New Roman" w:eastAsia="Arial" w:hAnsi="Times New Roman" w:cs="Times New Roman"/>
          <w:sz w:val="24"/>
          <w:szCs w:val="24"/>
        </w:rPr>
        <w:t xml:space="preserve"> a la formación del estudiante </w:t>
      </w:r>
      <w:r w:rsidRPr="00B93789">
        <w:rPr>
          <w:rFonts w:ascii="Times New Roman" w:eastAsia="Arial" w:hAnsi="Times New Roman" w:cs="Times New Roman"/>
          <w:sz w:val="24"/>
          <w:szCs w:val="24"/>
        </w:rPr>
        <w:t>(Carvajal, 2009)</w:t>
      </w:r>
      <w:r w:rsidR="00EE46C4">
        <w:rPr>
          <w:rFonts w:ascii="Times New Roman" w:eastAsia="Arial" w:hAnsi="Times New Roman" w:cs="Times New Roman"/>
          <w:sz w:val="24"/>
          <w:szCs w:val="24"/>
        </w:rPr>
        <w:t>.</w:t>
      </w:r>
    </w:p>
    <w:p w14:paraId="398F7D12" w14:textId="77777777" w:rsidR="00F6716B" w:rsidRPr="00B93789" w:rsidRDefault="00F6716B" w:rsidP="00F6716B">
      <w:pPr>
        <w:spacing w:after="0"/>
        <w:ind w:firstLine="708"/>
        <w:rPr>
          <w:rFonts w:ascii="Times New Roman" w:eastAsia="Arial" w:hAnsi="Times New Roman" w:cs="Times New Roman"/>
          <w:sz w:val="24"/>
          <w:szCs w:val="24"/>
        </w:rPr>
      </w:pPr>
    </w:p>
    <w:p w14:paraId="5AB8EC6C" w14:textId="3FAED1AA" w:rsidR="00B93789" w:rsidRPr="00EE46C4" w:rsidRDefault="00F7069F" w:rsidP="004B2FC6">
      <w:pPr>
        <w:pStyle w:val="Ttulo3"/>
        <w:spacing w:line="480" w:lineRule="auto"/>
        <w:ind w:left="708"/>
        <w:rPr>
          <w:rFonts w:ascii="Times New Roman" w:hAnsi="Times New Roman" w:cs="Times New Roman"/>
          <w:b w:val="0"/>
          <w:i/>
          <w:color w:val="auto"/>
          <w:sz w:val="24"/>
          <w:szCs w:val="24"/>
        </w:rPr>
      </w:pPr>
      <w:bookmarkStart w:id="46" w:name="_Toc41423314"/>
      <w:bookmarkStart w:id="47" w:name="_Toc69156485"/>
      <w:bookmarkStart w:id="48" w:name="_Toc78647366"/>
      <w:r>
        <w:rPr>
          <w:rStyle w:val="Ttulo2Car"/>
          <w:rFonts w:ascii="Times New Roman" w:hAnsi="Times New Roman" w:cs="Times New Roman"/>
          <w:b/>
          <w:i/>
          <w:color w:val="auto"/>
          <w:sz w:val="24"/>
          <w:szCs w:val="24"/>
        </w:rPr>
        <w:t>2.</w:t>
      </w:r>
      <w:r w:rsidR="0010680D">
        <w:rPr>
          <w:rStyle w:val="Ttulo2Car"/>
          <w:rFonts w:ascii="Times New Roman" w:hAnsi="Times New Roman" w:cs="Times New Roman"/>
          <w:b/>
          <w:i/>
          <w:color w:val="auto"/>
          <w:sz w:val="24"/>
          <w:szCs w:val="24"/>
        </w:rPr>
        <w:t>1</w:t>
      </w:r>
      <w:r>
        <w:rPr>
          <w:rStyle w:val="Ttulo2Car"/>
          <w:rFonts w:ascii="Times New Roman" w:hAnsi="Times New Roman" w:cs="Times New Roman"/>
          <w:b/>
          <w:i/>
          <w:color w:val="auto"/>
          <w:sz w:val="24"/>
          <w:szCs w:val="24"/>
        </w:rPr>
        <w:t>.2</w:t>
      </w:r>
      <w:r w:rsidR="00B93789" w:rsidRPr="00EE46C4">
        <w:rPr>
          <w:rStyle w:val="Ttulo2Car"/>
          <w:rFonts w:ascii="Times New Roman" w:hAnsi="Times New Roman" w:cs="Times New Roman"/>
          <w:b/>
          <w:i/>
          <w:color w:val="auto"/>
          <w:sz w:val="24"/>
          <w:szCs w:val="24"/>
        </w:rPr>
        <w:t xml:space="preserve"> Enseñanz</w:t>
      </w:r>
      <w:r w:rsidR="00B93789" w:rsidRPr="00EE46C4">
        <w:rPr>
          <w:rFonts w:ascii="Times New Roman" w:hAnsi="Times New Roman" w:cs="Times New Roman"/>
          <w:i/>
          <w:color w:val="auto"/>
          <w:sz w:val="24"/>
          <w:szCs w:val="24"/>
        </w:rPr>
        <w:t>a</w:t>
      </w:r>
      <w:bookmarkEnd w:id="46"/>
      <w:bookmarkEnd w:id="47"/>
      <w:bookmarkEnd w:id="48"/>
    </w:p>
    <w:p w14:paraId="1C367ADB"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En las teorías de la enseñanza hay dos líneas principales que fundamentan los procesos, que son la transmisión, basada en el conductismo y la de la construcción, generada en el cognitivismo. La primera se divide, a su vez, en dos variantes: el condicionamiento clásico, referido al aprendizaje de reflejos condicionados; y el condicionamiento operante, que le da mayor papel al alumno, pues este controla los estímulos para generar aprendizaje (Doménech, 1999).</w:t>
      </w:r>
    </w:p>
    <w:p w14:paraId="7113F621" w14:textId="30BBE5CE"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Por su parte, en el cognitivismo, el alumno tiene un papel activo, pues se basa en una visión que se relaciona más con la persona que con las condiciones y los estímulos. Así, “la persona no es una tabla rasa, posee: conocimientos previos, valores, creencias, capacidades, prejuicios, etc.” (Doménech, 1999, p.3)</w:t>
      </w:r>
      <w:r w:rsidR="00EE46C4">
        <w:rPr>
          <w:rFonts w:ascii="Times New Roman" w:eastAsia="Arial" w:hAnsi="Times New Roman" w:cs="Times New Roman"/>
          <w:sz w:val="24"/>
          <w:szCs w:val="24"/>
        </w:rPr>
        <w:t>.</w:t>
      </w:r>
    </w:p>
    <w:p w14:paraId="25D64747"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Este trabajo se posiciona en una línea cognitivista, puesto que la enseñanza es una práctica social intencionada que participa en una red de acciones culturales, políticas, administrativas y económicas que hacen parte, a su vez, de una estructura social más amplia. Adicionalmente, y por las razones dichas anteriormente, la enseñanza tiene una carga ética y moral relacionada con la práctica y la formación de los estudiantes (Granata, Chada y Barale, 2000).</w:t>
      </w:r>
    </w:p>
    <w:p w14:paraId="287928DD" w14:textId="32A3B80E" w:rsid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 xml:space="preserve">En este sentido, la educación… </w:t>
      </w:r>
    </w:p>
    <w:p w14:paraId="4B21775B" w14:textId="3E51F8E6" w:rsidR="00B93789" w:rsidRDefault="00B93789" w:rsidP="004B2FC6">
      <w:pPr>
        <w:spacing w:after="0" w:line="480" w:lineRule="auto"/>
        <w:ind w:left="708"/>
        <w:jc w:val="both"/>
        <w:rPr>
          <w:rFonts w:ascii="Times New Roman" w:eastAsia="Arial" w:hAnsi="Times New Roman" w:cs="Times New Roman"/>
          <w:sz w:val="24"/>
          <w:szCs w:val="24"/>
        </w:rPr>
      </w:pPr>
      <w:r w:rsidRPr="00B93789">
        <w:rPr>
          <w:rFonts w:ascii="Times New Roman" w:eastAsia="Arial" w:hAnsi="Times New Roman" w:cs="Times New Roman"/>
          <w:sz w:val="24"/>
          <w:szCs w:val="24"/>
        </w:rPr>
        <w:t xml:space="preserve">“(…) es una actividad humana en la que unas personas ejercen influencias sobre otras (Lobrot, 1974; Pérez Gómez, 1983) (…) Aparece claro en estas afirmaciones que no se puede ser indiferente ante el tipo de interacción que se establece entre docente-alumno, ante lo que se pretende enseñar y cómo” (Granata </w:t>
      </w:r>
      <w:r w:rsidRPr="00B93789">
        <w:rPr>
          <w:rFonts w:ascii="Times New Roman" w:eastAsia="Arial" w:hAnsi="Times New Roman" w:cs="Times New Roman"/>
          <w:i/>
          <w:sz w:val="24"/>
          <w:szCs w:val="24"/>
        </w:rPr>
        <w:t>et al</w:t>
      </w:r>
      <w:r w:rsidRPr="00B93789">
        <w:rPr>
          <w:rFonts w:ascii="Times New Roman" w:eastAsia="Arial" w:hAnsi="Times New Roman" w:cs="Times New Roman"/>
          <w:sz w:val="24"/>
          <w:szCs w:val="24"/>
        </w:rPr>
        <w:t>, 2000, p.43).</w:t>
      </w:r>
    </w:p>
    <w:p w14:paraId="69C67754" w14:textId="77777777" w:rsidR="00EE46C4" w:rsidRPr="00B93789" w:rsidRDefault="00EE46C4" w:rsidP="004B2FC6">
      <w:pPr>
        <w:spacing w:after="0" w:line="480" w:lineRule="auto"/>
        <w:ind w:left="708"/>
        <w:rPr>
          <w:rFonts w:ascii="Times New Roman" w:eastAsia="Arial" w:hAnsi="Times New Roman" w:cs="Times New Roman"/>
          <w:sz w:val="24"/>
          <w:szCs w:val="24"/>
        </w:rPr>
      </w:pPr>
    </w:p>
    <w:p w14:paraId="5DECCC6D"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 xml:space="preserve">Así, la enseñanza no es una actividad transparente, pues está cargada y atravesada por modelos, visiones políticas del mundo, prácticas culturales, modelos de comunicación, relaciones entre maestros y estudiantes, entre otros. En este sentido, la enseñanza tiene unas formas estratégicas, que responden a su planeación y unas formas prácticas, que son la materialización de las primeras. Lo anterior, son elementos importantes a identificar para alcanzar los objetivos de esta investigación, por lo que a continuación se habla de dichas categorías. </w:t>
      </w:r>
    </w:p>
    <w:p w14:paraId="606B60CA" w14:textId="77777777" w:rsidR="00B93789" w:rsidRPr="00B93789" w:rsidRDefault="00B93789" w:rsidP="004B2FC6">
      <w:pPr>
        <w:spacing w:after="0" w:line="480" w:lineRule="auto"/>
        <w:rPr>
          <w:rFonts w:ascii="Times New Roman" w:hAnsi="Times New Roman" w:cs="Times New Roman"/>
          <w:b/>
          <w:sz w:val="24"/>
          <w:szCs w:val="24"/>
        </w:rPr>
      </w:pPr>
    </w:p>
    <w:p w14:paraId="126D1481" w14:textId="1AE2C91D" w:rsidR="00B93789" w:rsidRDefault="00B93789" w:rsidP="00F7069F">
      <w:pPr>
        <w:pStyle w:val="Ttulo4"/>
        <w:ind w:left="708"/>
        <w:rPr>
          <w:rFonts w:ascii="Times New Roman" w:hAnsi="Times New Roman" w:cs="Times New Roman"/>
          <w:b/>
          <w:color w:val="auto"/>
          <w:sz w:val="24"/>
        </w:rPr>
      </w:pPr>
      <w:bookmarkStart w:id="49" w:name="_Toc69156486"/>
      <w:bookmarkStart w:id="50" w:name="_Toc78647367"/>
      <w:r w:rsidRPr="00F7069F">
        <w:rPr>
          <w:rFonts w:ascii="Times New Roman" w:hAnsi="Times New Roman" w:cs="Times New Roman"/>
          <w:b/>
          <w:color w:val="auto"/>
          <w:sz w:val="24"/>
        </w:rPr>
        <w:t>2.</w:t>
      </w:r>
      <w:r w:rsidR="0010680D">
        <w:rPr>
          <w:rFonts w:ascii="Times New Roman" w:hAnsi="Times New Roman" w:cs="Times New Roman"/>
          <w:b/>
          <w:color w:val="auto"/>
          <w:sz w:val="24"/>
        </w:rPr>
        <w:t>1</w:t>
      </w:r>
      <w:r w:rsidRPr="00F7069F">
        <w:rPr>
          <w:rFonts w:ascii="Times New Roman" w:hAnsi="Times New Roman" w:cs="Times New Roman"/>
          <w:b/>
          <w:color w:val="auto"/>
          <w:sz w:val="24"/>
        </w:rPr>
        <w:t>.</w:t>
      </w:r>
      <w:r w:rsidR="00F7069F" w:rsidRPr="00F7069F">
        <w:rPr>
          <w:rFonts w:ascii="Times New Roman" w:hAnsi="Times New Roman" w:cs="Times New Roman"/>
          <w:b/>
          <w:color w:val="auto"/>
          <w:sz w:val="24"/>
        </w:rPr>
        <w:t>2</w:t>
      </w:r>
      <w:r w:rsidRPr="00F7069F">
        <w:rPr>
          <w:rFonts w:ascii="Times New Roman" w:hAnsi="Times New Roman" w:cs="Times New Roman"/>
          <w:b/>
          <w:color w:val="auto"/>
          <w:sz w:val="24"/>
        </w:rPr>
        <w:t>.1 Estrategia de enseñanza.</w:t>
      </w:r>
      <w:bookmarkEnd w:id="49"/>
      <w:bookmarkEnd w:id="50"/>
    </w:p>
    <w:p w14:paraId="181468B0" w14:textId="77777777" w:rsidR="00F7069F" w:rsidRPr="00F7069F" w:rsidRDefault="00F7069F" w:rsidP="00F7069F">
      <w:pPr>
        <w:rPr>
          <w:lang w:val="es-ES" w:eastAsia="en-US"/>
        </w:rPr>
      </w:pPr>
    </w:p>
    <w:p w14:paraId="247A7E94"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Este concepto se entiende como el conjunto de recursos, actividades y tácticas utilizadas con un objetivo específico, con el fin de que el proceso de aprendizaje sea efectivo. Monereo (1998), citado en Villarreal (2006), las define como “Los procesos de toma de decisiones en los cuales el estudiante elige y recupera los conocimientos que necesita para cumplimentar una determinada demanda u objetivo” (p.21). De esta manera, las estrategias se concretan en la interacción maestro-alumno, donde este último tiene la posibilidad de aplicar una serie de pasos para obtener aprendizajes significativos. Dicho proceso está atravesado por la didáctica, que varía de acuerdo a las estrategias implementadas.</w:t>
      </w:r>
    </w:p>
    <w:p w14:paraId="0A56B961"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Las estrategias de enseñanza son planteadas como ayudas por parte del docente, que facilitan que el alumno construya saberes. Lo anterior, debido a que son conjuntos operacionales que “un docente emplea en forma consciente, controlada e intencional como instrumentos flexibles para enseñar significativamente y solucionar problemas” (Acosta y García, 2012, p.70).</w:t>
      </w:r>
    </w:p>
    <w:p w14:paraId="3C1267E6"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Algunas estrategias de enseñanza son apoyos académicos que se insertan en las dinámicas de aula. Algunas estrategias son: objetivos o propósitos del aprendizaje, resúmenes, ilustraciones, organizadores previos, preguntas intercaladas, pistas tipográficas y discursivas, analogías, mapas conceptuales y redes semánticas, uso de estructuras textuales, entre otros (Díaz y Hernández, 1998).</w:t>
      </w:r>
    </w:p>
    <w:p w14:paraId="2928BC19" w14:textId="77777777" w:rsidR="00B93789" w:rsidRPr="00B93789" w:rsidRDefault="00B93789" w:rsidP="004B2FC6">
      <w:pPr>
        <w:spacing w:after="0" w:line="480" w:lineRule="auto"/>
        <w:ind w:firstLine="708"/>
        <w:rPr>
          <w:rFonts w:ascii="Times New Roman" w:hAnsi="Times New Roman" w:cs="Times New Roman"/>
          <w:bCs/>
          <w:sz w:val="24"/>
          <w:szCs w:val="24"/>
        </w:rPr>
      </w:pPr>
      <w:r w:rsidRPr="00B93789">
        <w:rPr>
          <w:rFonts w:ascii="Times New Roman" w:eastAsia="Arial" w:hAnsi="Times New Roman" w:cs="Times New Roman"/>
          <w:sz w:val="24"/>
          <w:szCs w:val="24"/>
        </w:rPr>
        <w:t xml:space="preserve">Lo anterior adquiere importancia al momento de indagar por las dos unidades de análisis del presente trabajo, ya que mediante la caracterización de las estrategias de aprendizaje se puede mapear </w:t>
      </w:r>
      <w:r w:rsidRPr="00B93789">
        <w:rPr>
          <w:rFonts w:ascii="Times New Roman" w:hAnsi="Times New Roman" w:cs="Times New Roman"/>
          <w:bCs/>
          <w:sz w:val="24"/>
          <w:szCs w:val="24"/>
        </w:rPr>
        <w:t>la contribución de la práctica docentes, de docentes uniformados y no uniformados en la formación policial.</w:t>
      </w:r>
    </w:p>
    <w:p w14:paraId="1AC4C0E2" w14:textId="77777777" w:rsidR="00B93789" w:rsidRPr="00B93789" w:rsidRDefault="00B93789" w:rsidP="004B2FC6">
      <w:pPr>
        <w:spacing w:after="0" w:line="480" w:lineRule="auto"/>
        <w:ind w:firstLine="708"/>
        <w:rPr>
          <w:rFonts w:ascii="Times New Roman" w:hAnsi="Times New Roman" w:cs="Times New Roman"/>
          <w:bCs/>
          <w:sz w:val="24"/>
          <w:szCs w:val="24"/>
        </w:rPr>
      </w:pPr>
    </w:p>
    <w:p w14:paraId="0928619E" w14:textId="1734690F" w:rsidR="00B93789" w:rsidRPr="00EE46C4" w:rsidRDefault="0010680D" w:rsidP="004B2FC6">
      <w:pPr>
        <w:pStyle w:val="Ttulo4"/>
        <w:spacing w:line="480" w:lineRule="auto"/>
        <w:ind w:left="708"/>
        <w:rPr>
          <w:rFonts w:ascii="Times New Roman" w:hAnsi="Times New Roman" w:cs="Times New Roman"/>
          <w:b/>
          <w:color w:val="auto"/>
          <w:sz w:val="24"/>
          <w:szCs w:val="24"/>
        </w:rPr>
      </w:pPr>
      <w:bookmarkStart w:id="51" w:name="_Toc69156487"/>
      <w:bookmarkStart w:id="52" w:name="_Toc78647368"/>
      <w:r>
        <w:rPr>
          <w:rFonts w:ascii="Times New Roman" w:hAnsi="Times New Roman" w:cs="Times New Roman"/>
          <w:b/>
          <w:color w:val="auto"/>
          <w:sz w:val="24"/>
          <w:szCs w:val="24"/>
        </w:rPr>
        <w:t>2.1</w:t>
      </w:r>
      <w:r w:rsidR="00B93789" w:rsidRPr="00EE46C4">
        <w:rPr>
          <w:rFonts w:ascii="Times New Roman" w:hAnsi="Times New Roman" w:cs="Times New Roman"/>
          <w:b/>
          <w:color w:val="auto"/>
          <w:sz w:val="24"/>
          <w:szCs w:val="24"/>
        </w:rPr>
        <w:t>.</w:t>
      </w:r>
      <w:r w:rsidR="00F7069F">
        <w:rPr>
          <w:rFonts w:ascii="Times New Roman" w:hAnsi="Times New Roman" w:cs="Times New Roman"/>
          <w:b/>
          <w:color w:val="auto"/>
          <w:sz w:val="24"/>
          <w:szCs w:val="24"/>
        </w:rPr>
        <w:t>2</w:t>
      </w:r>
      <w:r w:rsidR="00B93789" w:rsidRPr="00EE46C4">
        <w:rPr>
          <w:rFonts w:ascii="Times New Roman" w:hAnsi="Times New Roman" w:cs="Times New Roman"/>
          <w:b/>
          <w:color w:val="auto"/>
          <w:sz w:val="24"/>
          <w:szCs w:val="24"/>
        </w:rPr>
        <w:t>.2 Práctica de enseñanza.</w:t>
      </w:r>
      <w:bookmarkEnd w:id="51"/>
      <w:bookmarkEnd w:id="52"/>
    </w:p>
    <w:p w14:paraId="3AFF62AE"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La práctica de enseñanza es considerada como una actividad intencionada, que se caracteriza por ser múltiple, simultanea, inmediata, impredecible y compleja, pues solamente tiene sentido de acuerdo a un contexto, a sus características y especificidades (Aiello, 2005). En este sentido…</w:t>
      </w:r>
    </w:p>
    <w:p w14:paraId="72797EF4" w14:textId="77777777" w:rsidR="00B93789" w:rsidRPr="00B93789" w:rsidRDefault="00B93789" w:rsidP="004B2FC6">
      <w:pPr>
        <w:spacing w:after="0" w:line="480" w:lineRule="auto"/>
        <w:rPr>
          <w:rFonts w:ascii="Times New Roman" w:hAnsi="Times New Roman" w:cs="Times New Roman"/>
          <w:color w:val="000000"/>
          <w:sz w:val="24"/>
          <w:szCs w:val="24"/>
          <w:shd w:val="clear" w:color="auto" w:fill="FFFFFF"/>
        </w:rPr>
      </w:pPr>
    </w:p>
    <w:p w14:paraId="3A085D5D" w14:textId="15931DDD" w:rsidR="00B93789" w:rsidRPr="00B93789" w:rsidRDefault="00B93789" w:rsidP="004B2FC6">
      <w:pPr>
        <w:spacing w:after="0" w:line="480" w:lineRule="auto"/>
        <w:ind w:left="708"/>
        <w:jc w:val="both"/>
        <w:rPr>
          <w:rFonts w:ascii="Times New Roman" w:eastAsia="Arial" w:hAnsi="Times New Roman" w:cs="Times New Roman"/>
          <w:sz w:val="24"/>
          <w:szCs w:val="24"/>
        </w:rPr>
      </w:pPr>
      <w:r w:rsidRPr="00B93789">
        <w:rPr>
          <w:rFonts w:ascii="Times New Roman" w:eastAsia="Arial" w:hAnsi="Times New Roman" w:cs="Times New Roman"/>
          <w:sz w:val="24"/>
          <w:szCs w:val="24"/>
        </w:rPr>
        <w:t>Las prácticas de enseñanza representan el espacio social en el que se gestan y promueven la motivación por aprender, el compromiso con las exigencias escolares, las estrategias de aprendizaje, la misma enunciación y aceptación de las prácticas de evaluación que</w:t>
      </w:r>
      <w:r w:rsidR="004B2FC6">
        <w:rPr>
          <w:rFonts w:ascii="Times New Roman" w:eastAsia="Arial" w:hAnsi="Times New Roman" w:cs="Times New Roman"/>
          <w:sz w:val="24"/>
          <w:szCs w:val="24"/>
        </w:rPr>
        <w:t>,</w:t>
      </w:r>
      <w:r w:rsidRPr="00B93789">
        <w:rPr>
          <w:rFonts w:ascii="Times New Roman" w:eastAsia="Arial" w:hAnsi="Times New Roman" w:cs="Times New Roman"/>
          <w:sz w:val="24"/>
          <w:szCs w:val="24"/>
        </w:rPr>
        <w:t xml:space="preserve"> entre otros componentes, son indispensables para alcanzar la calidad en la educación; de aquí la importancia de su estudio (Covarrubias y Perusquia, s.f, p. 2).</w:t>
      </w:r>
    </w:p>
    <w:p w14:paraId="6DF28309" w14:textId="77777777" w:rsidR="00B93789" w:rsidRPr="00B93789" w:rsidRDefault="00B93789" w:rsidP="004B2FC6">
      <w:pPr>
        <w:spacing w:after="0" w:line="480" w:lineRule="auto"/>
        <w:ind w:left="360"/>
        <w:rPr>
          <w:rFonts w:ascii="Times New Roman" w:hAnsi="Times New Roman" w:cs="Times New Roman"/>
          <w:sz w:val="24"/>
          <w:szCs w:val="24"/>
        </w:rPr>
      </w:pPr>
    </w:p>
    <w:p w14:paraId="0B99F0B3"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Las prácticas de enseñanza son prácticas sociales, pues están insertas en un contexto determinado y están regidas por principios que no son inamovibles, sino que varían de acuerdo a la situación; es decir, pueden ser entendidas coma la forma en que se gesta y construye la relación entre docente y estudiante (Bourdieu, citado por Jaramillo y Gaitán, 2008).</w:t>
      </w:r>
    </w:p>
    <w:p w14:paraId="2BB3C364"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De esta manera, las prácticas se concretan en la forma en que se concibe el conocimiento; es decir, si este se gesta de manera vertical u horizontal, si se le da un papel activo o pasivo al estudiante en su proceso, entre otros. Lo anterior, involucra contextos interactivos que se consideran plurales, pues como se indicó anteriormente se refieren a unas especificidades (Aiello, 2005)</w:t>
      </w:r>
    </w:p>
    <w:p w14:paraId="2A5BAE4B" w14:textId="4FE16FFD" w:rsid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Estas prácticas se caracterizan por: constituir una actividad intencional; generar una situación de asimetría, imprimir de manera explícita o implícita un tipo de racionalidad; expresar cruces de cuestiones de diverso orden; sostenerse sobre procesos interactivos múltiples; tomar forma de propuesta singular, aunque excede lo individual: poner en juego un complejo proceso de mediaciones; adoptar diversos modos de manifestación, según las variables en juego y expresar conflictos y contradicciones (Suriani, 2003, citada por Jaramillo y Gaitán, 2008)</w:t>
      </w:r>
      <w:r w:rsidR="004B2FC6">
        <w:rPr>
          <w:rFonts w:ascii="Times New Roman" w:eastAsia="Arial" w:hAnsi="Times New Roman" w:cs="Times New Roman"/>
          <w:sz w:val="24"/>
          <w:szCs w:val="24"/>
        </w:rPr>
        <w:t>.</w:t>
      </w:r>
    </w:p>
    <w:p w14:paraId="16920A77" w14:textId="77777777" w:rsidR="006B4D39" w:rsidRPr="00B93789" w:rsidRDefault="006B4D39" w:rsidP="004B2FC6">
      <w:pPr>
        <w:spacing w:after="0" w:line="480" w:lineRule="auto"/>
        <w:ind w:firstLine="708"/>
        <w:rPr>
          <w:rFonts w:ascii="Times New Roman" w:eastAsia="Arial" w:hAnsi="Times New Roman" w:cs="Times New Roman"/>
          <w:sz w:val="24"/>
          <w:szCs w:val="24"/>
        </w:rPr>
      </w:pPr>
    </w:p>
    <w:p w14:paraId="46DD76FF" w14:textId="1051DFD0" w:rsidR="00B93789" w:rsidRPr="004B2FC6" w:rsidRDefault="0010680D" w:rsidP="004B2FC6">
      <w:pPr>
        <w:pStyle w:val="Ttulo3"/>
        <w:spacing w:line="480" w:lineRule="auto"/>
        <w:ind w:left="708"/>
        <w:rPr>
          <w:rFonts w:ascii="Times New Roman" w:hAnsi="Times New Roman" w:cs="Times New Roman"/>
          <w:i/>
          <w:color w:val="auto"/>
          <w:sz w:val="24"/>
          <w:szCs w:val="24"/>
        </w:rPr>
      </w:pPr>
      <w:bookmarkStart w:id="53" w:name="_Toc41423315"/>
      <w:bookmarkStart w:id="54" w:name="_Toc69156488"/>
      <w:bookmarkStart w:id="55" w:name="_Toc78647369"/>
      <w:r>
        <w:rPr>
          <w:rFonts w:ascii="Times New Roman" w:hAnsi="Times New Roman" w:cs="Times New Roman"/>
          <w:i/>
          <w:color w:val="auto"/>
          <w:sz w:val="24"/>
          <w:szCs w:val="24"/>
        </w:rPr>
        <w:t>2.1</w:t>
      </w:r>
      <w:r w:rsidR="00F7069F">
        <w:rPr>
          <w:rFonts w:ascii="Times New Roman" w:hAnsi="Times New Roman" w:cs="Times New Roman"/>
          <w:i/>
          <w:color w:val="auto"/>
          <w:sz w:val="24"/>
          <w:szCs w:val="24"/>
        </w:rPr>
        <w:t>.3</w:t>
      </w:r>
      <w:r w:rsidR="00B93789" w:rsidRPr="004B2FC6">
        <w:rPr>
          <w:rFonts w:ascii="Times New Roman" w:hAnsi="Times New Roman" w:cs="Times New Roman"/>
          <w:i/>
          <w:color w:val="auto"/>
          <w:sz w:val="24"/>
          <w:szCs w:val="24"/>
        </w:rPr>
        <w:t xml:space="preserve"> Formación policial</w:t>
      </w:r>
      <w:bookmarkEnd w:id="53"/>
      <w:bookmarkEnd w:id="54"/>
      <w:bookmarkEnd w:id="55"/>
    </w:p>
    <w:p w14:paraId="3E259A57"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La formación policial está consagrada en el Proyecto Educativo del Programa (PEP) de la Dirección Nacional de escuelas de la Policía Nacional. Allí, se encuentran los objetivos de formación, la organización y estrategia curricular, los modelos de investigación, los modos de relacionamiento, entre otros.</w:t>
      </w:r>
    </w:p>
    <w:p w14:paraId="439EC569"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El objetivo de dicho proyecto es formar integralmente al futuro Administrador Policial, con el propósito de liderar el servicio de policía, en el marco de la normatividad vigente, para la prevención y control de delitos y comportamientos contrarios a la convivencia, con el fin de contribuir a la satisfacción de las necesidades de convivencia y seguridad ciudadana.</w:t>
      </w:r>
    </w:p>
    <w:p w14:paraId="3D0823C3" w14:textId="77777777" w:rsidR="00B93789" w:rsidRPr="00B93789" w:rsidRDefault="00B93789" w:rsidP="004B2FC6">
      <w:pPr>
        <w:spacing w:after="0" w:line="480" w:lineRule="auto"/>
        <w:ind w:firstLine="708"/>
        <w:rPr>
          <w:rFonts w:ascii="Times New Roman" w:eastAsia="Arial" w:hAnsi="Times New Roman" w:cs="Times New Roman"/>
          <w:sz w:val="24"/>
          <w:szCs w:val="24"/>
        </w:rPr>
      </w:pPr>
      <w:r w:rsidRPr="00B93789">
        <w:rPr>
          <w:rFonts w:ascii="Times New Roman" w:eastAsia="Arial" w:hAnsi="Times New Roman" w:cs="Times New Roman"/>
          <w:sz w:val="24"/>
          <w:szCs w:val="24"/>
        </w:rPr>
        <w:t>Este concepto del marco teórico sirve para volver concreto el objeto de estudio y las unidades de análisis. Para ello, a continuación, se expondrán lo institucional, compuesto por el modelo pedagógico y el proyecto educativo institucional desde la formación policial, y La cátedra policial y sus características.</w:t>
      </w:r>
    </w:p>
    <w:p w14:paraId="7C50C8C7" w14:textId="77777777" w:rsidR="00B93789" w:rsidRPr="00B93789" w:rsidRDefault="00B93789" w:rsidP="004B2FC6">
      <w:pPr>
        <w:spacing w:after="0" w:line="480" w:lineRule="auto"/>
        <w:rPr>
          <w:rFonts w:ascii="Times New Roman" w:hAnsi="Times New Roman" w:cs="Times New Roman"/>
          <w:b/>
          <w:sz w:val="24"/>
          <w:szCs w:val="24"/>
        </w:rPr>
      </w:pPr>
    </w:p>
    <w:p w14:paraId="42336B6F" w14:textId="23C58ECB" w:rsidR="00B93789" w:rsidRPr="00F7069F" w:rsidRDefault="0010680D" w:rsidP="00F7069F">
      <w:pPr>
        <w:pStyle w:val="Ttulo4"/>
        <w:ind w:left="360"/>
        <w:rPr>
          <w:rFonts w:ascii="Times New Roman" w:hAnsi="Times New Roman" w:cs="Times New Roman"/>
          <w:b/>
          <w:sz w:val="24"/>
          <w:szCs w:val="24"/>
        </w:rPr>
      </w:pPr>
      <w:bookmarkStart w:id="56" w:name="_Toc41423316"/>
      <w:bookmarkStart w:id="57" w:name="_Toc69156489"/>
      <w:bookmarkStart w:id="58" w:name="_Toc78647370"/>
      <w:r>
        <w:rPr>
          <w:rFonts w:ascii="Times New Roman" w:hAnsi="Times New Roman" w:cs="Times New Roman"/>
          <w:b/>
          <w:color w:val="auto"/>
          <w:sz w:val="24"/>
          <w:szCs w:val="24"/>
        </w:rPr>
        <w:t>2.1.</w:t>
      </w:r>
      <w:r w:rsidR="00F7069F" w:rsidRPr="00F7069F">
        <w:rPr>
          <w:rFonts w:ascii="Times New Roman" w:hAnsi="Times New Roman" w:cs="Times New Roman"/>
          <w:b/>
          <w:color w:val="auto"/>
          <w:sz w:val="24"/>
          <w:szCs w:val="24"/>
        </w:rPr>
        <w:t>3.1</w:t>
      </w:r>
      <w:r w:rsidR="00B93789" w:rsidRPr="00F7069F">
        <w:rPr>
          <w:rFonts w:ascii="Times New Roman" w:hAnsi="Times New Roman" w:cs="Times New Roman"/>
          <w:b/>
          <w:color w:val="auto"/>
          <w:sz w:val="24"/>
          <w:szCs w:val="24"/>
        </w:rPr>
        <w:t xml:space="preserve"> Modelo pedagógico y proyecto educativo institucional desde la formación Policial</w:t>
      </w:r>
      <w:bookmarkEnd w:id="56"/>
      <w:bookmarkEnd w:id="57"/>
      <w:r w:rsidR="00F7069F" w:rsidRPr="00F7069F">
        <w:rPr>
          <w:rFonts w:ascii="Times New Roman" w:hAnsi="Times New Roman" w:cs="Times New Roman"/>
          <w:b/>
          <w:color w:val="auto"/>
          <w:sz w:val="24"/>
          <w:szCs w:val="24"/>
        </w:rPr>
        <w:t>.</w:t>
      </w:r>
      <w:bookmarkEnd w:id="58"/>
    </w:p>
    <w:p w14:paraId="49AD65F4" w14:textId="77777777" w:rsidR="00B93789" w:rsidRPr="00B93789" w:rsidRDefault="00B93789" w:rsidP="004B2FC6">
      <w:pPr>
        <w:spacing w:after="0" w:line="480" w:lineRule="auto"/>
        <w:rPr>
          <w:rFonts w:ascii="Times New Roman" w:hAnsi="Times New Roman" w:cs="Times New Roman"/>
          <w:sz w:val="24"/>
          <w:szCs w:val="24"/>
          <w:highlight w:val="yellow"/>
        </w:rPr>
      </w:pPr>
    </w:p>
    <w:p w14:paraId="32B1CAC5" w14:textId="77777777" w:rsidR="004120DF" w:rsidRDefault="00B93789" w:rsidP="004B2FC6">
      <w:pPr>
        <w:spacing w:line="480" w:lineRule="auto"/>
        <w:ind w:firstLine="360"/>
        <w:rPr>
          <w:rFonts w:ascii="Times New Roman" w:hAnsi="Times New Roman" w:cs="Times New Roman"/>
          <w:sz w:val="24"/>
          <w:szCs w:val="24"/>
        </w:rPr>
      </w:pPr>
      <w:r w:rsidRPr="00B93789">
        <w:rPr>
          <w:rFonts w:ascii="Times New Roman" w:hAnsi="Times New Roman" w:cs="Times New Roman"/>
          <w:sz w:val="24"/>
          <w:szCs w:val="24"/>
        </w:rPr>
        <w:t>Por modelo se entiende la representación o imagen de un sistema de relaciones que definen un fenómeno; a saber, es una aproximación teórica que busca la comprensión de elementos interrelacionados de un fenómeno específico. En el estudio de las ciencias sociales, y en este caso específico en la educación, los modelos micro y macro buscan describir y entender los fenómenos sociales de acuerdo a su desarrollo histórico, su funcionamiento y su estructura (Ochoa, citada por Pinto y Castro, s.f).</w:t>
      </w:r>
    </w:p>
    <w:p w14:paraId="7694C0E1" w14:textId="777C6E13" w:rsidR="00C079B7" w:rsidRDefault="00B93789" w:rsidP="000D41CA">
      <w:pPr>
        <w:spacing w:line="480" w:lineRule="auto"/>
        <w:ind w:firstLine="360"/>
        <w:rPr>
          <w:rFonts w:ascii="Times New Roman" w:hAnsi="Times New Roman" w:cs="Times New Roman"/>
          <w:bCs/>
          <w:sz w:val="24"/>
          <w:szCs w:val="24"/>
        </w:rPr>
      </w:pPr>
      <w:r w:rsidRPr="00B93789">
        <w:rPr>
          <w:rFonts w:ascii="Times New Roman" w:hAnsi="Times New Roman" w:cs="Times New Roman"/>
          <w:sz w:val="24"/>
          <w:szCs w:val="24"/>
        </w:rPr>
        <w:t>En este sentido, los modelos pedagógicos responden a preguntas que se cuestionan por: el ideal de la persona que se pretende formar; a través de qué o con qué estrategias metodológicas; con qué contenidos y experiencias educativas concretas; a qué ritmos o niveles debe llevarse el proceso formativo; quién dirige el proceso formativo y en quién se centra el mismo (Flórez, 1994, citado por Pinto y Castro, s.f). De esta manera, algunos de los modelos pedagógicos más recurrentes en el aula son:</w:t>
      </w:r>
      <w:bookmarkStart w:id="59" w:name="_Toc58002038"/>
      <w:bookmarkStart w:id="60" w:name="_Toc72006944"/>
      <w:r w:rsidR="00C079B7">
        <w:rPr>
          <w:rFonts w:ascii="Times New Roman" w:hAnsi="Times New Roman" w:cs="Times New Roman"/>
          <w:b/>
          <w:sz w:val="24"/>
          <w:szCs w:val="24"/>
        </w:rPr>
        <w:br w:type="page"/>
      </w:r>
    </w:p>
    <w:p w14:paraId="2B42C720" w14:textId="20E46F76" w:rsidR="00B93789" w:rsidRPr="00B93789" w:rsidRDefault="00B93789" w:rsidP="004B2FC6">
      <w:pPr>
        <w:pStyle w:val="Descripcin"/>
        <w:spacing w:line="480" w:lineRule="auto"/>
        <w:rPr>
          <w:rFonts w:ascii="Times New Roman" w:hAnsi="Times New Roman" w:cs="Times New Roman"/>
          <w:color w:val="auto"/>
          <w:sz w:val="24"/>
          <w:szCs w:val="24"/>
        </w:rPr>
      </w:pPr>
      <w:r w:rsidRPr="00B93789">
        <w:rPr>
          <w:rFonts w:ascii="Times New Roman" w:hAnsi="Times New Roman" w:cs="Times New Roman"/>
          <w:b w:val="0"/>
          <w:color w:val="auto"/>
          <w:sz w:val="24"/>
          <w:szCs w:val="24"/>
        </w:rPr>
        <w:t xml:space="preserve">Tabla </w:t>
      </w:r>
      <w:r w:rsidRPr="00B93789">
        <w:rPr>
          <w:rFonts w:ascii="Times New Roman" w:hAnsi="Times New Roman" w:cs="Times New Roman"/>
          <w:b w:val="0"/>
          <w:color w:val="auto"/>
          <w:sz w:val="24"/>
          <w:szCs w:val="24"/>
        </w:rPr>
        <w:fldChar w:fldCharType="begin"/>
      </w:r>
      <w:r w:rsidRPr="00B93789">
        <w:rPr>
          <w:rFonts w:ascii="Times New Roman" w:hAnsi="Times New Roman" w:cs="Times New Roman"/>
          <w:b w:val="0"/>
          <w:color w:val="auto"/>
          <w:sz w:val="24"/>
          <w:szCs w:val="24"/>
        </w:rPr>
        <w:instrText xml:space="preserve"> SEQ Tabla \* ARABIC </w:instrText>
      </w:r>
      <w:r w:rsidRPr="00B93789">
        <w:rPr>
          <w:rFonts w:ascii="Times New Roman" w:hAnsi="Times New Roman" w:cs="Times New Roman"/>
          <w:b w:val="0"/>
          <w:color w:val="auto"/>
          <w:sz w:val="24"/>
          <w:szCs w:val="24"/>
        </w:rPr>
        <w:fldChar w:fldCharType="separate"/>
      </w:r>
      <w:r w:rsidRPr="00B93789">
        <w:rPr>
          <w:rFonts w:ascii="Times New Roman" w:hAnsi="Times New Roman" w:cs="Times New Roman"/>
          <w:b w:val="0"/>
          <w:noProof/>
          <w:color w:val="auto"/>
          <w:sz w:val="24"/>
          <w:szCs w:val="24"/>
        </w:rPr>
        <w:t>2</w:t>
      </w:r>
      <w:r w:rsidRPr="00B93789">
        <w:rPr>
          <w:rFonts w:ascii="Times New Roman" w:hAnsi="Times New Roman" w:cs="Times New Roman"/>
          <w:b w:val="0"/>
          <w:color w:val="auto"/>
          <w:sz w:val="24"/>
          <w:szCs w:val="24"/>
        </w:rPr>
        <w:fldChar w:fldCharType="end"/>
      </w:r>
      <w:r w:rsidRPr="00B93789">
        <w:rPr>
          <w:rFonts w:ascii="Times New Roman" w:hAnsi="Times New Roman" w:cs="Times New Roman"/>
          <w:color w:val="auto"/>
          <w:sz w:val="24"/>
          <w:szCs w:val="24"/>
        </w:rPr>
        <w:t xml:space="preserve"> Características del modelo pedagógico</w:t>
      </w:r>
      <w:bookmarkEnd w:id="59"/>
      <w:bookmarkEnd w:id="60"/>
    </w:p>
    <w:tbl>
      <w:tblPr>
        <w:tblStyle w:val="Tablanormal21"/>
        <w:tblW w:w="0" w:type="auto"/>
        <w:tblLook w:val="04A0" w:firstRow="1" w:lastRow="0" w:firstColumn="1" w:lastColumn="0" w:noHBand="0" w:noVBand="1"/>
      </w:tblPr>
      <w:tblGrid>
        <w:gridCol w:w="4465"/>
        <w:gridCol w:w="3654"/>
      </w:tblGrid>
      <w:tr w:rsidR="00B93789" w:rsidRPr="00B93789" w14:paraId="04D7CCBB" w14:textId="77777777" w:rsidTr="00B937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5" w:type="dxa"/>
          </w:tcPr>
          <w:p w14:paraId="48512597" w14:textId="77777777" w:rsidR="00B93789" w:rsidRPr="00B93789" w:rsidRDefault="00B93789" w:rsidP="006B4D39">
            <w:pPr>
              <w:jc w:val="center"/>
              <w:rPr>
                <w:rFonts w:ascii="Times New Roman" w:hAnsi="Times New Roman" w:cs="Times New Roman"/>
                <w:b w:val="0"/>
                <w:sz w:val="24"/>
                <w:szCs w:val="24"/>
              </w:rPr>
            </w:pPr>
            <w:r w:rsidRPr="00B93789">
              <w:rPr>
                <w:rFonts w:ascii="Times New Roman" w:hAnsi="Times New Roman" w:cs="Times New Roman"/>
                <w:sz w:val="24"/>
                <w:szCs w:val="24"/>
              </w:rPr>
              <w:t>Modelo pedagógico</w:t>
            </w:r>
          </w:p>
        </w:tc>
        <w:tc>
          <w:tcPr>
            <w:tcW w:w="3654" w:type="dxa"/>
          </w:tcPr>
          <w:p w14:paraId="6C1BE2C7" w14:textId="77777777" w:rsidR="00B93789" w:rsidRPr="00B93789" w:rsidRDefault="00B93789" w:rsidP="006B4D39">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3789">
              <w:rPr>
                <w:rFonts w:ascii="Times New Roman" w:hAnsi="Times New Roman" w:cs="Times New Roman"/>
                <w:sz w:val="24"/>
                <w:szCs w:val="24"/>
              </w:rPr>
              <w:t>Características</w:t>
            </w:r>
          </w:p>
        </w:tc>
      </w:tr>
      <w:tr w:rsidR="00B93789" w:rsidRPr="00B93789" w14:paraId="77B6A5FF" w14:textId="77777777" w:rsidTr="00B937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5" w:type="dxa"/>
          </w:tcPr>
          <w:p w14:paraId="65D5CCB7" w14:textId="77777777" w:rsidR="00B93789" w:rsidRPr="00B93789" w:rsidRDefault="00B93789" w:rsidP="006B4D39">
            <w:pPr>
              <w:jc w:val="both"/>
              <w:rPr>
                <w:rFonts w:ascii="Times New Roman" w:hAnsi="Times New Roman" w:cs="Times New Roman"/>
                <w:sz w:val="24"/>
                <w:szCs w:val="24"/>
              </w:rPr>
            </w:pPr>
            <w:r w:rsidRPr="00B93789">
              <w:rPr>
                <w:rFonts w:ascii="Times New Roman" w:hAnsi="Times New Roman" w:cs="Times New Roman"/>
                <w:sz w:val="24"/>
                <w:szCs w:val="24"/>
              </w:rPr>
              <w:t>Modelo pedagógico tradicional</w:t>
            </w:r>
          </w:p>
        </w:tc>
        <w:tc>
          <w:tcPr>
            <w:tcW w:w="3654" w:type="dxa"/>
          </w:tcPr>
          <w:p w14:paraId="561B7DD1" w14:textId="77777777" w:rsidR="00B93789" w:rsidRPr="00B93789" w:rsidRDefault="00B93789" w:rsidP="006B4D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3789">
              <w:rPr>
                <w:rFonts w:ascii="Times New Roman" w:hAnsi="Times New Roman" w:cs="Times New Roman"/>
                <w:sz w:val="24"/>
                <w:szCs w:val="24"/>
              </w:rPr>
              <w:t>Los conocimientos y valores sociales se transmiten a los alumnos como verdades acabadas.</w:t>
            </w:r>
          </w:p>
        </w:tc>
      </w:tr>
      <w:tr w:rsidR="00B93789" w:rsidRPr="00B93789" w14:paraId="15135211" w14:textId="77777777" w:rsidTr="00B93789">
        <w:tc>
          <w:tcPr>
            <w:cnfStyle w:val="001000000000" w:firstRow="0" w:lastRow="0" w:firstColumn="1" w:lastColumn="0" w:oddVBand="0" w:evenVBand="0" w:oddHBand="0" w:evenHBand="0" w:firstRowFirstColumn="0" w:firstRowLastColumn="0" w:lastRowFirstColumn="0" w:lastRowLastColumn="0"/>
            <w:tcW w:w="4465" w:type="dxa"/>
          </w:tcPr>
          <w:p w14:paraId="350B1722" w14:textId="77777777" w:rsidR="00B93789" w:rsidRPr="00B93789" w:rsidRDefault="00B93789" w:rsidP="006B4D39">
            <w:pPr>
              <w:jc w:val="both"/>
              <w:rPr>
                <w:rFonts w:ascii="Times New Roman" w:hAnsi="Times New Roman" w:cs="Times New Roman"/>
                <w:sz w:val="24"/>
                <w:szCs w:val="24"/>
              </w:rPr>
            </w:pPr>
            <w:r w:rsidRPr="00B93789">
              <w:rPr>
                <w:rFonts w:ascii="Times New Roman" w:hAnsi="Times New Roman" w:cs="Times New Roman"/>
                <w:sz w:val="24"/>
                <w:szCs w:val="24"/>
              </w:rPr>
              <w:t>Modelo pedagógico conductista</w:t>
            </w:r>
          </w:p>
        </w:tc>
        <w:tc>
          <w:tcPr>
            <w:tcW w:w="3654" w:type="dxa"/>
          </w:tcPr>
          <w:p w14:paraId="0583319F" w14:textId="77777777" w:rsidR="00B93789" w:rsidRPr="00B93789" w:rsidRDefault="00B93789" w:rsidP="006B4D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3789">
              <w:rPr>
                <w:rFonts w:ascii="Times New Roman" w:hAnsi="Times New Roman" w:cs="Times New Roman"/>
                <w:sz w:val="24"/>
                <w:szCs w:val="24"/>
              </w:rPr>
              <w:t>El aprendizaje se da por medio de la ecuación estímulo-respuesta.</w:t>
            </w:r>
          </w:p>
        </w:tc>
      </w:tr>
      <w:tr w:rsidR="00B93789" w:rsidRPr="00B93789" w14:paraId="43FF72E9" w14:textId="77777777" w:rsidTr="00B937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5" w:type="dxa"/>
          </w:tcPr>
          <w:p w14:paraId="21401D96" w14:textId="77777777" w:rsidR="00B93789" w:rsidRPr="00B93789" w:rsidRDefault="00B93789" w:rsidP="006B4D39">
            <w:pPr>
              <w:jc w:val="both"/>
              <w:rPr>
                <w:rFonts w:ascii="Times New Roman" w:hAnsi="Times New Roman" w:cs="Times New Roman"/>
                <w:sz w:val="24"/>
                <w:szCs w:val="24"/>
              </w:rPr>
            </w:pPr>
            <w:r w:rsidRPr="00B93789">
              <w:rPr>
                <w:rFonts w:ascii="Times New Roman" w:hAnsi="Times New Roman" w:cs="Times New Roman"/>
                <w:sz w:val="24"/>
                <w:szCs w:val="24"/>
              </w:rPr>
              <w:t>Modelo pedagógico progresista</w:t>
            </w:r>
          </w:p>
        </w:tc>
        <w:tc>
          <w:tcPr>
            <w:tcW w:w="3654" w:type="dxa"/>
          </w:tcPr>
          <w:p w14:paraId="33BBBAF1" w14:textId="77777777" w:rsidR="00B93789" w:rsidRPr="00B93789" w:rsidRDefault="00B93789" w:rsidP="006B4D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3789">
              <w:rPr>
                <w:rFonts w:ascii="Times New Roman" w:hAnsi="Times New Roman" w:cs="Times New Roman"/>
                <w:sz w:val="24"/>
                <w:szCs w:val="24"/>
              </w:rPr>
              <w:t>Rompe con el paradigma tradicional y se le da al estudiante una posición activa en el proceso de aprendizaje.</w:t>
            </w:r>
          </w:p>
        </w:tc>
      </w:tr>
      <w:tr w:rsidR="00B93789" w:rsidRPr="00B93789" w14:paraId="5D7F0DB9" w14:textId="77777777" w:rsidTr="00B93789">
        <w:tc>
          <w:tcPr>
            <w:cnfStyle w:val="001000000000" w:firstRow="0" w:lastRow="0" w:firstColumn="1" w:lastColumn="0" w:oddVBand="0" w:evenVBand="0" w:oddHBand="0" w:evenHBand="0" w:firstRowFirstColumn="0" w:firstRowLastColumn="0" w:lastRowFirstColumn="0" w:lastRowLastColumn="0"/>
            <w:tcW w:w="4465" w:type="dxa"/>
          </w:tcPr>
          <w:p w14:paraId="39E839CC" w14:textId="77777777" w:rsidR="00B93789" w:rsidRPr="00B93789" w:rsidRDefault="00B93789" w:rsidP="006B4D39">
            <w:pPr>
              <w:jc w:val="both"/>
              <w:rPr>
                <w:rFonts w:ascii="Times New Roman" w:hAnsi="Times New Roman" w:cs="Times New Roman"/>
                <w:sz w:val="24"/>
                <w:szCs w:val="24"/>
              </w:rPr>
            </w:pPr>
            <w:r w:rsidRPr="00B93789">
              <w:rPr>
                <w:rFonts w:ascii="Times New Roman" w:hAnsi="Times New Roman" w:cs="Times New Roman"/>
                <w:sz w:val="24"/>
                <w:szCs w:val="24"/>
              </w:rPr>
              <w:t>Modelo pedagógico cognoscitivista (constructivista).</w:t>
            </w:r>
          </w:p>
        </w:tc>
        <w:tc>
          <w:tcPr>
            <w:tcW w:w="3654" w:type="dxa"/>
          </w:tcPr>
          <w:p w14:paraId="1CFE2931" w14:textId="77777777" w:rsidR="00B93789" w:rsidRPr="00B93789" w:rsidRDefault="00B93789" w:rsidP="006B4D39">
            <w:pPr>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B93789">
              <w:rPr>
                <w:rFonts w:ascii="Times New Roman" w:hAnsi="Times New Roman" w:cs="Times New Roman"/>
                <w:sz w:val="24"/>
                <w:szCs w:val="24"/>
              </w:rPr>
              <w:t>Busca que cada individuo acceda, progresiva y secuencialmente, a la etapa de desarrollo intelectual, de acuerdo con las necesidades y condiciones de cada uno</w:t>
            </w:r>
          </w:p>
        </w:tc>
      </w:tr>
      <w:tr w:rsidR="00B93789" w:rsidRPr="00B93789" w14:paraId="440B84D3" w14:textId="77777777" w:rsidTr="00B937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465" w:type="dxa"/>
          </w:tcPr>
          <w:p w14:paraId="6E3E52A3" w14:textId="77777777" w:rsidR="00B93789" w:rsidRPr="00B93789" w:rsidRDefault="00B93789" w:rsidP="006B4D39">
            <w:pPr>
              <w:jc w:val="both"/>
              <w:rPr>
                <w:rFonts w:ascii="Times New Roman" w:hAnsi="Times New Roman" w:cs="Times New Roman"/>
                <w:sz w:val="24"/>
                <w:szCs w:val="24"/>
              </w:rPr>
            </w:pPr>
            <w:r w:rsidRPr="00B93789">
              <w:rPr>
                <w:rFonts w:ascii="Times New Roman" w:hAnsi="Times New Roman" w:cs="Times New Roman"/>
                <w:sz w:val="24"/>
                <w:szCs w:val="24"/>
              </w:rPr>
              <w:t>Modelo pedagógico crítico-radical</w:t>
            </w:r>
          </w:p>
        </w:tc>
        <w:tc>
          <w:tcPr>
            <w:tcW w:w="3654" w:type="dxa"/>
          </w:tcPr>
          <w:p w14:paraId="67F52EA6" w14:textId="77777777" w:rsidR="00B93789" w:rsidRPr="00B93789" w:rsidRDefault="00B93789" w:rsidP="006B4D39">
            <w:pPr>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B93789">
              <w:rPr>
                <w:rFonts w:ascii="Times New Roman" w:hAnsi="Times New Roman" w:cs="Times New Roman"/>
                <w:sz w:val="24"/>
                <w:szCs w:val="24"/>
              </w:rPr>
              <w:t>La pedagogía crítica examina a las escuelas tanto en su medio histórico como en su medio social por ser parte de la hechura social y política que caracteriza a la sociedad dominante.</w:t>
            </w:r>
          </w:p>
        </w:tc>
      </w:tr>
    </w:tbl>
    <w:p w14:paraId="08F3696C" w14:textId="77777777" w:rsidR="00B93789" w:rsidRPr="004B2FC6" w:rsidRDefault="00B93789" w:rsidP="004B2FC6">
      <w:pPr>
        <w:spacing w:line="480" w:lineRule="auto"/>
        <w:jc w:val="both"/>
        <w:rPr>
          <w:rFonts w:ascii="Times New Roman" w:hAnsi="Times New Roman" w:cs="Times New Roman"/>
          <w:sz w:val="18"/>
          <w:szCs w:val="18"/>
        </w:rPr>
      </w:pPr>
      <w:r w:rsidRPr="004B2FC6">
        <w:rPr>
          <w:rFonts w:ascii="Times New Roman" w:hAnsi="Times New Roman" w:cs="Times New Roman"/>
          <w:sz w:val="18"/>
          <w:szCs w:val="18"/>
        </w:rPr>
        <w:t>Fuente: elaboración propia a partir de lo expuesto por Pinto y Castro.</w:t>
      </w:r>
    </w:p>
    <w:p w14:paraId="7D2014BF" w14:textId="77777777" w:rsidR="00B93789" w:rsidRPr="00B93789" w:rsidRDefault="00B93789" w:rsidP="004B2FC6">
      <w:pPr>
        <w:spacing w:line="480" w:lineRule="auto"/>
        <w:ind w:firstLine="360"/>
        <w:rPr>
          <w:rFonts w:ascii="Times New Roman" w:hAnsi="Times New Roman" w:cs="Times New Roman"/>
          <w:sz w:val="24"/>
          <w:szCs w:val="24"/>
        </w:rPr>
      </w:pPr>
      <w:r w:rsidRPr="00B93789">
        <w:rPr>
          <w:rFonts w:ascii="Times New Roman" w:hAnsi="Times New Roman" w:cs="Times New Roman"/>
          <w:sz w:val="24"/>
          <w:szCs w:val="24"/>
        </w:rPr>
        <w:t>De esta manera, a partir de lo anteriormente expuesto, la conceptualización del modelo pedagógico, que en este caso es el cognoscitivista también llamado constructivista, que orienta el accionar pedagógico desde la Escuela de Cadetes, brinda elementos y preguntas que van a ser guías para el proceso de análisis del presente trabajo. Lo anterior, se dará por medio de la búsqueda de características del modelo pedagógico implementado por la Escuela y la respuesta de preguntas que indagarán por la manera en que se da el proceso de enseñanza-aprendizaje.</w:t>
      </w:r>
    </w:p>
    <w:p w14:paraId="52C8CC49" w14:textId="77777777" w:rsidR="00B93789" w:rsidRPr="00B93789" w:rsidRDefault="00B93789" w:rsidP="004B2FC6">
      <w:pPr>
        <w:spacing w:line="480" w:lineRule="auto"/>
        <w:ind w:firstLine="360"/>
        <w:jc w:val="both"/>
        <w:rPr>
          <w:rFonts w:ascii="Times New Roman" w:hAnsi="Times New Roman" w:cs="Times New Roman"/>
          <w:sz w:val="24"/>
          <w:szCs w:val="24"/>
        </w:rPr>
      </w:pPr>
      <w:r w:rsidRPr="00B93789">
        <w:rPr>
          <w:rFonts w:ascii="Times New Roman" w:hAnsi="Times New Roman" w:cs="Times New Roman"/>
          <w:sz w:val="24"/>
          <w:szCs w:val="24"/>
        </w:rPr>
        <w:t xml:space="preserve">En el PEP (2019), se especifica que </w:t>
      </w:r>
    </w:p>
    <w:p w14:paraId="7C51F1BF" w14:textId="77777777" w:rsidR="00B93789" w:rsidRPr="00B93789" w:rsidRDefault="00B93789" w:rsidP="004B2FC6">
      <w:pPr>
        <w:spacing w:line="480" w:lineRule="auto"/>
        <w:ind w:left="360"/>
        <w:jc w:val="both"/>
        <w:rPr>
          <w:rFonts w:ascii="Times New Roman" w:hAnsi="Times New Roman" w:cs="Times New Roman"/>
          <w:sz w:val="24"/>
          <w:szCs w:val="24"/>
        </w:rPr>
      </w:pPr>
      <w:r w:rsidRPr="00B93789">
        <w:rPr>
          <w:rFonts w:ascii="Times New Roman" w:hAnsi="Times New Roman" w:cs="Times New Roman"/>
          <w:sz w:val="24"/>
          <w:szCs w:val="24"/>
        </w:rPr>
        <w:t>El enfoque pedagógico constituye el elemento articulador entre el docente, el estudiante, la institución educativa, la comunidad, la cultura y el conocimiento. Por ello, es a través de la pedagogía que el docente trasciende su papel de educador y su capacidad para influenciar con su actitud el comportamiento positivo de los educandos. En este sentido, el componente pedagógico posibilita pasar del acto de enseñar, al conocimiento de la persona, del lenguaje que educa, de la comunidad que lo rodea y lo esencial, de la capacidad de nutrir con nuevas alternativas la interacción docente-estudiante (p.14)</w:t>
      </w:r>
    </w:p>
    <w:p w14:paraId="6EB4156F" w14:textId="77777777" w:rsidR="00B93789" w:rsidRPr="00B93789" w:rsidRDefault="00B93789" w:rsidP="004B2FC6">
      <w:pPr>
        <w:spacing w:line="480" w:lineRule="auto"/>
        <w:ind w:firstLine="709"/>
        <w:rPr>
          <w:rFonts w:ascii="Times New Roman" w:hAnsi="Times New Roman" w:cs="Times New Roman"/>
          <w:sz w:val="24"/>
          <w:szCs w:val="24"/>
        </w:rPr>
      </w:pPr>
      <w:r w:rsidRPr="00B93789">
        <w:rPr>
          <w:rFonts w:ascii="Times New Roman" w:hAnsi="Times New Roman" w:cs="Times New Roman"/>
          <w:sz w:val="24"/>
          <w:szCs w:val="24"/>
        </w:rPr>
        <w:t>Lo anterior, se establece como el proyecto educativo institucional de la organización que se basa, a su vez, en una propuesta de educación de corte constructivista, con una formación de competencias articulado al modelo de gestión humana.</w:t>
      </w:r>
    </w:p>
    <w:p w14:paraId="62E7FA08" w14:textId="3BF5FBA5" w:rsidR="00B93789" w:rsidRDefault="0010680D" w:rsidP="00F7069F">
      <w:pPr>
        <w:pStyle w:val="Ttulo4"/>
        <w:ind w:left="708"/>
        <w:rPr>
          <w:rFonts w:ascii="Times New Roman" w:hAnsi="Times New Roman" w:cs="Times New Roman"/>
          <w:b/>
          <w:color w:val="auto"/>
          <w:sz w:val="24"/>
          <w:szCs w:val="24"/>
        </w:rPr>
      </w:pPr>
      <w:bookmarkStart w:id="61" w:name="_Toc41423317"/>
      <w:bookmarkStart w:id="62" w:name="_Toc69156490"/>
      <w:bookmarkStart w:id="63" w:name="_Toc78647371"/>
      <w:r>
        <w:rPr>
          <w:rFonts w:ascii="Times New Roman" w:hAnsi="Times New Roman" w:cs="Times New Roman"/>
          <w:b/>
          <w:color w:val="auto"/>
          <w:sz w:val="24"/>
          <w:szCs w:val="24"/>
        </w:rPr>
        <w:t xml:space="preserve">2.1.3.2 </w:t>
      </w:r>
      <w:r w:rsidR="00B93789" w:rsidRPr="00F7069F">
        <w:rPr>
          <w:rFonts w:ascii="Times New Roman" w:hAnsi="Times New Roman" w:cs="Times New Roman"/>
          <w:b/>
          <w:color w:val="auto"/>
          <w:sz w:val="24"/>
          <w:szCs w:val="24"/>
        </w:rPr>
        <w:t>Cátedra Policial</w:t>
      </w:r>
      <w:bookmarkEnd w:id="61"/>
      <w:bookmarkEnd w:id="62"/>
      <w:r w:rsidR="00F7069F">
        <w:rPr>
          <w:rFonts w:ascii="Times New Roman" w:hAnsi="Times New Roman" w:cs="Times New Roman"/>
          <w:b/>
          <w:color w:val="auto"/>
          <w:sz w:val="24"/>
          <w:szCs w:val="24"/>
        </w:rPr>
        <w:t>.</w:t>
      </w:r>
      <w:bookmarkEnd w:id="63"/>
    </w:p>
    <w:p w14:paraId="534EB922" w14:textId="77777777" w:rsidR="00F7069F" w:rsidRPr="00F7069F" w:rsidRDefault="00F7069F" w:rsidP="00F7069F">
      <w:pPr>
        <w:rPr>
          <w:lang w:val="es-ES" w:eastAsia="en-US"/>
        </w:rPr>
      </w:pPr>
    </w:p>
    <w:p w14:paraId="7A788C40" w14:textId="77777777" w:rsidR="00B93789" w:rsidRPr="00B93789" w:rsidRDefault="00B93789" w:rsidP="004B2FC6">
      <w:pPr>
        <w:spacing w:line="480" w:lineRule="auto"/>
        <w:ind w:firstLine="709"/>
        <w:rPr>
          <w:rFonts w:ascii="Times New Roman" w:hAnsi="Times New Roman" w:cs="Times New Roman"/>
          <w:sz w:val="24"/>
          <w:szCs w:val="24"/>
        </w:rPr>
      </w:pPr>
      <w:r w:rsidRPr="00B93789">
        <w:rPr>
          <w:rFonts w:ascii="Times New Roman" w:hAnsi="Times New Roman" w:cs="Times New Roman"/>
          <w:sz w:val="24"/>
          <w:szCs w:val="24"/>
        </w:rPr>
        <w:t>La cátedra se entiende como un eje de trabajo en el que se organizan las consideraciones académicas de enseñanza en unidades educativa en la educación superior. Estas pueden ser de conformación institucional en la universidad (Fernández, 2003, citado en Ojeda y Alcalá, s.f.).</w:t>
      </w:r>
    </w:p>
    <w:p w14:paraId="7DA95DB8" w14:textId="77777777" w:rsidR="00B93789" w:rsidRPr="00B93789" w:rsidRDefault="00B93789" w:rsidP="004B2FC6">
      <w:pPr>
        <w:spacing w:line="480" w:lineRule="auto"/>
        <w:ind w:firstLine="709"/>
        <w:rPr>
          <w:rFonts w:ascii="Times New Roman" w:hAnsi="Times New Roman" w:cs="Times New Roman"/>
          <w:sz w:val="24"/>
          <w:szCs w:val="24"/>
        </w:rPr>
      </w:pPr>
      <w:r w:rsidRPr="00B93789">
        <w:rPr>
          <w:rFonts w:ascii="Times New Roman" w:hAnsi="Times New Roman" w:cs="Times New Roman"/>
          <w:sz w:val="24"/>
          <w:szCs w:val="24"/>
        </w:rPr>
        <w:t>En el PEP (2019), en el plan de estudios se especifica que estas hacen parte de</w:t>
      </w:r>
    </w:p>
    <w:p w14:paraId="657D6064" w14:textId="77777777" w:rsidR="00B93789" w:rsidRPr="00B93789" w:rsidRDefault="00B93789" w:rsidP="004B2FC6">
      <w:pPr>
        <w:spacing w:line="480" w:lineRule="auto"/>
        <w:ind w:left="360"/>
        <w:jc w:val="both"/>
        <w:rPr>
          <w:rFonts w:ascii="Times New Roman" w:hAnsi="Times New Roman" w:cs="Times New Roman"/>
          <w:sz w:val="24"/>
          <w:szCs w:val="24"/>
        </w:rPr>
      </w:pPr>
      <w:r w:rsidRPr="00B93789">
        <w:rPr>
          <w:rFonts w:ascii="Times New Roman" w:hAnsi="Times New Roman" w:cs="Times New Roman"/>
          <w:sz w:val="24"/>
          <w:szCs w:val="24"/>
        </w:rPr>
        <w:t>(…) un trabajo mancomunado entre la Dirección Nacional de Escuelas a través de la Facultad de Administración Policial, el Observatorio para el servicio de policía y la Escuela de Cadetes de Policía “General Francisco de Paula Santander” se toma como punto de partida diferentes fuentes de información, que dan cuenta de fortalezas y aspectos por mejorar en la formación de los Administradores Policiales, con el fin de tener referentes internos para reestructurar el plan de estudios de tal manera que respondan al nuevo contexto de país, desde el establecimiento de tres componentes (disciplinar, fundamentación y electivo), en los cuales se integran y articulan las asignaturas del plan (p.20)</w:t>
      </w:r>
    </w:p>
    <w:p w14:paraId="15E7C29C" w14:textId="77777777" w:rsidR="00B93789" w:rsidRPr="00B93789" w:rsidRDefault="00B93789" w:rsidP="004B2FC6">
      <w:pPr>
        <w:spacing w:after="0" w:line="480" w:lineRule="auto"/>
        <w:ind w:firstLine="708"/>
        <w:rPr>
          <w:rFonts w:ascii="Times New Roman" w:hAnsi="Times New Roman" w:cs="Times New Roman"/>
          <w:sz w:val="24"/>
          <w:szCs w:val="24"/>
        </w:rPr>
      </w:pPr>
      <w:r w:rsidRPr="00B93789">
        <w:rPr>
          <w:rFonts w:ascii="Times New Roman" w:hAnsi="Times New Roman" w:cs="Times New Roman"/>
          <w:sz w:val="24"/>
          <w:szCs w:val="24"/>
        </w:rPr>
        <w:t xml:space="preserve">De esta manera, el componente disciplinar integra el saber policial y el saber administrativo para la formación del administrador policial; el componente de fundamentación integra los saberes que sirven de fundamento y soporte al administrador policial, siendo estos: jurídico, formación básica, humanidades e investigación; finalmente, el componente de electivas: integra las asignaturas que contribuyen a la flexibilidad curricular, teniendo en cuenta que los estudiantes las eligen de acuerdo con sus intereses y necesidades de formación profesional. </w:t>
      </w:r>
    </w:p>
    <w:p w14:paraId="77218BD2" w14:textId="77777777" w:rsidR="00B93789" w:rsidRPr="00B93789" w:rsidRDefault="00B93789" w:rsidP="004B2FC6">
      <w:pPr>
        <w:spacing w:after="0" w:line="480" w:lineRule="auto"/>
        <w:ind w:firstLine="708"/>
        <w:rPr>
          <w:rFonts w:ascii="Times New Roman" w:hAnsi="Times New Roman" w:cs="Times New Roman"/>
          <w:sz w:val="24"/>
          <w:szCs w:val="24"/>
        </w:rPr>
      </w:pPr>
      <w:r w:rsidRPr="00B93789">
        <w:rPr>
          <w:rFonts w:ascii="Times New Roman" w:hAnsi="Times New Roman" w:cs="Times New Roman"/>
          <w:sz w:val="24"/>
          <w:szCs w:val="24"/>
        </w:rPr>
        <w:t xml:space="preserve">Así, la cátedra que va a ser objeto de estudio es la de Gestión Territorial y Seguridad Ciudadana, que busca que el estudiante esté en capacidad de conocer y aplicar la normatividad vigente a nivel nacional, para la gestión territorial de la convivencia, la seguridad ciudadana y el orden público y a partir de ello, promover que las autoridades político-administrativas y la ciudadanía de manera coordinada e interinstitucional, diseñen, ejecuten y hagan seguimiento a los Planes Integrales de Convivencia y Seguridad Ciudadana. </w:t>
      </w:r>
    </w:p>
    <w:p w14:paraId="5CFDFD7C" w14:textId="77777777" w:rsidR="00B93789" w:rsidRPr="00B93789" w:rsidRDefault="00B93789" w:rsidP="004B2FC6">
      <w:pPr>
        <w:spacing w:after="0" w:line="480" w:lineRule="auto"/>
        <w:ind w:firstLine="708"/>
        <w:rPr>
          <w:rFonts w:ascii="Times New Roman" w:hAnsi="Times New Roman" w:cs="Times New Roman"/>
          <w:sz w:val="24"/>
          <w:szCs w:val="24"/>
        </w:rPr>
      </w:pPr>
      <w:r w:rsidRPr="00B93789">
        <w:rPr>
          <w:rFonts w:ascii="Times New Roman" w:hAnsi="Times New Roman" w:cs="Times New Roman"/>
          <w:sz w:val="24"/>
          <w:szCs w:val="24"/>
        </w:rPr>
        <w:t>Está cátedra es la unidad pedagógica que se encarga de las posibilidades de gestión estratégica en la escuela de policía. Así, dicha cátedra está relacionada directamente con la gestión institucional que es:</w:t>
      </w:r>
    </w:p>
    <w:p w14:paraId="16F2642D" w14:textId="77777777" w:rsidR="00B93789" w:rsidRPr="00B93789" w:rsidRDefault="00B93789" w:rsidP="004B2FC6">
      <w:pPr>
        <w:spacing w:after="0" w:line="480" w:lineRule="auto"/>
        <w:ind w:left="360"/>
        <w:jc w:val="both"/>
        <w:rPr>
          <w:rFonts w:ascii="Times New Roman" w:hAnsi="Times New Roman" w:cs="Times New Roman"/>
          <w:sz w:val="24"/>
          <w:szCs w:val="24"/>
        </w:rPr>
      </w:pPr>
      <w:r w:rsidRPr="00B93789">
        <w:rPr>
          <w:rFonts w:ascii="Times New Roman" w:hAnsi="Times New Roman" w:cs="Times New Roman"/>
          <w:sz w:val="24"/>
          <w:szCs w:val="24"/>
        </w:rPr>
        <w:t>(…) es un proceso de organización del trabajo humano para conseguir objetivos y metas. Los principios de gestión se relacionan con la voluntad de modificar, necesidad de decidir y posibilidad de regular la ejecución de las opciones en función del medio ambiente (Romo y Márquez, 2013, p. 270).</w:t>
      </w:r>
    </w:p>
    <w:p w14:paraId="6B76FB2C" w14:textId="77777777" w:rsidR="00B93789" w:rsidRPr="00B93789" w:rsidRDefault="00B93789" w:rsidP="004B2FC6">
      <w:pPr>
        <w:spacing w:after="0" w:line="480" w:lineRule="auto"/>
        <w:ind w:firstLine="708"/>
        <w:rPr>
          <w:rFonts w:ascii="Times New Roman" w:hAnsi="Times New Roman" w:cs="Times New Roman"/>
          <w:sz w:val="24"/>
          <w:szCs w:val="24"/>
        </w:rPr>
      </w:pPr>
      <w:r w:rsidRPr="00B93789">
        <w:rPr>
          <w:rFonts w:ascii="Times New Roman" w:hAnsi="Times New Roman" w:cs="Times New Roman"/>
          <w:sz w:val="24"/>
          <w:szCs w:val="24"/>
        </w:rPr>
        <w:t xml:space="preserve">Por tal razón, la gestión es una responsabilidad y una habilidad que deben asumir los miembros de una organización. Además, puede ser vista como el proceso de gerenciar y anticipar de manera participativa el cambio, con el fin de crear estrategias que posibiliten el futuro desempeño de la organización (Betancourt, 2007, citado por Romo y Márquez, 2013). </w:t>
      </w:r>
    </w:p>
    <w:p w14:paraId="4E8EAC5D" w14:textId="77777777" w:rsidR="00B93789" w:rsidRPr="00B93789" w:rsidRDefault="00B93789" w:rsidP="004B2FC6">
      <w:pPr>
        <w:spacing w:after="0" w:line="480" w:lineRule="auto"/>
        <w:ind w:firstLine="708"/>
        <w:rPr>
          <w:rFonts w:ascii="Times New Roman" w:hAnsi="Times New Roman" w:cs="Times New Roman"/>
          <w:sz w:val="24"/>
          <w:szCs w:val="24"/>
        </w:rPr>
      </w:pPr>
      <w:r w:rsidRPr="00B93789">
        <w:rPr>
          <w:rFonts w:ascii="Times New Roman" w:hAnsi="Times New Roman" w:cs="Times New Roman"/>
          <w:sz w:val="24"/>
          <w:szCs w:val="24"/>
        </w:rPr>
        <w:t>Este concepto adquiere relevancia en este trabajo pues permite acercarse de una forma interpretativa a la cátedra que es objeto de estudio de esta investigación, pues se relaciona con la gestión territorial. Esta, busca que el estudiante conozca y aplique las normatividades para la gestión de la convivencia territorial, la seguridad ciudadana y el orden público. Esta, a su vez, se divide en seis unidades, que son: la convivencia y la seguridad ciudadana; planeación en la gestión pública territorial de la seguridad y fundamentos legales; programa departamentos y municipios seguros – DMS; instrumentos para el manejo de la gestión territorial de la convivencia y la seguridad ciudadana; uso de la información de violencia y delincuencia unidad; políticas públicas de convivencia y seguridad ciudadana; y políticas públicas de convivencia y seguridad ciudadana (Policía Nacional, 2012).</w:t>
      </w:r>
    </w:p>
    <w:p w14:paraId="43582C93" w14:textId="77777777" w:rsidR="00B93789" w:rsidRPr="00B93789" w:rsidRDefault="00B93789" w:rsidP="004B2FC6">
      <w:pPr>
        <w:spacing w:after="0" w:line="480" w:lineRule="auto"/>
        <w:ind w:firstLine="708"/>
        <w:rPr>
          <w:rFonts w:ascii="Times New Roman" w:hAnsi="Times New Roman" w:cs="Times New Roman"/>
          <w:sz w:val="24"/>
          <w:szCs w:val="24"/>
        </w:rPr>
      </w:pPr>
      <w:r w:rsidRPr="00B93789">
        <w:rPr>
          <w:rFonts w:ascii="Times New Roman" w:hAnsi="Times New Roman" w:cs="Times New Roman"/>
          <w:sz w:val="24"/>
          <w:szCs w:val="24"/>
        </w:rPr>
        <w:t>A la par, en el PEP (2019) se establece que el perfil general del docente se enmarca desde los mínimos e ideales con los que debe contar el docente en su formación académica, además de la experiencia requerida para orientar las diferentes asignaturas del plan de estudios, las cuales deben estar acreditadas y relacionadas con los campos afines a la administración policial.</w:t>
      </w:r>
    </w:p>
    <w:p w14:paraId="07B0618F" w14:textId="0A0903F6" w:rsidR="00B93789" w:rsidRPr="002D736C" w:rsidRDefault="00B93789" w:rsidP="00FA3A62">
      <w:pPr>
        <w:spacing w:after="0" w:line="480" w:lineRule="auto"/>
        <w:ind w:firstLine="708"/>
        <w:rPr>
          <w:rFonts w:ascii="Arial" w:eastAsia="Times New Roman" w:hAnsi="Arial" w:cs="Arial"/>
          <w:b/>
          <w:sz w:val="24"/>
          <w:szCs w:val="24"/>
        </w:rPr>
      </w:pPr>
      <w:r w:rsidRPr="00B93789">
        <w:rPr>
          <w:rFonts w:ascii="Times New Roman" w:hAnsi="Times New Roman" w:cs="Times New Roman"/>
          <w:sz w:val="24"/>
          <w:szCs w:val="24"/>
        </w:rPr>
        <w:t xml:space="preserve">De esta manera, es importante hacer una distinción entre docentes uniformados y docentes no uniformados. Los primeros son aquellos que se formaron dentro de la institución policial; mientras que los segundos son aquellos profesionales que se formaron por fuera de la institución y que prestan sus servicios a la escuela. Así, se establecen las características de ambos casos a estudiar. </w:t>
      </w:r>
    </w:p>
    <w:p w14:paraId="3FBF7D7C" w14:textId="7B3B2F94" w:rsidR="0041156C" w:rsidRDefault="00AD663A" w:rsidP="004B2FC6">
      <w:pPr>
        <w:tabs>
          <w:tab w:val="left" w:pos="1134"/>
        </w:tabs>
        <w:spacing w:after="0" w:line="480" w:lineRule="auto"/>
        <w:ind w:firstLine="709"/>
        <w:jc w:val="both"/>
        <w:rPr>
          <w:rFonts w:ascii="Arial" w:eastAsia="Calibri" w:hAnsi="Arial" w:cs="Arial"/>
          <w:sz w:val="24"/>
          <w:szCs w:val="24"/>
          <w:lang w:eastAsia="en-US"/>
        </w:rPr>
      </w:pPr>
      <w:r w:rsidRPr="002D736C">
        <w:rPr>
          <w:rFonts w:ascii="Arial" w:eastAsia="Calibri" w:hAnsi="Arial" w:cs="Arial"/>
          <w:sz w:val="24"/>
          <w:szCs w:val="24"/>
          <w:lang w:eastAsia="en-US"/>
        </w:rPr>
        <w:t xml:space="preserve"> </w:t>
      </w:r>
    </w:p>
    <w:p w14:paraId="289D295E" w14:textId="77777777" w:rsidR="0041156C" w:rsidRDefault="0041156C">
      <w:pPr>
        <w:rPr>
          <w:rFonts w:ascii="Arial" w:eastAsia="Calibri" w:hAnsi="Arial" w:cs="Arial"/>
          <w:sz w:val="24"/>
          <w:szCs w:val="24"/>
          <w:lang w:eastAsia="en-US"/>
        </w:rPr>
      </w:pPr>
      <w:r>
        <w:rPr>
          <w:rFonts w:ascii="Arial" w:eastAsia="Calibri" w:hAnsi="Arial" w:cs="Arial"/>
          <w:sz w:val="24"/>
          <w:szCs w:val="24"/>
          <w:lang w:eastAsia="en-US"/>
        </w:rPr>
        <w:br w:type="page"/>
      </w:r>
    </w:p>
    <w:p w14:paraId="4829B3C4" w14:textId="160B1295" w:rsidR="00E81E79" w:rsidRPr="004120DF" w:rsidRDefault="00B45944" w:rsidP="004B2FC6">
      <w:pPr>
        <w:pStyle w:val="Ttulo1"/>
        <w:spacing w:before="0" w:line="480" w:lineRule="auto"/>
        <w:jc w:val="center"/>
        <w:rPr>
          <w:rFonts w:ascii="Times New Roman" w:eastAsia="Arial" w:hAnsi="Times New Roman" w:cs="Times New Roman"/>
          <w:color w:val="auto"/>
          <w:sz w:val="24"/>
          <w:szCs w:val="24"/>
        </w:rPr>
      </w:pPr>
      <w:bookmarkStart w:id="64" w:name="_Toc78647372"/>
      <w:r w:rsidRPr="004120DF">
        <w:rPr>
          <w:rFonts w:ascii="Times New Roman" w:eastAsia="Arial" w:hAnsi="Times New Roman" w:cs="Times New Roman"/>
          <w:color w:val="auto"/>
          <w:sz w:val="24"/>
          <w:szCs w:val="24"/>
        </w:rPr>
        <w:t>CAPÍ</w:t>
      </w:r>
      <w:r w:rsidR="00E81E79" w:rsidRPr="004120DF">
        <w:rPr>
          <w:rFonts w:ascii="Times New Roman" w:eastAsia="Arial" w:hAnsi="Times New Roman" w:cs="Times New Roman"/>
          <w:color w:val="auto"/>
          <w:sz w:val="24"/>
          <w:szCs w:val="24"/>
        </w:rPr>
        <w:t>TULO III</w:t>
      </w:r>
      <w:bookmarkEnd w:id="64"/>
    </w:p>
    <w:p w14:paraId="02E2479D" w14:textId="76B13CC9" w:rsidR="00E81E79" w:rsidRPr="004120DF" w:rsidRDefault="00F16A12" w:rsidP="004B2FC6">
      <w:pPr>
        <w:pStyle w:val="Ttulo1"/>
        <w:spacing w:before="0" w:line="480" w:lineRule="auto"/>
        <w:jc w:val="center"/>
        <w:rPr>
          <w:rFonts w:ascii="Times New Roman" w:eastAsia="Arial" w:hAnsi="Times New Roman" w:cs="Times New Roman"/>
          <w:color w:val="auto"/>
          <w:sz w:val="24"/>
          <w:szCs w:val="24"/>
        </w:rPr>
      </w:pPr>
      <w:bookmarkStart w:id="65" w:name="_2u6wntf" w:colFirst="0" w:colLast="0"/>
      <w:bookmarkStart w:id="66" w:name="_Toc78647373"/>
      <w:bookmarkEnd w:id="65"/>
      <w:r w:rsidRPr="004120DF">
        <w:rPr>
          <w:rFonts w:ascii="Times New Roman" w:eastAsia="Arial" w:hAnsi="Times New Roman" w:cs="Times New Roman"/>
          <w:color w:val="auto"/>
          <w:sz w:val="24"/>
          <w:szCs w:val="24"/>
        </w:rPr>
        <w:t>Metodología</w:t>
      </w:r>
      <w:bookmarkEnd w:id="66"/>
    </w:p>
    <w:p w14:paraId="014E6950" w14:textId="3809E4AF" w:rsidR="004120DF" w:rsidRPr="004120DF" w:rsidRDefault="004120DF" w:rsidP="004120DF">
      <w:pPr>
        <w:pStyle w:val="Ttulo2"/>
        <w:rPr>
          <w:rFonts w:ascii="Times New Roman" w:hAnsi="Times New Roman" w:cs="Times New Roman"/>
          <w:color w:val="auto"/>
          <w:sz w:val="24"/>
          <w:szCs w:val="24"/>
        </w:rPr>
      </w:pPr>
      <w:bookmarkStart w:id="67" w:name="_Toc69156493"/>
      <w:bookmarkStart w:id="68" w:name="_Toc78647374"/>
      <w:bookmarkStart w:id="69" w:name="_Toc454037673"/>
      <w:r w:rsidRPr="004120DF">
        <w:rPr>
          <w:rFonts w:ascii="Times New Roman" w:hAnsi="Times New Roman" w:cs="Times New Roman"/>
          <w:color w:val="auto"/>
          <w:sz w:val="24"/>
          <w:szCs w:val="24"/>
        </w:rPr>
        <w:t xml:space="preserve">3.1 </w:t>
      </w:r>
      <w:bookmarkEnd w:id="67"/>
      <w:bookmarkEnd w:id="68"/>
      <w:r w:rsidR="0063001E">
        <w:rPr>
          <w:rFonts w:ascii="Times New Roman" w:hAnsi="Times New Roman" w:cs="Times New Roman"/>
          <w:color w:val="auto"/>
          <w:sz w:val="24"/>
          <w:szCs w:val="24"/>
        </w:rPr>
        <w:t>Paradigma cualitativo</w:t>
      </w:r>
    </w:p>
    <w:p w14:paraId="6E96D521" w14:textId="77777777" w:rsidR="0063001E" w:rsidRDefault="0063001E" w:rsidP="004120DF">
      <w:pPr>
        <w:spacing w:after="0" w:line="480" w:lineRule="auto"/>
        <w:ind w:firstLine="708"/>
        <w:jc w:val="both"/>
      </w:pPr>
    </w:p>
    <w:p w14:paraId="5B6F01E9" w14:textId="77777777" w:rsidR="004120DF" w:rsidRPr="00A44668" w:rsidRDefault="004120DF" w:rsidP="004120DF">
      <w:pPr>
        <w:spacing w:after="0" w:line="480" w:lineRule="auto"/>
        <w:ind w:firstLine="708"/>
        <w:jc w:val="both"/>
        <w:rPr>
          <w:rFonts w:ascii="Times New Roman" w:hAnsi="Times New Roman"/>
          <w:sz w:val="24"/>
          <w:szCs w:val="24"/>
          <w:lang w:val="es-MX"/>
        </w:rPr>
      </w:pPr>
      <w:r w:rsidRPr="00A44668">
        <w:rPr>
          <w:rFonts w:ascii="Times New Roman" w:hAnsi="Times New Roman"/>
          <w:bCs/>
          <w:sz w:val="24"/>
          <w:szCs w:val="24"/>
        </w:rPr>
        <w:t>El objetivo de la investigación es de carácter cualitativ</w:t>
      </w:r>
      <w:r>
        <w:rPr>
          <w:rFonts w:ascii="Times New Roman" w:hAnsi="Times New Roman"/>
          <w:bCs/>
          <w:sz w:val="24"/>
          <w:szCs w:val="24"/>
        </w:rPr>
        <w:t>o, en aras de, reconocer</w:t>
      </w:r>
      <w:r w:rsidRPr="00A44668">
        <w:rPr>
          <w:rFonts w:ascii="Times New Roman" w:hAnsi="Times New Roman"/>
          <w:sz w:val="24"/>
          <w:szCs w:val="24"/>
          <w:lang w:val="es-MX"/>
        </w:rPr>
        <w:t xml:space="preserve"> las prácticas docentes diferenciadas como una necesidad en la formación policial, desde la cátedra Gestión Territorial para la Seguridad Ciudadana en la ECSAN.</w:t>
      </w:r>
      <w:r>
        <w:rPr>
          <w:rFonts w:ascii="Times New Roman" w:hAnsi="Times New Roman"/>
          <w:sz w:val="24"/>
          <w:szCs w:val="24"/>
          <w:lang w:val="es-MX"/>
        </w:rPr>
        <w:t xml:space="preserve"> La metodología cualitativa, proporcionará a la investigación la comprensión sobre las practicas docentes implementadas por parte de los docentes uniformado y no uniformados en la catedra en mención, es </w:t>
      </w:r>
      <w:r>
        <w:rPr>
          <w:rFonts w:ascii="Times New Roman" w:hAnsi="Times New Roman"/>
          <w:sz w:val="24"/>
          <w:szCs w:val="24"/>
        </w:rPr>
        <w:t>una técnica que se orienta a metas concretas que parten de los objetivos de investigación.</w:t>
      </w:r>
    </w:p>
    <w:p w14:paraId="4CA93FAE" w14:textId="77777777" w:rsidR="004120DF" w:rsidRDefault="004120DF" w:rsidP="004120DF">
      <w:pPr>
        <w:spacing w:after="0" w:line="480" w:lineRule="auto"/>
        <w:ind w:firstLine="708"/>
        <w:jc w:val="both"/>
        <w:rPr>
          <w:rFonts w:ascii="Times New Roman" w:hAnsi="Times New Roman"/>
          <w:bCs/>
          <w:sz w:val="24"/>
          <w:szCs w:val="24"/>
        </w:rPr>
      </w:pPr>
      <w:r w:rsidRPr="00034C3A">
        <w:rPr>
          <w:rFonts w:ascii="Times New Roman" w:hAnsi="Times New Roman"/>
          <w:bCs/>
          <w:sz w:val="24"/>
          <w:szCs w:val="24"/>
        </w:rPr>
        <w:t xml:space="preserve">Las características básicas de los estudios cualitativos se pueden resumir en que son investigaciones centradas en los sujetos, </w:t>
      </w:r>
      <w:r>
        <w:rPr>
          <w:rFonts w:ascii="Times New Roman" w:hAnsi="Times New Roman"/>
          <w:bCs/>
          <w:sz w:val="24"/>
          <w:szCs w:val="24"/>
        </w:rPr>
        <w:t>e</w:t>
      </w:r>
      <w:r w:rsidRPr="00034C3A">
        <w:rPr>
          <w:rFonts w:ascii="Times New Roman" w:hAnsi="Times New Roman"/>
          <w:bCs/>
          <w:sz w:val="24"/>
          <w:szCs w:val="24"/>
        </w:rPr>
        <w:t>l proceso de indagación es inductivo y el investigador interactúa con los participantes y con los datos, busca respuestas a preguntas que se centran en la experiencia social</w:t>
      </w:r>
      <w:r>
        <w:rPr>
          <w:rFonts w:ascii="Times New Roman" w:hAnsi="Times New Roman"/>
          <w:bCs/>
          <w:sz w:val="24"/>
          <w:szCs w:val="24"/>
        </w:rPr>
        <w:t>.</w:t>
      </w:r>
    </w:p>
    <w:p w14:paraId="13FCCF9A" w14:textId="77777777" w:rsidR="004120DF" w:rsidRDefault="004120DF" w:rsidP="004120DF">
      <w:pPr>
        <w:spacing w:after="0" w:line="480" w:lineRule="auto"/>
        <w:ind w:firstLine="708"/>
        <w:jc w:val="both"/>
        <w:rPr>
          <w:rFonts w:ascii="Times New Roman" w:hAnsi="Times New Roman"/>
          <w:sz w:val="24"/>
          <w:szCs w:val="24"/>
        </w:rPr>
      </w:pPr>
      <w:r>
        <w:rPr>
          <w:rFonts w:ascii="Times New Roman" w:hAnsi="Times New Roman"/>
          <w:bCs/>
          <w:sz w:val="24"/>
          <w:szCs w:val="24"/>
        </w:rPr>
        <w:t>En este caso, la</w:t>
      </w:r>
      <w:r w:rsidRPr="00012A74">
        <w:rPr>
          <w:rFonts w:ascii="Times New Roman" w:hAnsi="Times New Roman"/>
          <w:sz w:val="24"/>
          <w:szCs w:val="24"/>
        </w:rPr>
        <w:t xml:space="preserve"> investigación de corte cualitativo, se orienta a la comprensión de las dinámicas que se gestan, en el espacio formativo de la Escuela de Policía, </w:t>
      </w:r>
      <w:r>
        <w:rPr>
          <w:rFonts w:ascii="Times New Roman" w:hAnsi="Times New Roman"/>
          <w:sz w:val="24"/>
          <w:szCs w:val="24"/>
        </w:rPr>
        <w:t>favoreciendo</w:t>
      </w:r>
      <w:r w:rsidRPr="00012A74">
        <w:rPr>
          <w:rFonts w:ascii="Times New Roman" w:hAnsi="Times New Roman"/>
          <w:sz w:val="24"/>
          <w:szCs w:val="24"/>
        </w:rPr>
        <w:t xml:space="preserve"> la exploración de las diversidades de la práctica docente, dotando de dinamismo y flexibilidad la interpretación de los datos que se pueden obtener; y al ser abordado desde estudio de casos múltiples con dos unidades de análisis, enriquece la comprensión e interpretación y </w:t>
      </w:r>
      <w:r w:rsidRPr="002550FE">
        <w:rPr>
          <w:rFonts w:ascii="Times New Roman" w:hAnsi="Times New Roman"/>
          <w:sz w:val="24"/>
          <w:szCs w:val="24"/>
        </w:rPr>
        <w:t>permite profundizar en los diversos factores que influyen en el tema de interés</w:t>
      </w:r>
      <w:sdt>
        <w:sdtPr>
          <w:rPr>
            <w:rFonts w:ascii="Times New Roman" w:hAnsi="Times New Roman"/>
            <w:sz w:val="24"/>
            <w:szCs w:val="24"/>
          </w:rPr>
          <w:id w:val="-1060553662"/>
          <w:citation/>
        </w:sdtPr>
        <w:sdtEndPr/>
        <w:sdtContent>
          <w:r w:rsidRPr="002550FE">
            <w:rPr>
              <w:rFonts w:ascii="Times New Roman" w:hAnsi="Times New Roman"/>
              <w:sz w:val="24"/>
              <w:szCs w:val="24"/>
            </w:rPr>
            <w:fldChar w:fldCharType="begin"/>
          </w:r>
          <w:r w:rsidRPr="002550FE">
            <w:rPr>
              <w:rFonts w:ascii="Times New Roman" w:hAnsi="Times New Roman"/>
              <w:sz w:val="24"/>
              <w:szCs w:val="24"/>
              <w:lang w:val="es-MX"/>
            </w:rPr>
            <w:instrText xml:space="preserve"> CITATION Lóp131 \l 2058 </w:instrText>
          </w:r>
          <w:r w:rsidRPr="002550FE">
            <w:rPr>
              <w:rFonts w:ascii="Times New Roman" w:hAnsi="Times New Roman"/>
              <w:sz w:val="24"/>
              <w:szCs w:val="24"/>
            </w:rPr>
            <w:fldChar w:fldCharType="separate"/>
          </w:r>
          <w:r w:rsidRPr="002550FE">
            <w:rPr>
              <w:rFonts w:ascii="Times New Roman" w:hAnsi="Times New Roman"/>
              <w:noProof/>
              <w:sz w:val="24"/>
              <w:szCs w:val="24"/>
              <w:lang w:val="es-MX"/>
            </w:rPr>
            <w:t xml:space="preserve"> (López, 2013)</w:t>
          </w:r>
          <w:r w:rsidRPr="002550FE">
            <w:rPr>
              <w:rFonts w:ascii="Times New Roman" w:hAnsi="Times New Roman"/>
              <w:sz w:val="24"/>
              <w:szCs w:val="24"/>
            </w:rPr>
            <w:fldChar w:fldCharType="end"/>
          </w:r>
        </w:sdtContent>
      </w:sdt>
      <w:r w:rsidRPr="002550FE">
        <w:rPr>
          <w:rFonts w:ascii="Times New Roman" w:hAnsi="Times New Roman"/>
          <w:sz w:val="24"/>
          <w:szCs w:val="24"/>
        </w:rPr>
        <w:t xml:space="preserve">.  </w:t>
      </w:r>
    </w:p>
    <w:p w14:paraId="64B5152B" w14:textId="77777777" w:rsidR="004120DF" w:rsidRDefault="004120DF" w:rsidP="00671857">
      <w:pPr>
        <w:spacing w:after="0" w:line="480" w:lineRule="auto"/>
        <w:jc w:val="both"/>
        <w:rPr>
          <w:rFonts w:ascii="Times New Roman" w:hAnsi="Times New Roman"/>
          <w:sz w:val="24"/>
          <w:szCs w:val="24"/>
        </w:rPr>
      </w:pPr>
    </w:p>
    <w:p w14:paraId="11FA04BD" w14:textId="77777777" w:rsidR="004120DF" w:rsidRDefault="004120DF" w:rsidP="004120DF">
      <w:pPr>
        <w:spacing w:after="0" w:line="480" w:lineRule="auto"/>
        <w:ind w:firstLine="708"/>
        <w:jc w:val="both"/>
        <w:rPr>
          <w:rFonts w:ascii="Times New Roman" w:hAnsi="Times New Roman"/>
          <w:sz w:val="24"/>
          <w:szCs w:val="24"/>
        </w:rPr>
      </w:pPr>
    </w:p>
    <w:p w14:paraId="3F9492A3" w14:textId="77777777" w:rsidR="004120DF" w:rsidRPr="00AD44A9" w:rsidRDefault="004120DF" w:rsidP="004120DF">
      <w:pPr>
        <w:spacing w:after="0" w:line="480" w:lineRule="auto"/>
        <w:ind w:firstLine="708"/>
        <w:jc w:val="both"/>
        <w:rPr>
          <w:rFonts w:ascii="Times New Roman" w:hAnsi="Times New Roman"/>
          <w:bCs/>
          <w:sz w:val="24"/>
          <w:szCs w:val="24"/>
        </w:rPr>
      </w:pPr>
    </w:p>
    <w:p w14:paraId="41CA5819" w14:textId="6886A190" w:rsidR="004120DF" w:rsidRPr="004120DF" w:rsidRDefault="004120DF" w:rsidP="004120DF">
      <w:pPr>
        <w:pStyle w:val="Ttulo2"/>
        <w:rPr>
          <w:rFonts w:ascii="Times New Roman" w:hAnsi="Times New Roman" w:cs="Times New Roman"/>
          <w:color w:val="auto"/>
          <w:sz w:val="24"/>
        </w:rPr>
      </w:pPr>
      <w:bookmarkStart w:id="70" w:name="_Toc69156494"/>
      <w:bookmarkStart w:id="71" w:name="_Toc78647375"/>
      <w:r w:rsidRPr="004120DF">
        <w:rPr>
          <w:rFonts w:ascii="Times New Roman" w:hAnsi="Times New Roman" w:cs="Times New Roman"/>
          <w:color w:val="auto"/>
          <w:sz w:val="24"/>
        </w:rPr>
        <w:t xml:space="preserve">3.2 </w:t>
      </w:r>
      <w:bookmarkEnd w:id="70"/>
      <w:bookmarkEnd w:id="71"/>
      <w:r w:rsidR="0063001E" w:rsidRPr="004120DF">
        <w:rPr>
          <w:rFonts w:ascii="Times New Roman" w:hAnsi="Times New Roman" w:cs="Times New Roman"/>
          <w:color w:val="auto"/>
          <w:sz w:val="24"/>
        </w:rPr>
        <w:t>Enfoque epistémico - modelo de investigación interpretativo</w:t>
      </w:r>
    </w:p>
    <w:p w14:paraId="0AA28B9B" w14:textId="77777777" w:rsidR="004120DF" w:rsidRPr="00CD1534" w:rsidRDefault="004120DF" w:rsidP="004120DF"/>
    <w:p w14:paraId="6F42947F" w14:textId="77777777" w:rsidR="0063001E" w:rsidRDefault="0063001E" w:rsidP="0063001E">
      <w:pPr>
        <w:spacing w:after="0" w:line="480" w:lineRule="auto"/>
        <w:ind w:firstLine="709"/>
        <w:rPr>
          <w:rFonts w:ascii="Times New Roman" w:hAnsi="Times New Roman"/>
          <w:sz w:val="24"/>
        </w:rPr>
      </w:pPr>
      <w:r>
        <w:rPr>
          <w:rFonts w:ascii="Times New Roman" w:hAnsi="Times New Roman"/>
          <w:sz w:val="24"/>
        </w:rPr>
        <w:t>El enfoque epistémico de investigación en el que se basa este proyecto es el interpretativismo, que busca comprender el significado de los fenómenos sociales y develar la manera en que estos se constituyen. Su atención se centra en la descripción de lo individual y en la existencia de realidades múltiples. No pretende establecer leyes universales ni generalizaciones, sino que considera que un saber es válido en un espacio y tiempo determinado (González, 2003).</w:t>
      </w:r>
    </w:p>
    <w:p w14:paraId="6847CD50" w14:textId="77777777" w:rsidR="0063001E" w:rsidRDefault="0063001E" w:rsidP="0063001E">
      <w:pPr>
        <w:spacing w:after="0" w:line="480" w:lineRule="auto"/>
        <w:ind w:firstLine="708"/>
        <w:rPr>
          <w:rFonts w:ascii="Times New Roman" w:hAnsi="Times New Roman"/>
          <w:sz w:val="24"/>
        </w:rPr>
      </w:pPr>
      <w:r>
        <w:rPr>
          <w:rFonts w:ascii="Times New Roman" w:hAnsi="Times New Roman"/>
          <w:sz w:val="24"/>
        </w:rPr>
        <w:t>Este enfoque no es solamente una manera de aproximarse a las realidades sociales, puesto que sus objetivos también se estructuran a partir de la producción teórica y metodológica, que generaron cambios en la manera de ver el proceso investigativo. Lo anterior, es denominado por María Teresa Uribe (2018)</w:t>
      </w:r>
      <w:r>
        <w:rPr>
          <w:rStyle w:val="Refdenotaalpie"/>
          <w:rFonts w:ascii="Times New Roman" w:hAnsi="Times New Roman"/>
          <w:sz w:val="24"/>
        </w:rPr>
        <w:t xml:space="preserve"> </w:t>
      </w:r>
      <w:r>
        <w:rPr>
          <w:rStyle w:val="Refdenotaalpie"/>
          <w:rFonts w:ascii="Times New Roman" w:hAnsi="Times New Roman"/>
          <w:sz w:val="24"/>
        </w:rPr>
        <w:footnoteReference w:id="1"/>
      </w:r>
      <w:r>
        <w:rPr>
          <w:rFonts w:ascii="Times New Roman" w:hAnsi="Times New Roman"/>
          <w:sz w:val="24"/>
        </w:rPr>
        <w:t xml:space="preserve"> como el “giro en la mirada”; es decir, una transformación en las bases epistemológicas en la manera en que anteriormente se había formulado la investigación en el estudio de diversas disciplinas.</w:t>
      </w:r>
    </w:p>
    <w:p w14:paraId="259C5599" w14:textId="77777777" w:rsidR="0063001E" w:rsidRDefault="0063001E" w:rsidP="0063001E">
      <w:pPr>
        <w:spacing w:after="0" w:line="480" w:lineRule="auto"/>
        <w:ind w:firstLine="708"/>
        <w:rPr>
          <w:rFonts w:ascii="Times New Roman" w:hAnsi="Times New Roman"/>
          <w:sz w:val="24"/>
        </w:rPr>
      </w:pPr>
      <w:r>
        <w:rPr>
          <w:rFonts w:ascii="Times New Roman" w:hAnsi="Times New Roman"/>
          <w:sz w:val="24"/>
        </w:rPr>
        <w:t>Dicho giro se realiza a partir del retorno del sujeto y lo subjetivo al estudio de las ciencias sociales, puesto que estos conceptos se desplazan “(…) al primer plano del escenario de la investigación, donde los sujetos, individuales y colectivos, con sus prácticas sociales, sus palabras y discursos, sus memorias y sus olvidos, sus propósitos de cambio, resistencia o sometimiento” (Galeano, 2018, p.13), emergen y exigen otras formas de investigar no necesariamente de corte cuantitativo, para interpretar procesos sociales.</w:t>
      </w:r>
    </w:p>
    <w:p w14:paraId="798C98C2" w14:textId="77777777" w:rsidR="0063001E" w:rsidRDefault="0063001E" w:rsidP="0063001E">
      <w:pPr>
        <w:spacing w:after="0" w:line="480" w:lineRule="auto"/>
        <w:ind w:firstLine="708"/>
        <w:rPr>
          <w:rFonts w:ascii="Times New Roman" w:hAnsi="Times New Roman"/>
          <w:sz w:val="24"/>
        </w:rPr>
      </w:pPr>
      <w:r>
        <w:rPr>
          <w:rFonts w:ascii="Times New Roman" w:hAnsi="Times New Roman"/>
          <w:sz w:val="24"/>
        </w:rPr>
        <w:t xml:space="preserve">Lo anterior, tuvo como consecuencia el desplazamiento de conceptos con pretensión de universalidad, para dar paso a especificidades, particularidades, a nuevas dimensiones de estudio como las prácticas culturales, históricas, </w:t>
      </w:r>
      <w:r w:rsidRPr="00300039">
        <w:rPr>
          <w:rFonts w:ascii="Times New Roman" w:hAnsi="Times New Roman"/>
          <w:sz w:val="24"/>
        </w:rPr>
        <w:t>sociales y,</w:t>
      </w:r>
      <w:r>
        <w:rPr>
          <w:rFonts w:ascii="Times New Roman" w:hAnsi="Times New Roman"/>
          <w:sz w:val="24"/>
        </w:rPr>
        <w:t xml:space="preserve"> en este caso, educativas.</w:t>
      </w:r>
    </w:p>
    <w:p w14:paraId="21CD43F0" w14:textId="77777777" w:rsidR="0063001E" w:rsidRDefault="0063001E" w:rsidP="0063001E">
      <w:pPr>
        <w:spacing w:after="0" w:line="480" w:lineRule="auto"/>
        <w:ind w:firstLine="708"/>
        <w:rPr>
          <w:rFonts w:ascii="Times New Roman" w:hAnsi="Times New Roman"/>
          <w:sz w:val="24"/>
        </w:rPr>
      </w:pPr>
      <w:r>
        <w:rPr>
          <w:rFonts w:ascii="Times New Roman" w:hAnsi="Times New Roman"/>
          <w:sz w:val="24"/>
        </w:rPr>
        <w:t>Dicho enfoque se basa, epistemológicamente, en la hermenéutica, la fenomenología y el interaccionismo, puesto que se interesa por estudiar las realidades sociales a partir de las visiones y percepciones que tienen los sujetos de sus propios contextos (Monje, 2011).</w:t>
      </w:r>
    </w:p>
    <w:p w14:paraId="5AB41299" w14:textId="77777777" w:rsidR="0063001E" w:rsidRDefault="0063001E" w:rsidP="0063001E">
      <w:pPr>
        <w:spacing w:after="0" w:line="480" w:lineRule="auto"/>
        <w:ind w:firstLine="708"/>
        <w:rPr>
          <w:rFonts w:ascii="Times New Roman" w:hAnsi="Times New Roman"/>
          <w:sz w:val="24"/>
        </w:rPr>
      </w:pPr>
      <w:r>
        <w:rPr>
          <w:rFonts w:ascii="Times New Roman" w:hAnsi="Times New Roman"/>
          <w:sz w:val="24"/>
        </w:rPr>
        <w:t>De esta manera, lo interpretativo parte del “supuesto básico de que el mundo social está construido de significados y símbolos. De ahí que la intersubjetividad sea una pieza clave en la investigación cualitativa y punto de partida para captar reflexivamente los significados sociales” (Jiménez, 2000, citado por Salgado 2007, p. 71). Así, este enfoque puede ser visto como la búsqueda de comprensión de los significados y acciones que realizan los sujetos en sus entornos sociales.</w:t>
      </w:r>
    </w:p>
    <w:p w14:paraId="493A4B34" w14:textId="77777777" w:rsidR="0063001E" w:rsidRDefault="0063001E" w:rsidP="0063001E">
      <w:pPr>
        <w:spacing w:after="0" w:line="480" w:lineRule="auto"/>
        <w:ind w:firstLine="708"/>
        <w:rPr>
          <w:rFonts w:ascii="Times New Roman" w:hAnsi="Times New Roman"/>
          <w:sz w:val="24"/>
        </w:rPr>
      </w:pPr>
      <w:r>
        <w:rPr>
          <w:rFonts w:ascii="Times New Roman" w:hAnsi="Times New Roman"/>
          <w:sz w:val="24"/>
        </w:rPr>
        <w:t>En la educación, este enfoque busca la comprensión de la manera en que los sujetos perciben la realidad y actúan en ella. Se caracteriza por: 1. Inductividad, pues genera teoría a partir de los datos; 2. Integralidad, ya que estudia los sujetos en un contexto socioespacial específico; 3. El investigador influencia en el estudio; 4. Pretende comprender las acciones de los sujetos; 5. El investigador genera apertura; 6. Los sujetos de investigación están involucrados en el proceso; 7. Es humanista; 8. Validez a partir de lo expresado por los sujetos; 9. Todos los contextos y sujetos son importantes en el proceso de investigación; 10. Los métodos de investigación varían de acuerdo a las características de cada estudio (Taylor y Bodgan, 1986, citados por Balderas, 2017).</w:t>
      </w:r>
    </w:p>
    <w:p w14:paraId="5C63D8A4" w14:textId="77777777" w:rsidR="0063001E" w:rsidRDefault="0063001E" w:rsidP="0063001E">
      <w:pPr>
        <w:spacing w:after="0" w:line="480" w:lineRule="auto"/>
        <w:ind w:firstLine="708"/>
        <w:rPr>
          <w:rFonts w:ascii="Times New Roman" w:hAnsi="Times New Roman"/>
          <w:sz w:val="24"/>
          <w:szCs w:val="24"/>
        </w:rPr>
      </w:pPr>
      <w:r>
        <w:rPr>
          <w:rFonts w:ascii="Times New Roman" w:hAnsi="Times New Roman"/>
          <w:sz w:val="24"/>
        </w:rPr>
        <w:t xml:space="preserve">En el caso específico de esta investigación, se implementa el enfoque interpretativo para reconocer la contribución de la práctica docente, de docentes uniformados y no uniformados en la formación policial, desde la Cátedra Gestión Territorial para la Seguridad Ciudadana en la </w:t>
      </w:r>
      <w:r>
        <w:rPr>
          <w:rFonts w:ascii="Times New Roman" w:hAnsi="Times New Roman"/>
          <w:sz w:val="24"/>
          <w:szCs w:val="24"/>
          <w:lang w:val="es-MX"/>
        </w:rPr>
        <w:t xml:space="preserve">a Escuela de Cadetes de la Policía “General Francisco de Paula Santander” </w:t>
      </w:r>
      <w:r>
        <w:rPr>
          <w:rFonts w:ascii="Times New Roman" w:hAnsi="Times New Roman"/>
          <w:sz w:val="24"/>
          <w:szCs w:val="24"/>
        </w:rPr>
        <w:t>Ello, con el fin de indagar en las especificidades de la implementación de modelos pedagógicos, la manera en que los sujetos comprenden las formas de la educación y las integraciones a diversas formas de ver el mundo.</w:t>
      </w:r>
    </w:p>
    <w:p w14:paraId="3DF5C7FA" w14:textId="77777777" w:rsidR="004120DF" w:rsidRPr="004120DF" w:rsidRDefault="004120DF" w:rsidP="004120DF">
      <w:pPr>
        <w:pStyle w:val="Ttulo2"/>
        <w:rPr>
          <w:rFonts w:ascii="Times New Roman" w:hAnsi="Times New Roman" w:cs="Times New Roman"/>
          <w:color w:val="auto"/>
          <w:sz w:val="24"/>
        </w:rPr>
      </w:pPr>
      <w:bookmarkStart w:id="72" w:name="_Toc69156496"/>
      <w:bookmarkStart w:id="73" w:name="_Toc78647377"/>
      <w:r w:rsidRPr="004120DF">
        <w:rPr>
          <w:rFonts w:ascii="Times New Roman" w:hAnsi="Times New Roman" w:cs="Times New Roman"/>
          <w:color w:val="auto"/>
          <w:sz w:val="24"/>
        </w:rPr>
        <w:t>3.4 Técnicas e instrumentos de recolección de información</w:t>
      </w:r>
      <w:bookmarkEnd w:id="72"/>
      <w:bookmarkEnd w:id="73"/>
    </w:p>
    <w:p w14:paraId="1905A541" w14:textId="77777777" w:rsidR="004120DF" w:rsidRPr="00AA6E81" w:rsidRDefault="004120DF" w:rsidP="004120DF"/>
    <w:p w14:paraId="08A16384" w14:textId="60A8DAA9" w:rsidR="004120DF" w:rsidRPr="004120DF" w:rsidRDefault="004120DF" w:rsidP="004120DF">
      <w:pPr>
        <w:pStyle w:val="Ttulo3"/>
        <w:ind w:left="708"/>
        <w:rPr>
          <w:rFonts w:ascii="Times New Roman" w:hAnsi="Times New Roman"/>
          <w:i/>
          <w:color w:val="auto"/>
          <w:sz w:val="24"/>
        </w:rPr>
      </w:pPr>
      <w:r w:rsidRPr="004120DF">
        <w:rPr>
          <w:rFonts w:ascii="Times New Roman" w:hAnsi="Times New Roman"/>
          <w:i/>
          <w:color w:val="auto"/>
          <w:sz w:val="24"/>
        </w:rPr>
        <w:t xml:space="preserve"> </w:t>
      </w:r>
      <w:bookmarkStart w:id="74" w:name="_Toc69156497"/>
      <w:bookmarkStart w:id="75" w:name="_Toc78647378"/>
      <w:r w:rsidRPr="004120DF">
        <w:rPr>
          <w:rFonts w:ascii="Times New Roman" w:hAnsi="Times New Roman"/>
          <w:i/>
          <w:color w:val="auto"/>
          <w:sz w:val="24"/>
        </w:rPr>
        <w:t>3.4.1 Plan de trabajo</w:t>
      </w:r>
      <w:bookmarkEnd w:id="74"/>
      <w:bookmarkEnd w:id="75"/>
    </w:p>
    <w:p w14:paraId="32737B92" w14:textId="77777777" w:rsidR="004120DF" w:rsidRPr="00AA6E81" w:rsidRDefault="004120DF" w:rsidP="004120DF"/>
    <w:p w14:paraId="135867DC" w14:textId="77777777" w:rsidR="004120DF" w:rsidRPr="00F91756" w:rsidRDefault="004120DF" w:rsidP="004120DF">
      <w:pPr>
        <w:spacing w:after="0" w:line="480" w:lineRule="auto"/>
        <w:ind w:firstLine="708"/>
        <w:jc w:val="both"/>
        <w:rPr>
          <w:rFonts w:ascii="Times New Roman" w:hAnsi="Times New Roman"/>
          <w:bCs/>
          <w:sz w:val="24"/>
          <w:szCs w:val="24"/>
        </w:rPr>
      </w:pPr>
      <w:r w:rsidRPr="00F91756">
        <w:rPr>
          <w:rFonts w:ascii="Times New Roman" w:hAnsi="Times New Roman"/>
          <w:bCs/>
          <w:sz w:val="24"/>
          <w:szCs w:val="24"/>
        </w:rPr>
        <w:t>Para la elaboración y aplicación de los instrumentos de recolección de información se desarrolló un plan de trabajo como punto de partida y herramienta para organizar y sistematizar información relevante para lograr el objetivo de la investigación “</w:t>
      </w:r>
      <w:r w:rsidRPr="00F91756">
        <w:rPr>
          <w:rFonts w:ascii="Times New Roman" w:eastAsiaTheme="majorEastAsia" w:hAnsi="Times New Roman"/>
          <w:bCs/>
          <w:sz w:val="24"/>
          <w:szCs w:val="24"/>
        </w:rPr>
        <w:t>reconocer las prácticas docentes diferenciadas como una necesidad en la formación policial, desde la cátedra Gestión Territorial para la Seguridad Ciudadana en la ECSAN</w:t>
      </w:r>
      <w:r w:rsidRPr="00F91756">
        <w:rPr>
          <w:rFonts w:ascii="Times New Roman" w:hAnsi="Times New Roman"/>
          <w:bCs/>
          <w:sz w:val="24"/>
          <w:szCs w:val="24"/>
        </w:rPr>
        <w:t>”.</w:t>
      </w:r>
      <w:r w:rsidRPr="00F91756">
        <w:rPr>
          <w:rFonts w:ascii="Times New Roman" w:eastAsiaTheme="majorEastAsia" w:hAnsi="Times New Roman"/>
          <w:bCs/>
          <w:sz w:val="24"/>
          <w:szCs w:val="24"/>
        </w:rPr>
        <w:t xml:space="preserve"> En ese sentido se pretend</w:t>
      </w:r>
      <w:r>
        <w:rPr>
          <w:rFonts w:ascii="Times New Roman" w:eastAsiaTheme="majorEastAsia" w:hAnsi="Times New Roman"/>
          <w:bCs/>
          <w:sz w:val="24"/>
          <w:szCs w:val="24"/>
        </w:rPr>
        <w:t>ió</w:t>
      </w:r>
      <w:r w:rsidRPr="00F91756">
        <w:rPr>
          <w:rFonts w:ascii="Times New Roman" w:eastAsiaTheme="majorEastAsia" w:hAnsi="Times New Roman"/>
          <w:bCs/>
          <w:sz w:val="24"/>
          <w:szCs w:val="24"/>
        </w:rPr>
        <w:t xml:space="preserve"> identificar y analizar la contribución de las prácticas docentes, de docentes uniformados y no uniformados en la formación policial, desde la Cátedra Gestión Territorial para la Seguridad Ciudadana en la ECSAN, con el fin de reconocer la manera en que se generan dichas prácticas. </w:t>
      </w:r>
    </w:p>
    <w:p w14:paraId="419511E7" w14:textId="77777777" w:rsidR="004120DF" w:rsidRDefault="004120DF" w:rsidP="004120DF">
      <w:pPr>
        <w:spacing w:after="0" w:line="480" w:lineRule="auto"/>
        <w:rPr>
          <w:rFonts w:ascii="Times New Roman" w:eastAsiaTheme="majorEastAsia" w:hAnsi="Times New Roman"/>
          <w:bCs/>
          <w:sz w:val="24"/>
          <w:szCs w:val="24"/>
        </w:rPr>
      </w:pPr>
      <w:r>
        <w:tab/>
      </w:r>
      <w:r w:rsidRPr="00687C6E">
        <w:rPr>
          <w:rFonts w:ascii="Times New Roman" w:eastAsiaTheme="majorEastAsia" w:hAnsi="Times New Roman"/>
          <w:bCs/>
          <w:sz w:val="24"/>
          <w:szCs w:val="24"/>
        </w:rPr>
        <w:t>El plan de trabajo se desarroll</w:t>
      </w:r>
      <w:r>
        <w:rPr>
          <w:rFonts w:ascii="Times New Roman" w:eastAsiaTheme="majorEastAsia" w:hAnsi="Times New Roman"/>
          <w:bCs/>
          <w:sz w:val="24"/>
          <w:szCs w:val="24"/>
        </w:rPr>
        <w:t>ó</w:t>
      </w:r>
      <w:r w:rsidRPr="00687C6E">
        <w:rPr>
          <w:rFonts w:ascii="Times New Roman" w:eastAsiaTheme="majorEastAsia" w:hAnsi="Times New Roman"/>
          <w:bCs/>
          <w:sz w:val="24"/>
          <w:szCs w:val="24"/>
        </w:rPr>
        <w:t xml:space="preserve"> en cuatro (</w:t>
      </w:r>
      <w:r>
        <w:rPr>
          <w:rFonts w:ascii="Times New Roman" w:eastAsiaTheme="majorEastAsia" w:hAnsi="Times New Roman"/>
          <w:bCs/>
          <w:sz w:val="24"/>
          <w:szCs w:val="24"/>
        </w:rPr>
        <w:t>4</w:t>
      </w:r>
      <w:r w:rsidRPr="00687C6E">
        <w:rPr>
          <w:rFonts w:ascii="Times New Roman" w:eastAsiaTheme="majorEastAsia" w:hAnsi="Times New Roman"/>
          <w:bCs/>
          <w:sz w:val="24"/>
          <w:szCs w:val="24"/>
        </w:rPr>
        <w:t>) fases</w:t>
      </w:r>
      <w:r>
        <w:rPr>
          <w:rFonts w:ascii="Times New Roman" w:eastAsiaTheme="majorEastAsia" w:hAnsi="Times New Roman"/>
          <w:bCs/>
          <w:sz w:val="24"/>
          <w:szCs w:val="24"/>
        </w:rPr>
        <w:t>: d</w:t>
      </w:r>
      <w:r w:rsidRPr="00687C6E">
        <w:rPr>
          <w:rFonts w:ascii="Times New Roman" w:eastAsiaTheme="majorEastAsia" w:hAnsi="Times New Roman"/>
          <w:bCs/>
          <w:sz w:val="24"/>
          <w:szCs w:val="24"/>
        </w:rPr>
        <w:t>iseñar los instrumentos para la recolección de información</w:t>
      </w:r>
      <w:r>
        <w:rPr>
          <w:rFonts w:ascii="Times New Roman" w:eastAsiaTheme="majorEastAsia" w:hAnsi="Times New Roman"/>
          <w:bCs/>
          <w:sz w:val="24"/>
          <w:szCs w:val="24"/>
        </w:rPr>
        <w:t>, v</w:t>
      </w:r>
      <w:r w:rsidRPr="00687C6E">
        <w:rPr>
          <w:rFonts w:ascii="Times New Roman" w:eastAsiaTheme="majorEastAsia" w:hAnsi="Times New Roman"/>
          <w:bCs/>
          <w:sz w:val="24"/>
          <w:szCs w:val="24"/>
        </w:rPr>
        <w:t>alidar los instrumentos para la recolección de información</w:t>
      </w:r>
      <w:r>
        <w:rPr>
          <w:rFonts w:ascii="Times New Roman" w:eastAsiaTheme="majorEastAsia" w:hAnsi="Times New Roman"/>
          <w:bCs/>
          <w:sz w:val="24"/>
          <w:szCs w:val="24"/>
        </w:rPr>
        <w:t>, a</w:t>
      </w:r>
      <w:r w:rsidRPr="00687C6E">
        <w:rPr>
          <w:rFonts w:ascii="Times New Roman" w:eastAsiaTheme="majorEastAsia" w:hAnsi="Times New Roman"/>
          <w:bCs/>
          <w:sz w:val="24"/>
          <w:szCs w:val="24"/>
        </w:rPr>
        <w:t>plicar los instrumentos para</w:t>
      </w:r>
      <w:r>
        <w:rPr>
          <w:rFonts w:ascii="Times New Roman" w:eastAsiaTheme="majorEastAsia" w:hAnsi="Times New Roman"/>
          <w:bCs/>
          <w:sz w:val="24"/>
          <w:szCs w:val="24"/>
        </w:rPr>
        <w:t xml:space="preserve"> </w:t>
      </w:r>
      <w:r w:rsidRPr="00687C6E">
        <w:rPr>
          <w:rFonts w:ascii="Times New Roman" w:eastAsiaTheme="majorEastAsia" w:hAnsi="Times New Roman"/>
          <w:bCs/>
          <w:sz w:val="24"/>
          <w:szCs w:val="24"/>
        </w:rPr>
        <w:t>la recolección</w:t>
      </w:r>
      <w:r w:rsidRPr="00687C6E">
        <w:rPr>
          <w:rFonts w:ascii="Times New Roman" w:eastAsiaTheme="majorEastAsia" w:hAnsi="Times New Roman"/>
          <w:bCs/>
          <w:sz w:val="24"/>
          <w:szCs w:val="24"/>
        </w:rPr>
        <w:tab/>
        <w:t xml:space="preserve">de información </w:t>
      </w:r>
      <w:r>
        <w:rPr>
          <w:rFonts w:ascii="Times New Roman" w:eastAsiaTheme="majorEastAsia" w:hAnsi="Times New Roman"/>
          <w:bCs/>
          <w:sz w:val="24"/>
          <w:szCs w:val="24"/>
        </w:rPr>
        <w:t>y sistematización de</w:t>
      </w:r>
      <w:r w:rsidRPr="00687C6E">
        <w:rPr>
          <w:rFonts w:ascii="Times New Roman" w:eastAsiaTheme="majorEastAsia" w:hAnsi="Times New Roman"/>
          <w:bCs/>
          <w:sz w:val="24"/>
          <w:szCs w:val="24"/>
        </w:rPr>
        <w:t xml:space="preserve"> los instrumentos</w:t>
      </w:r>
      <w:r>
        <w:rPr>
          <w:rFonts w:ascii="Times New Roman" w:eastAsiaTheme="majorEastAsia" w:hAnsi="Times New Roman"/>
          <w:bCs/>
          <w:sz w:val="24"/>
          <w:szCs w:val="24"/>
        </w:rPr>
        <w:t>.</w:t>
      </w:r>
    </w:p>
    <w:p w14:paraId="0EDCA07D" w14:textId="77777777" w:rsidR="004120DF" w:rsidRDefault="004120DF" w:rsidP="004120DF">
      <w:pPr>
        <w:spacing w:after="0" w:line="480" w:lineRule="auto"/>
        <w:rPr>
          <w:rFonts w:ascii="Times New Roman" w:eastAsiaTheme="majorEastAsia" w:hAnsi="Times New Roman"/>
          <w:bCs/>
          <w:sz w:val="24"/>
          <w:szCs w:val="24"/>
        </w:rPr>
      </w:pPr>
      <w:r>
        <w:rPr>
          <w:rFonts w:ascii="Times New Roman" w:eastAsiaTheme="majorEastAsia" w:hAnsi="Times New Roman"/>
          <w:bCs/>
          <w:sz w:val="24"/>
          <w:szCs w:val="24"/>
        </w:rPr>
        <w:tab/>
        <w:t xml:space="preserve">Los intervinientes en el plan de trabajo fueron: </w:t>
      </w:r>
      <w:r w:rsidRPr="00C72867">
        <w:rPr>
          <w:rFonts w:ascii="Times New Roman" w:eastAsiaTheme="majorEastAsia" w:hAnsi="Times New Roman"/>
          <w:bCs/>
          <w:sz w:val="24"/>
          <w:szCs w:val="24"/>
        </w:rPr>
        <w:t>Escuela de Cadetes de Policía General Francisco de Paula Santander ECSAN</w:t>
      </w:r>
      <w:r>
        <w:rPr>
          <w:rFonts w:ascii="Times New Roman" w:eastAsiaTheme="majorEastAsia" w:hAnsi="Times New Roman"/>
          <w:bCs/>
          <w:sz w:val="24"/>
          <w:szCs w:val="24"/>
        </w:rPr>
        <w:t xml:space="preserve"> (l</w:t>
      </w:r>
      <w:r w:rsidRPr="00C72867">
        <w:rPr>
          <w:rFonts w:ascii="Times New Roman" w:eastAsiaTheme="majorEastAsia" w:hAnsi="Times New Roman"/>
          <w:bCs/>
          <w:sz w:val="24"/>
          <w:szCs w:val="24"/>
        </w:rPr>
        <w:t>ugar objeto de estudio</w:t>
      </w:r>
      <w:r>
        <w:rPr>
          <w:rFonts w:ascii="Times New Roman" w:eastAsiaTheme="majorEastAsia" w:hAnsi="Times New Roman"/>
          <w:bCs/>
          <w:sz w:val="24"/>
          <w:szCs w:val="24"/>
        </w:rPr>
        <w:t>); d</w:t>
      </w:r>
      <w:r w:rsidRPr="00C72867">
        <w:rPr>
          <w:rFonts w:ascii="Times New Roman" w:eastAsiaTheme="majorEastAsia" w:hAnsi="Times New Roman"/>
          <w:bCs/>
          <w:sz w:val="24"/>
          <w:szCs w:val="24"/>
        </w:rPr>
        <w:t>ocentes uniformados y no uniformados de la catedra cátedra Gestión Territorial para la Seguridad Ciudadana en la ECSAN</w:t>
      </w:r>
      <w:r>
        <w:rPr>
          <w:rFonts w:ascii="Times New Roman" w:eastAsiaTheme="majorEastAsia" w:hAnsi="Times New Roman"/>
          <w:bCs/>
          <w:sz w:val="24"/>
          <w:szCs w:val="24"/>
        </w:rPr>
        <w:t xml:space="preserve"> (a quienes se les practicará</w:t>
      </w:r>
      <w:r w:rsidRPr="00C72867">
        <w:rPr>
          <w:rFonts w:ascii="Times New Roman" w:eastAsiaTheme="majorEastAsia" w:hAnsi="Times New Roman"/>
          <w:bCs/>
          <w:sz w:val="24"/>
          <w:szCs w:val="24"/>
        </w:rPr>
        <w:t xml:space="preserve"> la entrevista</w:t>
      </w:r>
      <w:r>
        <w:rPr>
          <w:rFonts w:ascii="Times New Roman" w:eastAsiaTheme="majorEastAsia" w:hAnsi="Times New Roman"/>
          <w:bCs/>
          <w:sz w:val="24"/>
          <w:szCs w:val="24"/>
        </w:rPr>
        <w:t>) y e</w:t>
      </w:r>
      <w:r w:rsidRPr="00C72867">
        <w:rPr>
          <w:rFonts w:ascii="Times New Roman" w:eastAsiaTheme="majorEastAsia" w:hAnsi="Times New Roman"/>
          <w:bCs/>
          <w:sz w:val="24"/>
          <w:szCs w:val="24"/>
        </w:rPr>
        <w:t>studiantes de la de la catedra cátedra Gestión Territorial para la Seguridad Ciudadana en la ECSAN</w:t>
      </w:r>
      <w:r>
        <w:rPr>
          <w:rFonts w:ascii="Times New Roman" w:eastAsiaTheme="majorEastAsia" w:hAnsi="Times New Roman"/>
          <w:bCs/>
          <w:sz w:val="24"/>
          <w:szCs w:val="24"/>
        </w:rPr>
        <w:t xml:space="preserve"> (a quienes se les aplicará</w:t>
      </w:r>
      <w:r w:rsidRPr="00C72867">
        <w:rPr>
          <w:rFonts w:ascii="Times New Roman" w:eastAsiaTheme="majorEastAsia" w:hAnsi="Times New Roman"/>
          <w:bCs/>
          <w:sz w:val="24"/>
          <w:szCs w:val="24"/>
        </w:rPr>
        <w:t xml:space="preserve"> el cuestionario: sobre del docente, sobre el ambiente de aprendizaje y sobre la asignatura</w:t>
      </w:r>
      <w:r>
        <w:rPr>
          <w:rFonts w:ascii="Times New Roman" w:eastAsiaTheme="majorEastAsia" w:hAnsi="Times New Roman"/>
          <w:bCs/>
          <w:sz w:val="24"/>
          <w:szCs w:val="24"/>
        </w:rPr>
        <w:t>).</w:t>
      </w:r>
    </w:p>
    <w:p w14:paraId="41059F85" w14:textId="77777777" w:rsidR="004120DF" w:rsidRDefault="004120DF" w:rsidP="004120DF">
      <w:pPr>
        <w:spacing w:after="0" w:line="480" w:lineRule="auto"/>
        <w:ind w:firstLine="708"/>
        <w:rPr>
          <w:rFonts w:ascii="Times New Roman" w:eastAsiaTheme="majorEastAsia" w:hAnsi="Times New Roman"/>
          <w:bCs/>
          <w:sz w:val="24"/>
          <w:szCs w:val="24"/>
        </w:rPr>
      </w:pPr>
      <w:r>
        <w:rPr>
          <w:rFonts w:ascii="Times New Roman" w:eastAsiaTheme="majorEastAsia" w:hAnsi="Times New Roman"/>
          <w:bCs/>
          <w:sz w:val="24"/>
          <w:szCs w:val="24"/>
        </w:rPr>
        <w:t>Los recursos necesarios para e</w:t>
      </w:r>
      <w:r w:rsidRPr="009F41E5">
        <w:rPr>
          <w:rFonts w:ascii="Times New Roman" w:eastAsiaTheme="majorEastAsia" w:hAnsi="Times New Roman"/>
          <w:bCs/>
          <w:sz w:val="24"/>
          <w:szCs w:val="24"/>
        </w:rPr>
        <w:t>1</w:t>
      </w:r>
      <w:r>
        <w:rPr>
          <w:rFonts w:ascii="Times New Roman" w:eastAsiaTheme="majorEastAsia" w:hAnsi="Times New Roman"/>
          <w:bCs/>
          <w:sz w:val="24"/>
          <w:szCs w:val="24"/>
        </w:rPr>
        <w:t xml:space="preserve"> desarrollo del diseño metodológico fueron: t</w:t>
      </w:r>
      <w:r w:rsidRPr="009F41E5">
        <w:rPr>
          <w:rFonts w:ascii="Times New Roman" w:eastAsiaTheme="majorEastAsia" w:hAnsi="Times New Roman"/>
          <w:bCs/>
          <w:sz w:val="24"/>
          <w:szCs w:val="24"/>
        </w:rPr>
        <w:t>ecnologías de la Información y la Comunicación</w:t>
      </w:r>
      <w:r>
        <w:rPr>
          <w:rFonts w:ascii="Times New Roman" w:eastAsiaTheme="majorEastAsia" w:hAnsi="Times New Roman"/>
          <w:bCs/>
          <w:sz w:val="24"/>
          <w:szCs w:val="24"/>
        </w:rPr>
        <w:t xml:space="preserve"> (c</w:t>
      </w:r>
      <w:r w:rsidRPr="009F41E5">
        <w:rPr>
          <w:rFonts w:ascii="Times New Roman" w:eastAsiaTheme="majorEastAsia" w:hAnsi="Times New Roman"/>
          <w:bCs/>
          <w:sz w:val="24"/>
          <w:szCs w:val="24"/>
        </w:rPr>
        <w:t>omputador portátil</w:t>
      </w:r>
      <w:r>
        <w:rPr>
          <w:rFonts w:ascii="Times New Roman" w:eastAsiaTheme="majorEastAsia" w:hAnsi="Times New Roman"/>
          <w:bCs/>
          <w:sz w:val="24"/>
          <w:szCs w:val="24"/>
        </w:rPr>
        <w:t>, g</w:t>
      </w:r>
      <w:r w:rsidRPr="009F41E5">
        <w:rPr>
          <w:rFonts w:ascii="Times New Roman" w:eastAsiaTheme="majorEastAsia" w:hAnsi="Times New Roman"/>
          <w:bCs/>
          <w:sz w:val="24"/>
          <w:szCs w:val="24"/>
        </w:rPr>
        <w:t>rabador de voz</w:t>
      </w:r>
      <w:r>
        <w:rPr>
          <w:rFonts w:ascii="Times New Roman" w:eastAsiaTheme="majorEastAsia" w:hAnsi="Times New Roman"/>
          <w:bCs/>
          <w:sz w:val="24"/>
          <w:szCs w:val="24"/>
        </w:rPr>
        <w:t>, p</w:t>
      </w:r>
      <w:r w:rsidRPr="009F41E5">
        <w:rPr>
          <w:rFonts w:ascii="Times New Roman" w:eastAsiaTheme="majorEastAsia" w:hAnsi="Times New Roman"/>
          <w:bCs/>
          <w:sz w:val="24"/>
          <w:szCs w:val="24"/>
        </w:rPr>
        <w:t>rogramas para el diseño e implementación de la entrevista y los cuestionarios</w:t>
      </w:r>
      <w:r>
        <w:rPr>
          <w:rFonts w:ascii="Times New Roman" w:eastAsiaTheme="majorEastAsia" w:hAnsi="Times New Roman"/>
          <w:bCs/>
          <w:sz w:val="24"/>
          <w:szCs w:val="24"/>
        </w:rPr>
        <w:t>); r</w:t>
      </w:r>
      <w:r w:rsidRPr="009F41E5">
        <w:rPr>
          <w:rFonts w:ascii="Times New Roman" w:eastAsiaTheme="majorEastAsia" w:hAnsi="Times New Roman"/>
          <w:bCs/>
          <w:sz w:val="24"/>
          <w:szCs w:val="24"/>
        </w:rPr>
        <w:t>ecursos humanos</w:t>
      </w:r>
      <w:r>
        <w:rPr>
          <w:rFonts w:ascii="Times New Roman" w:eastAsiaTheme="majorEastAsia" w:hAnsi="Times New Roman"/>
          <w:bCs/>
          <w:sz w:val="24"/>
          <w:szCs w:val="24"/>
        </w:rPr>
        <w:t xml:space="preserve"> (i</w:t>
      </w:r>
      <w:r w:rsidRPr="009F41E5">
        <w:rPr>
          <w:rFonts w:ascii="Times New Roman" w:eastAsiaTheme="majorEastAsia" w:hAnsi="Times New Roman"/>
          <w:bCs/>
          <w:sz w:val="24"/>
          <w:szCs w:val="24"/>
        </w:rPr>
        <w:t>nvestigadores</w:t>
      </w:r>
      <w:r>
        <w:rPr>
          <w:rFonts w:ascii="Times New Roman" w:eastAsiaTheme="majorEastAsia" w:hAnsi="Times New Roman"/>
          <w:bCs/>
          <w:sz w:val="24"/>
          <w:szCs w:val="24"/>
        </w:rPr>
        <w:t>, d</w:t>
      </w:r>
      <w:r w:rsidRPr="009F41E5">
        <w:rPr>
          <w:rFonts w:ascii="Times New Roman" w:eastAsiaTheme="majorEastAsia" w:hAnsi="Times New Roman"/>
          <w:bCs/>
          <w:sz w:val="24"/>
          <w:szCs w:val="24"/>
        </w:rPr>
        <w:t>ocentes</w:t>
      </w:r>
      <w:r>
        <w:rPr>
          <w:rFonts w:ascii="Times New Roman" w:eastAsiaTheme="majorEastAsia" w:hAnsi="Times New Roman"/>
          <w:bCs/>
          <w:sz w:val="24"/>
          <w:szCs w:val="24"/>
        </w:rPr>
        <w:t xml:space="preserve"> y e</w:t>
      </w:r>
      <w:r w:rsidRPr="009F41E5">
        <w:rPr>
          <w:rFonts w:ascii="Times New Roman" w:eastAsiaTheme="majorEastAsia" w:hAnsi="Times New Roman"/>
          <w:bCs/>
          <w:sz w:val="24"/>
          <w:szCs w:val="24"/>
        </w:rPr>
        <w:t>studiantes</w:t>
      </w:r>
      <w:r>
        <w:rPr>
          <w:rFonts w:ascii="Times New Roman" w:eastAsiaTheme="majorEastAsia" w:hAnsi="Times New Roman"/>
          <w:bCs/>
          <w:sz w:val="24"/>
          <w:szCs w:val="24"/>
        </w:rPr>
        <w:t>); y t</w:t>
      </w:r>
      <w:r w:rsidRPr="009F41E5">
        <w:rPr>
          <w:rFonts w:ascii="Times New Roman" w:eastAsiaTheme="majorEastAsia" w:hAnsi="Times New Roman"/>
          <w:bCs/>
          <w:sz w:val="24"/>
          <w:szCs w:val="24"/>
        </w:rPr>
        <w:t>extos</w:t>
      </w:r>
      <w:r>
        <w:rPr>
          <w:rFonts w:ascii="Times New Roman" w:eastAsiaTheme="majorEastAsia" w:hAnsi="Times New Roman"/>
          <w:bCs/>
          <w:sz w:val="24"/>
          <w:szCs w:val="24"/>
        </w:rPr>
        <w:t>, d</w:t>
      </w:r>
      <w:r w:rsidRPr="009F41E5">
        <w:rPr>
          <w:rFonts w:ascii="Times New Roman" w:eastAsiaTheme="majorEastAsia" w:hAnsi="Times New Roman"/>
          <w:bCs/>
          <w:sz w:val="24"/>
          <w:szCs w:val="24"/>
        </w:rPr>
        <w:t>ocumentación relacionada con la planeación educativa y los lineamientos estandarizadas para la selección del personal docente de la cátedra Gestión Territorial para la Seguridad Ciudadana</w:t>
      </w:r>
      <w:r>
        <w:rPr>
          <w:rFonts w:ascii="Times New Roman" w:eastAsiaTheme="majorEastAsia" w:hAnsi="Times New Roman"/>
          <w:bCs/>
          <w:sz w:val="24"/>
          <w:szCs w:val="24"/>
        </w:rPr>
        <w:t>.</w:t>
      </w:r>
    </w:p>
    <w:p w14:paraId="0FC58F6E" w14:textId="77777777" w:rsidR="004120DF" w:rsidRDefault="004120DF" w:rsidP="004120DF">
      <w:pPr>
        <w:spacing w:after="0" w:line="480" w:lineRule="auto"/>
        <w:ind w:firstLine="708"/>
        <w:rPr>
          <w:rFonts w:ascii="Times New Roman" w:eastAsiaTheme="majorEastAsia" w:hAnsi="Times New Roman"/>
          <w:b/>
          <w:i/>
          <w:iCs/>
          <w:sz w:val="24"/>
          <w:szCs w:val="24"/>
        </w:rPr>
      </w:pPr>
      <w:r w:rsidRPr="00AD2DBD">
        <w:rPr>
          <w:rFonts w:ascii="Times New Roman" w:eastAsiaTheme="majorEastAsia" w:hAnsi="Times New Roman"/>
          <w:bCs/>
          <w:sz w:val="24"/>
          <w:szCs w:val="24"/>
        </w:rPr>
        <w:t xml:space="preserve">Las actividades se </w:t>
      </w:r>
      <w:r>
        <w:rPr>
          <w:rFonts w:ascii="Times New Roman" w:eastAsiaTheme="majorEastAsia" w:hAnsi="Times New Roman"/>
          <w:bCs/>
          <w:sz w:val="24"/>
          <w:szCs w:val="24"/>
        </w:rPr>
        <w:t>realizaron</w:t>
      </w:r>
      <w:r w:rsidRPr="00AD2DBD">
        <w:rPr>
          <w:rFonts w:ascii="Times New Roman" w:eastAsiaTheme="majorEastAsia" w:hAnsi="Times New Roman"/>
          <w:bCs/>
          <w:sz w:val="24"/>
          <w:szCs w:val="24"/>
        </w:rPr>
        <w:t xml:space="preserve"> con una periocidad semanal iniciando el 05 de septiembre del 2020 y finalizando el 05 de diciembre de 2020</w:t>
      </w:r>
      <w:r w:rsidRPr="00824503">
        <w:rPr>
          <w:rFonts w:ascii="Times New Roman" w:eastAsiaTheme="majorEastAsia" w:hAnsi="Times New Roman"/>
          <w:bCs/>
          <w:sz w:val="24"/>
          <w:szCs w:val="24"/>
        </w:rPr>
        <w:t xml:space="preserve">. </w:t>
      </w:r>
      <w:r>
        <w:rPr>
          <w:rFonts w:ascii="Times New Roman" w:eastAsiaTheme="majorEastAsia" w:hAnsi="Times New Roman"/>
          <w:bCs/>
          <w:sz w:val="24"/>
          <w:szCs w:val="24"/>
        </w:rPr>
        <w:t xml:space="preserve"> (</w:t>
      </w:r>
      <w:r w:rsidRPr="00824503">
        <w:rPr>
          <w:rFonts w:ascii="Times New Roman" w:eastAsiaTheme="majorEastAsia" w:hAnsi="Times New Roman"/>
          <w:b/>
          <w:i/>
          <w:iCs/>
          <w:sz w:val="24"/>
          <w:szCs w:val="24"/>
        </w:rPr>
        <w:t>Ver anexo N° 1: Plan de trabajo</w:t>
      </w:r>
      <w:r>
        <w:rPr>
          <w:rFonts w:ascii="Times New Roman" w:eastAsiaTheme="majorEastAsia" w:hAnsi="Times New Roman"/>
          <w:b/>
          <w:i/>
          <w:iCs/>
          <w:sz w:val="24"/>
          <w:szCs w:val="24"/>
        </w:rPr>
        <w:t>)</w:t>
      </w:r>
    </w:p>
    <w:p w14:paraId="3830EB0C" w14:textId="5D916A6B" w:rsidR="004120DF" w:rsidRPr="004120DF" w:rsidRDefault="004120DF" w:rsidP="004120DF">
      <w:pPr>
        <w:pStyle w:val="Ttulo3"/>
        <w:ind w:left="708"/>
        <w:rPr>
          <w:rFonts w:ascii="Times New Roman" w:hAnsi="Times New Roman" w:cs="Times New Roman"/>
          <w:i/>
          <w:color w:val="auto"/>
          <w:sz w:val="24"/>
        </w:rPr>
      </w:pPr>
      <w:bookmarkStart w:id="76" w:name="_Toc69156498"/>
      <w:bookmarkStart w:id="77" w:name="_Toc78647379"/>
      <w:r w:rsidRPr="004120DF">
        <w:rPr>
          <w:rFonts w:ascii="Times New Roman" w:hAnsi="Times New Roman" w:cs="Times New Roman"/>
          <w:i/>
          <w:color w:val="auto"/>
          <w:sz w:val="24"/>
        </w:rPr>
        <w:t>3.4.2. Diseño de los instrumentos</w:t>
      </w:r>
      <w:bookmarkEnd w:id="76"/>
      <w:bookmarkEnd w:id="77"/>
    </w:p>
    <w:p w14:paraId="47B60EF0" w14:textId="77777777" w:rsidR="004120DF" w:rsidRPr="00AA6E81" w:rsidRDefault="004120DF" w:rsidP="004120DF"/>
    <w:p w14:paraId="2E67F663" w14:textId="77777777" w:rsidR="004120DF" w:rsidRPr="004120DF" w:rsidRDefault="004120DF" w:rsidP="004120DF">
      <w:pPr>
        <w:pStyle w:val="Ttulo4"/>
        <w:ind w:left="708" w:firstLine="709"/>
        <w:rPr>
          <w:rFonts w:ascii="Times New Roman" w:hAnsi="Times New Roman" w:cs="Times New Roman"/>
          <w:b/>
          <w:color w:val="auto"/>
          <w:sz w:val="24"/>
        </w:rPr>
      </w:pPr>
      <w:bookmarkStart w:id="78" w:name="_Toc69156499"/>
      <w:bookmarkStart w:id="79" w:name="_Toc78647380"/>
      <w:r w:rsidRPr="004120DF">
        <w:rPr>
          <w:rFonts w:ascii="Times New Roman" w:hAnsi="Times New Roman" w:cs="Times New Roman"/>
          <w:b/>
          <w:color w:val="auto"/>
          <w:sz w:val="24"/>
        </w:rPr>
        <w:t>3.4.2.1 Entrevista a profundidad.</w:t>
      </w:r>
      <w:bookmarkEnd w:id="78"/>
      <w:bookmarkEnd w:id="79"/>
    </w:p>
    <w:p w14:paraId="65640EB3" w14:textId="77777777" w:rsidR="004120DF" w:rsidRPr="00AA6E81" w:rsidRDefault="004120DF" w:rsidP="004120DF"/>
    <w:p w14:paraId="110D728A" w14:textId="42453A9C" w:rsidR="007153D6" w:rsidRDefault="007153D6" w:rsidP="007153D6">
      <w:pPr>
        <w:spacing w:after="0" w:line="480" w:lineRule="auto"/>
        <w:ind w:firstLine="708"/>
        <w:rPr>
          <w:rFonts w:ascii="Times New Roman" w:hAnsi="Times New Roman"/>
          <w:sz w:val="24"/>
          <w:szCs w:val="24"/>
        </w:rPr>
      </w:pPr>
      <w:r>
        <w:rPr>
          <w:rFonts w:ascii="Times New Roman" w:hAnsi="Times New Roman"/>
          <w:sz w:val="24"/>
          <w:szCs w:val="24"/>
        </w:rPr>
        <w:t>En el diseño de la entrevista se partió de una indagación teórico conceptual sobre los tipos y posibilidades de información para su selección. Además, se tuvo en cuenta que la investigación es cualitativa desde un estudio de caso; por lo que entrevista a profundidad permitía mayor acercamiento y análisis en el cumplimiento de los objetivos de este trabajo de grado; a la par, a las realidades, vivencias, ideas, conceptos e incluso prejuicios, por nombrar algunos, de los docentes que acompañan esta Cátedra.</w:t>
      </w:r>
    </w:p>
    <w:p w14:paraId="4A94E7F5" w14:textId="31F6CDD7" w:rsidR="004120DF" w:rsidRDefault="007153D6" w:rsidP="004120DF">
      <w:pPr>
        <w:spacing w:after="0" w:line="480" w:lineRule="auto"/>
        <w:ind w:firstLine="708"/>
        <w:rPr>
          <w:rFonts w:ascii="Times New Roman" w:hAnsi="Times New Roman"/>
          <w:sz w:val="24"/>
          <w:szCs w:val="24"/>
        </w:rPr>
      </w:pPr>
      <w:r>
        <w:rPr>
          <w:rFonts w:ascii="Times New Roman" w:hAnsi="Times New Roman"/>
          <w:sz w:val="24"/>
          <w:szCs w:val="24"/>
        </w:rPr>
        <w:t>La</w:t>
      </w:r>
      <w:r w:rsidR="00EE4AC6">
        <w:rPr>
          <w:rFonts w:ascii="Times New Roman" w:hAnsi="Times New Roman"/>
          <w:sz w:val="24"/>
          <w:szCs w:val="24"/>
        </w:rPr>
        <w:t xml:space="preserve"> </w:t>
      </w:r>
      <w:r w:rsidR="004120DF">
        <w:rPr>
          <w:rFonts w:ascii="Times New Roman" w:hAnsi="Times New Roman"/>
          <w:sz w:val="24"/>
          <w:szCs w:val="24"/>
        </w:rPr>
        <w:t xml:space="preserve">entrevista a profundidad es una técnica que permite la conversación entre iguales, pues allí el investigador se convierte en el instrumento para recolectar la información. Así, se busca lograr el conocimiento y aprendizaje de actividades que se pueden observar directamente. De esta manera, se busca proporcionar un cuadro amplio de situaciones, escenarios o personas (Monje, 2011). Además, al ser una técnica cualitativa se orienta a metas concretas que parten de los objetivos de investigación, por lo que no se establece un número de entrevistados, pero cuenta con un guion, que en las dinámicas de interrelacionamiento investigador investigado, se modifican y nutre. </w:t>
      </w:r>
    </w:p>
    <w:p w14:paraId="4D93704E" w14:textId="77777777" w:rsidR="004120DF" w:rsidRDefault="004120DF" w:rsidP="004120DF">
      <w:pPr>
        <w:spacing w:after="0" w:line="480" w:lineRule="auto"/>
        <w:ind w:firstLine="708"/>
        <w:rPr>
          <w:rFonts w:ascii="Times New Roman" w:hAnsi="Times New Roman"/>
          <w:sz w:val="24"/>
          <w:szCs w:val="24"/>
        </w:rPr>
      </w:pPr>
      <w:r>
        <w:rPr>
          <w:rFonts w:ascii="Times New Roman" w:hAnsi="Times New Roman"/>
          <w:sz w:val="24"/>
          <w:szCs w:val="24"/>
        </w:rPr>
        <w:t>Igualmente, como lo estipula Robles (2011), antes de realizar las entrevistas se debe construir perfiles específicos, que tienen como fin generar unos aspectos claves de las personas a entrevistar, ya que se debe enfocar en un público objetivo, pues en el proceso investigativo se diseñan los elementos de recolección de la información, teniendo en cuenta que sean vinculantes y respondan de manera integral a lo que se investiga. Este tipo de técnica es indicada en situaciones en que el objeto y los intereses de la investigación están situados y bien definidos. En este caso, el objeto de estudio son las prácticas docentes que se generan en la cátedra Gestión Territorial para la Seguridad Ciudadana.</w:t>
      </w:r>
    </w:p>
    <w:p w14:paraId="2C48330F" w14:textId="6DF055A6" w:rsidR="004120DF" w:rsidRDefault="004120DF" w:rsidP="004120DF">
      <w:pPr>
        <w:spacing w:line="480" w:lineRule="auto"/>
        <w:ind w:firstLine="708"/>
        <w:rPr>
          <w:rFonts w:ascii="Times New Roman" w:hAnsi="Times New Roman"/>
          <w:sz w:val="24"/>
          <w:szCs w:val="24"/>
          <w:lang w:val="es-MX"/>
        </w:rPr>
      </w:pPr>
      <w:r>
        <w:rPr>
          <w:rFonts w:ascii="Times New Roman" w:hAnsi="Times New Roman"/>
          <w:sz w:val="24"/>
          <w:szCs w:val="24"/>
        </w:rPr>
        <w:t>Para esta investigación se estructur</w:t>
      </w:r>
      <w:r w:rsidR="0014280B">
        <w:rPr>
          <w:rFonts w:ascii="Times New Roman" w:hAnsi="Times New Roman"/>
          <w:sz w:val="24"/>
          <w:szCs w:val="24"/>
        </w:rPr>
        <w:t>ó</w:t>
      </w:r>
      <w:r>
        <w:rPr>
          <w:rFonts w:ascii="Times New Roman" w:hAnsi="Times New Roman"/>
          <w:sz w:val="24"/>
          <w:szCs w:val="24"/>
        </w:rPr>
        <w:t xml:space="preserve"> un cuestionario con 10 preguntas, con el o</w:t>
      </w:r>
      <w:r w:rsidRPr="0064009A">
        <w:rPr>
          <w:rFonts w:ascii="Times New Roman" w:hAnsi="Times New Roman"/>
          <w:bCs/>
          <w:sz w:val="24"/>
          <w:szCs w:val="20"/>
        </w:rPr>
        <w:t>bjetivo</w:t>
      </w:r>
      <w:r>
        <w:rPr>
          <w:rFonts w:ascii="Times New Roman" w:hAnsi="Times New Roman"/>
          <w:b/>
          <w:sz w:val="24"/>
          <w:szCs w:val="20"/>
        </w:rPr>
        <w:t xml:space="preserve"> </w:t>
      </w:r>
      <w:r w:rsidRPr="0064009A">
        <w:rPr>
          <w:rFonts w:ascii="Times New Roman" w:hAnsi="Times New Roman"/>
          <w:bCs/>
          <w:sz w:val="24"/>
          <w:szCs w:val="20"/>
        </w:rPr>
        <w:t>de indagar por la práctica y las orientaciones formativas de los docentes</w:t>
      </w:r>
      <w:r w:rsidRPr="0064009A">
        <w:rPr>
          <w:rFonts w:ascii="Times New Roman" w:hAnsi="Times New Roman"/>
          <w:bCs/>
          <w:sz w:val="24"/>
          <w:szCs w:val="24"/>
          <w:lang w:val="es-MX"/>
        </w:rPr>
        <w:t xml:space="preserve"> </w:t>
      </w:r>
      <w:r w:rsidRPr="0064009A">
        <w:rPr>
          <w:rFonts w:ascii="Times New Roman" w:hAnsi="Times New Roman"/>
          <w:bCs/>
          <w:sz w:val="24"/>
          <w:szCs w:val="24"/>
        </w:rPr>
        <w:t xml:space="preserve">de la </w:t>
      </w:r>
      <w:r w:rsidRPr="0064009A">
        <w:rPr>
          <w:rFonts w:ascii="Times New Roman" w:hAnsi="Times New Roman"/>
          <w:bCs/>
          <w:sz w:val="24"/>
          <w:szCs w:val="24"/>
          <w:lang w:val="es-MX"/>
        </w:rPr>
        <w:t>cátedra Gestión</w:t>
      </w:r>
      <w:r w:rsidRPr="00327D9E">
        <w:rPr>
          <w:rFonts w:ascii="Times New Roman" w:hAnsi="Times New Roman"/>
          <w:sz w:val="24"/>
          <w:szCs w:val="24"/>
          <w:lang w:val="es-MX"/>
        </w:rPr>
        <w:t xml:space="preserve"> Territorial para la Seguridad Ciudadana</w:t>
      </w:r>
      <w:r>
        <w:rPr>
          <w:rFonts w:ascii="Times New Roman" w:hAnsi="Times New Roman"/>
          <w:sz w:val="24"/>
          <w:szCs w:val="24"/>
          <w:lang w:val="es-MX"/>
        </w:rPr>
        <w:t>.</w:t>
      </w:r>
    </w:p>
    <w:p w14:paraId="68DB8E4E" w14:textId="77777777" w:rsidR="004120DF" w:rsidRPr="004120DF" w:rsidRDefault="004120DF" w:rsidP="004120DF">
      <w:pPr>
        <w:pStyle w:val="Ttulo4"/>
        <w:ind w:left="1416"/>
        <w:rPr>
          <w:rFonts w:ascii="Times New Roman" w:hAnsi="Times New Roman" w:cs="Times New Roman"/>
          <w:b/>
          <w:color w:val="auto"/>
          <w:sz w:val="24"/>
        </w:rPr>
      </w:pPr>
      <w:bookmarkStart w:id="80" w:name="_Toc69156500"/>
      <w:bookmarkStart w:id="81" w:name="_Toc78647381"/>
      <w:r w:rsidRPr="004120DF">
        <w:rPr>
          <w:rFonts w:ascii="Times New Roman" w:hAnsi="Times New Roman" w:cs="Times New Roman"/>
          <w:b/>
          <w:color w:val="auto"/>
          <w:sz w:val="24"/>
        </w:rPr>
        <w:t>3.4.2.2 Encuesta.</w:t>
      </w:r>
      <w:bookmarkEnd w:id="80"/>
      <w:bookmarkEnd w:id="81"/>
    </w:p>
    <w:p w14:paraId="49EF2798" w14:textId="77777777" w:rsidR="004120DF" w:rsidRPr="00AA6E81" w:rsidRDefault="004120DF" w:rsidP="004120DF"/>
    <w:p w14:paraId="76CEC337" w14:textId="66FDFE7C" w:rsidR="004120DF" w:rsidRDefault="004120DF" w:rsidP="004120DF">
      <w:pPr>
        <w:spacing w:after="0" w:line="480" w:lineRule="auto"/>
        <w:ind w:firstLine="709"/>
        <w:rPr>
          <w:rFonts w:ascii="Times New Roman" w:hAnsi="Times New Roman"/>
          <w:sz w:val="24"/>
          <w:szCs w:val="24"/>
          <w:lang w:val="es-MX"/>
        </w:rPr>
      </w:pPr>
      <w:r w:rsidRPr="001F0EAE">
        <w:rPr>
          <w:rFonts w:ascii="Times New Roman" w:hAnsi="Times New Roman"/>
          <w:sz w:val="24"/>
          <w:szCs w:val="24"/>
        </w:rPr>
        <w:t xml:space="preserve">La encuesta abordada desde un enfoque cualitativo, busca lograr mayor comprensión de la forma </w:t>
      </w:r>
      <w:r>
        <w:rPr>
          <w:rFonts w:ascii="Times New Roman" w:hAnsi="Times New Roman"/>
          <w:sz w:val="24"/>
          <w:szCs w:val="24"/>
        </w:rPr>
        <w:t xml:space="preserve">como se direccionan los procesos de enseñanza aprendizaje y son en este caso, asumidos por los cadetes en formación, ya que su estructura permite desde un texto complejo e integral indagar percepciones, actitudes, posturas valorativas, opiniones </w:t>
      </w:r>
      <w:r w:rsidRPr="002B7C1D">
        <w:rPr>
          <w:rFonts w:ascii="Times New Roman" w:eastAsia="Arial" w:hAnsi="Times New Roman"/>
          <w:sz w:val="24"/>
          <w:szCs w:val="24"/>
        </w:rPr>
        <w:t>(</w:t>
      </w:r>
      <w:r>
        <w:rPr>
          <w:rFonts w:ascii="Times New Roman" w:hAnsi="Times New Roman"/>
          <w:sz w:val="24"/>
          <w:szCs w:val="24"/>
        </w:rPr>
        <w:t>Navarro 1995), representando así una forma de entender las prácticas</w:t>
      </w:r>
      <w:r w:rsidRPr="00AC5F9D">
        <w:rPr>
          <w:rFonts w:ascii="Times New Roman" w:hAnsi="Times New Roman"/>
          <w:sz w:val="24"/>
          <w:szCs w:val="24"/>
          <w:lang w:val="es-MX"/>
        </w:rPr>
        <w:t xml:space="preserve"> docentes</w:t>
      </w:r>
      <w:r>
        <w:rPr>
          <w:rFonts w:ascii="Times New Roman" w:hAnsi="Times New Roman"/>
          <w:sz w:val="24"/>
          <w:szCs w:val="24"/>
          <w:lang w:val="es-MX"/>
        </w:rPr>
        <w:t xml:space="preserve"> diferenciadas </w:t>
      </w:r>
      <w:r w:rsidRPr="00C67DBB">
        <w:rPr>
          <w:rFonts w:ascii="Times New Roman" w:hAnsi="Times New Roman"/>
          <w:sz w:val="24"/>
          <w:szCs w:val="24"/>
          <w:lang w:val="es-MX"/>
        </w:rPr>
        <w:t xml:space="preserve">como una </w:t>
      </w:r>
      <w:r>
        <w:rPr>
          <w:rFonts w:ascii="Times New Roman" w:hAnsi="Times New Roman"/>
          <w:sz w:val="24"/>
          <w:szCs w:val="24"/>
          <w:lang w:val="es-MX"/>
        </w:rPr>
        <w:t xml:space="preserve">necesidad </w:t>
      </w:r>
      <w:r w:rsidRPr="00C67DBB">
        <w:rPr>
          <w:rFonts w:ascii="Times New Roman" w:hAnsi="Times New Roman"/>
          <w:sz w:val="24"/>
          <w:szCs w:val="24"/>
          <w:lang w:val="es-MX"/>
        </w:rPr>
        <w:t>en</w:t>
      </w:r>
      <w:r w:rsidRPr="00AC5F9D">
        <w:rPr>
          <w:rFonts w:ascii="Times New Roman" w:hAnsi="Times New Roman"/>
          <w:sz w:val="24"/>
          <w:szCs w:val="24"/>
          <w:lang w:val="es-MX"/>
        </w:rPr>
        <w:t xml:space="preserve"> la formac</w:t>
      </w:r>
      <w:r>
        <w:rPr>
          <w:rFonts w:ascii="Times New Roman" w:hAnsi="Times New Roman"/>
          <w:sz w:val="24"/>
          <w:szCs w:val="24"/>
          <w:lang w:val="es-MX"/>
        </w:rPr>
        <w:t>ión policial, desde la cátedra Gestión Territorial para la Seguridad C</w:t>
      </w:r>
      <w:r w:rsidRPr="00AC5F9D">
        <w:rPr>
          <w:rFonts w:ascii="Times New Roman" w:hAnsi="Times New Roman"/>
          <w:sz w:val="24"/>
          <w:szCs w:val="24"/>
          <w:lang w:val="es-MX"/>
        </w:rPr>
        <w:t>iudadana en la ECSAN.</w:t>
      </w:r>
    </w:p>
    <w:p w14:paraId="7523FC61" w14:textId="77777777" w:rsidR="004120DF" w:rsidRDefault="004120DF" w:rsidP="004120DF">
      <w:pPr>
        <w:spacing w:after="0" w:line="480" w:lineRule="auto"/>
        <w:ind w:firstLine="709"/>
        <w:rPr>
          <w:rFonts w:ascii="Times New Roman" w:hAnsi="Times New Roman"/>
          <w:sz w:val="24"/>
          <w:szCs w:val="24"/>
          <w:lang w:val="es-MX"/>
        </w:rPr>
      </w:pPr>
      <w:r>
        <w:rPr>
          <w:rFonts w:ascii="Times New Roman" w:hAnsi="Times New Roman"/>
          <w:sz w:val="24"/>
          <w:szCs w:val="24"/>
          <w:lang w:val="es-MX"/>
        </w:rPr>
        <w:t xml:space="preserve">Además, una encuesta desde el enfoque cualitativo es una oportunidad de comprender una realidad educativa desde las complejidades propias del proceso formativo que se presentan de manera diferenciadas y pueden ser recurrentes, como lo expresa Jansen </w:t>
      </w:r>
      <w:r w:rsidRPr="002B7C1D">
        <w:rPr>
          <w:rFonts w:ascii="Times New Roman" w:eastAsia="Arial" w:hAnsi="Times New Roman"/>
          <w:sz w:val="24"/>
          <w:szCs w:val="24"/>
        </w:rPr>
        <w:t>(</w:t>
      </w:r>
      <w:r>
        <w:rPr>
          <w:rFonts w:ascii="Times New Roman" w:hAnsi="Times New Roman"/>
          <w:sz w:val="24"/>
          <w:szCs w:val="24"/>
          <w:lang w:val="es-MX"/>
        </w:rPr>
        <w:t>2012), al indagar por la diversidad de características, permite la obtención de información en múltiples temas y diversos actores centrando el interés no en el sujeto como tal, sino en la población a la cual pertenece.</w:t>
      </w:r>
    </w:p>
    <w:p w14:paraId="0096088F" w14:textId="77777777" w:rsidR="004120DF" w:rsidRDefault="004120DF" w:rsidP="004120DF">
      <w:pPr>
        <w:spacing w:line="480" w:lineRule="auto"/>
        <w:ind w:firstLine="709"/>
        <w:rPr>
          <w:rFonts w:ascii="Times New Roman" w:hAnsi="Times New Roman"/>
          <w:sz w:val="24"/>
          <w:szCs w:val="24"/>
          <w:lang w:val="es-MX"/>
        </w:rPr>
      </w:pPr>
      <w:r>
        <w:rPr>
          <w:rFonts w:ascii="Times New Roman" w:hAnsi="Times New Roman"/>
          <w:sz w:val="24"/>
          <w:lang w:val="es-MX"/>
        </w:rPr>
        <w:t>Se utilizó un cuestionario con 17</w:t>
      </w:r>
      <w:r w:rsidRPr="00380601">
        <w:rPr>
          <w:rFonts w:ascii="Times New Roman" w:hAnsi="Times New Roman"/>
          <w:sz w:val="24"/>
          <w:lang w:val="es-MX"/>
        </w:rPr>
        <w:t xml:space="preserve"> </w:t>
      </w:r>
      <w:r>
        <w:rPr>
          <w:rFonts w:ascii="Times New Roman" w:hAnsi="Times New Roman"/>
          <w:sz w:val="24"/>
          <w:lang w:val="es-MX"/>
        </w:rPr>
        <w:t xml:space="preserve">preguntas con escala Likert la cual es una escala generalmente utilizada en el enfoque cualitativo para medir las actitudes y utiliza un valor numérico que representa una </w:t>
      </w:r>
      <w:r w:rsidRPr="00F54F9B">
        <w:rPr>
          <w:rFonts w:ascii="Times New Roman" w:hAnsi="Times New Roman"/>
          <w:sz w:val="24"/>
          <w:lang w:val="es-MX"/>
        </w:rPr>
        <w:t>categoría (Hernández Sampieri et al. 2014). El</w:t>
      </w:r>
      <w:r>
        <w:rPr>
          <w:rFonts w:ascii="Times New Roman" w:hAnsi="Times New Roman"/>
          <w:sz w:val="24"/>
          <w:lang w:val="es-MX"/>
        </w:rPr>
        <w:t xml:space="preserve"> uso de escala más allá que medir buscó </w:t>
      </w:r>
      <w:r w:rsidRPr="004A11FC">
        <w:rPr>
          <w:rFonts w:ascii="Times New Roman" w:hAnsi="Times New Roman"/>
          <w:sz w:val="24"/>
          <w:szCs w:val="24"/>
          <w:lang w:val="es-MX"/>
        </w:rPr>
        <w:t xml:space="preserve">conocer la percepción de los </w:t>
      </w:r>
      <w:r w:rsidRPr="004A11FC">
        <w:rPr>
          <w:rFonts w:ascii="Times New Roman" w:hAnsi="Times New Roman"/>
          <w:sz w:val="24"/>
          <w:szCs w:val="24"/>
        </w:rPr>
        <w:t xml:space="preserve">estudiantes </w:t>
      </w:r>
      <w:r>
        <w:rPr>
          <w:rFonts w:ascii="Times New Roman" w:hAnsi="Times New Roman"/>
          <w:sz w:val="24"/>
          <w:szCs w:val="24"/>
        </w:rPr>
        <w:t xml:space="preserve">de la </w:t>
      </w:r>
      <w:r w:rsidRPr="004A11FC">
        <w:rPr>
          <w:rFonts w:ascii="Times New Roman" w:hAnsi="Times New Roman"/>
          <w:sz w:val="24"/>
          <w:szCs w:val="24"/>
          <w:lang w:val="es-MX"/>
        </w:rPr>
        <w:t>cátedra Gestión Territorial para la Seguridad Ciudadana sobre su proceso de enseñanza aprendizaje en la mate</w:t>
      </w:r>
      <w:r>
        <w:rPr>
          <w:rFonts w:ascii="Times New Roman" w:hAnsi="Times New Roman"/>
          <w:sz w:val="24"/>
          <w:szCs w:val="24"/>
          <w:lang w:val="es-MX"/>
        </w:rPr>
        <w:t xml:space="preserve">ria. </w:t>
      </w:r>
    </w:p>
    <w:p w14:paraId="36828A46" w14:textId="50E48D83" w:rsidR="004120DF" w:rsidRPr="004120DF" w:rsidRDefault="004120DF" w:rsidP="004120DF">
      <w:pPr>
        <w:pStyle w:val="Ttulo4"/>
        <w:ind w:left="1416"/>
        <w:rPr>
          <w:rFonts w:ascii="Times New Roman" w:hAnsi="Times New Roman" w:cs="Times New Roman"/>
          <w:b/>
          <w:color w:val="auto"/>
          <w:sz w:val="24"/>
          <w:szCs w:val="24"/>
        </w:rPr>
      </w:pPr>
      <w:bookmarkStart w:id="82" w:name="_Toc69156501"/>
      <w:bookmarkStart w:id="83" w:name="_Toc78647382"/>
      <w:r w:rsidRPr="004120DF">
        <w:rPr>
          <w:rFonts w:ascii="Times New Roman" w:hAnsi="Times New Roman" w:cs="Times New Roman"/>
          <w:b/>
          <w:color w:val="auto"/>
          <w:sz w:val="24"/>
          <w:szCs w:val="24"/>
        </w:rPr>
        <w:t>3.4.2.3. Análisis documental.</w:t>
      </w:r>
      <w:bookmarkEnd w:id="82"/>
      <w:bookmarkEnd w:id="83"/>
    </w:p>
    <w:p w14:paraId="48FF8153" w14:textId="77777777" w:rsidR="004120DF" w:rsidRPr="00AA6E81" w:rsidRDefault="004120DF" w:rsidP="004120DF"/>
    <w:p w14:paraId="0D111FE0" w14:textId="77777777" w:rsidR="004120DF" w:rsidRDefault="004120DF" w:rsidP="004120DF">
      <w:pPr>
        <w:spacing w:after="0" w:line="480" w:lineRule="auto"/>
        <w:ind w:firstLine="709"/>
        <w:rPr>
          <w:rFonts w:ascii="Times New Roman" w:hAnsi="Times New Roman"/>
          <w:sz w:val="24"/>
        </w:rPr>
      </w:pPr>
      <w:r>
        <w:rPr>
          <w:rFonts w:ascii="Times New Roman" w:hAnsi="Times New Roman"/>
          <w:sz w:val="24"/>
        </w:rPr>
        <w:t>El análisis documental es una operación de tratamiento de los datos según unos parámetros establecidos que tienen relación con los objetivos de la investigación, de allí, que Castillo (2005) exprese que este tipo de análisis se oriente a la representación de los contenidos de un documento seleccionados bajo unos criterios, por lo que la información contenido entra a un proceso interpretativo que luego es sintetizada y presentada para su comprensión.</w:t>
      </w:r>
    </w:p>
    <w:p w14:paraId="65009C3B" w14:textId="5D16E49C" w:rsidR="004120DF" w:rsidRDefault="0038795A" w:rsidP="004120DF">
      <w:pPr>
        <w:spacing w:after="0" w:line="480" w:lineRule="auto"/>
        <w:ind w:firstLine="709"/>
        <w:rPr>
          <w:rFonts w:ascii="Times New Roman" w:hAnsi="Times New Roman"/>
          <w:sz w:val="24"/>
          <w:szCs w:val="24"/>
          <w:lang w:val="es-MX"/>
        </w:rPr>
      </w:pPr>
      <w:r>
        <w:rPr>
          <w:rFonts w:ascii="Times New Roman" w:hAnsi="Times New Roman"/>
          <w:sz w:val="24"/>
        </w:rPr>
        <w:t>En el diseño de</w:t>
      </w:r>
      <w:r w:rsidR="009B6069">
        <w:rPr>
          <w:rFonts w:ascii="Times New Roman" w:hAnsi="Times New Roman"/>
          <w:sz w:val="24"/>
        </w:rPr>
        <w:t xml:space="preserve"> este</w:t>
      </w:r>
      <w:r>
        <w:rPr>
          <w:rFonts w:ascii="Times New Roman" w:hAnsi="Times New Roman"/>
          <w:sz w:val="24"/>
        </w:rPr>
        <w:t xml:space="preserve"> instrumento para el </w:t>
      </w:r>
      <w:r w:rsidR="004120DF">
        <w:rPr>
          <w:rFonts w:ascii="Times New Roman" w:hAnsi="Times New Roman"/>
          <w:sz w:val="24"/>
        </w:rPr>
        <w:t xml:space="preserve">análisis de la documentación establecida </w:t>
      </w:r>
      <w:r w:rsidR="004120DF">
        <w:rPr>
          <w:rFonts w:ascii="Times New Roman" w:hAnsi="Times New Roman"/>
          <w:sz w:val="24"/>
          <w:szCs w:val="24"/>
          <w:lang w:val="es-MX"/>
        </w:rPr>
        <w:t>en la planeación educativa y los lineamientos estandarizadas para la selección del personal docente de la cátedra Gestión Territorial para la Seguridad C</w:t>
      </w:r>
      <w:r w:rsidR="004120DF" w:rsidRPr="00AC5F9D">
        <w:rPr>
          <w:rFonts w:ascii="Times New Roman" w:hAnsi="Times New Roman"/>
          <w:sz w:val="24"/>
          <w:szCs w:val="24"/>
          <w:lang w:val="es-MX"/>
        </w:rPr>
        <w:t>iudadana</w:t>
      </w:r>
      <w:r>
        <w:rPr>
          <w:rFonts w:ascii="Times New Roman" w:hAnsi="Times New Roman"/>
          <w:sz w:val="24"/>
          <w:szCs w:val="24"/>
          <w:lang w:val="es-MX"/>
        </w:rPr>
        <w:t>, se hizo inicialmente selección de los documentos a indagar, que aportaran al cumplimiento de los objetivos de investigación. Posteriormente, se diseñó una matriz de análisis documental, que contenía categorías, subcategorías, análisis general por cada una</w:t>
      </w:r>
      <w:r w:rsidR="00610559">
        <w:rPr>
          <w:rFonts w:ascii="Times New Roman" w:hAnsi="Times New Roman"/>
          <w:sz w:val="24"/>
          <w:szCs w:val="24"/>
          <w:lang w:val="es-MX"/>
        </w:rPr>
        <w:t>;</w:t>
      </w:r>
      <w:r>
        <w:rPr>
          <w:rFonts w:ascii="Times New Roman" w:hAnsi="Times New Roman"/>
          <w:sz w:val="24"/>
          <w:szCs w:val="24"/>
          <w:lang w:val="es-MX"/>
        </w:rPr>
        <w:t xml:space="preserve"> </w:t>
      </w:r>
      <w:r w:rsidR="009B6069">
        <w:rPr>
          <w:rFonts w:ascii="Times New Roman" w:hAnsi="Times New Roman"/>
          <w:sz w:val="24"/>
          <w:szCs w:val="24"/>
          <w:lang w:val="es-MX"/>
        </w:rPr>
        <w:t xml:space="preserve">por último, </w:t>
      </w:r>
      <w:r>
        <w:rPr>
          <w:rFonts w:ascii="Times New Roman" w:hAnsi="Times New Roman"/>
          <w:sz w:val="24"/>
          <w:szCs w:val="24"/>
          <w:lang w:val="es-MX"/>
        </w:rPr>
        <w:t xml:space="preserve">uno general de los hallazgos (remitirse al apartado ruta de aplicación donde se detalla la aplicación del instrumento y a anexos). </w:t>
      </w:r>
      <w:r w:rsidR="004120DF">
        <w:rPr>
          <w:rFonts w:ascii="Times New Roman" w:hAnsi="Times New Roman"/>
          <w:sz w:val="24"/>
          <w:szCs w:val="24"/>
          <w:lang w:val="es-MX"/>
        </w:rPr>
        <w:t xml:space="preserve"> Por lo tanto, hace parte esencial de este análisis el marco teórico conceptual de esta investigación y la elaboración de ciertos interrogantes a aplicar en el procedimiento documental.</w:t>
      </w:r>
    </w:p>
    <w:p w14:paraId="5001AB4C" w14:textId="6725477A" w:rsidR="004120DF" w:rsidRPr="004120DF" w:rsidRDefault="004120DF" w:rsidP="004120DF">
      <w:pPr>
        <w:pStyle w:val="Ttulo3"/>
        <w:ind w:left="708"/>
        <w:rPr>
          <w:rFonts w:ascii="Times New Roman" w:hAnsi="Times New Roman" w:cs="Times New Roman"/>
          <w:color w:val="auto"/>
          <w:sz w:val="24"/>
        </w:rPr>
      </w:pPr>
      <w:bookmarkStart w:id="84" w:name="_Toc69156502"/>
      <w:bookmarkStart w:id="85" w:name="_Toc78647383"/>
      <w:r w:rsidRPr="004120DF">
        <w:rPr>
          <w:rFonts w:ascii="Times New Roman" w:hAnsi="Times New Roman" w:cs="Times New Roman"/>
          <w:color w:val="auto"/>
          <w:sz w:val="24"/>
        </w:rPr>
        <w:t>3.4.3 Validación de los instrumentos</w:t>
      </w:r>
      <w:bookmarkEnd w:id="84"/>
      <w:bookmarkEnd w:id="85"/>
      <w:r w:rsidRPr="004120DF">
        <w:rPr>
          <w:rFonts w:ascii="Times New Roman" w:hAnsi="Times New Roman" w:cs="Times New Roman"/>
          <w:color w:val="auto"/>
          <w:sz w:val="24"/>
        </w:rPr>
        <w:t xml:space="preserve"> </w:t>
      </w:r>
    </w:p>
    <w:p w14:paraId="6B156A02" w14:textId="77777777" w:rsidR="004120DF" w:rsidRPr="003709C6" w:rsidRDefault="004120DF" w:rsidP="004120DF">
      <w:pPr>
        <w:pStyle w:val="Prrafodelista"/>
        <w:ind w:left="0" w:firstLine="709"/>
      </w:pPr>
    </w:p>
    <w:p w14:paraId="1ED2748A" w14:textId="77777777" w:rsidR="00610559" w:rsidRDefault="004120DF" w:rsidP="00610559">
      <w:pPr>
        <w:spacing w:after="0" w:line="480" w:lineRule="auto"/>
        <w:ind w:firstLine="708"/>
        <w:rPr>
          <w:rFonts w:ascii="Times New Roman" w:hAnsi="Times New Roman"/>
          <w:sz w:val="24"/>
          <w:szCs w:val="24"/>
        </w:rPr>
      </w:pPr>
      <w:r>
        <w:rPr>
          <w:rFonts w:ascii="Times New Roman" w:hAnsi="Times New Roman"/>
          <w:sz w:val="24"/>
          <w:szCs w:val="24"/>
        </w:rPr>
        <w:t>Una vez diseñado la primera versión de los instrumentos de recolección de información, se procede a realizar una validación con un grupo de expertos, buscando lograr un mayor grado de confiabilidad y precisión, para obtener un instrumento que responda a los objetivos de su construcción.</w:t>
      </w:r>
      <w:r w:rsidR="00610559">
        <w:rPr>
          <w:rFonts w:ascii="Times New Roman" w:hAnsi="Times New Roman"/>
          <w:sz w:val="24"/>
          <w:szCs w:val="24"/>
        </w:rPr>
        <w:t xml:space="preserve"> Este paso permitió, un aumentar la claridad en los contenidos. </w:t>
      </w:r>
    </w:p>
    <w:p w14:paraId="5F70E873" w14:textId="77777777" w:rsidR="004120DF" w:rsidRDefault="004120DF" w:rsidP="004120DF">
      <w:pPr>
        <w:spacing w:after="0" w:line="480" w:lineRule="auto"/>
        <w:ind w:firstLine="708"/>
        <w:rPr>
          <w:rFonts w:ascii="Times New Roman" w:hAnsi="Times New Roman"/>
          <w:sz w:val="24"/>
          <w:szCs w:val="24"/>
        </w:rPr>
      </w:pPr>
      <w:r>
        <w:rPr>
          <w:rFonts w:ascii="Times New Roman" w:hAnsi="Times New Roman"/>
          <w:sz w:val="24"/>
          <w:szCs w:val="24"/>
        </w:rPr>
        <w:t>De acuerdo al grupo de expertos, las observaciones tanto para la entrevista como para las encuestas, se centraron en algunas cosas de forma (uso de puntuación), mayor claridad en las preguntas ya que algunas no eran contundentes, el cambio de algunas palabras para mayor tecnicismo, omitir datos generales que no aportan a la investigación (ejemplo, la edad) y otras de fondo, como cambiar cuestionamientos que puede dar respuestas condicionadas o predecibles, plantear preguntas más profundas, explicitar la categoría a la que apunta la pregunta, mayor claridad y adecuación de la pregunta al contexto y al objetivo de la investigación, y complejizar algunas de las preguntas.</w:t>
      </w:r>
    </w:p>
    <w:p w14:paraId="0992766C" w14:textId="549289EC" w:rsidR="004120DF" w:rsidRDefault="004120DF" w:rsidP="004120DF">
      <w:pPr>
        <w:spacing w:after="0" w:line="480" w:lineRule="auto"/>
        <w:ind w:firstLine="708"/>
        <w:rPr>
          <w:rFonts w:ascii="Times New Roman" w:hAnsi="Times New Roman"/>
          <w:sz w:val="24"/>
          <w:szCs w:val="24"/>
        </w:rPr>
      </w:pPr>
      <w:r>
        <w:rPr>
          <w:rFonts w:ascii="Times New Roman" w:hAnsi="Times New Roman"/>
          <w:sz w:val="24"/>
          <w:szCs w:val="24"/>
        </w:rPr>
        <w:t>Con respecto a la matriz de análisis de información, aunque se presentó pocas observaciones, las que se hicieron se centraron en concretar preguntas orientadoras que respondieran a las categorías de análisis, identificar un apartado en los documentos que respondieran a las mismas y hacer un pequeño análisis teniendo en cuenta las categorías exploradas.</w:t>
      </w:r>
    </w:p>
    <w:p w14:paraId="3CC562D3" w14:textId="77777777" w:rsidR="00610559" w:rsidRPr="00C63442" w:rsidRDefault="00610559" w:rsidP="00610559">
      <w:pPr>
        <w:spacing w:after="0" w:line="480" w:lineRule="auto"/>
        <w:ind w:firstLine="708"/>
        <w:rPr>
          <w:rFonts w:ascii="Times New Roman" w:hAnsi="Times New Roman"/>
          <w:sz w:val="24"/>
          <w:szCs w:val="24"/>
        </w:rPr>
      </w:pPr>
      <w:r>
        <w:rPr>
          <w:rFonts w:ascii="Times New Roman" w:hAnsi="Times New Roman"/>
          <w:sz w:val="24"/>
          <w:szCs w:val="24"/>
        </w:rPr>
        <w:t xml:space="preserve">Cada una de las recomendaciones fueron analizados y trianguladas, para su resolución. Asimismo, algunas no fueron tomadas en cuenta, ya que, al hacer el análisis para el cambio, se identificó que no eran procedentes y desvirtuaban lo que buscaba con esta investigación de corte cualitativo.  </w:t>
      </w:r>
    </w:p>
    <w:p w14:paraId="6CCA9DBC" w14:textId="77777777" w:rsidR="004120DF" w:rsidRPr="004120DF" w:rsidRDefault="004120DF" w:rsidP="004120DF">
      <w:pPr>
        <w:pStyle w:val="Ttulo2"/>
        <w:rPr>
          <w:rFonts w:ascii="Times New Roman" w:hAnsi="Times New Roman" w:cs="Times New Roman"/>
          <w:color w:val="auto"/>
          <w:sz w:val="24"/>
          <w:szCs w:val="24"/>
        </w:rPr>
      </w:pPr>
      <w:bookmarkStart w:id="86" w:name="_Toc69156503"/>
      <w:bookmarkStart w:id="87" w:name="_Toc78647384"/>
      <w:r w:rsidRPr="004120DF">
        <w:rPr>
          <w:rFonts w:ascii="Times New Roman" w:hAnsi="Times New Roman" w:cs="Times New Roman"/>
          <w:color w:val="auto"/>
          <w:sz w:val="24"/>
          <w:szCs w:val="24"/>
        </w:rPr>
        <w:t>3.5. Ruta aplicación de los instrumentos</w:t>
      </w:r>
      <w:bookmarkEnd w:id="86"/>
      <w:bookmarkEnd w:id="87"/>
    </w:p>
    <w:p w14:paraId="341232CE" w14:textId="77777777" w:rsidR="004120DF" w:rsidRPr="00AA6E81" w:rsidRDefault="004120DF" w:rsidP="004120DF"/>
    <w:p w14:paraId="3933C5E7" w14:textId="030BE509" w:rsidR="004120DF" w:rsidRPr="004120DF" w:rsidRDefault="004120DF" w:rsidP="004120DF">
      <w:pPr>
        <w:pStyle w:val="Ttulo3"/>
        <w:ind w:left="708"/>
        <w:rPr>
          <w:rFonts w:ascii="Times New Roman" w:hAnsi="Times New Roman" w:cs="Times New Roman"/>
          <w:i/>
          <w:color w:val="auto"/>
          <w:sz w:val="24"/>
        </w:rPr>
      </w:pPr>
      <w:bookmarkStart w:id="88" w:name="_Toc69156504"/>
      <w:bookmarkStart w:id="89" w:name="_Toc78647385"/>
      <w:r w:rsidRPr="004120DF">
        <w:rPr>
          <w:rFonts w:ascii="Times New Roman" w:hAnsi="Times New Roman" w:cs="Times New Roman"/>
          <w:i/>
          <w:color w:val="auto"/>
          <w:sz w:val="24"/>
        </w:rPr>
        <w:t>3.5.1 Entrevista a profundidad</w:t>
      </w:r>
      <w:bookmarkEnd w:id="88"/>
      <w:bookmarkEnd w:id="89"/>
    </w:p>
    <w:p w14:paraId="123C0A2F" w14:textId="77777777" w:rsidR="004120DF" w:rsidRDefault="004120DF" w:rsidP="004120DF">
      <w:pPr>
        <w:spacing w:after="0" w:line="480" w:lineRule="auto"/>
        <w:rPr>
          <w:rFonts w:ascii="Times New Roman" w:hAnsi="Times New Roman"/>
          <w:sz w:val="24"/>
        </w:rPr>
      </w:pPr>
    </w:p>
    <w:p w14:paraId="245F69B1" w14:textId="77777777" w:rsidR="004120DF" w:rsidRPr="00875922" w:rsidRDefault="004120DF" w:rsidP="004120DF">
      <w:pPr>
        <w:spacing w:after="0" w:line="480" w:lineRule="auto"/>
        <w:ind w:firstLine="709"/>
        <w:rPr>
          <w:rFonts w:ascii="Times New Roman" w:hAnsi="Times New Roman"/>
          <w:sz w:val="24"/>
          <w:szCs w:val="24"/>
          <w:lang w:val="es-MX"/>
        </w:rPr>
      </w:pPr>
      <w:r w:rsidRPr="00875922">
        <w:rPr>
          <w:rFonts w:ascii="Times New Roman" w:hAnsi="Times New Roman"/>
          <w:sz w:val="24"/>
          <w:lang w:val="es-MX"/>
        </w:rPr>
        <w:t xml:space="preserve">Las entrevistas fueron realizadas con los dos responsables de la Cátedra de Gestión Territorial para la Seguridad Ciudadana, en este caso un docente uniformado y otro no uniformado, con el fin de </w:t>
      </w:r>
      <w:r w:rsidRPr="00875922">
        <w:rPr>
          <w:rFonts w:ascii="Times New Roman" w:hAnsi="Times New Roman"/>
          <w:sz w:val="24"/>
          <w:szCs w:val="20"/>
        </w:rPr>
        <w:t>indagar por la práctica y las orientaciones formativas de los mismos</w:t>
      </w:r>
      <w:r w:rsidRPr="00875922">
        <w:rPr>
          <w:rFonts w:ascii="Times New Roman" w:hAnsi="Times New Roman"/>
          <w:sz w:val="24"/>
          <w:szCs w:val="24"/>
          <w:lang w:val="es-MX"/>
        </w:rPr>
        <w:t xml:space="preserve">, donde se explicitó inicialmente el objetivo de la investigación, se contó con un guion </w:t>
      </w:r>
      <w:r w:rsidRPr="00875922">
        <w:rPr>
          <w:rFonts w:ascii="Times New Roman" w:hAnsi="Times New Roman"/>
          <w:sz w:val="24"/>
          <w:szCs w:val="24"/>
        </w:rPr>
        <w:t xml:space="preserve">que permitió las dinámicas de interrelacionamiento </w:t>
      </w:r>
      <w:r w:rsidRPr="00875922">
        <w:rPr>
          <w:rFonts w:ascii="Times New Roman" w:hAnsi="Times New Roman"/>
          <w:sz w:val="24"/>
          <w:szCs w:val="24"/>
          <w:lang w:val="es-MX"/>
        </w:rPr>
        <w:t>entre entrevistadoras y entrevistado</w:t>
      </w:r>
      <w:r w:rsidRPr="00875922">
        <w:rPr>
          <w:rFonts w:ascii="Times New Roman" w:hAnsi="Times New Roman"/>
          <w:sz w:val="24"/>
          <w:szCs w:val="24"/>
        </w:rPr>
        <w:t>, además se mantuvo un</w:t>
      </w:r>
      <w:r w:rsidRPr="00875922">
        <w:rPr>
          <w:rFonts w:ascii="Times New Roman" w:hAnsi="Times New Roman"/>
          <w:sz w:val="24"/>
          <w:szCs w:val="24"/>
          <w:lang w:val="es-MX"/>
        </w:rPr>
        <w:t xml:space="preserve"> diálogo constante y respetuoso. Estas entrevistas se realizaron de manera virtual e individual.</w:t>
      </w:r>
    </w:p>
    <w:p w14:paraId="7B66831D" w14:textId="77777777" w:rsidR="004120DF" w:rsidRDefault="004120DF" w:rsidP="004120DF">
      <w:pPr>
        <w:spacing w:after="0" w:line="480" w:lineRule="auto"/>
        <w:ind w:firstLine="709"/>
        <w:rPr>
          <w:rFonts w:ascii="Times New Roman" w:hAnsi="Times New Roman"/>
          <w:sz w:val="24"/>
          <w:szCs w:val="24"/>
          <w:lang w:val="es-MX"/>
        </w:rPr>
      </w:pPr>
      <w:r>
        <w:rPr>
          <w:rFonts w:ascii="Times New Roman" w:hAnsi="Times New Roman"/>
          <w:sz w:val="24"/>
          <w:szCs w:val="24"/>
          <w:lang w:val="es-MX"/>
        </w:rPr>
        <w:t>Entre las cosas que se resaltan, es la diferencia que se logró establecer sobre la percepción de cómo llevar a la práctica los procesos de enseñanza aprendizaje, que está relacionado directamente con la formación de base y las experiencias en el área de la docencia.</w:t>
      </w:r>
    </w:p>
    <w:p w14:paraId="520D7F2A" w14:textId="68ADFD3D" w:rsidR="004120DF" w:rsidRPr="004120DF" w:rsidRDefault="004120DF" w:rsidP="004120DF">
      <w:pPr>
        <w:pStyle w:val="Ttulo3"/>
        <w:ind w:left="708"/>
        <w:rPr>
          <w:rFonts w:ascii="Times New Roman" w:hAnsi="Times New Roman" w:cs="Times New Roman"/>
          <w:i/>
          <w:color w:val="auto"/>
          <w:sz w:val="24"/>
        </w:rPr>
      </w:pPr>
      <w:bookmarkStart w:id="90" w:name="_Toc69156505"/>
      <w:bookmarkStart w:id="91" w:name="_Toc78647386"/>
      <w:r w:rsidRPr="004120DF">
        <w:rPr>
          <w:rFonts w:ascii="Times New Roman" w:hAnsi="Times New Roman" w:cs="Times New Roman"/>
          <w:i/>
          <w:color w:val="auto"/>
          <w:sz w:val="24"/>
        </w:rPr>
        <w:t>3.5.2. Encuesta</w:t>
      </w:r>
      <w:bookmarkEnd w:id="90"/>
      <w:bookmarkEnd w:id="91"/>
    </w:p>
    <w:p w14:paraId="6AD45FB2" w14:textId="77777777" w:rsidR="004120DF" w:rsidRPr="00AA6E81" w:rsidRDefault="004120DF" w:rsidP="004120DF"/>
    <w:p w14:paraId="70683003" w14:textId="77777777" w:rsidR="004120DF" w:rsidRDefault="004120DF" w:rsidP="004120DF">
      <w:pPr>
        <w:spacing w:line="480" w:lineRule="auto"/>
        <w:ind w:firstLine="709"/>
        <w:rPr>
          <w:rFonts w:ascii="Times New Roman" w:hAnsi="Times New Roman"/>
          <w:sz w:val="24"/>
          <w:szCs w:val="24"/>
          <w:lang w:val="es-MX"/>
        </w:rPr>
      </w:pPr>
      <w:r>
        <w:rPr>
          <w:rFonts w:ascii="Times New Roman" w:hAnsi="Times New Roman"/>
          <w:sz w:val="24"/>
          <w:szCs w:val="24"/>
          <w:lang w:val="es-MX"/>
        </w:rPr>
        <w:t>Para la aplicación de la encuesta, se realizó la selección de una muestra intencionada de 20 estudiantes, el 50% reciben la Cátedra con el docente uniformado y el otro 50% con un profesor no uniformado.</w:t>
      </w:r>
    </w:p>
    <w:p w14:paraId="6806E922" w14:textId="77777777" w:rsidR="004120DF" w:rsidRDefault="004120DF" w:rsidP="004120DF">
      <w:pPr>
        <w:spacing w:after="0" w:line="480" w:lineRule="auto"/>
        <w:ind w:firstLine="709"/>
        <w:rPr>
          <w:rFonts w:ascii="Times New Roman" w:hAnsi="Times New Roman"/>
          <w:sz w:val="24"/>
          <w:szCs w:val="24"/>
          <w:lang w:val="es-MX"/>
        </w:rPr>
      </w:pPr>
      <w:r w:rsidRPr="008F5834">
        <w:rPr>
          <w:rFonts w:ascii="Times New Roman" w:hAnsi="Times New Roman"/>
          <w:sz w:val="24"/>
          <w:szCs w:val="24"/>
          <w:lang w:val="es-MX"/>
        </w:rPr>
        <w:t xml:space="preserve">Para ello se creó una encuesta en línea, con la herramienta google </w:t>
      </w:r>
      <w:r w:rsidRPr="008F5834">
        <w:rPr>
          <w:rFonts w:ascii="Times New Roman" w:hAnsi="Times New Roman"/>
          <w:i/>
          <w:sz w:val="24"/>
          <w:szCs w:val="24"/>
          <w:lang w:val="es-MX"/>
        </w:rPr>
        <w:t>workspace</w:t>
      </w:r>
      <w:r w:rsidRPr="008F5834">
        <w:rPr>
          <w:rFonts w:ascii="Times New Roman" w:hAnsi="Times New Roman"/>
          <w:sz w:val="24"/>
          <w:szCs w:val="24"/>
          <w:lang w:val="es-MX"/>
        </w:rPr>
        <w:t xml:space="preserve"> que fue enviada mediante un link a los correos de los estudiantes, contactos que fueron gestionados con dos Mayores de la Policía designados por la Escuela como enlaces del proceso. Se logró con este instrumento recolectar información que aporta a conocer de manera cómo los estudiantes se apropian y perciben la Cátedra dictada por dos profesores con formaciones de base diferentes.</w:t>
      </w:r>
    </w:p>
    <w:p w14:paraId="6C2ABBE7" w14:textId="77777777" w:rsidR="004120DF" w:rsidRPr="008F5834" w:rsidRDefault="004120DF" w:rsidP="004120DF">
      <w:pPr>
        <w:spacing w:after="0" w:line="480" w:lineRule="auto"/>
        <w:ind w:firstLine="709"/>
        <w:rPr>
          <w:rFonts w:ascii="Times New Roman" w:hAnsi="Times New Roman"/>
          <w:sz w:val="24"/>
          <w:lang w:val="es-MX"/>
        </w:rPr>
      </w:pPr>
      <w:r>
        <w:rPr>
          <w:rFonts w:ascii="Times New Roman" w:hAnsi="Times New Roman"/>
          <w:sz w:val="24"/>
          <w:lang w:val="es-MX"/>
        </w:rPr>
        <w:t xml:space="preserve">Para abarcar los temas y centrarse en las partes integrales en la Cátedra, la encuesta se divido en tres grandes bloques. El primero de ellos sobre el docente, orientada a la percepción de los estudiantes acerca de la claridad y formas de enseñanza que se implementan; el segundo, sobre los ambientes de aprendizaje, con énfasis en la didáctica y las experiencias en la formación; por último, sobre la Cátedra de Gestión </w:t>
      </w:r>
      <w:r w:rsidRPr="00F015AB">
        <w:rPr>
          <w:rFonts w:ascii="Times New Roman" w:hAnsi="Times New Roman"/>
          <w:sz w:val="24"/>
          <w:szCs w:val="24"/>
          <w:lang w:val="es-MX"/>
        </w:rPr>
        <w:t>Territorial para la Seguridad Ciudadana</w:t>
      </w:r>
      <w:r>
        <w:rPr>
          <w:rFonts w:ascii="Times New Roman" w:hAnsi="Times New Roman"/>
          <w:sz w:val="24"/>
          <w:szCs w:val="24"/>
          <w:lang w:val="es-MX"/>
        </w:rPr>
        <w:t>, sobre la estructura de la Cátedra y su aporte a la formación policial.</w:t>
      </w:r>
    </w:p>
    <w:p w14:paraId="0A3A1DC6" w14:textId="1D2C250B" w:rsidR="004120DF" w:rsidRPr="004120DF" w:rsidRDefault="004120DF" w:rsidP="004120DF">
      <w:pPr>
        <w:pStyle w:val="Ttulo3"/>
        <w:ind w:left="708"/>
        <w:rPr>
          <w:rFonts w:ascii="Times New Roman" w:hAnsi="Times New Roman" w:cs="Times New Roman"/>
          <w:i/>
          <w:color w:val="auto"/>
        </w:rPr>
      </w:pPr>
      <w:bookmarkStart w:id="92" w:name="_Toc69156506"/>
      <w:bookmarkStart w:id="93" w:name="_Toc78647387"/>
      <w:r w:rsidRPr="004120DF">
        <w:rPr>
          <w:rFonts w:ascii="Times New Roman" w:hAnsi="Times New Roman" w:cs="Times New Roman"/>
          <w:i/>
          <w:color w:val="auto"/>
          <w:sz w:val="24"/>
        </w:rPr>
        <w:t>3.5.3. Análisis documental</w:t>
      </w:r>
      <w:bookmarkEnd w:id="92"/>
      <w:bookmarkEnd w:id="93"/>
    </w:p>
    <w:p w14:paraId="7294FAE9" w14:textId="77777777" w:rsidR="004120DF" w:rsidRPr="00AA6E81" w:rsidRDefault="004120DF" w:rsidP="004120DF"/>
    <w:p w14:paraId="586AAF82" w14:textId="77777777" w:rsidR="004120DF" w:rsidRDefault="004120DF" w:rsidP="004120DF">
      <w:pPr>
        <w:spacing w:after="0" w:line="480" w:lineRule="auto"/>
        <w:ind w:firstLine="709"/>
        <w:rPr>
          <w:rFonts w:ascii="Times New Roman" w:hAnsi="Times New Roman"/>
          <w:sz w:val="24"/>
          <w:lang w:val="es-MX"/>
        </w:rPr>
      </w:pPr>
      <w:r>
        <w:rPr>
          <w:rFonts w:ascii="Times New Roman" w:hAnsi="Times New Roman"/>
          <w:sz w:val="24"/>
          <w:lang w:val="es-MX"/>
        </w:rPr>
        <w:t>Cada análisis de los documentos se realizó por medio de preguntas orientadoras, centradas en las categorías seleccionadas, donde se extraía un apartado pequeño central que respondiera a la misma y luego se hacía un análisis general de lo encontrado.</w:t>
      </w:r>
    </w:p>
    <w:p w14:paraId="0FDBF99A" w14:textId="77777777" w:rsidR="004120DF" w:rsidRDefault="004120DF" w:rsidP="004120DF">
      <w:pPr>
        <w:spacing w:after="0" w:line="480" w:lineRule="auto"/>
        <w:ind w:firstLine="709"/>
        <w:rPr>
          <w:rFonts w:ascii="Times New Roman" w:hAnsi="Times New Roman"/>
          <w:sz w:val="24"/>
          <w:szCs w:val="24"/>
          <w:lang w:val="es-MX"/>
        </w:rPr>
      </w:pPr>
      <w:r>
        <w:rPr>
          <w:rFonts w:ascii="Times New Roman" w:hAnsi="Times New Roman"/>
          <w:sz w:val="24"/>
          <w:lang w:val="es-MX"/>
        </w:rPr>
        <w:t xml:space="preserve">Este análisis documental permitió sintetizar y analizar información; </w:t>
      </w:r>
      <w:r w:rsidRPr="00F015AB">
        <w:rPr>
          <w:rFonts w:ascii="Times New Roman" w:hAnsi="Times New Roman"/>
          <w:sz w:val="24"/>
          <w:lang w:val="es-MX"/>
        </w:rPr>
        <w:t xml:space="preserve">en relación con el análisis de las categorías claves de esta investigación, en los documentos que guían la planeación estratégica en educación, en los procesos de enseñanza aprendizaje de la </w:t>
      </w:r>
      <w:r w:rsidRPr="00F015AB">
        <w:rPr>
          <w:rFonts w:ascii="Times New Roman" w:hAnsi="Times New Roman"/>
          <w:sz w:val="24"/>
          <w:szCs w:val="24"/>
          <w:lang w:val="es-MX"/>
        </w:rPr>
        <w:t>cátedra Gestión Territorial para la Seguridad Ciudadana</w:t>
      </w:r>
      <w:r>
        <w:rPr>
          <w:rFonts w:ascii="Times New Roman" w:hAnsi="Times New Roman"/>
          <w:sz w:val="24"/>
          <w:szCs w:val="24"/>
          <w:lang w:val="es-MX"/>
        </w:rPr>
        <w:t xml:space="preserve"> y la selección del personal docente, se analizaron:</w:t>
      </w:r>
    </w:p>
    <w:p w14:paraId="05034797" w14:textId="77777777" w:rsidR="004120DF" w:rsidRPr="009B7EF2" w:rsidRDefault="004120DF" w:rsidP="004120DF">
      <w:pPr>
        <w:pStyle w:val="Prrafodelista"/>
        <w:numPr>
          <w:ilvl w:val="0"/>
          <w:numId w:val="19"/>
        </w:numPr>
        <w:spacing w:after="0" w:line="480" w:lineRule="auto"/>
        <w:rPr>
          <w:rFonts w:ascii="Times New Roman" w:hAnsi="Times New Roman"/>
          <w:sz w:val="24"/>
          <w:lang w:val="es-MX"/>
        </w:rPr>
      </w:pPr>
      <w:r w:rsidRPr="009B7EF2">
        <w:rPr>
          <w:rFonts w:ascii="Times New Roman" w:hAnsi="Times New Roman"/>
          <w:sz w:val="24"/>
          <w:szCs w:val="20"/>
        </w:rPr>
        <w:t>Programa de Administración Policial. Proyecto educativo del programa.</w:t>
      </w:r>
    </w:p>
    <w:p w14:paraId="69DE19A2" w14:textId="77777777" w:rsidR="004120DF" w:rsidRPr="009B7EF2" w:rsidRDefault="004120DF" w:rsidP="004120DF">
      <w:pPr>
        <w:pStyle w:val="Prrafodelista"/>
        <w:numPr>
          <w:ilvl w:val="0"/>
          <w:numId w:val="19"/>
        </w:numPr>
        <w:spacing w:after="0" w:line="480" w:lineRule="auto"/>
        <w:rPr>
          <w:rFonts w:ascii="Times New Roman" w:hAnsi="Times New Roman"/>
          <w:sz w:val="24"/>
          <w:lang w:val="es-MX"/>
        </w:rPr>
      </w:pPr>
      <w:r w:rsidRPr="00135BAB">
        <w:rPr>
          <w:rFonts w:ascii="Times New Roman" w:hAnsi="Times New Roman"/>
          <w:sz w:val="24"/>
          <w:szCs w:val="20"/>
        </w:rPr>
        <w:t>Plan de trabajo académico</w:t>
      </w:r>
      <w:r>
        <w:rPr>
          <w:rFonts w:ascii="Times New Roman" w:hAnsi="Times New Roman"/>
          <w:sz w:val="24"/>
          <w:szCs w:val="20"/>
        </w:rPr>
        <w:t xml:space="preserve"> de la Cátedra analizada.</w:t>
      </w:r>
    </w:p>
    <w:p w14:paraId="088A5B62" w14:textId="77777777" w:rsidR="004120DF" w:rsidRPr="008F5834" w:rsidRDefault="004120DF" w:rsidP="004120DF">
      <w:pPr>
        <w:pStyle w:val="Prrafodelista"/>
        <w:numPr>
          <w:ilvl w:val="0"/>
          <w:numId w:val="19"/>
        </w:numPr>
        <w:spacing w:after="0" w:line="480" w:lineRule="auto"/>
        <w:rPr>
          <w:rFonts w:ascii="Times New Roman" w:hAnsi="Times New Roman"/>
          <w:sz w:val="24"/>
          <w:lang w:val="es-MX"/>
        </w:rPr>
      </w:pPr>
      <w:r w:rsidRPr="007C3D86">
        <w:rPr>
          <w:rFonts w:ascii="Times New Roman" w:hAnsi="Times New Roman"/>
          <w:sz w:val="24"/>
          <w:szCs w:val="20"/>
        </w:rPr>
        <w:t>Selección y desarrollo profesoral</w:t>
      </w:r>
      <w:r>
        <w:rPr>
          <w:rFonts w:ascii="Times New Roman" w:hAnsi="Times New Roman"/>
          <w:sz w:val="24"/>
          <w:szCs w:val="20"/>
        </w:rPr>
        <w:t>.</w:t>
      </w:r>
    </w:p>
    <w:p w14:paraId="3EE077EC" w14:textId="77777777" w:rsidR="004120DF" w:rsidRPr="008F5834" w:rsidRDefault="004120DF" w:rsidP="004120DF">
      <w:pPr>
        <w:spacing w:after="0" w:line="480" w:lineRule="auto"/>
        <w:ind w:firstLine="709"/>
        <w:rPr>
          <w:rFonts w:ascii="Times New Roman" w:hAnsi="Times New Roman"/>
          <w:sz w:val="24"/>
          <w:lang w:val="es-MX"/>
        </w:rPr>
      </w:pPr>
      <w:r>
        <w:rPr>
          <w:rFonts w:ascii="Times New Roman" w:hAnsi="Times New Roman"/>
          <w:sz w:val="24"/>
          <w:lang w:val="es-MX"/>
        </w:rPr>
        <w:t>La matriz consta de tres partes. La primera información general del documento como nombre, autor, etc. La segunda clarifica las categorías analizadas y las preguntas que la orientan; y la tercera, expone según categoría un resumen analítico y un parte textual donde se sustenta el análisis realizado.</w:t>
      </w:r>
    </w:p>
    <w:p w14:paraId="138D48B1" w14:textId="77777777" w:rsidR="008B4A26" w:rsidRPr="002D736C" w:rsidRDefault="008B4A26" w:rsidP="004B2FC6">
      <w:pPr>
        <w:spacing w:line="480" w:lineRule="auto"/>
        <w:rPr>
          <w:rFonts w:ascii="Arial" w:eastAsiaTheme="majorEastAsia" w:hAnsi="Arial" w:cs="Arial"/>
          <w:b/>
          <w:bCs/>
          <w:sz w:val="28"/>
          <w:szCs w:val="28"/>
        </w:rPr>
      </w:pPr>
      <w:r w:rsidRPr="002D736C">
        <w:rPr>
          <w:rFonts w:ascii="Arial" w:hAnsi="Arial" w:cs="Arial"/>
        </w:rPr>
        <w:br w:type="page"/>
      </w:r>
    </w:p>
    <w:p w14:paraId="2B8FF1B2" w14:textId="00A02471" w:rsidR="00B07E83" w:rsidRPr="00F91C35" w:rsidRDefault="0027574E" w:rsidP="004B2FC6">
      <w:pPr>
        <w:pStyle w:val="Ttulo1"/>
        <w:spacing w:before="0" w:line="480" w:lineRule="auto"/>
        <w:jc w:val="center"/>
        <w:rPr>
          <w:rFonts w:ascii="Times New Roman" w:hAnsi="Times New Roman" w:cs="Times New Roman"/>
          <w:color w:val="auto"/>
          <w:sz w:val="24"/>
          <w:szCs w:val="24"/>
        </w:rPr>
      </w:pPr>
      <w:bookmarkStart w:id="94" w:name="_Toc78647388"/>
      <w:r w:rsidRPr="00F91C35">
        <w:rPr>
          <w:rFonts w:ascii="Times New Roman" w:hAnsi="Times New Roman" w:cs="Times New Roman"/>
          <w:color w:val="auto"/>
          <w:sz w:val="24"/>
          <w:szCs w:val="24"/>
        </w:rPr>
        <w:t>CAPÍ</w:t>
      </w:r>
      <w:r w:rsidR="00501E8D" w:rsidRPr="00F91C35">
        <w:rPr>
          <w:rFonts w:ascii="Times New Roman" w:hAnsi="Times New Roman" w:cs="Times New Roman"/>
          <w:color w:val="auto"/>
          <w:sz w:val="24"/>
          <w:szCs w:val="24"/>
        </w:rPr>
        <w:t>TULO</w:t>
      </w:r>
      <w:r w:rsidR="00B07E83" w:rsidRPr="00F91C35">
        <w:rPr>
          <w:rFonts w:ascii="Times New Roman" w:hAnsi="Times New Roman" w:cs="Times New Roman"/>
          <w:color w:val="auto"/>
          <w:sz w:val="24"/>
          <w:szCs w:val="24"/>
        </w:rPr>
        <w:t xml:space="preserve"> IV</w:t>
      </w:r>
      <w:bookmarkEnd w:id="69"/>
      <w:bookmarkEnd w:id="94"/>
    </w:p>
    <w:p w14:paraId="4C380C4F" w14:textId="539B9323" w:rsidR="00B07E83" w:rsidRPr="00F91C35" w:rsidRDefault="00B07E83" w:rsidP="004B2FC6">
      <w:pPr>
        <w:pStyle w:val="Ttulo1"/>
        <w:spacing w:before="0" w:line="480" w:lineRule="auto"/>
        <w:jc w:val="center"/>
        <w:rPr>
          <w:rFonts w:ascii="Times New Roman" w:hAnsi="Times New Roman" w:cs="Times New Roman"/>
          <w:color w:val="auto"/>
          <w:sz w:val="24"/>
          <w:szCs w:val="24"/>
        </w:rPr>
      </w:pPr>
      <w:bookmarkStart w:id="95" w:name="_Toc454037674"/>
      <w:bookmarkStart w:id="96" w:name="_Toc78647389"/>
      <w:r w:rsidRPr="00F91C35">
        <w:rPr>
          <w:rFonts w:ascii="Times New Roman" w:hAnsi="Times New Roman" w:cs="Times New Roman"/>
          <w:color w:val="auto"/>
          <w:sz w:val="24"/>
          <w:szCs w:val="24"/>
        </w:rPr>
        <w:t>Resultado</w:t>
      </w:r>
      <w:r w:rsidR="00DA6880" w:rsidRPr="00F91C35">
        <w:rPr>
          <w:rFonts w:ascii="Times New Roman" w:hAnsi="Times New Roman" w:cs="Times New Roman"/>
          <w:color w:val="auto"/>
          <w:sz w:val="24"/>
          <w:szCs w:val="24"/>
        </w:rPr>
        <w:t>s</w:t>
      </w:r>
      <w:r w:rsidR="004B5378">
        <w:rPr>
          <w:rFonts w:ascii="Times New Roman" w:hAnsi="Times New Roman" w:cs="Times New Roman"/>
          <w:color w:val="auto"/>
          <w:sz w:val="24"/>
          <w:szCs w:val="24"/>
        </w:rPr>
        <w:t>,</w:t>
      </w:r>
      <w:r w:rsidRPr="00F91C35">
        <w:rPr>
          <w:rFonts w:ascii="Times New Roman" w:hAnsi="Times New Roman" w:cs="Times New Roman"/>
          <w:color w:val="auto"/>
          <w:sz w:val="24"/>
          <w:szCs w:val="24"/>
        </w:rPr>
        <w:t xml:space="preserve"> análisis de resultado</w:t>
      </w:r>
      <w:bookmarkEnd w:id="95"/>
      <w:r w:rsidR="00DA6880" w:rsidRPr="00F91C35">
        <w:rPr>
          <w:rFonts w:ascii="Times New Roman" w:hAnsi="Times New Roman" w:cs="Times New Roman"/>
          <w:color w:val="auto"/>
          <w:sz w:val="24"/>
          <w:szCs w:val="24"/>
        </w:rPr>
        <w:t>s</w:t>
      </w:r>
      <w:r w:rsidR="004B5378">
        <w:rPr>
          <w:rFonts w:ascii="Times New Roman" w:hAnsi="Times New Roman" w:cs="Times New Roman"/>
          <w:color w:val="auto"/>
          <w:sz w:val="24"/>
          <w:szCs w:val="24"/>
        </w:rPr>
        <w:t xml:space="preserve"> y hallazgos</w:t>
      </w:r>
      <w:bookmarkEnd w:id="96"/>
    </w:p>
    <w:p w14:paraId="565687B2" w14:textId="77777777" w:rsidR="00F91C35" w:rsidRPr="00F91C35" w:rsidRDefault="00F91C35" w:rsidP="00F91C35">
      <w:pPr>
        <w:pStyle w:val="Ttulo2"/>
        <w:rPr>
          <w:rFonts w:ascii="Times New Roman" w:hAnsi="Times New Roman" w:cs="Times New Roman"/>
          <w:color w:val="auto"/>
          <w:sz w:val="24"/>
          <w:szCs w:val="24"/>
          <w:lang w:val="es-MX"/>
        </w:rPr>
      </w:pPr>
      <w:bookmarkStart w:id="97" w:name="_Toc69156509"/>
      <w:bookmarkStart w:id="98" w:name="_Toc78647390"/>
      <w:r w:rsidRPr="00F91C35">
        <w:rPr>
          <w:rFonts w:ascii="Times New Roman" w:hAnsi="Times New Roman" w:cs="Times New Roman"/>
          <w:color w:val="auto"/>
          <w:sz w:val="24"/>
          <w:szCs w:val="24"/>
          <w:lang w:val="es-MX"/>
        </w:rPr>
        <w:t>4.1 Análisis de resultados</w:t>
      </w:r>
      <w:bookmarkEnd w:id="97"/>
      <w:bookmarkEnd w:id="98"/>
    </w:p>
    <w:p w14:paraId="50A09D31" w14:textId="77777777" w:rsidR="00F91C35" w:rsidRPr="00AE2A26" w:rsidRDefault="00F91C35" w:rsidP="00F91C35">
      <w:pPr>
        <w:rPr>
          <w:lang w:val="es-MX"/>
        </w:rPr>
      </w:pPr>
    </w:p>
    <w:p w14:paraId="422E74AC" w14:textId="6B7D5DBB" w:rsidR="00CF5448" w:rsidRPr="0084289C" w:rsidRDefault="00F91C35" w:rsidP="00CF5448">
      <w:pPr>
        <w:spacing w:line="480" w:lineRule="auto"/>
        <w:ind w:firstLine="709"/>
        <w:rPr>
          <w:rFonts w:ascii="Times New Roman" w:hAnsi="Times New Roman" w:cs="Times New Roman"/>
          <w:sz w:val="24"/>
          <w:szCs w:val="24"/>
          <w:lang w:val="es-MX"/>
        </w:rPr>
      </w:pPr>
      <w:r w:rsidRPr="00037683">
        <w:rPr>
          <w:rFonts w:ascii="Times New Roman" w:eastAsia="Times New Roman" w:hAnsi="Times New Roman"/>
          <w:sz w:val="24"/>
          <w:szCs w:val="24"/>
        </w:rPr>
        <w:t>En la búsqueda de</w:t>
      </w:r>
      <w:r w:rsidRPr="00037683">
        <w:rPr>
          <w:rFonts w:ascii="Times New Roman" w:eastAsia="Times New Roman" w:hAnsi="Times New Roman"/>
          <w:sz w:val="18"/>
          <w:szCs w:val="18"/>
        </w:rPr>
        <w:t xml:space="preserve"> </w:t>
      </w:r>
      <w:r w:rsidR="00AE33BB">
        <w:rPr>
          <w:rFonts w:ascii="Times New Roman" w:hAnsi="Times New Roman"/>
          <w:sz w:val="24"/>
          <w:szCs w:val="24"/>
          <w:lang w:val="es-MX"/>
        </w:rPr>
        <w:t>r</w:t>
      </w:r>
      <w:r w:rsidRPr="00037683">
        <w:rPr>
          <w:rFonts w:ascii="Times New Roman" w:hAnsi="Times New Roman"/>
          <w:sz w:val="24"/>
          <w:szCs w:val="24"/>
          <w:lang w:val="es-MX"/>
        </w:rPr>
        <w:t xml:space="preserve">econocer las prácticas docentes diferenciadas como una necesidad en la formación policial, desde la cátedra Gestión Territorial para la Seguridad Ciudadana en la ECSAN, </w:t>
      </w:r>
      <w:r w:rsidR="00CF5448">
        <w:rPr>
          <w:rFonts w:ascii="Times New Roman" w:hAnsi="Times New Roman"/>
          <w:sz w:val="24"/>
          <w:szCs w:val="24"/>
          <w:lang w:val="es-MX"/>
        </w:rPr>
        <w:t xml:space="preserve">para </w:t>
      </w:r>
      <w:bookmarkStart w:id="99" w:name="_Toc69156510"/>
      <w:r w:rsidR="00CF5448" w:rsidRPr="0084289C">
        <w:rPr>
          <w:rFonts w:ascii="Times New Roman" w:hAnsi="Times New Roman" w:cs="Times New Roman"/>
          <w:sz w:val="24"/>
          <w:szCs w:val="24"/>
          <w:lang w:val="es-MX"/>
        </w:rPr>
        <w:t>el análisis de la información se construyó una matriz de análisis de datos, que, por instrumentos, ubica las categorías y subcategorías, lo encontrado de manera literal, el número de la pregunta</w:t>
      </w:r>
      <w:r w:rsidR="00CF5448">
        <w:rPr>
          <w:rFonts w:ascii="Times New Roman" w:hAnsi="Times New Roman" w:cs="Times New Roman"/>
          <w:sz w:val="24"/>
          <w:szCs w:val="24"/>
          <w:lang w:val="es-MX"/>
        </w:rPr>
        <w:t xml:space="preserve"> relacionada</w:t>
      </w:r>
      <w:r w:rsidR="00CF5448" w:rsidRPr="0084289C">
        <w:rPr>
          <w:rFonts w:ascii="Times New Roman" w:hAnsi="Times New Roman" w:cs="Times New Roman"/>
          <w:sz w:val="24"/>
          <w:szCs w:val="24"/>
          <w:lang w:val="es-MX"/>
        </w:rPr>
        <w:t>, un</w:t>
      </w:r>
      <w:r w:rsidR="00CF5448">
        <w:rPr>
          <w:rFonts w:ascii="Times New Roman" w:hAnsi="Times New Roman" w:cs="Times New Roman"/>
          <w:sz w:val="24"/>
          <w:szCs w:val="24"/>
          <w:lang w:val="es-MX"/>
        </w:rPr>
        <w:t xml:space="preserve">a descripción particular y una general de lo hallado en las mismas, un resultado con un escrito crítico reflexivo por componente y un consolidado final de lo </w:t>
      </w:r>
      <w:r w:rsidR="00384348">
        <w:rPr>
          <w:rFonts w:ascii="Times New Roman" w:hAnsi="Times New Roman" w:cs="Times New Roman"/>
          <w:sz w:val="24"/>
          <w:szCs w:val="24"/>
          <w:lang w:val="es-MX"/>
        </w:rPr>
        <w:t>develado</w:t>
      </w:r>
      <w:r w:rsidR="00CF5448">
        <w:rPr>
          <w:rFonts w:ascii="Times New Roman" w:hAnsi="Times New Roman" w:cs="Times New Roman"/>
          <w:sz w:val="24"/>
          <w:szCs w:val="24"/>
          <w:lang w:val="es-MX"/>
        </w:rPr>
        <w:t xml:space="preserve"> en los instrumentos con respecto a los objetivos de la investigación, que se exponen a continuación </w:t>
      </w:r>
      <w:r w:rsidR="00CF5448" w:rsidRPr="00037683">
        <w:rPr>
          <w:rFonts w:ascii="Times New Roman" w:hAnsi="Times New Roman"/>
          <w:sz w:val="24"/>
          <w:szCs w:val="24"/>
          <w:lang w:val="es-MX"/>
        </w:rPr>
        <w:t xml:space="preserve">por categoría </w:t>
      </w:r>
      <w:r w:rsidR="00311291">
        <w:rPr>
          <w:rFonts w:ascii="Times New Roman" w:hAnsi="Times New Roman"/>
          <w:sz w:val="24"/>
          <w:szCs w:val="24"/>
          <w:lang w:val="es-MX"/>
        </w:rPr>
        <w:t xml:space="preserve">donde se incluye la </w:t>
      </w:r>
      <w:r w:rsidR="00CF5448" w:rsidRPr="00037683">
        <w:rPr>
          <w:rFonts w:ascii="Times New Roman" w:hAnsi="Times New Roman"/>
          <w:sz w:val="24"/>
          <w:szCs w:val="24"/>
          <w:lang w:val="es-MX"/>
        </w:rPr>
        <w:t>subcategoría.</w:t>
      </w:r>
    </w:p>
    <w:p w14:paraId="767A8F19" w14:textId="0DA1D1A8" w:rsidR="00F91C35" w:rsidRPr="00F91C35" w:rsidRDefault="00F91C35" w:rsidP="00F91C35">
      <w:pPr>
        <w:pStyle w:val="Ttulo3"/>
        <w:rPr>
          <w:rFonts w:ascii="Times New Roman" w:hAnsi="Times New Roman" w:cs="Times New Roman"/>
          <w:i/>
          <w:color w:val="auto"/>
          <w:sz w:val="24"/>
        </w:rPr>
      </w:pPr>
      <w:bookmarkStart w:id="100" w:name="_Toc78647391"/>
      <w:r w:rsidRPr="00F91C35">
        <w:rPr>
          <w:rFonts w:ascii="Times New Roman" w:hAnsi="Times New Roman" w:cs="Times New Roman"/>
          <w:i/>
          <w:color w:val="auto"/>
          <w:sz w:val="24"/>
        </w:rPr>
        <w:t>4.1.1</w:t>
      </w:r>
      <w:r w:rsidR="00181831">
        <w:rPr>
          <w:rFonts w:ascii="Times New Roman" w:hAnsi="Times New Roman" w:cs="Times New Roman"/>
          <w:i/>
          <w:color w:val="auto"/>
          <w:sz w:val="24"/>
        </w:rPr>
        <w:t xml:space="preserve"> Categoría:</w:t>
      </w:r>
      <w:r w:rsidRPr="00F91C35">
        <w:rPr>
          <w:rFonts w:ascii="Times New Roman" w:hAnsi="Times New Roman" w:cs="Times New Roman"/>
          <w:i/>
          <w:color w:val="auto"/>
          <w:sz w:val="24"/>
        </w:rPr>
        <w:t xml:space="preserve"> Práctica docente</w:t>
      </w:r>
      <w:bookmarkEnd w:id="99"/>
      <w:bookmarkEnd w:id="100"/>
    </w:p>
    <w:p w14:paraId="56D0BAC0" w14:textId="77777777" w:rsidR="00F91C35" w:rsidRDefault="00F91C35" w:rsidP="00F91C35">
      <w:pPr>
        <w:rPr>
          <w:rFonts w:ascii="Times New Roman" w:hAnsi="Times New Roman"/>
          <w:b/>
          <w:sz w:val="24"/>
          <w:szCs w:val="24"/>
        </w:rPr>
      </w:pPr>
    </w:p>
    <w:p w14:paraId="20993D94" w14:textId="77777777" w:rsidR="00F91C35" w:rsidRDefault="00F91C35" w:rsidP="00F91C35">
      <w:pPr>
        <w:spacing w:line="480" w:lineRule="auto"/>
        <w:ind w:firstLine="709"/>
        <w:rPr>
          <w:rFonts w:ascii="Times New Roman" w:eastAsia="Times New Roman" w:hAnsi="Times New Roman"/>
          <w:sz w:val="24"/>
          <w:szCs w:val="24"/>
        </w:rPr>
      </w:pPr>
      <w:r w:rsidRPr="00977663">
        <w:rPr>
          <w:rFonts w:ascii="Times New Roman" w:eastAsia="Times New Roman" w:hAnsi="Times New Roman"/>
          <w:sz w:val="24"/>
          <w:szCs w:val="24"/>
        </w:rPr>
        <w:t>La práctica docente se constituye en el medio en que los procesos de enseñanza aprendizaje, encuentra</w:t>
      </w:r>
      <w:r>
        <w:rPr>
          <w:rFonts w:ascii="Times New Roman" w:eastAsia="Times New Roman" w:hAnsi="Times New Roman"/>
          <w:sz w:val="24"/>
          <w:szCs w:val="24"/>
        </w:rPr>
        <w:t>n</w:t>
      </w:r>
      <w:r w:rsidRPr="00977663">
        <w:rPr>
          <w:rFonts w:ascii="Times New Roman" w:eastAsia="Times New Roman" w:hAnsi="Times New Roman"/>
          <w:sz w:val="24"/>
          <w:szCs w:val="24"/>
        </w:rPr>
        <w:t xml:space="preserve"> una</w:t>
      </w:r>
      <w:r>
        <w:rPr>
          <w:rFonts w:ascii="Times New Roman" w:eastAsia="Times New Roman" w:hAnsi="Times New Roman"/>
          <w:sz w:val="24"/>
          <w:szCs w:val="24"/>
        </w:rPr>
        <w:t xml:space="preserve"> de las </w:t>
      </w:r>
      <w:r w:rsidRPr="00977663">
        <w:rPr>
          <w:rFonts w:ascii="Times New Roman" w:eastAsia="Times New Roman" w:hAnsi="Times New Roman"/>
          <w:sz w:val="24"/>
          <w:szCs w:val="24"/>
        </w:rPr>
        <w:t>vía</w:t>
      </w:r>
      <w:r>
        <w:rPr>
          <w:rFonts w:ascii="Times New Roman" w:eastAsia="Times New Roman" w:hAnsi="Times New Roman"/>
          <w:sz w:val="24"/>
          <w:szCs w:val="24"/>
        </w:rPr>
        <w:t>s</w:t>
      </w:r>
      <w:r w:rsidRPr="00977663">
        <w:rPr>
          <w:rFonts w:ascii="Times New Roman" w:eastAsia="Times New Roman" w:hAnsi="Times New Roman"/>
          <w:sz w:val="24"/>
          <w:szCs w:val="24"/>
        </w:rPr>
        <w:t xml:space="preserve"> para su materialización. Es a través de ella que la teoría y la praxi</w:t>
      </w:r>
      <w:r>
        <w:rPr>
          <w:rFonts w:ascii="Times New Roman" w:eastAsia="Times New Roman" w:hAnsi="Times New Roman"/>
          <w:sz w:val="24"/>
          <w:szCs w:val="24"/>
        </w:rPr>
        <w:t>s logran un engranaje en la formación de los estudiantes; a la par, se adapta no solo a las metas de un área del conocimiento en específico, sino que se relaciona con las políticas educativas, las dinámicas de aula, el medio en el que se desarrolla (social, histórico, político, tecnológico, cultural, económico y educativo). Lleva implícita intencionalidad y significados, que orientan la labor de quienes la ejercen (Vergara, 2016).</w:t>
      </w:r>
    </w:p>
    <w:p w14:paraId="31DC2AD6" w14:textId="77777777" w:rsidR="00F91C35" w:rsidRDefault="00F91C35" w:rsidP="00F91C35">
      <w:pPr>
        <w:spacing w:line="480" w:lineRule="auto"/>
        <w:ind w:firstLine="709"/>
        <w:rPr>
          <w:rFonts w:ascii="Times New Roman" w:hAnsi="Times New Roman"/>
          <w:sz w:val="24"/>
          <w:szCs w:val="24"/>
          <w:lang w:val="es-MX"/>
        </w:rPr>
      </w:pPr>
      <w:r>
        <w:rPr>
          <w:rFonts w:ascii="Times New Roman" w:eastAsia="Times New Roman" w:hAnsi="Times New Roman"/>
          <w:sz w:val="24"/>
          <w:szCs w:val="24"/>
        </w:rPr>
        <w:t xml:space="preserve">En este sentido, en el análisis de la práctica docente se recurrió a la realización de un análisis documental, entrevistas y encuesta, que buscaron determinar la forma cómo llevan los docentes sus prácticas de aula, la percepción de los estudiantes con respecto a la misma e indagar los lineamientos institucionales que se tiene para orientar </w:t>
      </w:r>
      <w:r w:rsidRPr="00037683">
        <w:rPr>
          <w:rFonts w:ascii="Times New Roman" w:hAnsi="Times New Roman"/>
          <w:sz w:val="24"/>
          <w:szCs w:val="24"/>
          <w:lang w:val="es-MX"/>
        </w:rPr>
        <w:t>cátedra Gestión Territorial para la Seguridad Ciudadana en la ECSAN</w:t>
      </w:r>
      <w:r>
        <w:rPr>
          <w:rFonts w:ascii="Times New Roman" w:hAnsi="Times New Roman"/>
          <w:sz w:val="24"/>
          <w:szCs w:val="24"/>
          <w:lang w:val="es-MX"/>
        </w:rPr>
        <w:t xml:space="preserve">. </w:t>
      </w:r>
    </w:p>
    <w:p w14:paraId="666425F0" w14:textId="77777777" w:rsidR="00F91C35" w:rsidRDefault="00F91C35" w:rsidP="00F91C35">
      <w:pPr>
        <w:spacing w:line="480" w:lineRule="auto"/>
        <w:ind w:firstLine="709"/>
        <w:rPr>
          <w:rFonts w:ascii="Times New Roman" w:hAnsi="Times New Roman"/>
          <w:sz w:val="24"/>
          <w:szCs w:val="24"/>
          <w:lang w:val="es-MX"/>
        </w:rPr>
      </w:pPr>
      <w:r>
        <w:rPr>
          <w:rFonts w:ascii="Times New Roman" w:hAnsi="Times New Roman"/>
          <w:sz w:val="24"/>
          <w:szCs w:val="24"/>
          <w:lang w:val="es-MX"/>
        </w:rPr>
        <w:t>Es necesario resaltar, que los instrumentos aportaron información para las categorías y subcategorías en general, que intervienen en esta investigación, pero en cada apartado se presenta inicialmente los resultados de los instrumentos por separado, según el ítem evaluado y al final un análisis transversal de los mismos.</w:t>
      </w:r>
    </w:p>
    <w:p w14:paraId="2B104BFE"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hAnsi="Times New Roman"/>
          <w:sz w:val="24"/>
          <w:szCs w:val="24"/>
          <w:lang w:val="es-MX"/>
        </w:rPr>
        <w:t xml:space="preserve">Con relación a práctica docente expresada por los educadores, se </w:t>
      </w:r>
      <w:r w:rsidRPr="006D0E55">
        <w:rPr>
          <w:rFonts w:ascii="Times New Roman" w:eastAsia="Times New Roman" w:hAnsi="Times New Roman"/>
          <w:sz w:val="24"/>
          <w:szCs w:val="24"/>
        </w:rPr>
        <w:t>encuentra en ambos profesionales diferencias teóricas y metodológicas, que contribuyen a la percepción, tanto de su quehacer docente, como de las dinámicas que se presentan en las aulas para la formación. Es evidente, que la teoría y la práctica, encuentran en el docente uniformado y el no uniformado, puestas en escena diferenciadas, que son enmarcadas fuertemente, desde su formación y constituyen el eje de su actuar pedagógico.</w:t>
      </w:r>
    </w:p>
    <w:p w14:paraId="2B402704"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De esta manera, </w:t>
      </w:r>
      <w:r w:rsidRPr="006D0E55">
        <w:rPr>
          <w:rFonts w:ascii="Times New Roman" w:eastAsia="Times New Roman" w:hAnsi="Times New Roman"/>
          <w:sz w:val="24"/>
          <w:szCs w:val="24"/>
        </w:rPr>
        <w:t>La práctica docente para el Docente Uniformado se centra en su proceso de experiencia profesional, avalado por años de práctica en el ejercicio Policial. Se evidencia limitaciones en el concepto teórico como tal. No obstante, hay un conocimiento profundo de la estructura y los objetivos de formación en la Escuela</w:t>
      </w:r>
      <w:r>
        <w:rPr>
          <w:rFonts w:ascii="Times New Roman" w:eastAsia="Times New Roman" w:hAnsi="Times New Roman"/>
          <w:sz w:val="24"/>
          <w:szCs w:val="24"/>
        </w:rPr>
        <w:t>:</w:t>
      </w:r>
    </w:p>
    <w:p w14:paraId="572592D4" w14:textId="77777777" w:rsidR="00F91C35" w:rsidRPr="006D0E55" w:rsidRDefault="00F91C35" w:rsidP="00F91C35">
      <w:pPr>
        <w:spacing w:line="480" w:lineRule="auto"/>
        <w:ind w:left="708"/>
        <w:jc w:val="both"/>
        <w:rPr>
          <w:rFonts w:ascii="Times New Roman" w:eastAsia="Times New Roman" w:hAnsi="Times New Roman"/>
          <w:sz w:val="24"/>
          <w:szCs w:val="24"/>
        </w:rPr>
      </w:pPr>
      <w:r>
        <w:rPr>
          <w:rFonts w:ascii="Times New Roman" w:eastAsia="Times New Roman" w:hAnsi="Times New Roman"/>
          <w:sz w:val="24"/>
          <w:szCs w:val="24"/>
        </w:rPr>
        <w:t xml:space="preserve">(...) </w:t>
      </w:r>
      <w:r w:rsidRPr="006D0E55">
        <w:rPr>
          <w:rFonts w:ascii="Times New Roman" w:eastAsia="Times New Roman" w:hAnsi="Times New Roman"/>
          <w:sz w:val="24"/>
          <w:szCs w:val="24"/>
        </w:rPr>
        <w:t>pero</w:t>
      </w:r>
      <w:r>
        <w:rPr>
          <w:rFonts w:ascii="Times New Roman" w:eastAsia="Times New Roman" w:hAnsi="Times New Roman"/>
          <w:sz w:val="24"/>
          <w:szCs w:val="24"/>
        </w:rPr>
        <w:t xml:space="preserve"> para mi concepto muy personal,</w:t>
      </w:r>
      <w:r w:rsidRPr="006D0E55">
        <w:rPr>
          <w:rFonts w:ascii="Times New Roman" w:eastAsia="Times New Roman" w:hAnsi="Times New Roman"/>
          <w:sz w:val="24"/>
          <w:szCs w:val="24"/>
        </w:rPr>
        <w:t xml:space="preserve"> esta catedra que la dicte un oficial de la policía o un suboficial de la policía con experiencia de comando por lo menos en el básico policial es fundamental, yo sé que hay expertos que han est</w:t>
      </w:r>
      <w:r>
        <w:rPr>
          <w:rFonts w:ascii="Times New Roman" w:eastAsia="Times New Roman" w:hAnsi="Times New Roman"/>
          <w:sz w:val="24"/>
          <w:szCs w:val="24"/>
        </w:rPr>
        <w:t xml:space="preserve">udiado la gestión territorial (…) </w:t>
      </w:r>
      <w:r w:rsidRPr="006D0E55">
        <w:rPr>
          <w:rFonts w:ascii="Times New Roman" w:eastAsia="Times New Roman" w:hAnsi="Times New Roman"/>
          <w:sz w:val="24"/>
          <w:szCs w:val="24"/>
        </w:rPr>
        <w:t>pero cuando se habla de la gestión territorial en la policía nacional</w:t>
      </w:r>
      <w:r>
        <w:rPr>
          <w:rFonts w:ascii="Times New Roman" w:eastAsia="Times New Roman" w:hAnsi="Times New Roman"/>
          <w:sz w:val="24"/>
          <w:szCs w:val="24"/>
        </w:rPr>
        <w:t>,</w:t>
      </w:r>
      <w:r w:rsidRPr="006D0E55">
        <w:rPr>
          <w:rFonts w:ascii="Times New Roman" w:eastAsia="Times New Roman" w:hAnsi="Times New Roman"/>
          <w:sz w:val="24"/>
          <w:szCs w:val="24"/>
        </w:rPr>
        <w:t xml:space="preserve"> en las escuelas de formación en este caso en la escuela general Santander</w:t>
      </w:r>
      <w:r>
        <w:rPr>
          <w:rFonts w:ascii="Times New Roman" w:eastAsia="Times New Roman" w:hAnsi="Times New Roman"/>
          <w:sz w:val="24"/>
          <w:szCs w:val="24"/>
        </w:rPr>
        <w:t>,</w:t>
      </w:r>
      <w:r w:rsidRPr="006D0E55">
        <w:rPr>
          <w:rFonts w:ascii="Times New Roman" w:eastAsia="Times New Roman" w:hAnsi="Times New Roman"/>
          <w:sz w:val="24"/>
          <w:szCs w:val="24"/>
        </w:rPr>
        <w:t xml:space="preserve"> es fundamental que esos conceptos que son tan generales se logren aterrizar en el oficio policial para que ellos se den cuenta.. (Transcripción de entrevista Docente 1, </w:t>
      </w:r>
      <w:r>
        <w:rPr>
          <w:rFonts w:ascii="Times New Roman" w:eastAsia="Times New Roman" w:hAnsi="Times New Roman"/>
          <w:sz w:val="24"/>
          <w:szCs w:val="24"/>
        </w:rPr>
        <w:t>P</w:t>
      </w:r>
      <w:r w:rsidRPr="006D0E55">
        <w:rPr>
          <w:rFonts w:ascii="Times New Roman" w:eastAsia="Times New Roman" w:hAnsi="Times New Roman"/>
          <w:sz w:val="24"/>
          <w:szCs w:val="24"/>
        </w:rPr>
        <w:t>. 7, Línea 13)</w:t>
      </w:r>
    </w:p>
    <w:p w14:paraId="67569E5C" w14:textId="77777777" w:rsidR="00300039" w:rsidRDefault="00300039" w:rsidP="00300039">
      <w:pPr>
        <w:rPr>
          <w:lang w:val="es-MX"/>
        </w:rPr>
      </w:pPr>
    </w:p>
    <w:p w14:paraId="01062DFB" w14:textId="12D5C789" w:rsidR="00300039" w:rsidRDefault="00300039" w:rsidP="00300039">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Igualmente, es notorio a lo largo de la entrevista </w:t>
      </w:r>
      <w:r w:rsidRPr="006D0E55">
        <w:rPr>
          <w:rFonts w:ascii="Times New Roman" w:eastAsia="Times New Roman" w:hAnsi="Times New Roman"/>
          <w:sz w:val="24"/>
          <w:szCs w:val="24"/>
        </w:rPr>
        <w:t>la resistencia a que un docente no uniformado dicte la Cátedra en cuestión</w:t>
      </w:r>
      <w:r>
        <w:rPr>
          <w:rFonts w:ascii="Times New Roman" w:eastAsia="Times New Roman" w:hAnsi="Times New Roman"/>
          <w:sz w:val="24"/>
          <w:szCs w:val="24"/>
        </w:rPr>
        <w:t>, que parte de la concepción del docente u</w:t>
      </w:r>
      <w:r w:rsidRPr="006D0E55">
        <w:rPr>
          <w:rFonts w:ascii="Times New Roman" w:eastAsia="Times New Roman" w:hAnsi="Times New Roman"/>
          <w:sz w:val="24"/>
          <w:szCs w:val="24"/>
        </w:rPr>
        <w:t xml:space="preserve">niformado </w:t>
      </w:r>
      <w:r>
        <w:rPr>
          <w:rFonts w:ascii="Times New Roman" w:eastAsia="Times New Roman" w:hAnsi="Times New Roman"/>
          <w:sz w:val="24"/>
          <w:szCs w:val="24"/>
        </w:rPr>
        <w:t xml:space="preserve">de </w:t>
      </w:r>
      <w:r w:rsidRPr="006D0E55">
        <w:rPr>
          <w:rFonts w:ascii="Times New Roman" w:eastAsia="Times New Roman" w:hAnsi="Times New Roman"/>
          <w:sz w:val="24"/>
          <w:szCs w:val="24"/>
        </w:rPr>
        <w:t>ser parte de la fuerza policial como una decisi</w:t>
      </w:r>
      <w:r>
        <w:rPr>
          <w:rFonts w:ascii="Times New Roman" w:eastAsia="Times New Roman" w:hAnsi="Times New Roman"/>
          <w:sz w:val="24"/>
          <w:szCs w:val="24"/>
        </w:rPr>
        <w:t>ón y un estilo de vida, debido a que</w:t>
      </w:r>
      <w:r w:rsidRPr="006D0E55">
        <w:rPr>
          <w:rFonts w:ascii="Times New Roman" w:eastAsia="Times New Roman" w:hAnsi="Times New Roman"/>
          <w:sz w:val="24"/>
          <w:szCs w:val="24"/>
        </w:rPr>
        <w:t xml:space="preserve"> considera que el conocimiento </w:t>
      </w:r>
      <w:r>
        <w:rPr>
          <w:rFonts w:ascii="Times New Roman" w:eastAsia="Times New Roman" w:hAnsi="Times New Roman"/>
          <w:sz w:val="24"/>
          <w:szCs w:val="24"/>
        </w:rPr>
        <w:t xml:space="preserve">práctico tiene mayor relevancia que el conocimiento teórico para la formación de futuros agentes: </w:t>
      </w:r>
    </w:p>
    <w:p w14:paraId="311AEB7E" w14:textId="651EA1A4" w:rsidR="00F91C35" w:rsidRDefault="00300039" w:rsidP="00300039">
      <w:pPr>
        <w:spacing w:line="480" w:lineRule="auto"/>
        <w:ind w:left="708"/>
        <w:jc w:val="both"/>
        <w:rPr>
          <w:rFonts w:ascii="Times New Roman" w:eastAsia="Times New Roman" w:hAnsi="Times New Roman"/>
          <w:sz w:val="24"/>
          <w:szCs w:val="24"/>
        </w:rPr>
      </w:pPr>
      <w:r>
        <w:rPr>
          <w:rFonts w:ascii="Times New Roman" w:eastAsia="Times New Roman" w:hAnsi="Times New Roman"/>
          <w:sz w:val="24"/>
          <w:szCs w:val="24"/>
        </w:rPr>
        <w:t xml:space="preserve"> </w:t>
      </w:r>
      <w:r w:rsidR="00F91C35">
        <w:rPr>
          <w:rFonts w:ascii="Times New Roman" w:eastAsia="Times New Roman" w:hAnsi="Times New Roman"/>
          <w:sz w:val="24"/>
          <w:szCs w:val="24"/>
        </w:rPr>
        <w:t xml:space="preserve">(…) </w:t>
      </w:r>
      <w:r w:rsidR="00F91C35" w:rsidRPr="006F5D81">
        <w:rPr>
          <w:rFonts w:ascii="Times New Roman" w:eastAsia="Times New Roman" w:hAnsi="Times New Roman"/>
          <w:sz w:val="24"/>
          <w:szCs w:val="24"/>
        </w:rPr>
        <w:t>Es que el no uniformado no sabe de policía… no ha tenido la experiencia de comando… no</w:t>
      </w:r>
      <w:r w:rsidR="00F91C35">
        <w:rPr>
          <w:rFonts w:ascii="Times New Roman" w:eastAsia="Times New Roman" w:hAnsi="Times New Roman"/>
          <w:sz w:val="24"/>
          <w:szCs w:val="24"/>
        </w:rPr>
        <w:t>,</w:t>
      </w:r>
      <w:r w:rsidR="00F91C35" w:rsidRPr="006F5D81">
        <w:rPr>
          <w:rFonts w:ascii="Times New Roman" w:eastAsia="Times New Roman" w:hAnsi="Times New Roman"/>
          <w:sz w:val="24"/>
          <w:szCs w:val="24"/>
        </w:rPr>
        <w:t xml:space="preserve"> no, no maneja una tropa… no tiene que enfrentar problemas de seguridad… sin demeritar, </w:t>
      </w:r>
      <w:r w:rsidR="00F91C35">
        <w:rPr>
          <w:rFonts w:ascii="Times New Roman" w:eastAsia="Times New Roman" w:hAnsi="Times New Roman"/>
          <w:sz w:val="24"/>
          <w:szCs w:val="24"/>
        </w:rPr>
        <w:t xml:space="preserve">porque </w:t>
      </w:r>
      <w:r w:rsidR="00F91C35" w:rsidRPr="006F5D81">
        <w:rPr>
          <w:rFonts w:ascii="Times New Roman" w:eastAsia="Times New Roman" w:hAnsi="Times New Roman"/>
          <w:sz w:val="24"/>
          <w:szCs w:val="24"/>
        </w:rPr>
        <w:t xml:space="preserve">yo admiro mucho el docente no uniformado… Conoce el plan y sabe muy bien de la materia… hay gente muy idónea… (Transcripción de entrevista Docente 1, </w:t>
      </w:r>
      <w:r w:rsidR="00F91C35">
        <w:rPr>
          <w:rFonts w:ascii="Times New Roman" w:eastAsia="Times New Roman" w:hAnsi="Times New Roman"/>
          <w:sz w:val="24"/>
          <w:szCs w:val="24"/>
        </w:rPr>
        <w:t>p.</w:t>
      </w:r>
      <w:r w:rsidR="00F91C35" w:rsidRPr="006F5D81">
        <w:rPr>
          <w:rFonts w:ascii="Times New Roman" w:eastAsia="Times New Roman" w:hAnsi="Times New Roman"/>
          <w:sz w:val="24"/>
          <w:szCs w:val="24"/>
        </w:rPr>
        <w:t xml:space="preserve"> 10, Línea 1)</w:t>
      </w:r>
      <w:r w:rsidR="00F91C35">
        <w:rPr>
          <w:rFonts w:ascii="Times New Roman" w:eastAsia="Times New Roman" w:hAnsi="Times New Roman"/>
          <w:sz w:val="24"/>
          <w:szCs w:val="24"/>
        </w:rPr>
        <w:t>.</w:t>
      </w:r>
    </w:p>
    <w:p w14:paraId="70C8FC0A" w14:textId="42478B5E"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Unido a lo anterior, el docente uniformado muestra </w:t>
      </w:r>
      <w:r w:rsidRPr="006F5D81">
        <w:rPr>
          <w:rFonts w:ascii="Times New Roman" w:eastAsia="Times New Roman" w:hAnsi="Times New Roman"/>
          <w:sz w:val="24"/>
          <w:szCs w:val="24"/>
        </w:rPr>
        <w:t xml:space="preserve">comprensión y puesta en práctica </w:t>
      </w:r>
      <w:r>
        <w:rPr>
          <w:rFonts w:ascii="Times New Roman" w:eastAsia="Times New Roman" w:hAnsi="Times New Roman"/>
          <w:sz w:val="24"/>
          <w:szCs w:val="24"/>
        </w:rPr>
        <w:t xml:space="preserve">de los postulados y lineamientos de la enseñanza </w:t>
      </w:r>
      <w:r w:rsidRPr="006F5D81">
        <w:rPr>
          <w:rFonts w:ascii="Times New Roman" w:eastAsia="Times New Roman" w:hAnsi="Times New Roman"/>
          <w:sz w:val="24"/>
          <w:szCs w:val="24"/>
        </w:rPr>
        <w:t xml:space="preserve">en la Cátedra para el buen desempeño de los </w:t>
      </w:r>
      <w:r w:rsidRPr="00F668C4">
        <w:rPr>
          <w:rFonts w:ascii="Times New Roman" w:eastAsia="Times New Roman" w:hAnsi="Times New Roman"/>
          <w:sz w:val="24"/>
          <w:szCs w:val="24"/>
        </w:rPr>
        <w:t xml:space="preserve">futuros Policías. De allí, que se evidencia sentido de pertenencia en </w:t>
      </w:r>
      <w:r w:rsidR="00F668C4" w:rsidRPr="00F668C4">
        <w:rPr>
          <w:rFonts w:ascii="Times New Roman" w:eastAsia="Times New Roman" w:hAnsi="Times New Roman"/>
          <w:sz w:val="24"/>
          <w:szCs w:val="24"/>
        </w:rPr>
        <w:t>su labor</w:t>
      </w:r>
      <w:r w:rsidRPr="00F668C4">
        <w:rPr>
          <w:rFonts w:ascii="Times New Roman" w:eastAsia="Times New Roman" w:hAnsi="Times New Roman"/>
          <w:sz w:val="24"/>
          <w:szCs w:val="24"/>
        </w:rPr>
        <w:t xml:space="preserve"> docente; </w:t>
      </w:r>
      <w:r w:rsidR="00F668C4" w:rsidRPr="00F668C4">
        <w:rPr>
          <w:rFonts w:ascii="Times New Roman" w:eastAsia="Times New Roman" w:hAnsi="Times New Roman"/>
          <w:sz w:val="24"/>
          <w:szCs w:val="24"/>
        </w:rPr>
        <w:t xml:space="preserve">no obstante, </w:t>
      </w:r>
      <w:r w:rsidRPr="00F668C4">
        <w:rPr>
          <w:rFonts w:ascii="Times New Roman" w:eastAsia="Times New Roman" w:hAnsi="Times New Roman"/>
          <w:sz w:val="24"/>
          <w:szCs w:val="24"/>
        </w:rPr>
        <w:t xml:space="preserve">el reconocimiento de algún punto a mejorar </w:t>
      </w:r>
      <w:r w:rsidR="00F668C4" w:rsidRPr="00F668C4">
        <w:rPr>
          <w:rFonts w:ascii="Times New Roman" w:eastAsia="Times New Roman" w:hAnsi="Times New Roman"/>
          <w:sz w:val="24"/>
          <w:szCs w:val="24"/>
        </w:rPr>
        <w:t>en su práctica,</w:t>
      </w:r>
      <w:r w:rsidRPr="00F668C4">
        <w:rPr>
          <w:rFonts w:ascii="Times New Roman" w:eastAsia="Times New Roman" w:hAnsi="Times New Roman"/>
          <w:sz w:val="24"/>
          <w:szCs w:val="24"/>
        </w:rPr>
        <w:t xml:space="preserve"> </w:t>
      </w:r>
      <w:r w:rsidR="00F668C4" w:rsidRPr="00F668C4">
        <w:rPr>
          <w:rFonts w:ascii="Times New Roman" w:eastAsia="Times New Roman" w:hAnsi="Times New Roman"/>
          <w:sz w:val="24"/>
          <w:szCs w:val="24"/>
        </w:rPr>
        <w:t>lo</w:t>
      </w:r>
      <w:r w:rsidRPr="00F668C4">
        <w:rPr>
          <w:rFonts w:ascii="Times New Roman" w:eastAsia="Times New Roman" w:hAnsi="Times New Roman"/>
          <w:sz w:val="24"/>
          <w:szCs w:val="24"/>
        </w:rPr>
        <w:t xml:space="preserve"> ubica en un tercero </w:t>
      </w:r>
      <w:r w:rsidR="00F668C4">
        <w:rPr>
          <w:rFonts w:ascii="Times New Roman" w:eastAsia="Times New Roman" w:hAnsi="Times New Roman"/>
          <w:sz w:val="24"/>
          <w:szCs w:val="24"/>
        </w:rPr>
        <w:t>que en é</w:t>
      </w:r>
      <w:r w:rsidRPr="00F668C4">
        <w:rPr>
          <w:rFonts w:ascii="Times New Roman" w:eastAsia="Times New Roman" w:hAnsi="Times New Roman"/>
          <w:sz w:val="24"/>
          <w:szCs w:val="24"/>
        </w:rPr>
        <w:t>l mismo:</w:t>
      </w:r>
      <w:r>
        <w:rPr>
          <w:rFonts w:ascii="Times New Roman" w:eastAsia="Times New Roman" w:hAnsi="Times New Roman"/>
          <w:sz w:val="24"/>
          <w:szCs w:val="24"/>
        </w:rPr>
        <w:t xml:space="preserve"> </w:t>
      </w:r>
    </w:p>
    <w:p w14:paraId="6979FF78" w14:textId="77777777" w:rsidR="00F91C35" w:rsidRDefault="00F91C35" w:rsidP="0028546D">
      <w:pPr>
        <w:spacing w:line="480" w:lineRule="auto"/>
        <w:ind w:left="708"/>
        <w:jc w:val="both"/>
        <w:rPr>
          <w:rFonts w:ascii="Times New Roman" w:eastAsia="Times New Roman" w:hAnsi="Times New Roman"/>
          <w:sz w:val="24"/>
          <w:szCs w:val="24"/>
        </w:rPr>
      </w:pPr>
      <w:r w:rsidRPr="00AD4537">
        <w:rPr>
          <w:rFonts w:ascii="Times New Roman" w:eastAsia="Times New Roman" w:hAnsi="Times New Roman"/>
          <w:sz w:val="24"/>
          <w:szCs w:val="24"/>
        </w:rPr>
        <w:t>Los temas básicos son muy sencillos, y los muchachos lo captan rápido… como dificultad es esa capacidad analítica, que hay que tener para poder hacer una</w:t>
      </w:r>
      <w:r>
        <w:rPr>
          <w:rFonts w:ascii="Times New Roman" w:eastAsia="Times New Roman" w:hAnsi="Times New Roman"/>
          <w:sz w:val="24"/>
          <w:szCs w:val="24"/>
        </w:rPr>
        <w:t xml:space="preserve"> muy buena gestión territorial (…) </w:t>
      </w:r>
      <w:r w:rsidRPr="00AD4537">
        <w:rPr>
          <w:rFonts w:ascii="Times New Roman" w:eastAsia="Times New Roman" w:hAnsi="Times New Roman"/>
          <w:sz w:val="24"/>
          <w:szCs w:val="24"/>
        </w:rPr>
        <w:t>y si no tiene es visión crítica analítica de sensibilidad en el entorno como lo llaman los psicólogos, créanme que simplemente va a encontrar y ver la patrulla y conductor esperándolo para dar vueltas por el pueblo, pero no va a ir más allá de esto.  (Transcripc</w:t>
      </w:r>
      <w:r>
        <w:rPr>
          <w:rFonts w:ascii="Times New Roman" w:eastAsia="Times New Roman" w:hAnsi="Times New Roman"/>
          <w:sz w:val="24"/>
          <w:szCs w:val="24"/>
        </w:rPr>
        <w:t>ión de entrevista Docente 1, P</w:t>
      </w:r>
      <w:r w:rsidRPr="00AD4537">
        <w:rPr>
          <w:rFonts w:ascii="Times New Roman" w:eastAsia="Times New Roman" w:hAnsi="Times New Roman"/>
          <w:sz w:val="24"/>
          <w:szCs w:val="24"/>
        </w:rPr>
        <w:t>. 13, Línea 11)</w:t>
      </w:r>
      <w:r>
        <w:rPr>
          <w:rFonts w:ascii="Times New Roman" w:eastAsia="Times New Roman" w:hAnsi="Times New Roman"/>
          <w:sz w:val="24"/>
          <w:szCs w:val="24"/>
        </w:rPr>
        <w:t>.</w:t>
      </w:r>
    </w:p>
    <w:p w14:paraId="084A97E8" w14:textId="1C063C7A"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Cuando se hace un análisis de los mismos conceptos y percepciones, expuestos anteriormente, en el docente no uniformado, se encuentra que el profesional d</w:t>
      </w:r>
      <w:r w:rsidRPr="00BF31A4">
        <w:rPr>
          <w:rFonts w:ascii="Times New Roman" w:eastAsia="Times New Roman" w:hAnsi="Times New Roman"/>
          <w:sz w:val="24"/>
          <w:szCs w:val="24"/>
        </w:rPr>
        <w:t>imensiona su práctica desde la mediación docente y los aprendizaje</w:t>
      </w:r>
      <w:r w:rsidR="000377A5">
        <w:rPr>
          <w:rFonts w:ascii="Times New Roman" w:eastAsia="Times New Roman" w:hAnsi="Times New Roman"/>
          <w:sz w:val="24"/>
          <w:szCs w:val="24"/>
        </w:rPr>
        <w:t>s</w:t>
      </w:r>
      <w:r w:rsidRPr="000377A5">
        <w:rPr>
          <w:rFonts w:ascii="Times New Roman" w:eastAsia="Times New Roman" w:hAnsi="Times New Roman"/>
          <w:sz w:val="24"/>
          <w:szCs w:val="24"/>
        </w:rPr>
        <w:t>, siendo</w:t>
      </w:r>
      <w:r w:rsidRPr="00BF31A4">
        <w:rPr>
          <w:rFonts w:ascii="Times New Roman" w:eastAsia="Times New Roman" w:hAnsi="Times New Roman"/>
          <w:sz w:val="24"/>
          <w:szCs w:val="24"/>
        </w:rPr>
        <w:t xml:space="preserve"> eje cl</w:t>
      </w:r>
      <w:r>
        <w:rPr>
          <w:rFonts w:ascii="Times New Roman" w:eastAsia="Times New Roman" w:hAnsi="Times New Roman"/>
          <w:sz w:val="24"/>
          <w:szCs w:val="24"/>
        </w:rPr>
        <w:t>ave en los procesos pedagógicos</w:t>
      </w:r>
      <w:r w:rsidR="000377A5">
        <w:rPr>
          <w:rFonts w:ascii="Times New Roman" w:eastAsia="Times New Roman" w:hAnsi="Times New Roman"/>
          <w:sz w:val="24"/>
          <w:szCs w:val="24"/>
        </w:rPr>
        <w:t xml:space="preserve"> que orienta</w:t>
      </w:r>
      <w:r>
        <w:rPr>
          <w:rFonts w:ascii="Times New Roman" w:eastAsia="Times New Roman" w:hAnsi="Times New Roman"/>
          <w:sz w:val="24"/>
          <w:szCs w:val="24"/>
        </w:rPr>
        <w:t>:</w:t>
      </w:r>
    </w:p>
    <w:p w14:paraId="30B255AE" w14:textId="77777777" w:rsidR="00F91C35" w:rsidRDefault="00F91C35" w:rsidP="00F91C35">
      <w:pPr>
        <w:spacing w:line="480" w:lineRule="auto"/>
        <w:ind w:left="708"/>
        <w:jc w:val="both"/>
        <w:rPr>
          <w:rFonts w:ascii="Times New Roman" w:eastAsia="Times New Roman" w:hAnsi="Times New Roman"/>
          <w:sz w:val="24"/>
          <w:szCs w:val="24"/>
        </w:rPr>
      </w:pPr>
      <w:r w:rsidRPr="00BF31A4">
        <w:rPr>
          <w:rFonts w:ascii="Times New Roman" w:eastAsia="Times New Roman" w:hAnsi="Times New Roman"/>
          <w:sz w:val="24"/>
          <w:szCs w:val="24"/>
        </w:rPr>
        <w:t>… ese reto que tiene uno como docente de poder llevar conocimiento esos muchacho</w:t>
      </w:r>
      <w:r>
        <w:rPr>
          <w:rFonts w:ascii="Times New Roman" w:eastAsia="Times New Roman" w:hAnsi="Times New Roman"/>
          <w:sz w:val="24"/>
          <w:szCs w:val="24"/>
        </w:rPr>
        <w:t>s</w:t>
      </w:r>
      <w:r w:rsidRPr="00BF31A4">
        <w:rPr>
          <w:rFonts w:ascii="Times New Roman" w:eastAsia="Times New Roman" w:hAnsi="Times New Roman"/>
          <w:sz w:val="24"/>
          <w:szCs w:val="24"/>
        </w:rPr>
        <w:t xml:space="preserve"> a través de técnica docentes también, cómo hago para que esos muchachos enfoquen su atención, interiorice los que les estoy diciendo, cómo hacer para que su atención sea realmente tan buena que puedan primero agradarles la clase y dos que interioricen y le veas la importancia en el contenido uno trata de llevarles a través de las clases. (Transcripc</w:t>
      </w:r>
      <w:r>
        <w:rPr>
          <w:rFonts w:ascii="Times New Roman" w:eastAsia="Times New Roman" w:hAnsi="Times New Roman"/>
          <w:sz w:val="24"/>
          <w:szCs w:val="24"/>
        </w:rPr>
        <w:t>ión de entrevista Docente 1, P</w:t>
      </w:r>
      <w:r w:rsidRPr="00BF31A4">
        <w:rPr>
          <w:rFonts w:ascii="Times New Roman" w:eastAsia="Times New Roman" w:hAnsi="Times New Roman"/>
          <w:sz w:val="24"/>
          <w:szCs w:val="24"/>
        </w:rPr>
        <w:t>. 3, Línea 6)</w:t>
      </w:r>
      <w:r>
        <w:rPr>
          <w:rFonts w:ascii="Times New Roman" w:eastAsia="Times New Roman" w:hAnsi="Times New Roman"/>
          <w:sz w:val="24"/>
          <w:szCs w:val="24"/>
        </w:rPr>
        <w:t>.</w:t>
      </w:r>
    </w:p>
    <w:p w14:paraId="448DC91B" w14:textId="77777777" w:rsidR="00F91C35" w:rsidRDefault="00F91C35" w:rsidP="00A37E32">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A la par, h</w:t>
      </w:r>
      <w:r w:rsidRPr="00BF31A4">
        <w:rPr>
          <w:rFonts w:ascii="Times New Roman" w:eastAsia="Times New Roman" w:hAnsi="Times New Roman"/>
          <w:sz w:val="24"/>
          <w:szCs w:val="24"/>
        </w:rPr>
        <w:t>ay un reconocimiento de la necesidad de la experiencia policial para abordar algunos temas de la Cátedra. Sin embargo, hay un fortalecimiento en la parte Administrativa propio del conocimiento teórico y pedagógico evidencia</w:t>
      </w:r>
      <w:r>
        <w:rPr>
          <w:rFonts w:ascii="Times New Roman" w:eastAsia="Times New Roman" w:hAnsi="Times New Roman"/>
          <w:sz w:val="24"/>
          <w:szCs w:val="24"/>
        </w:rPr>
        <w:t>do por el docente no uniformado y que es el eje central de la mediación docente, que se proyecta en las prácticas de aula:</w:t>
      </w:r>
    </w:p>
    <w:p w14:paraId="0E68E2EF" w14:textId="77777777" w:rsidR="00F91C35" w:rsidRDefault="00F91C35" w:rsidP="00F91C35">
      <w:pPr>
        <w:spacing w:line="480" w:lineRule="auto"/>
        <w:ind w:left="708"/>
        <w:jc w:val="both"/>
        <w:rPr>
          <w:rFonts w:ascii="Times New Roman" w:eastAsia="Times New Roman" w:hAnsi="Times New Roman"/>
          <w:sz w:val="24"/>
          <w:szCs w:val="24"/>
        </w:rPr>
      </w:pPr>
      <w:r>
        <w:rPr>
          <w:rFonts w:ascii="Times New Roman" w:eastAsia="Times New Roman" w:hAnsi="Times New Roman"/>
          <w:sz w:val="24"/>
          <w:szCs w:val="24"/>
        </w:rPr>
        <w:t xml:space="preserve">(…) </w:t>
      </w:r>
      <w:r w:rsidRPr="00AB23E9">
        <w:rPr>
          <w:rFonts w:ascii="Times New Roman" w:eastAsia="Times New Roman" w:hAnsi="Times New Roman"/>
          <w:sz w:val="24"/>
          <w:szCs w:val="24"/>
        </w:rPr>
        <w:t>creo que el docente policial puede tener algo más de bagaje en cuanto a esa experiencia, en cuanto a esas vivencia</w:t>
      </w:r>
      <w:r>
        <w:rPr>
          <w:rFonts w:ascii="Times New Roman" w:eastAsia="Times New Roman" w:hAnsi="Times New Roman"/>
          <w:sz w:val="24"/>
          <w:szCs w:val="24"/>
        </w:rPr>
        <w:t>s</w:t>
      </w:r>
      <w:r w:rsidRPr="00AB23E9">
        <w:rPr>
          <w:rFonts w:ascii="Times New Roman" w:eastAsia="Times New Roman" w:hAnsi="Times New Roman"/>
          <w:sz w:val="24"/>
          <w:szCs w:val="24"/>
        </w:rPr>
        <w:t xml:space="preserve"> que ha tenido</w:t>
      </w:r>
      <w:r>
        <w:rPr>
          <w:rFonts w:ascii="Times New Roman" w:eastAsia="Times New Roman" w:hAnsi="Times New Roman"/>
          <w:sz w:val="24"/>
          <w:szCs w:val="24"/>
        </w:rPr>
        <w:t>,</w:t>
      </w:r>
      <w:r w:rsidRPr="00AB23E9">
        <w:rPr>
          <w:rFonts w:ascii="Times New Roman" w:eastAsia="Times New Roman" w:hAnsi="Times New Roman"/>
          <w:sz w:val="24"/>
          <w:szCs w:val="24"/>
        </w:rPr>
        <w:t xml:space="preserve"> que ha escuchado</w:t>
      </w:r>
      <w:r>
        <w:rPr>
          <w:rFonts w:ascii="Times New Roman" w:eastAsia="Times New Roman" w:hAnsi="Times New Roman"/>
          <w:sz w:val="24"/>
          <w:szCs w:val="24"/>
        </w:rPr>
        <w:t>,</w:t>
      </w:r>
      <w:r w:rsidRPr="00AB23E9">
        <w:rPr>
          <w:rFonts w:ascii="Times New Roman" w:eastAsia="Times New Roman" w:hAnsi="Times New Roman"/>
          <w:sz w:val="24"/>
          <w:szCs w:val="24"/>
        </w:rPr>
        <w:t xml:space="preserve"> que ha referenciado… que la que puede dar un docente ya particular o civil, p</w:t>
      </w:r>
      <w:r>
        <w:rPr>
          <w:rFonts w:ascii="Times New Roman" w:eastAsia="Times New Roman" w:hAnsi="Times New Roman"/>
          <w:sz w:val="24"/>
          <w:szCs w:val="24"/>
        </w:rPr>
        <w:t>ues</w:t>
      </w:r>
      <w:r w:rsidRPr="00AB23E9">
        <w:rPr>
          <w:rFonts w:ascii="Times New Roman" w:eastAsia="Times New Roman" w:hAnsi="Times New Roman"/>
          <w:sz w:val="24"/>
          <w:szCs w:val="24"/>
        </w:rPr>
        <w:t xml:space="preserve"> obviamente es diferente</w:t>
      </w:r>
      <w:r>
        <w:rPr>
          <w:rFonts w:ascii="Times New Roman" w:eastAsia="Times New Roman" w:hAnsi="Times New Roman"/>
          <w:sz w:val="24"/>
          <w:szCs w:val="24"/>
        </w:rPr>
        <w:t>…</w:t>
      </w:r>
      <w:r w:rsidRPr="00AB23E9">
        <w:rPr>
          <w:rFonts w:ascii="Times New Roman" w:eastAsia="Times New Roman" w:hAnsi="Times New Roman"/>
          <w:sz w:val="24"/>
          <w:szCs w:val="24"/>
        </w:rPr>
        <w:t xml:space="preserve"> ya que no podemos ahondar en esa casuística que el docente uniformado por el mismo bagaje que le da participar en la institución y al ser parte de sus procedimientos y procesos.  (Transcripc</w:t>
      </w:r>
      <w:r>
        <w:rPr>
          <w:rFonts w:ascii="Times New Roman" w:eastAsia="Times New Roman" w:hAnsi="Times New Roman"/>
          <w:sz w:val="24"/>
          <w:szCs w:val="24"/>
        </w:rPr>
        <w:t>ión de entrevista Docente 1, P. 4, Línea 9).</w:t>
      </w:r>
    </w:p>
    <w:p w14:paraId="68D6A14C" w14:textId="3F1BB382" w:rsidR="00F91C35" w:rsidRDefault="00F91C35" w:rsidP="00A37E32">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Por último, al indagar por las dificultades que se pueden presentar en el proceso de enseñanza, a</w:t>
      </w:r>
      <w:r w:rsidRPr="00597715">
        <w:rPr>
          <w:rFonts w:ascii="Times New Roman" w:eastAsia="Times New Roman" w:hAnsi="Times New Roman"/>
          <w:sz w:val="24"/>
          <w:szCs w:val="24"/>
        </w:rPr>
        <w:t>unque se reconoce la falencia que presentan algunos para la comprensión de lo teórico en la materia, se considera que la intensidad horaria mejoraría este tema. Es decir, hay una vis</w:t>
      </w:r>
      <w:r>
        <w:rPr>
          <w:rFonts w:ascii="Times New Roman" w:eastAsia="Times New Roman" w:hAnsi="Times New Roman"/>
          <w:sz w:val="24"/>
          <w:szCs w:val="24"/>
        </w:rPr>
        <w:t xml:space="preserve">ión más desde estrategias administrativas y pedagógicos: </w:t>
      </w:r>
    </w:p>
    <w:p w14:paraId="0CF6BC7A" w14:textId="77777777" w:rsidR="00F91C35" w:rsidRDefault="00F91C35" w:rsidP="00F91C35">
      <w:pPr>
        <w:spacing w:line="480" w:lineRule="auto"/>
        <w:ind w:left="708"/>
        <w:jc w:val="both"/>
        <w:rPr>
          <w:rFonts w:ascii="Times New Roman" w:eastAsia="Times New Roman" w:hAnsi="Times New Roman"/>
          <w:sz w:val="24"/>
          <w:szCs w:val="24"/>
        </w:rPr>
      </w:pPr>
      <w:r w:rsidRPr="00597715">
        <w:rPr>
          <w:rFonts w:ascii="Times New Roman" w:eastAsia="Times New Roman" w:hAnsi="Times New Roman"/>
          <w:sz w:val="24"/>
          <w:szCs w:val="24"/>
        </w:rPr>
        <w:t>De pronto el tema de la gestión territorial como tiende a ser un poco canso en el momento de que hay bastante teoría</w:t>
      </w:r>
      <w:r>
        <w:rPr>
          <w:rFonts w:ascii="Times New Roman" w:eastAsia="Times New Roman" w:hAnsi="Times New Roman"/>
          <w:sz w:val="24"/>
          <w:szCs w:val="24"/>
        </w:rPr>
        <w:t>,</w:t>
      </w:r>
      <w:r w:rsidRPr="00597715">
        <w:rPr>
          <w:rFonts w:ascii="Times New Roman" w:eastAsia="Times New Roman" w:hAnsi="Times New Roman"/>
          <w:sz w:val="24"/>
          <w:szCs w:val="24"/>
        </w:rPr>
        <w:t xml:space="preserve"> de pronto algun</w:t>
      </w:r>
      <w:r>
        <w:rPr>
          <w:rFonts w:ascii="Times New Roman" w:eastAsia="Times New Roman" w:hAnsi="Times New Roman"/>
          <w:sz w:val="24"/>
          <w:szCs w:val="24"/>
        </w:rPr>
        <w:t>o</w:t>
      </w:r>
      <w:r w:rsidRPr="00597715">
        <w:rPr>
          <w:rFonts w:ascii="Times New Roman" w:eastAsia="Times New Roman" w:hAnsi="Times New Roman"/>
          <w:sz w:val="24"/>
          <w:szCs w:val="24"/>
        </w:rPr>
        <w:t>… de pronto algunos se pierden, se pierden un poco el hilo y bueno algunos conceptos que no son totalmente interiorizados, pero más que eso… pienso que es la cantidad de horas porque… es una posición muy personal…  pienso que son muy pocas y sobre todo que se ven de cadetes no la están viendo de alférez.</w:t>
      </w:r>
      <w:r>
        <w:rPr>
          <w:rFonts w:ascii="Times New Roman" w:eastAsia="Times New Roman" w:hAnsi="Times New Roman"/>
          <w:sz w:val="24"/>
          <w:szCs w:val="24"/>
        </w:rPr>
        <w:t xml:space="preserve"> E</w:t>
      </w:r>
      <w:r w:rsidRPr="00597715">
        <w:rPr>
          <w:rFonts w:ascii="Times New Roman" w:eastAsia="Times New Roman" w:hAnsi="Times New Roman"/>
          <w:sz w:val="24"/>
          <w:szCs w:val="24"/>
        </w:rPr>
        <w:t>ntonces pienso que cuando ya llegan de alférez y van a unas prácticas pueden que los conceptos ya se hayan diluido un poco en el tiempo. (Transcripción de entrevist</w:t>
      </w:r>
      <w:r>
        <w:rPr>
          <w:rFonts w:ascii="Times New Roman" w:eastAsia="Times New Roman" w:hAnsi="Times New Roman"/>
          <w:sz w:val="24"/>
          <w:szCs w:val="24"/>
        </w:rPr>
        <w:t>a Docente 1, P</w:t>
      </w:r>
      <w:r w:rsidRPr="00597715">
        <w:rPr>
          <w:rFonts w:ascii="Times New Roman" w:eastAsia="Times New Roman" w:hAnsi="Times New Roman"/>
          <w:sz w:val="24"/>
          <w:szCs w:val="24"/>
        </w:rPr>
        <w:t>. 7, Línea 15</w:t>
      </w:r>
      <w:r>
        <w:rPr>
          <w:rFonts w:ascii="Times New Roman" w:eastAsia="Times New Roman" w:hAnsi="Times New Roman"/>
          <w:sz w:val="24"/>
          <w:szCs w:val="24"/>
        </w:rPr>
        <w:t>).</w:t>
      </w:r>
    </w:p>
    <w:p w14:paraId="70A93BF4" w14:textId="77777777" w:rsidR="00F91C35" w:rsidRDefault="00F91C35" w:rsidP="00F91C35">
      <w:pPr>
        <w:spacing w:line="480" w:lineRule="auto"/>
        <w:ind w:firstLine="709"/>
        <w:rPr>
          <w:rFonts w:ascii="Times New Roman" w:eastAsia="Times New Roman" w:hAnsi="Times New Roman"/>
          <w:sz w:val="24"/>
          <w:szCs w:val="24"/>
        </w:rPr>
      </w:pPr>
      <w:r w:rsidRPr="008F2DB7">
        <w:rPr>
          <w:rFonts w:ascii="Times New Roman" w:eastAsia="Times New Roman" w:hAnsi="Times New Roman"/>
          <w:sz w:val="24"/>
          <w:szCs w:val="24"/>
        </w:rPr>
        <w:t>Teniendo en cuenta lo</w:t>
      </w:r>
      <w:r>
        <w:rPr>
          <w:rFonts w:ascii="Times New Roman" w:eastAsia="Times New Roman" w:hAnsi="Times New Roman"/>
          <w:sz w:val="24"/>
          <w:szCs w:val="24"/>
        </w:rPr>
        <w:t xml:space="preserve"> expuesto anteriormente, se finiquita que la </w:t>
      </w:r>
      <w:r w:rsidRPr="0056544E">
        <w:rPr>
          <w:rFonts w:ascii="Times New Roman" w:eastAsia="Times New Roman" w:hAnsi="Times New Roman"/>
          <w:sz w:val="24"/>
          <w:szCs w:val="24"/>
        </w:rPr>
        <w:t xml:space="preserve">categoría de práctica docente </w:t>
      </w:r>
      <w:r>
        <w:rPr>
          <w:rFonts w:ascii="Times New Roman" w:eastAsia="Times New Roman" w:hAnsi="Times New Roman"/>
          <w:sz w:val="24"/>
          <w:szCs w:val="24"/>
        </w:rPr>
        <w:t xml:space="preserve">en la concepción y en la praxis son diferenciales. Al hacer un análisis comparativo, </w:t>
      </w:r>
      <w:r w:rsidRPr="0056544E">
        <w:rPr>
          <w:rFonts w:ascii="Times New Roman" w:eastAsia="Times New Roman" w:hAnsi="Times New Roman"/>
          <w:sz w:val="24"/>
          <w:szCs w:val="24"/>
        </w:rPr>
        <w:t xml:space="preserve">para el docente uniformado, se centra en postulados de aprender desde la experiencia y las competencias, enmarcado en </w:t>
      </w:r>
      <w:r>
        <w:rPr>
          <w:rFonts w:ascii="Times New Roman" w:eastAsia="Times New Roman" w:hAnsi="Times New Roman"/>
          <w:sz w:val="24"/>
          <w:szCs w:val="24"/>
        </w:rPr>
        <w:t xml:space="preserve">el </w:t>
      </w:r>
      <w:r w:rsidRPr="0056544E">
        <w:rPr>
          <w:rFonts w:ascii="Times New Roman" w:eastAsia="Times New Roman" w:hAnsi="Times New Roman"/>
          <w:sz w:val="24"/>
          <w:szCs w:val="24"/>
        </w:rPr>
        <w:t>elemento de servicio. De allí, que la noción de “expertos” se equipare a años de servicio a la Institucionalidad, en este caso, ya que el modelo de ensayo error, cumple una función de perfeccionamiento en la formación de los futuros policías.</w:t>
      </w:r>
      <w:r>
        <w:rPr>
          <w:rFonts w:ascii="Times New Roman" w:eastAsia="Times New Roman" w:hAnsi="Times New Roman"/>
          <w:sz w:val="24"/>
          <w:szCs w:val="24"/>
        </w:rPr>
        <w:t xml:space="preserve"> Pero para el docente no uniformado, el </w:t>
      </w:r>
      <w:r w:rsidRPr="00A760E2">
        <w:rPr>
          <w:rFonts w:ascii="Times New Roman" w:eastAsia="Times New Roman" w:hAnsi="Times New Roman"/>
          <w:sz w:val="24"/>
          <w:szCs w:val="24"/>
        </w:rPr>
        <w:t>componente teórico</w:t>
      </w:r>
      <w:r>
        <w:rPr>
          <w:rFonts w:ascii="Times New Roman" w:eastAsia="Times New Roman" w:hAnsi="Times New Roman"/>
          <w:sz w:val="24"/>
          <w:szCs w:val="24"/>
        </w:rPr>
        <w:t xml:space="preserve"> tiene</w:t>
      </w:r>
      <w:r w:rsidRPr="00A760E2">
        <w:rPr>
          <w:rFonts w:ascii="Times New Roman" w:eastAsia="Times New Roman" w:hAnsi="Times New Roman"/>
          <w:sz w:val="24"/>
          <w:szCs w:val="24"/>
        </w:rPr>
        <w:t xml:space="preserve"> un lugar central, donde los procesos administrativos, el conocimiento y dominio de los mismos, permite el desarrollo de las competencias en los estudiantes.</w:t>
      </w:r>
    </w:p>
    <w:p w14:paraId="276E0337" w14:textId="77777777" w:rsidR="00F91C35" w:rsidRDefault="00F91C35" w:rsidP="00F91C35">
      <w:pPr>
        <w:spacing w:line="480" w:lineRule="auto"/>
        <w:ind w:firstLine="709"/>
        <w:rPr>
          <w:rFonts w:ascii="Times New Roman" w:eastAsia="Times New Roman" w:hAnsi="Times New Roman"/>
          <w:sz w:val="24"/>
          <w:szCs w:val="24"/>
        </w:rPr>
      </w:pPr>
      <w:r w:rsidRPr="0056544E">
        <w:rPr>
          <w:rFonts w:ascii="Times New Roman" w:eastAsia="Times New Roman" w:hAnsi="Times New Roman"/>
          <w:sz w:val="24"/>
          <w:szCs w:val="24"/>
        </w:rPr>
        <w:t>Por lo tanto, es notoria una resistencia a que otro profesional que no tenga formación policial dicte la materia</w:t>
      </w:r>
      <w:r>
        <w:rPr>
          <w:rFonts w:ascii="Times New Roman" w:eastAsia="Times New Roman" w:hAnsi="Times New Roman"/>
          <w:sz w:val="24"/>
          <w:szCs w:val="24"/>
        </w:rPr>
        <w:t xml:space="preserve"> por parte del docente uniformado</w:t>
      </w:r>
      <w:r w:rsidRPr="0056544E">
        <w:rPr>
          <w:rFonts w:ascii="Times New Roman" w:eastAsia="Times New Roman" w:hAnsi="Times New Roman"/>
          <w:sz w:val="24"/>
          <w:szCs w:val="24"/>
        </w:rPr>
        <w:t xml:space="preserve">, aunque no se desconoce capacidad y conocimientos teóricos, dado que la experiencia constituye el centro para la práctica </w:t>
      </w:r>
      <w:r>
        <w:rPr>
          <w:rFonts w:ascii="Times New Roman" w:eastAsia="Times New Roman" w:hAnsi="Times New Roman"/>
          <w:sz w:val="24"/>
          <w:szCs w:val="24"/>
        </w:rPr>
        <w:t>educativa</w:t>
      </w:r>
      <w:r w:rsidRPr="0056544E">
        <w:rPr>
          <w:rFonts w:ascii="Times New Roman" w:eastAsia="Times New Roman" w:hAnsi="Times New Roman"/>
          <w:sz w:val="24"/>
          <w:szCs w:val="24"/>
        </w:rPr>
        <w:t>, no hay un equiparamiento teórico práctico</w:t>
      </w:r>
      <w:r>
        <w:rPr>
          <w:rFonts w:ascii="Times New Roman" w:eastAsia="Times New Roman" w:hAnsi="Times New Roman"/>
          <w:sz w:val="24"/>
          <w:szCs w:val="24"/>
        </w:rPr>
        <w:t xml:space="preserve"> en su discurso</w:t>
      </w:r>
      <w:r w:rsidRPr="0056544E">
        <w:rPr>
          <w:rFonts w:ascii="Times New Roman" w:eastAsia="Times New Roman" w:hAnsi="Times New Roman"/>
          <w:sz w:val="24"/>
          <w:szCs w:val="24"/>
        </w:rPr>
        <w:t xml:space="preserve">, que permite el fortalecimiento integral de los estudiantes. </w:t>
      </w:r>
      <w:r>
        <w:rPr>
          <w:rFonts w:ascii="Times New Roman" w:eastAsia="Times New Roman" w:hAnsi="Times New Roman"/>
          <w:sz w:val="24"/>
          <w:szCs w:val="24"/>
        </w:rPr>
        <w:t xml:space="preserve">Consecuentemente, para el docente no uniformado, </w:t>
      </w:r>
      <w:r w:rsidRPr="00A760E2">
        <w:rPr>
          <w:rFonts w:ascii="Times New Roman" w:eastAsia="Times New Roman" w:hAnsi="Times New Roman"/>
          <w:sz w:val="24"/>
          <w:szCs w:val="24"/>
        </w:rPr>
        <w:t>hay un reconocimiento en la limitación que existe desde la experiencia práctica, por lo que la casuística, aunque se trata de suplir con ejercicio prácticos desde las experiencias de aula, representan un punto a mejorar cuando se dictan los diferentes temas y que en el docente uniformado se reconoce como su mayor fortaleza.</w:t>
      </w:r>
    </w:p>
    <w:p w14:paraId="427E2D52" w14:textId="3D3602C8" w:rsidR="00F91C35" w:rsidRDefault="00F91C35" w:rsidP="00F91C35">
      <w:pPr>
        <w:spacing w:line="480" w:lineRule="auto"/>
        <w:ind w:firstLine="709"/>
        <w:rPr>
          <w:rFonts w:ascii="Times New Roman" w:eastAsia="Times New Roman" w:hAnsi="Times New Roman"/>
          <w:sz w:val="24"/>
          <w:szCs w:val="24"/>
        </w:rPr>
      </w:pPr>
      <w:r w:rsidRPr="00833DA2">
        <w:rPr>
          <w:rFonts w:ascii="Times New Roman" w:eastAsia="Times New Roman" w:hAnsi="Times New Roman"/>
          <w:sz w:val="24"/>
          <w:szCs w:val="24"/>
        </w:rPr>
        <w:t xml:space="preserve">A la par, hay un cambio de las maneras como los estudiantes asumen los procesos formativos para el docente uniformado, lo que no permite mayor profundización en los aprendizajes. No se relacionan en si con las prácticas docentes, sino con la forma de ser y estar de los estudiantes, lo que orienta a una práctica pedagógica más anclada, a pesar de utilizar la experiencia, las preguntas y situaciones problemas, a un modelo tradicional, donde el profesor tiene el conocimiento y los </w:t>
      </w:r>
      <w:r w:rsidR="00833DA2" w:rsidRPr="00833DA2">
        <w:rPr>
          <w:rFonts w:ascii="Times New Roman" w:eastAsia="Times New Roman" w:hAnsi="Times New Roman"/>
          <w:sz w:val="24"/>
          <w:szCs w:val="24"/>
        </w:rPr>
        <w:t xml:space="preserve">estudiantes </w:t>
      </w:r>
      <w:r w:rsidRPr="00833DA2">
        <w:rPr>
          <w:rFonts w:ascii="Times New Roman" w:eastAsia="Times New Roman" w:hAnsi="Times New Roman"/>
          <w:sz w:val="24"/>
          <w:szCs w:val="24"/>
        </w:rPr>
        <w:t>aprender de estos.</w:t>
      </w:r>
    </w:p>
    <w:p w14:paraId="7D9D828B"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En cuanto al docente no uniformado, </w:t>
      </w:r>
      <w:r w:rsidRPr="00A760E2">
        <w:rPr>
          <w:rFonts w:ascii="Times New Roman" w:eastAsia="Times New Roman" w:hAnsi="Times New Roman"/>
          <w:sz w:val="24"/>
          <w:szCs w:val="24"/>
        </w:rPr>
        <w:t xml:space="preserve">se evidencia una práctica más activa, con reflexiones constantes sobre el quehacer y el potenciar los procesos de enseñanza aprendizaje en el aula, con inquietudes metodológicas donde se vincula, tanto el docente como </w:t>
      </w:r>
      <w:r w:rsidRPr="00F57C5B">
        <w:rPr>
          <w:rFonts w:ascii="Times New Roman" w:eastAsia="Times New Roman" w:hAnsi="Times New Roman"/>
          <w:sz w:val="24"/>
          <w:szCs w:val="24"/>
        </w:rPr>
        <w:t>el estudiante, en</w:t>
      </w:r>
      <w:r w:rsidRPr="00A760E2">
        <w:rPr>
          <w:rFonts w:ascii="Times New Roman" w:eastAsia="Times New Roman" w:hAnsi="Times New Roman"/>
          <w:sz w:val="24"/>
          <w:szCs w:val="24"/>
        </w:rPr>
        <w:t xml:space="preserve"> la búsqueda de las estrategias.</w:t>
      </w:r>
    </w:p>
    <w:p w14:paraId="1EA613F2"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Pero esta diferenciación en la práctica docente, también es evaluada de diferente manera por los estudiantes, quienes valoran altamente </w:t>
      </w:r>
      <w:r w:rsidRPr="003159CE">
        <w:rPr>
          <w:rFonts w:ascii="Times New Roman" w:eastAsia="Times New Roman" w:hAnsi="Times New Roman"/>
          <w:sz w:val="24"/>
          <w:szCs w:val="24"/>
        </w:rPr>
        <w:t>la posibilidad de que sus interrogantes sean res</w:t>
      </w:r>
      <w:r>
        <w:rPr>
          <w:rFonts w:ascii="Times New Roman" w:eastAsia="Times New Roman" w:hAnsi="Times New Roman"/>
          <w:sz w:val="24"/>
          <w:szCs w:val="24"/>
        </w:rPr>
        <w:t xml:space="preserve">ueltos desde ejemplos prácticos, teniendo, por lo tanto, </w:t>
      </w:r>
      <w:r w:rsidRPr="003159CE">
        <w:rPr>
          <w:rFonts w:ascii="Times New Roman" w:eastAsia="Times New Roman" w:hAnsi="Times New Roman"/>
          <w:sz w:val="24"/>
          <w:szCs w:val="24"/>
        </w:rPr>
        <w:t>mayor aceptación de</w:t>
      </w:r>
      <w:r>
        <w:rPr>
          <w:rFonts w:ascii="Times New Roman" w:eastAsia="Times New Roman" w:hAnsi="Times New Roman"/>
          <w:sz w:val="24"/>
          <w:szCs w:val="24"/>
        </w:rPr>
        <w:t xml:space="preserve"> la práctica docente uniformado.</w:t>
      </w:r>
    </w:p>
    <w:p w14:paraId="6457F1B8"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Teniendo en cuenta lo anterior, cuándo se indaga por claridad en los temas, la importancia de los contenidos de la asignatura, las respuestas claras a los interrogantes que ellos plantean, y la percepción de una práctica diferencial entre el docente uniformado y no uniformado, se encontró lo siguiente:</w:t>
      </w:r>
    </w:p>
    <w:p w14:paraId="0194B52F" w14:textId="77777777" w:rsidR="00F91C35" w:rsidRPr="002D5EE3" w:rsidRDefault="00F91C35" w:rsidP="00F91C35">
      <w:pPr>
        <w:pStyle w:val="Descripcin"/>
        <w:rPr>
          <w:rFonts w:ascii="Times New Roman" w:eastAsia="Times New Roman" w:hAnsi="Times New Roman"/>
          <w:color w:val="auto"/>
          <w:sz w:val="24"/>
          <w:szCs w:val="24"/>
        </w:rPr>
      </w:pPr>
      <w:bookmarkStart w:id="101" w:name="_Toc69156587"/>
      <w:bookmarkStart w:id="102" w:name="_Toc72006911"/>
      <w:r w:rsidRPr="002D5EE3">
        <w:rPr>
          <w:rFonts w:ascii="Times New Roman" w:hAnsi="Times New Roman"/>
          <w:color w:val="auto"/>
          <w:sz w:val="24"/>
          <w:szCs w:val="24"/>
        </w:rPr>
        <w:t xml:space="preserve">Ilustración </w:t>
      </w:r>
      <w:r w:rsidRPr="002D5EE3">
        <w:rPr>
          <w:rFonts w:ascii="Times New Roman" w:hAnsi="Times New Roman"/>
          <w:color w:val="auto"/>
          <w:sz w:val="24"/>
          <w:szCs w:val="24"/>
        </w:rPr>
        <w:fldChar w:fldCharType="begin"/>
      </w:r>
      <w:r w:rsidRPr="002D5EE3">
        <w:rPr>
          <w:rFonts w:ascii="Times New Roman" w:hAnsi="Times New Roman"/>
          <w:color w:val="auto"/>
          <w:sz w:val="24"/>
          <w:szCs w:val="24"/>
        </w:rPr>
        <w:instrText xml:space="preserve"> SEQ Ilustración \* ARABIC </w:instrText>
      </w:r>
      <w:r w:rsidRPr="002D5EE3">
        <w:rPr>
          <w:rFonts w:ascii="Times New Roman" w:hAnsi="Times New Roman"/>
          <w:color w:val="auto"/>
          <w:sz w:val="24"/>
          <w:szCs w:val="24"/>
        </w:rPr>
        <w:fldChar w:fldCharType="separate"/>
      </w:r>
      <w:r>
        <w:rPr>
          <w:rFonts w:ascii="Times New Roman" w:hAnsi="Times New Roman"/>
          <w:noProof/>
          <w:color w:val="auto"/>
          <w:sz w:val="24"/>
          <w:szCs w:val="24"/>
        </w:rPr>
        <w:t>1</w:t>
      </w:r>
      <w:r w:rsidRPr="002D5EE3">
        <w:rPr>
          <w:rFonts w:ascii="Times New Roman" w:hAnsi="Times New Roman"/>
          <w:color w:val="auto"/>
          <w:sz w:val="24"/>
          <w:szCs w:val="24"/>
        </w:rPr>
        <w:fldChar w:fldCharType="end"/>
      </w:r>
      <w:r w:rsidRPr="002D5EE3">
        <w:rPr>
          <w:rFonts w:ascii="Times New Roman" w:hAnsi="Times New Roman"/>
          <w:color w:val="auto"/>
          <w:sz w:val="24"/>
          <w:szCs w:val="24"/>
        </w:rPr>
        <w:t xml:space="preserve"> Sobre la práctica docente</w:t>
      </w:r>
      <w:bookmarkEnd w:id="101"/>
      <w:bookmarkEnd w:id="102"/>
    </w:p>
    <w:p w14:paraId="40F787DE" w14:textId="77777777" w:rsidR="00F91C35" w:rsidRDefault="00F91C35" w:rsidP="00F91C35">
      <w:pPr>
        <w:spacing w:line="480" w:lineRule="auto"/>
        <w:ind w:firstLine="709"/>
        <w:rPr>
          <w:rFonts w:ascii="Times New Roman" w:eastAsia="Times New Roman" w:hAnsi="Times New Roman"/>
          <w:sz w:val="24"/>
          <w:szCs w:val="24"/>
        </w:rPr>
      </w:pPr>
      <w:r>
        <w:rPr>
          <w:noProof/>
          <w:lang w:val="es-ES" w:eastAsia="es-ES"/>
        </w:rPr>
        <w:drawing>
          <wp:inline distT="0" distB="0" distL="0" distR="0" wp14:anchorId="0E353725" wp14:editId="4A5E99B7">
            <wp:extent cx="4572000" cy="2743200"/>
            <wp:effectExtent l="0" t="0" r="0" b="0"/>
            <wp:docPr id="9" name="Gráfico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324278A" w14:textId="556C7F7D" w:rsidR="00F91C35" w:rsidRPr="009D184C" w:rsidRDefault="00F91C35" w:rsidP="00F91C35">
      <w:pPr>
        <w:spacing w:line="480" w:lineRule="auto"/>
        <w:ind w:firstLine="709"/>
        <w:rPr>
          <w:rFonts w:ascii="Times New Roman" w:eastAsia="Times New Roman" w:hAnsi="Times New Roman"/>
          <w:sz w:val="18"/>
          <w:szCs w:val="18"/>
        </w:rPr>
      </w:pPr>
      <w:r w:rsidRPr="009D184C">
        <w:rPr>
          <w:rFonts w:ascii="Times New Roman" w:eastAsia="Times New Roman" w:hAnsi="Times New Roman"/>
          <w:b/>
          <w:sz w:val="18"/>
          <w:szCs w:val="18"/>
        </w:rPr>
        <w:t>Fuente</w:t>
      </w:r>
      <w:r>
        <w:rPr>
          <w:rFonts w:ascii="Times New Roman" w:eastAsia="Times New Roman" w:hAnsi="Times New Roman"/>
          <w:sz w:val="18"/>
          <w:szCs w:val="18"/>
        </w:rPr>
        <w:t>: encuesta a estudiantes,</w:t>
      </w:r>
      <w:r w:rsidR="00BB6157">
        <w:rPr>
          <w:rFonts w:ascii="Times New Roman" w:eastAsia="Times New Roman" w:hAnsi="Times New Roman"/>
          <w:sz w:val="18"/>
          <w:szCs w:val="18"/>
        </w:rPr>
        <w:t xml:space="preserve"> sobre el docente pregunta 1</w:t>
      </w:r>
      <w:r>
        <w:rPr>
          <w:rFonts w:ascii="Times New Roman" w:eastAsia="Times New Roman" w:hAnsi="Times New Roman"/>
          <w:sz w:val="18"/>
          <w:szCs w:val="18"/>
        </w:rPr>
        <w:t xml:space="preserve">; sobre el ambiente de aprendizaje pregunta 3; y sobre la catedra de gestión territorial para la seguridad ciudadana pregunta </w:t>
      </w:r>
      <w:r w:rsidR="00BB6157">
        <w:rPr>
          <w:rFonts w:ascii="Times New Roman" w:eastAsia="Times New Roman" w:hAnsi="Times New Roman"/>
          <w:sz w:val="18"/>
          <w:szCs w:val="18"/>
        </w:rPr>
        <w:t xml:space="preserve">1 y </w:t>
      </w:r>
      <w:r>
        <w:rPr>
          <w:rFonts w:ascii="Times New Roman" w:eastAsia="Times New Roman" w:hAnsi="Times New Roman"/>
          <w:sz w:val="18"/>
          <w:szCs w:val="18"/>
        </w:rPr>
        <w:t>3.</w:t>
      </w:r>
    </w:p>
    <w:p w14:paraId="4D0DC0E8"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Teniendo en cuenta las calificaciones, se evidencia mayor aceptación a la práctica del docente uniformado que, al docente no uniformado, debido que </w:t>
      </w:r>
      <w:r w:rsidRPr="007B4E0E">
        <w:rPr>
          <w:rFonts w:ascii="Times New Roman" w:eastAsia="Times New Roman" w:hAnsi="Times New Roman"/>
          <w:sz w:val="24"/>
          <w:szCs w:val="24"/>
        </w:rPr>
        <w:t xml:space="preserve">el primero utiliza su experiencia </w:t>
      </w:r>
      <w:r>
        <w:rPr>
          <w:rFonts w:ascii="Times New Roman" w:eastAsia="Times New Roman" w:hAnsi="Times New Roman"/>
          <w:sz w:val="24"/>
          <w:szCs w:val="24"/>
        </w:rPr>
        <w:t>profesional como policía</w:t>
      </w:r>
      <w:r w:rsidRPr="007B4E0E">
        <w:rPr>
          <w:rFonts w:ascii="Times New Roman" w:eastAsia="Times New Roman" w:hAnsi="Times New Roman"/>
          <w:sz w:val="24"/>
          <w:szCs w:val="24"/>
        </w:rPr>
        <w:t xml:space="preserve"> en el fortalecimiento de la enseñanza, mientras que el segundo, lo hace desde lo teórico y encuentra en actividades prácticas de aula la forma de llevar a un contexto vivencial los aprendizajes.</w:t>
      </w:r>
      <w:r>
        <w:rPr>
          <w:rFonts w:ascii="Times New Roman" w:eastAsia="Times New Roman" w:hAnsi="Times New Roman"/>
          <w:sz w:val="24"/>
          <w:szCs w:val="24"/>
        </w:rPr>
        <w:t xml:space="preserve"> Esto se fundamenta, en la necesidad constante y manifestada en los estudiantes de cómo llevar a la práctica lo aprendido, fruto del alto componente de intervención comunitaria para la seguridad que se da a nivel profesional como policías. </w:t>
      </w:r>
    </w:p>
    <w:p w14:paraId="23AE7427"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 xml:space="preserve">Ahora bien, cuando se transversaliza los resultados de la práctica docente y la percepción de los estudiantes, se muestra como los principios misionales del actuar policial, se encuentran inmersos en las respuestas y en cierto aspecto, en la validez, calificación e importancia de la experiencia en campo como profesional de la policía del docente. </w:t>
      </w:r>
    </w:p>
    <w:p w14:paraId="76AAB6E9"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Por otra parte, en el análisis documental l</w:t>
      </w:r>
      <w:r w:rsidRPr="000C483B">
        <w:rPr>
          <w:rFonts w:ascii="Times New Roman" w:eastAsia="Times New Roman" w:hAnsi="Times New Roman"/>
          <w:sz w:val="24"/>
          <w:szCs w:val="24"/>
        </w:rPr>
        <w:t>a práctica docente se enmarca en principios de gestión de la calidad educativa, ya que su actuar está controlado por un monitoreo diario, que busca lograr que los postulados pedagógicos en la práctica se alineen a los establecidos desde la planeación estratégica educativa.</w:t>
      </w:r>
      <w:r>
        <w:rPr>
          <w:rFonts w:ascii="Times New Roman" w:eastAsia="Times New Roman" w:hAnsi="Times New Roman"/>
          <w:sz w:val="24"/>
          <w:szCs w:val="24"/>
        </w:rPr>
        <w:t xml:space="preserve"> Por lo que la práctica de un docente uniformado y no uniformado, no se abordan de manera diferencial en los mismos, sino que se enmarca es en lograr una acción pedagógica integral, pertinente y que logre los objetivos del aprendizaje. </w:t>
      </w:r>
    </w:p>
    <w:p w14:paraId="0E37F212" w14:textId="77777777" w:rsidR="00F91C35" w:rsidRPr="00C93E6D"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 xml:space="preserve">De esta manera, en el </w:t>
      </w:r>
      <w:r w:rsidRPr="00C93E6D">
        <w:rPr>
          <w:rFonts w:ascii="Times New Roman" w:eastAsia="Times New Roman" w:hAnsi="Times New Roman"/>
          <w:sz w:val="24"/>
          <w:szCs w:val="24"/>
        </w:rPr>
        <w:t>Programa de Administración Policial. Proyecto educativo del programa</w:t>
      </w:r>
      <w:r>
        <w:rPr>
          <w:rFonts w:ascii="Times New Roman" w:eastAsia="Times New Roman" w:hAnsi="Times New Roman"/>
          <w:sz w:val="24"/>
          <w:szCs w:val="24"/>
        </w:rPr>
        <w:t xml:space="preserve"> –PEP, s</w:t>
      </w:r>
      <w:r w:rsidRPr="00C93E6D">
        <w:rPr>
          <w:rFonts w:ascii="Times New Roman" w:eastAsia="Times New Roman" w:hAnsi="Times New Roman"/>
          <w:sz w:val="24"/>
          <w:szCs w:val="24"/>
        </w:rPr>
        <w:t xml:space="preserve">e encuentra de manera abstracta el perfil docente que requiere la Institución, ya que se habla de unos mínimos e ideales, pero no se define los mismos de forma clara, </w:t>
      </w:r>
      <w:r>
        <w:rPr>
          <w:rFonts w:ascii="Times New Roman" w:eastAsia="Times New Roman" w:hAnsi="Times New Roman"/>
          <w:sz w:val="24"/>
          <w:szCs w:val="24"/>
        </w:rPr>
        <w:t xml:space="preserve">por lo que </w:t>
      </w:r>
      <w:r w:rsidRPr="00C93E6D">
        <w:rPr>
          <w:rFonts w:ascii="Times New Roman" w:eastAsia="Times New Roman" w:hAnsi="Times New Roman"/>
          <w:sz w:val="24"/>
          <w:szCs w:val="24"/>
        </w:rPr>
        <w:t>a lo largo del texto se hace más énfasis en los lineamientos para que una asignatura sea acreditada, que del perfil docente que requiere la Escuela.</w:t>
      </w:r>
    </w:p>
    <w:p w14:paraId="134E65E6"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Igualmente, a</w:t>
      </w:r>
      <w:r w:rsidRPr="00C93E6D">
        <w:rPr>
          <w:rFonts w:ascii="Times New Roman" w:eastAsia="Times New Roman" w:hAnsi="Times New Roman"/>
          <w:sz w:val="24"/>
          <w:szCs w:val="24"/>
        </w:rPr>
        <w:t xml:space="preserve"> pesar de que la Escuela cuenta con personal de tiempo completo, que hace referencia a los docentes uniformados, también cuenta con personal contratista docentes en otras áreas del conocimiento, que en ningún apartado del PEP se nombra un lineamiento claro de la práctica de estos docentes, ni los aportes de los mismos en la Escuela.</w:t>
      </w:r>
    </w:p>
    <w:p w14:paraId="41A7D55D"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 xml:space="preserve">En cuanto al </w:t>
      </w:r>
      <w:r w:rsidRPr="004B4BA3">
        <w:rPr>
          <w:rFonts w:ascii="Times New Roman" w:eastAsia="Times New Roman" w:hAnsi="Times New Roman"/>
          <w:sz w:val="24"/>
          <w:szCs w:val="24"/>
        </w:rPr>
        <w:t>Plan de trabajo Académico</w:t>
      </w:r>
      <w:r>
        <w:rPr>
          <w:rFonts w:ascii="Times New Roman" w:eastAsia="Times New Roman" w:hAnsi="Times New Roman"/>
          <w:sz w:val="24"/>
          <w:szCs w:val="24"/>
        </w:rPr>
        <w:t xml:space="preserve">, la práctica docente se centra en la didáctica que </w:t>
      </w:r>
      <w:r w:rsidRPr="004B4BA3">
        <w:rPr>
          <w:rFonts w:ascii="Times New Roman" w:eastAsia="Times New Roman" w:hAnsi="Times New Roman"/>
          <w:sz w:val="24"/>
          <w:szCs w:val="24"/>
        </w:rPr>
        <w:t>se desdibuja y se centra en acciones de concreción para el aprendizaje de los estudiantes, que tienen a ser muy lineales y busca especialmente, la adopción de los postulados de ley para la aplicación de este tema en el territorio. Aunque se habla de socio drama, mesas redondas y demás, son ubicados como estrategias de evaluación, que deben ser aplicados por los estudiantes y el docente tiene el papel de evaluador.</w:t>
      </w:r>
    </w:p>
    <w:p w14:paraId="5EB11C16"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Por lo último, en la s</w:t>
      </w:r>
      <w:r w:rsidRPr="004B4BA3">
        <w:rPr>
          <w:rFonts w:ascii="Times New Roman" w:eastAsia="Times New Roman" w:hAnsi="Times New Roman"/>
          <w:sz w:val="24"/>
          <w:szCs w:val="24"/>
        </w:rPr>
        <w:t>elección y desarrollo profesoral</w:t>
      </w:r>
      <w:r>
        <w:rPr>
          <w:rFonts w:ascii="Times New Roman" w:eastAsia="Times New Roman" w:hAnsi="Times New Roman"/>
          <w:sz w:val="24"/>
          <w:szCs w:val="24"/>
        </w:rPr>
        <w:t>-SDP, l</w:t>
      </w:r>
      <w:r w:rsidRPr="004B4BA3">
        <w:rPr>
          <w:rFonts w:ascii="Times New Roman" w:eastAsia="Times New Roman" w:hAnsi="Times New Roman"/>
          <w:sz w:val="24"/>
          <w:szCs w:val="24"/>
        </w:rPr>
        <w:t>a práctica docente debe responder a cabalidad con los principios institucionales y los lineamientos de enseñanza aprendizaje establecidos, que son monitoreados a diario para obtener un mayor control de lo realizado. En este sentido, el docente no uniformado</w:t>
      </w:r>
      <w:r>
        <w:rPr>
          <w:rFonts w:ascii="Times New Roman" w:eastAsia="Times New Roman" w:hAnsi="Times New Roman"/>
          <w:sz w:val="24"/>
          <w:szCs w:val="24"/>
        </w:rPr>
        <w:t>, especialmente,</w:t>
      </w:r>
      <w:r w:rsidRPr="004B4BA3">
        <w:rPr>
          <w:rFonts w:ascii="Times New Roman" w:eastAsia="Times New Roman" w:hAnsi="Times New Roman"/>
          <w:sz w:val="24"/>
          <w:szCs w:val="24"/>
        </w:rPr>
        <w:t xml:space="preserve"> debe de asumir un postulado pedagógico que se alinee de forma precisa e inspeccionada a lo buscado a nivel institucional.  </w:t>
      </w:r>
    </w:p>
    <w:p w14:paraId="4B8F66E3"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En conclusión, en el análisis documental, e</w:t>
      </w:r>
      <w:r w:rsidRPr="004B4BA3">
        <w:rPr>
          <w:rFonts w:ascii="Times New Roman" w:eastAsia="Times New Roman" w:hAnsi="Times New Roman"/>
          <w:sz w:val="24"/>
          <w:szCs w:val="24"/>
        </w:rPr>
        <w:t>n la relación a la categoría de práctica docente, se encontró postulados unidos a modelos de gestión de la calidad educativa, donde se requiere integralidad en la formación profesional y ética, componentes claves para la docencia. Llama la atención, que, aunque se plantea la contratación de docentes no uniformados, se aborde su acompañamiento de tiempo completo e integral, en la consolidación de la formación que busca la institución. Se hace énfasis en la adopción de la metodología institucional para la estructura y el trabajo académico del docente.</w:t>
      </w:r>
    </w:p>
    <w:p w14:paraId="553B45BD" w14:textId="381DF93A" w:rsidR="00F91C35" w:rsidRDefault="00181831" w:rsidP="0072721F">
      <w:pPr>
        <w:spacing w:after="0" w:line="480" w:lineRule="auto"/>
        <w:ind w:firstLine="708"/>
        <w:jc w:val="both"/>
        <w:rPr>
          <w:rFonts w:ascii="Times New Roman" w:eastAsia="Arial" w:hAnsi="Times New Roman"/>
          <w:sz w:val="24"/>
          <w:szCs w:val="24"/>
        </w:rPr>
      </w:pPr>
      <w:r>
        <w:rPr>
          <w:rFonts w:ascii="Times New Roman" w:eastAsia="Arial" w:hAnsi="Times New Roman"/>
          <w:sz w:val="24"/>
          <w:szCs w:val="24"/>
        </w:rPr>
        <w:t>En cuanto a la didáctica, c</w:t>
      </w:r>
      <w:r w:rsidR="00F91C35">
        <w:rPr>
          <w:rFonts w:ascii="Times New Roman" w:eastAsia="Arial" w:hAnsi="Times New Roman"/>
          <w:sz w:val="24"/>
          <w:szCs w:val="24"/>
        </w:rPr>
        <w:t>omo se planteó en el marco teórico, de acuerdo al modelo pedagógico que se implemente, la orientación profesional del docente y la materialización de su práctica, tiene concepciones diversas. No obstante, se considera para esta investigación un proceso práctico, teórico e investigativo. que es sistemático, integral y contextual, que se centra en los procesos de enseñanza aprendizaje.</w:t>
      </w:r>
    </w:p>
    <w:p w14:paraId="5DEF3747"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De esta manera, l</w:t>
      </w:r>
      <w:r w:rsidRPr="006037C5">
        <w:rPr>
          <w:rFonts w:ascii="Times New Roman" w:eastAsia="Times New Roman" w:hAnsi="Times New Roman"/>
          <w:sz w:val="24"/>
          <w:szCs w:val="24"/>
        </w:rPr>
        <w:t xml:space="preserve">a categoría de didáctica para los docentes, encuentra en su concepción sobre las prácticas de aula, su forma de llevarla al aula. Aunque en ambos se reconoce una importancia de la planeación y el seguimiento a los lineamientos establecidos por la Institucionalidad para el cumplimiento de los objetivos del aprendizaje en la Cátedra, lo práctico y experiencial para el docente uniformado marca el camino a seguir para la consecución de estudiantes con una visión más estratégica. En cambio, en el docente la teoría y su comprensión en actividades dentro del aula, orientan una visión de estudiantes con pensamiento crítico administrativo.  </w:t>
      </w:r>
    </w:p>
    <w:p w14:paraId="3D2893E8"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Es así, como para el docente uniformado s</w:t>
      </w:r>
      <w:r w:rsidRPr="00737EE4">
        <w:rPr>
          <w:rFonts w:ascii="Times New Roman" w:eastAsia="Times New Roman" w:hAnsi="Times New Roman"/>
          <w:sz w:val="24"/>
          <w:szCs w:val="24"/>
        </w:rPr>
        <w:t xml:space="preserve">e evidencia una claridad conceptual y práctica de la didáctica, que es materializada en la manera como el </w:t>
      </w:r>
      <w:r>
        <w:rPr>
          <w:rFonts w:ascii="Times New Roman" w:eastAsia="Times New Roman" w:hAnsi="Times New Roman"/>
          <w:sz w:val="24"/>
          <w:szCs w:val="24"/>
        </w:rPr>
        <w:t>educador</w:t>
      </w:r>
      <w:r w:rsidRPr="00737EE4">
        <w:rPr>
          <w:rFonts w:ascii="Times New Roman" w:eastAsia="Times New Roman" w:hAnsi="Times New Roman"/>
          <w:sz w:val="24"/>
          <w:szCs w:val="24"/>
        </w:rPr>
        <w:t xml:space="preserve"> expresa que asume su clase y la formación de los estudiantes. La didáctica, se articula directamente a los aprendizajes significativos y prácticos.</w:t>
      </w:r>
    </w:p>
    <w:p w14:paraId="58BF0173" w14:textId="77777777" w:rsidR="00F91C35" w:rsidRDefault="00F91C35" w:rsidP="00F91C35">
      <w:pPr>
        <w:spacing w:line="480" w:lineRule="auto"/>
        <w:ind w:left="708"/>
        <w:jc w:val="both"/>
        <w:rPr>
          <w:rFonts w:ascii="Times New Roman" w:eastAsia="Times New Roman" w:hAnsi="Times New Roman"/>
          <w:sz w:val="24"/>
          <w:szCs w:val="24"/>
        </w:rPr>
      </w:pPr>
      <w:r>
        <w:rPr>
          <w:rFonts w:ascii="Times New Roman" w:eastAsia="Times New Roman" w:hAnsi="Times New Roman"/>
          <w:sz w:val="24"/>
          <w:szCs w:val="24"/>
        </w:rPr>
        <w:t xml:space="preserve">(…) </w:t>
      </w:r>
      <w:r w:rsidRPr="00DB7B76">
        <w:rPr>
          <w:rFonts w:ascii="Times New Roman" w:eastAsia="Times New Roman" w:hAnsi="Times New Roman"/>
          <w:sz w:val="24"/>
          <w:szCs w:val="24"/>
        </w:rPr>
        <w:t>combinarla o matizarla desde la parte teórica y con la parte práctica, la parte de consulta, inclusive la parte expositiva</w:t>
      </w:r>
      <w:r>
        <w:rPr>
          <w:rFonts w:ascii="Times New Roman" w:eastAsia="Times New Roman" w:hAnsi="Times New Roman"/>
          <w:sz w:val="24"/>
          <w:szCs w:val="24"/>
        </w:rPr>
        <w:t>…</w:t>
      </w:r>
      <w:r w:rsidRPr="00DB7B76">
        <w:rPr>
          <w:rFonts w:ascii="Times New Roman" w:eastAsia="Times New Roman" w:hAnsi="Times New Roman"/>
          <w:sz w:val="24"/>
          <w:szCs w:val="24"/>
        </w:rPr>
        <w:t xml:space="preserve"> </w:t>
      </w:r>
      <w:r w:rsidRPr="00737EE4">
        <w:rPr>
          <w:rFonts w:ascii="Times New Roman" w:eastAsia="Times New Roman" w:hAnsi="Times New Roman"/>
          <w:sz w:val="24"/>
          <w:szCs w:val="24"/>
        </w:rPr>
        <w:t>yo sencillamente combino tanto la didáctica como la metodología la pedagogía que son 3 estrategias digamos así, acciones, 3 modalidades, 3 formas</w:t>
      </w:r>
      <w:r>
        <w:rPr>
          <w:rFonts w:ascii="Times New Roman" w:eastAsia="Times New Roman" w:hAnsi="Times New Roman"/>
          <w:sz w:val="24"/>
          <w:szCs w:val="24"/>
        </w:rPr>
        <w:t>…</w:t>
      </w:r>
      <w:r w:rsidRPr="00737EE4">
        <w:rPr>
          <w:rFonts w:ascii="Times New Roman" w:eastAsia="Times New Roman" w:hAnsi="Times New Roman"/>
          <w:sz w:val="24"/>
          <w:szCs w:val="24"/>
        </w:rPr>
        <w:t xml:space="preserve"> no sé cómo llamarlas para poder matizar una clase y hacerla mucho más participativa y sobre todo convertirla en un espacio de aprendizaje significativo... que el muchacho añore la clase, es decir, que espere la clase</w:t>
      </w:r>
      <w:r>
        <w:rPr>
          <w:rFonts w:ascii="Times New Roman" w:eastAsia="Times New Roman" w:hAnsi="Times New Roman"/>
          <w:sz w:val="24"/>
          <w:szCs w:val="24"/>
        </w:rPr>
        <w:t>…</w:t>
      </w:r>
      <w:r w:rsidRPr="00737EE4">
        <w:rPr>
          <w:rFonts w:ascii="Times New Roman" w:eastAsia="Times New Roman" w:hAnsi="Times New Roman"/>
          <w:sz w:val="24"/>
          <w:szCs w:val="24"/>
        </w:rPr>
        <w:t xml:space="preserve"> q</w:t>
      </w:r>
      <w:r>
        <w:rPr>
          <w:rFonts w:ascii="Times New Roman" w:eastAsia="Times New Roman" w:hAnsi="Times New Roman"/>
          <w:sz w:val="24"/>
          <w:szCs w:val="24"/>
        </w:rPr>
        <w:t>ue diga nos toca con fulano… porque</w:t>
      </w:r>
      <w:r w:rsidRPr="00737EE4">
        <w:rPr>
          <w:rFonts w:ascii="Times New Roman" w:eastAsia="Times New Roman" w:hAnsi="Times New Roman"/>
          <w:sz w:val="24"/>
          <w:szCs w:val="24"/>
        </w:rPr>
        <w:t xml:space="preserve"> fulano la hace súper</w:t>
      </w:r>
      <w:r>
        <w:rPr>
          <w:rFonts w:ascii="Times New Roman" w:eastAsia="Times New Roman" w:hAnsi="Times New Roman"/>
          <w:sz w:val="24"/>
          <w:szCs w:val="24"/>
        </w:rPr>
        <w:t>…</w:t>
      </w:r>
      <w:r w:rsidRPr="00737EE4">
        <w:rPr>
          <w:rFonts w:ascii="Times New Roman" w:eastAsia="Times New Roman" w:hAnsi="Times New Roman"/>
          <w:sz w:val="24"/>
          <w:szCs w:val="24"/>
        </w:rPr>
        <w:t xml:space="preserve"> y no que arrugue cara y diga miércoles nos toca con este fulano o esta fulana que hartera no enseña nada. (Transcripc</w:t>
      </w:r>
      <w:r>
        <w:rPr>
          <w:rFonts w:ascii="Times New Roman" w:eastAsia="Times New Roman" w:hAnsi="Times New Roman"/>
          <w:sz w:val="24"/>
          <w:szCs w:val="24"/>
        </w:rPr>
        <w:t>ión de entrevista Docente 1, P</w:t>
      </w:r>
      <w:r w:rsidRPr="00737EE4">
        <w:rPr>
          <w:rFonts w:ascii="Times New Roman" w:eastAsia="Times New Roman" w:hAnsi="Times New Roman"/>
          <w:sz w:val="24"/>
          <w:szCs w:val="24"/>
        </w:rPr>
        <w:t>. 11, Línea 11)</w:t>
      </w:r>
      <w:r>
        <w:rPr>
          <w:rFonts w:ascii="Times New Roman" w:eastAsia="Times New Roman" w:hAnsi="Times New Roman"/>
          <w:sz w:val="24"/>
          <w:szCs w:val="24"/>
        </w:rPr>
        <w:t>.</w:t>
      </w:r>
    </w:p>
    <w:p w14:paraId="32A76E46" w14:textId="77777777" w:rsidR="00F91C35" w:rsidRPr="00FA3E79"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Por lo tanto, l</w:t>
      </w:r>
      <w:r w:rsidRPr="00FA3E79">
        <w:rPr>
          <w:rFonts w:ascii="Times New Roman" w:eastAsia="Times New Roman" w:hAnsi="Times New Roman"/>
          <w:sz w:val="24"/>
          <w:szCs w:val="24"/>
        </w:rPr>
        <w:t xml:space="preserve">a didáctica para </w:t>
      </w:r>
      <w:r>
        <w:rPr>
          <w:rFonts w:ascii="Times New Roman" w:eastAsia="Times New Roman" w:hAnsi="Times New Roman"/>
          <w:sz w:val="24"/>
          <w:szCs w:val="24"/>
        </w:rPr>
        <w:t>este docente</w:t>
      </w:r>
      <w:r w:rsidRPr="00FA3E79">
        <w:rPr>
          <w:rFonts w:ascii="Times New Roman" w:eastAsia="Times New Roman" w:hAnsi="Times New Roman"/>
          <w:sz w:val="24"/>
          <w:szCs w:val="24"/>
        </w:rPr>
        <w:t xml:space="preserve"> adquiere una dimensión significativa en su actuar pedagógico. Se sigue haciendo énfasis en la experiencia en la materia para lograr los objetivos del aprendizaje, pero la planeación se constituye como la base para hacerlo. La expresión matizar, se constituye en el engranaje donde las acciones, modalidades y formas, potencian la enseñanza. </w:t>
      </w:r>
    </w:p>
    <w:p w14:paraId="5C3E3092" w14:textId="04BE1ED6" w:rsidR="00F91C35" w:rsidRDefault="00F91C35" w:rsidP="0072721F">
      <w:pPr>
        <w:spacing w:line="480" w:lineRule="auto"/>
        <w:ind w:firstLine="709"/>
        <w:jc w:val="both"/>
        <w:rPr>
          <w:rFonts w:ascii="Times New Roman" w:eastAsia="Times New Roman" w:hAnsi="Times New Roman"/>
          <w:sz w:val="24"/>
          <w:szCs w:val="24"/>
        </w:rPr>
      </w:pPr>
      <w:r w:rsidRPr="00FA3E79">
        <w:rPr>
          <w:rFonts w:ascii="Times New Roman" w:eastAsia="Times New Roman" w:hAnsi="Times New Roman"/>
          <w:sz w:val="24"/>
          <w:szCs w:val="24"/>
        </w:rPr>
        <w:t xml:space="preserve">Unido a lo anterior, el lograr la participación de los </w:t>
      </w:r>
      <w:r w:rsidR="00F57C5B">
        <w:rPr>
          <w:rFonts w:ascii="Times New Roman" w:eastAsia="Times New Roman" w:hAnsi="Times New Roman"/>
          <w:sz w:val="24"/>
          <w:szCs w:val="24"/>
        </w:rPr>
        <w:t>estudiantes</w:t>
      </w:r>
      <w:r w:rsidRPr="00FA3E79">
        <w:rPr>
          <w:rFonts w:ascii="Times New Roman" w:eastAsia="Times New Roman" w:hAnsi="Times New Roman"/>
          <w:sz w:val="24"/>
          <w:szCs w:val="24"/>
        </w:rPr>
        <w:t xml:space="preserve"> se equipará al logro de los aprendizajes significativos, y el reconocimiento de la labor docente por parte del estudiantado, representa parte esencial de la didáctica, y por ende de su labor como </w:t>
      </w:r>
      <w:r>
        <w:rPr>
          <w:rFonts w:ascii="Times New Roman" w:eastAsia="Times New Roman" w:hAnsi="Times New Roman"/>
          <w:sz w:val="24"/>
          <w:szCs w:val="24"/>
        </w:rPr>
        <w:t>educador</w:t>
      </w:r>
      <w:r w:rsidRPr="00FA3E79">
        <w:rPr>
          <w:rFonts w:ascii="Times New Roman" w:eastAsia="Times New Roman" w:hAnsi="Times New Roman"/>
          <w:sz w:val="24"/>
          <w:szCs w:val="24"/>
        </w:rPr>
        <w:t>. La didáctica para una formación más de pensamiento estratégico.</w:t>
      </w:r>
    </w:p>
    <w:p w14:paraId="58DA3345"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Por su parte, en el docente no uniformado e</w:t>
      </w:r>
      <w:r w:rsidRPr="00DB7B76">
        <w:rPr>
          <w:rFonts w:ascii="Times New Roman" w:eastAsia="Times New Roman" w:hAnsi="Times New Roman"/>
          <w:sz w:val="24"/>
          <w:szCs w:val="24"/>
        </w:rPr>
        <w:t>s notorio una concepción de la didáctica desde la puesta en práctica de la comprensión de la teoría. Además de llevar recursos pedagógicos que incentiven el aprendi</w:t>
      </w:r>
      <w:r>
        <w:rPr>
          <w:rFonts w:ascii="Times New Roman" w:eastAsia="Times New Roman" w:hAnsi="Times New Roman"/>
          <w:sz w:val="24"/>
          <w:szCs w:val="24"/>
        </w:rPr>
        <w:t>zaje de los conceptos abordados:</w:t>
      </w:r>
    </w:p>
    <w:p w14:paraId="45EDBCED" w14:textId="77777777" w:rsidR="00F91C35" w:rsidRDefault="00F91C35" w:rsidP="00F91C35">
      <w:pPr>
        <w:spacing w:line="480" w:lineRule="auto"/>
        <w:ind w:left="708"/>
        <w:jc w:val="both"/>
        <w:rPr>
          <w:rFonts w:ascii="Times New Roman" w:eastAsia="Times New Roman" w:hAnsi="Times New Roman"/>
          <w:sz w:val="24"/>
          <w:szCs w:val="24"/>
        </w:rPr>
      </w:pPr>
      <w:r w:rsidRPr="00DB7B76">
        <w:rPr>
          <w:rFonts w:ascii="Times New Roman" w:eastAsia="Times New Roman" w:hAnsi="Times New Roman"/>
          <w:sz w:val="24"/>
          <w:szCs w:val="24"/>
        </w:rPr>
        <w:t xml:space="preserve">Lo que pasa es que uno le da cumplimento al plan de estudios y al plan de trabajo que se tiene para la materia, pero uno prepara su clase en varios escenarios, </w:t>
      </w:r>
      <w:r>
        <w:rPr>
          <w:rFonts w:ascii="Times New Roman" w:eastAsia="Times New Roman" w:hAnsi="Times New Roman"/>
          <w:sz w:val="24"/>
          <w:szCs w:val="24"/>
        </w:rPr>
        <w:t>(…)</w:t>
      </w:r>
      <w:r w:rsidRPr="00DB7B76">
        <w:rPr>
          <w:rFonts w:ascii="Times New Roman" w:eastAsia="Times New Roman" w:hAnsi="Times New Roman"/>
          <w:sz w:val="24"/>
          <w:szCs w:val="24"/>
        </w:rPr>
        <w:t xml:space="preserve"> que tiene que ver con la gestión territorial y de ver como el servicio de policía como se afecta y cómo a través de la gestión territorial yo puedo aportar al servicio de policía y otra parte que también se divide es de los ejercicios prácticos</w:t>
      </w:r>
      <w:r>
        <w:rPr>
          <w:rFonts w:ascii="Times New Roman" w:eastAsia="Times New Roman" w:hAnsi="Times New Roman"/>
          <w:sz w:val="24"/>
          <w:szCs w:val="24"/>
        </w:rPr>
        <w:t>…</w:t>
      </w:r>
      <w:r w:rsidRPr="00DB7B76">
        <w:rPr>
          <w:rFonts w:ascii="Times New Roman" w:eastAsia="Times New Roman" w:hAnsi="Times New Roman"/>
          <w:sz w:val="24"/>
          <w:szCs w:val="24"/>
        </w:rPr>
        <w:t xml:space="preserve"> también en la elaboración de documentos y análisis de documentos </w:t>
      </w:r>
      <w:r>
        <w:rPr>
          <w:rFonts w:ascii="Times New Roman" w:eastAsia="Times New Roman" w:hAnsi="Times New Roman"/>
          <w:sz w:val="24"/>
          <w:szCs w:val="24"/>
        </w:rPr>
        <w:t>…</w:t>
      </w:r>
      <w:r w:rsidRPr="00DB7B76">
        <w:rPr>
          <w:rFonts w:ascii="Times New Roman" w:eastAsia="Times New Roman" w:hAnsi="Times New Roman"/>
          <w:sz w:val="24"/>
          <w:szCs w:val="24"/>
        </w:rPr>
        <w:t>que ellos van a intervenir como los son los Planes Integrales… entonces… s</w:t>
      </w:r>
      <w:r>
        <w:rPr>
          <w:rFonts w:ascii="Times New Roman" w:eastAsia="Times New Roman" w:hAnsi="Times New Roman"/>
          <w:sz w:val="24"/>
          <w:szCs w:val="24"/>
        </w:rPr>
        <w:t xml:space="preserve">on como esos </w:t>
      </w:r>
      <w:r w:rsidRPr="00DB7B76">
        <w:rPr>
          <w:rFonts w:ascii="Times New Roman" w:eastAsia="Times New Roman" w:hAnsi="Times New Roman"/>
          <w:sz w:val="24"/>
          <w:szCs w:val="24"/>
        </w:rPr>
        <w:t>3 puntos. (Transcripc</w:t>
      </w:r>
      <w:r>
        <w:rPr>
          <w:rFonts w:ascii="Times New Roman" w:eastAsia="Times New Roman" w:hAnsi="Times New Roman"/>
          <w:sz w:val="24"/>
          <w:szCs w:val="24"/>
        </w:rPr>
        <w:t>ión de entrevista Docente 1, P</w:t>
      </w:r>
      <w:r w:rsidRPr="00DB7B76">
        <w:rPr>
          <w:rFonts w:ascii="Times New Roman" w:eastAsia="Times New Roman" w:hAnsi="Times New Roman"/>
          <w:sz w:val="24"/>
          <w:szCs w:val="24"/>
        </w:rPr>
        <w:t>.3, Línea 16</w:t>
      </w:r>
      <w:r>
        <w:rPr>
          <w:rFonts w:ascii="Times New Roman" w:eastAsia="Times New Roman" w:hAnsi="Times New Roman"/>
          <w:sz w:val="24"/>
          <w:szCs w:val="24"/>
        </w:rPr>
        <w:t>).</w:t>
      </w:r>
    </w:p>
    <w:p w14:paraId="4C75A84A"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Teniendo en cuenta lo anterior, l</w:t>
      </w:r>
      <w:r w:rsidRPr="00897328">
        <w:rPr>
          <w:rFonts w:ascii="Times New Roman" w:eastAsia="Times New Roman" w:hAnsi="Times New Roman"/>
          <w:sz w:val="24"/>
          <w:szCs w:val="24"/>
        </w:rPr>
        <w:t>a didáctica para el docente no uniformado, tiene sus bases en los lineamientos establecidos en el plan de estudio y el plan de trabajo, pero no se limita a los mismo. Sigue haciéndose presente la importancia de la teoría y su comprensión, mediante ejercicios de aprendizaje en el aula, como juegos de roles, análisis de casos, elaboración y análisis de documentos. La didáctica para una formación de pensamiento más crítico y administrativo.</w:t>
      </w:r>
    </w:p>
    <w:p w14:paraId="58C5F0B4"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 xml:space="preserve">Partiendo, por lo tanto, que la didáctica se materializa en la práctica de aula, y es evaluada por los estudiantes de </w:t>
      </w:r>
      <w:r w:rsidRPr="00833C14">
        <w:rPr>
          <w:rFonts w:ascii="Times New Roman" w:eastAsia="Times New Roman" w:hAnsi="Times New Roman"/>
          <w:sz w:val="24"/>
          <w:szCs w:val="24"/>
        </w:rPr>
        <w:t>manera diferenciada para ambos docentes, resaltando la capacidad del uniformado para llevar a situaciones prácticas lo explicado y la promoción de un pensamiento más administrativo, individual y crítico del docente no uniformado.</w:t>
      </w:r>
    </w:p>
    <w:p w14:paraId="3CB010B8"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Es así como al indagar en los estudiantes sobre el nivel de comprensión de la asignatura cuando la dicta el docente uniformado o no uniformado, los recursos didácticos y la estimulación en el trabajo colaborativo, se encontró lo siguiente:</w:t>
      </w:r>
    </w:p>
    <w:p w14:paraId="497E28D4" w14:textId="77777777" w:rsidR="00F91C35" w:rsidRPr="006158BD" w:rsidRDefault="00F91C35" w:rsidP="00F91C35">
      <w:pPr>
        <w:pStyle w:val="Descripcin"/>
        <w:rPr>
          <w:rFonts w:ascii="Times New Roman" w:eastAsia="Times New Roman" w:hAnsi="Times New Roman"/>
          <w:color w:val="auto"/>
          <w:sz w:val="24"/>
          <w:szCs w:val="24"/>
        </w:rPr>
      </w:pPr>
      <w:bookmarkStart w:id="103" w:name="_Toc69156588"/>
      <w:bookmarkStart w:id="104" w:name="_Toc72006912"/>
      <w:r w:rsidRPr="006158BD">
        <w:rPr>
          <w:rFonts w:ascii="Times New Roman" w:hAnsi="Times New Roman"/>
          <w:color w:val="auto"/>
          <w:sz w:val="24"/>
          <w:szCs w:val="24"/>
        </w:rPr>
        <w:t xml:space="preserve">Ilustración </w:t>
      </w:r>
      <w:r w:rsidRPr="006158BD">
        <w:rPr>
          <w:rFonts w:ascii="Times New Roman" w:hAnsi="Times New Roman"/>
          <w:color w:val="auto"/>
          <w:sz w:val="24"/>
          <w:szCs w:val="24"/>
        </w:rPr>
        <w:fldChar w:fldCharType="begin"/>
      </w:r>
      <w:r w:rsidRPr="006158BD">
        <w:rPr>
          <w:rFonts w:ascii="Times New Roman" w:hAnsi="Times New Roman"/>
          <w:color w:val="auto"/>
          <w:sz w:val="24"/>
          <w:szCs w:val="24"/>
        </w:rPr>
        <w:instrText xml:space="preserve"> SEQ Ilustración \* ARABIC </w:instrText>
      </w:r>
      <w:r w:rsidRPr="006158BD">
        <w:rPr>
          <w:rFonts w:ascii="Times New Roman" w:hAnsi="Times New Roman"/>
          <w:color w:val="auto"/>
          <w:sz w:val="24"/>
          <w:szCs w:val="24"/>
        </w:rPr>
        <w:fldChar w:fldCharType="separate"/>
      </w:r>
      <w:r>
        <w:rPr>
          <w:rFonts w:ascii="Times New Roman" w:hAnsi="Times New Roman"/>
          <w:noProof/>
          <w:color w:val="auto"/>
          <w:sz w:val="24"/>
          <w:szCs w:val="24"/>
        </w:rPr>
        <w:t>2</w:t>
      </w:r>
      <w:r w:rsidRPr="006158BD">
        <w:rPr>
          <w:rFonts w:ascii="Times New Roman" w:hAnsi="Times New Roman"/>
          <w:color w:val="auto"/>
          <w:sz w:val="24"/>
          <w:szCs w:val="24"/>
        </w:rPr>
        <w:fldChar w:fldCharType="end"/>
      </w:r>
      <w:r w:rsidRPr="006158BD">
        <w:rPr>
          <w:rFonts w:ascii="Times New Roman" w:hAnsi="Times New Roman"/>
          <w:color w:val="auto"/>
          <w:sz w:val="24"/>
          <w:szCs w:val="24"/>
        </w:rPr>
        <w:t xml:space="preserve"> Sobre la didáctica</w:t>
      </w:r>
      <w:bookmarkEnd w:id="103"/>
      <w:bookmarkEnd w:id="104"/>
    </w:p>
    <w:p w14:paraId="07F11985" w14:textId="77777777" w:rsidR="00F91C35" w:rsidRDefault="00F91C35" w:rsidP="00F91C35">
      <w:pPr>
        <w:spacing w:line="480" w:lineRule="auto"/>
        <w:ind w:firstLine="709"/>
        <w:rPr>
          <w:rFonts w:ascii="Times New Roman" w:eastAsia="Times New Roman" w:hAnsi="Times New Roman"/>
          <w:sz w:val="24"/>
          <w:szCs w:val="24"/>
        </w:rPr>
      </w:pPr>
      <w:r>
        <w:rPr>
          <w:noProof/>
          <w:lang w:val="es-ES" w:eastAsia="es-ES"/>
        </w:rPr>
        <w:drawing>
          <wp:inline distT="0" distB="0" distL="0" distR="0" wp14:anchorId="1FD80483" wp14:editId="1BA30C5A">
            <wp:extent cx="4572000" cy="2457450"/>
            <wp:effectExtent l="0" t="0" r="0" b="0"/>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76CC840" w14:textId="1423BD45" w:rsidR="00F91C35" w:rsidRDefault="00F91C35" w:rsidP="00F91C35">
      <w:pPr>
        <w:spacing w:line="480" w:lineRule="auto"/>
        <w:ind w:firstLine="709"/>
        <w:rPr>
          <w:rFonts w:ascii="Times New Roman" w:eastAsia="Times New Roman" w:hAnsi="Times New Roman"/>
          <w:sz w:val="24"/>
          <w:szCs w:val="24"/>
          <w:highlight w:val="yellow"/>
        </w:rPr>
      </w:pPr>
      <w:r w:rsidRPr="009D184C">
        <w:rPr>
          <w:rFonts w:ascii="Times New Roman" w:eastAsia="Times New Roman" w:hAnsi="Times New Roman"/>
          <w:b/>
          <w:sz w:val="18"/>
          <w:szCs w:val="18"/>
        </w:rPr>
        <w:t>Fuente</w:t>
      </w:r>
      <w:r>
        <w:rPr>
          <w:rFonts w:ascii="Times New Roman" w:eastAsia="Times New Roman" w:hAnsi="Times New Roman"/>
          <w:sz w:val="18"/>
          <w:szCs w:val="18"/>
        </w:rPr>
        <w:t xml:space="preserve">: encuesta a estudiantes, sobre el docente pregunta 4; sobre el ambiente </w:t>
      </w:r>
      <w:r w:rsidR="004F2D20">
        <w:rPr>
          <w:rFonts w:ascii="Times New Roman" w:eastAsia="Times New Roman" w:hAnsi="Times New Roman"/>
          <w:sz w:val="18"/>
          <w:szCs w:val="18"/>
        </w:rPr>
        <w:t>de aprendizaje pregunta 1; y sobre la catedra de gestión territorial para la seguridad ciudadana pregunta 5.</w:t>
      </w:r>
    </w:p>
    <w:p w14:paraId="334B1D49" w14:textId="77777777" w:rsidR="00F91C35" w:rsidRDefault="00F91C35" w:rsidP="00F91C35">
      <w:pPr>
        <w:spacing w:line="480" w:lineRule="auto"/>
        <w:ind w:firstLine="709"/>
        <w:rPr>
          <w:rFonts w:ascii="Times New Roman" w:eastAsia="Times New Roman" w:hAnsi="Times New Roman"/>
          <w:sz w:val="24"/>
          <w:szCs w:val="24"/>
        </w:rPr>
      </w:pPr>
      <w:r w:rsidRPr="00405829">
        <w:rPr>
          <w:rFonts w:ascii="Times New Roman" w:eastAsia="Times New Roman" w:hAnsi="Times New Roman"/>
          <w:sz w:val="24"/>
          <w:szCs w:val="24"/>
        </w:rPr>
        <w:t>En la didáctica se encuentra una marcada diferenciación entre ambos docentes, el uniformado consolida las explicaciones de su materia desde la práctica, pero el uso de material didáctico no se considera como un punto a favor. En cuanto al docente no uniformado, la estimulación de un trabajo independiente y crítico, se valora más, haciendo énfasis en la promoción de un fortalecimiento individual para el conocimiento profesional.</w:t>
      </w:r>
    </w:p>
    <w:p w14:paraId="63AF51C9"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Por último, en el análisis documental solo en el </w:t>
      </w:r>
      <w:r w:rsidRPr="00327B82">
        <w:rPr>
          <w:rFonts w:ascii="Times New Roman" w:eastAsia="Times New Roman" w:hAnsi="Times New Roman"/>
          <w:sz w:val="24"/>
          <w:szCs w:val="24"/>
        </w:rPr>
        <w:t xml:space="preserve">Programa de Administración Policial. </w:t>
      </w:r>
      <w:r>
        <w:rPr>
          <w:rFonts w:ascii="Times New Roman" w:eastAsia="Times New Roman" w:hAnsi="Times New Roman"/>
          <w:sz w:val="24"/>
          <w:szCs w:val="24"/>
        </w:rPr>
        <w:t xml:space="preserve">Proyecto educativo del programa-PEP, no se encuentra una referencia directa al tema, y se evidencia que </w:t>
      </w:r>
      <w:r w:rsidRPr="00327B82">
        <w:rPr>
          <w:rFonts w:ascii="Times New Roman" w:eastAsia="Times New Roman" w:hAnsi="Times New Roman"/>
          <w:sz w:val="24"/>
          <w:szCs w:val="24"/>
        </w:rPr>
        <w:t>no cuenta con una delimitación clara, ya que se equipara a la enseñanza, que debe conjugar teoría y práctica, dentro del aula de clase.</w:t>
      </w:r>
    </w:p>
    <w:p w14:paraId="57E164CF" w14:textId="77777777" w:rsidR="00F91C35" w:rsidRDefault="00F91C35" w:rsidP="00F91C35">
      <w:pPr>
        <w:spacing w:line="480" w:lineRule="auto"/>
        <w:ind w:left="708"/>
        <w:jc w:val="both"/>
        <w:rPr>
          <w:rFonts w:ascii="Times New Roman" w:eastAsia="Times New Roman" w:hAnsi="Times New Roman"/>
          <w:sz w:val="24"/>
          <w:szCs w:val="24"/>
        </w:rPr>
      </w:pPr>
      <w:r w:rsidRPr="00327B82">
        <w:rPr>
          <w:rFonts w:ascii="Times New Roman" w:eastAsia="Times New Roman" w:hAnsi="Times New Roman"/>
          <w:sz w:val="24"/>
          <w:szCs w:val="24"/>
        </w:rPr>
        <w:t>…aprendizaje basado en problemas, análisis de casos, casos de policía, trabajo en equipo, juego de roles, seminarios, proyectos, panel, ensayos, conferencias, talleres, empleo de TIC, técnicas de aprendizaje (mapa conceptual, mentefacto, infografía, etc.); las cuales generan una dinámica entre lo práctico y lo teórico integrando los aspectos principales en los cuales los estudiantes desarrolla su aprendizaje (22).</w:t>
      </w:r>
    </w:p>
    <w:p w14:paraId="7CE53C67" w14:textId="688DA339" w:rsidR="00F91C35" w:rsidRPr="00A37E32" w:rsidRDefault="00181831" w:rsidP="00F91C35">
      <w:pPr>
        <w:pStyle w:val="Ttulo3"/>
        <w:rPr>
          <w:rFonts w:ascii="Times New Roman" w:hAnsi="Times New Roman" w:cs="Times New Roman"/>
          <w:i/>
          <w:color w:val="auto"/>
          <w:sz w:val="24"/>
        </w:rPr>
      </w:pPr>
      <w:bookmarkStart w:id="105" w:name="_Toc69156512"/>
      <w:bookmarkStart w:id="106" w:name="_Toc78647392"/>
      <w:r>
        <w:rPr>
          <w:rFonts w:ascii="Times New Roman" w:hAnsi="Times New Roman" w:cs="Times New Roman"/>
          <w:i/>
          <w:color w:val="auto"/>
          <w:sz w:val="24"/>
        </w:rPr>
        <w:t>4.1.2</w:t>
      </w:r>
      <w:r w:rsidR="00F91C35" w:rsidRPr="00A37E32">
        <w:rPr>
          <w:rFonts w:ascii="Times New Roman" w:hAnsi="Times New Roman" w:cs="Times New Roman"/>
          <w:i/>
          <w:color w:val="auto"/>
          <w:sz w:val="24"/>
        </w:rPr>
        <w:t xml:space="preserve"> Categoría: enseñanza</w:t>
      </w:r>
      <w:bookmarkEnd w:id="105"/>
      <w:bookmarkEnd w:id="106"/>
    </w:p>
    <w:p w14:paraId="014B2825" w14:textId="77777777" w:rsidR="00F91C35" w:rsidRPr="00F2693E" w:rsidRDefault="00F91C35" w:rsidP="00F91C35"/>
    <w:p w14:paraId="3B4FB622" w14:textId="77777777" w:rsidR="00F91C35" w:rsidRPr="00011A06" w:rsidRDefault="00F91C35" w:rsidP="00F91C35">
      <w:pPr>
        <w:spacing w:line="480" w:lineRule="auto"/>
        <w:ind w:firstLine="709"/>
        <w:rPr>
          <w:rFonts w:ascii="Times New Roman" w:hAnsi="Times New Roman"/>
          <w:sz w:val="24"/>
        </w:rPr>
      </w:pPr>
      <w:r w:rsidRPr="00011A06">
        <w:rPr>
          <w:rFonts w:ascii="Times New Roman" w:hAnsi="Times New Roman"/>
          <w:sz w:val="24"/>
        </w:rPr>
        <w:t xml:space="preserve">La enseñanza como proceso se materializa en las mediaciones que el docente realiza para que el estudiante aprenda sobre un tema en específico, de allí, que este permeada por modelos pedagógicos, visiones del mundo, practicas comunicativas, conocimiento de la materia, orientación profesional, entre otros. </w:t>
      </w:r>
      <w:r>
        <w:rPr>
          <w:rFonts w:ascii="Times New Roman" w:hAnsi="Times New Roman"/>
          <w:sz w:val="24"/>
        </w:rPr>
        <w:t>Tiene como objetivo</w:t>
      </w:r>
      <w:r w:rsidRPr="00011A06">
        <w:rPr>
          <w:rFonts w:ascii="Times New Roman" w:hAnsi="Times New Roman"/>
          <w:sz w:val="24"/>
        </w:rPr>
        <w:t xml:space="preserve"> la concreción de los objetivos del aprendizaje</w:t>
      </w:r>
      <w:r>
        <w:rPr>
          <w:rFonts w:ascii="Times New Roman" w:hAnsi="Times New Roman"/>
          <w:sz w:val="24"/>
        </w:rPr>
        <w:t>.</w:t>
      </w:r>
    </w:p>
    <w:p w14:paraId="7C0B1402" w14:textId="77777777" w:rsidR="00F91C35" w:rsidRDefault="00F91C35" w:rsidP="00F91C35">
      <w:pPr>
        <w:spacing w:line="480" w:lineRule="auto"/>
        <w:ind w:firstLine="709"/>
        <w:rPr>
          <w:rFonts w:ascii="Times New Roman" w:eastAsia="Times New Roman" w:hAnsi="Times New Roman"/>
          <w:sz w:val="24"/>
          <w:szCs w:val="24"/>
        </w:rPr>
      </w:pPr>
      <w:r w:rsidRPr="00C10C0F">
        <w:rPr>
          <w:rFonts w:ascii="Times New Roman" w:eastAsia="Times New Roman" w:hAnsi="Times New Roman"/>
          <w:sz w:val="24"/>
          <w:szCs w:val="24"/>
        </w:rPr>
        <w:t>La categoría de enseñanza, se orienta hacia la comprensión, generación de habilidades y apropiación de los postulados de la cátedra, desde dos visiones diferentes de formación de estudiantes que se plantean por parte de estos docentes. Es necesario resaltar, que ambos siguen los lineamientos establecidos en el plan de área y en el plan de estudio, pero hay en las mediaciones que realizan en el aula un proceso de enseñanza diferenciado.</w:t>
      </w:r>
    </w:p>
    <w:p w14:paraId="500B9E57"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De esta manera, e</w:t>
      </w:r>
      <w:r w:rsidRPr="00C10C0F">
        <w:rPr>
          <w:rFonts w:ascii="Times New Roman" w:eastAsia="Times New Roman" w:hAnsi="Times New Roman"/>
          <w:sz w:val="24"/>
          <w:szCs w:val="24"/>
        </w:rPr>
        <w:t xml:space="preserve">l docente Uniformado concede un valor superior a la práctica, aunque tiene formación </w:t>
      </w:r>
      <w:r>
        <w:rPr>
          <w:rFonts w:ascii="Times New Roman" w:eastAsia="Times New Roman" w:hAnsi="Times New Roman"/>
          <w:sz w:val="24"/>
          <w:szCs w:val="24"/>
        </w:rPr>
        <w:t>profesional en docencia</w:t>
      </w:r>
      <w:r w:rsidRPr="00C10C0F">
        <w:rPr>
          <w:rFonts w:ascii="Times New Roman" w:eastAsia="Times New Roman" w:hAnsi="Times New Roman"/>
          <w:sz w:val="24"/>
          <w:szCs w:val="24"/>
        </w:rPr>
        <w:t xml:space="preserve">, en el desempeño de futuros Policías considera que la experiencia en la Institución, le permite un conocimiento profundo del quehacer </w:t>
      </w:r>
      <w:r>
        <w:rPr>
          <w:rFonts w:ascii="Times New Roman" w:eastAsia="Times New Roman" w:hAnsi="Times New Roman"/>
          <w:sz w:val="24"/>
          <w:szCs w:val="24"/>
        </w:rPr>
        <w:t>de los futuros profesionales,</w:t>
      </w:r>
      <w:r w:rsidRPr="00C10C0F">
        <w:rPr>
          <w:rFonts w:ascii="Times New Roman" w:eastAsia="Times New Roman" w:hAnsi="Times New Roman"/>
          <w:sz w:val="24"/>
          <w:szCs w:val="24"/>
        </w:rPr>
        <w:t xml:space="preserve"> por tanto, </w:t>
      </w:r>
      <w:r>
        <w:rPr>
          <w:rFonts w:ascii="Times New Roman" w:eastAsia="Times New Roman" w:hAnsi="Times New Roman"/>
          <w:sz w:val="24"/>
          <w:szCs w:val="24"/>
        </w:rPr>
        <w:t xml:space="preserve">el que orienta </w:t>
      </w:r>
      <w:r w:rsidRPr="00C10C0F">
        <w:rPr>
          <w:rFonts w:ascii="Times New Roman" w:eastAsia="Times New Roman" w:hAnsi="Times New Roman"/>
          <w:sz w:val="24"/>
          <w:szCs w:val="24"/>
        </w:rPr>
        <w:t>la enseñanza.</w:t>
      </w:r>
    </w:p>
    <w:p w14:paraId="68C65522" w14:textId="77777777" w:rsidR="00F91C35" w:rsidRDefault="00F91C35" w:rsidP="00F91C35">
      <w:pPr>
        <w:spacing w:line="480" w:lineRule="auto"/>
        <w:ind w:left="708"/>
        <w:jc w:val="both"/>
        <w:rPr>
          <w:rFonts w:ascii="Times New Roman" w:eastAsia="Times New Roman" w:hAnsi="Times New Roman"/>
          <w:sz w:val="24"/>
          <w:szCs w:val="24"/>
        </w:rPr>
      </w:pPr>
      <w:r w:rsidRPr="00C10C0F">
        <w:rPr>
          <w:rFonts w:ascii="Times New Roman" w:eastAsia="Times New Roman" w:hAnsi="Times New Roman"/>
          <w:sz w:val="24"/>
          <w:szCs w:val="24"/>
        </w:rPr>
        <w:t>Un poquitico en el desarrollo de la temática en la parte administrativa que hay que explicar sobre el comandante. yo les digo y explico a los muchachos el comandante no es solamente el que tiene grado y da órdenes</w:t>
      </w:r>
      <w:r>
        <w:rPr>
          <w:rFonts w:ascii="Times New Roman" w:eastAsia="Times New Roman" w:hAnsi="Times New Roman"/>
          <w:sz w:val="24"/>
          <w:szCs w:val="24"/>
        </w:rPr>
        <w:t xml:space="preserve">, </w:t>
      </w:r>
      <w:r w:rsidRPr="00C10C0F">
        <w:rPr>
          <w:rFonts w:ascii="Times New Roman" w:eastAsia="Times New Roman" w:hAnsi="Times New Roman"/>
          <w:sz w:val="24"/>
          <w:szCs w:val="24"/>
        </w:rPr>
        <w:t xml:space="preserve">no!! Tiene que saber de liderazgo de administración tiene que saber de todo un poquito, porque es que la gestión territorial para la seguridad le obliga al comandante saber de todo un poquito… (Transcripción de entrevista Docente </w:t>
      </w:r>
      <w:r>
        <w:rPr>
          <w:rFonts w:ascii="Times New Roman" w:eastAsia="Times New Roman" w:hAnsi="Times New Roman"/>
          <w:sz w:val="24"/>
          <w:szCs w:val="24"/>
        </w:rPr>
        <w:t>1, P</w:t>
      </w:r>
      <w:r w:rsidRPr="00C10C0F">
        <w:rPr>
          <w:rFonts w:ascii="Times New Roman" w:eastAsia="Times New Roman" w:hAnsi="Times New Roman"/>
          <w:sz w:val="24"/>
          <w:szCs w:val="24"/>
        </w:rPr>
        <w:t>. 14, Línea 12)</w:t>
      </w:r>
      <w:r>
        <w:rPr>
          <w:rFonts w:ascii="Times New Roman" w:eastAsia="Times New Roman" w:hAnsi="Times New Roman"/>
          <w:sz w:val="24"/>
          <w:szCs w:val="24"/>
        </w:rPr>
        <w:t>.</w:t>
      </w:r>
    </w:p>
    <w:p w14:paraId="1BBCD7EA"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A la par, la</w:t>
      </w:r>
      <w:r w:rsidRPr="00C10C0F">
        <w:rPr>
          <w:rFonts w:ascii="Times New Roman" w:eastAsia="Times New Roman" w:hAnsi="Times New Roman"/>
          <w:sz w:val="24"/>
          <w:szCs w:val="24"/>
        </w:rPr>
        <w:t xml:space="preserve"> enseñanza es horizontal, donde el estudiante tiene un papel protagónico. No obstante, se evidencia que no hay un límite claro establecido en el proceso, lo que puede generar que no se avance mayormente desde la teoría, pero si se enfatice desde la práctica y su rol ya como profesionales de la Policía.</w:t>
      </w:r>
    </w:p>
    <w:p w14:paraId="36B3E853" w14:textId="77777777" w:rsidR="00F91C35" w:rsidRDefault="00F91C35" w:rsidP="00F91C35">
      <w:pPr>
        <w:spacing w:line="480" w:lineRule="auto"/>
        <w:ind w:left="708"/>
        <w:jc w:val="both"/>
        <w:rPr>
          <w:rFonts w:ascii="Times New Roman" w:eastAsia="Times New Roman" w:hAnsi="Times New Roman"/>
          <w:sz w:val="24"/>
          <w:szCs w:val="24"/>
        </w:rPr>
      </w:pPr>
      <w:r w:rsidRPr="00C10C0F">
        <w:rPr>
          <w:rFonts w:ascii="Times New Roman" w:eastAsia="Times New Roman" w:hAnsi="Times New Roman"/>
          <w:sz w:val="24"/>
          <w:szCs w:val="24"/>
        </w:rPr>
        <w:t xml:space="preserve">Esa es la dinámica que yo manejo en mis clases, en un lenguaje sencillo en un ambiente </w:t>
      </w:r>
      <w:r>
        <w:rPr>
          <w:rFonts w:ascii="Times New Roman" w:eastAsia="Times New Roman" w:hAnsi="Times New Roman"/>
          <w:sz w:val="24"/>
          <w:szCs w:val="24"/>
        </w:rPr>
        <w:t>agradable,</w:t>
      </w:r>
      <w:r w:rsidRPr="00C10C0F">
        <w:rPr>
          <w:rFonts w:ascii="Times New Roman" w:eastAsia="Times New Roman" w:hAnsi="Times New Roman"/>
          <w:sz w:val="24"/>
          <w:szCs w:val="24"/>
        </w:rPr>
        <w:t xml:space="preserve"> no sé si de pronto se ha preguntado.</w:t>
      </w:r>
      <w:r>
        <w:rPr>
          <w:rFonts w:ascii="Times New Roman" w:eastAsia="Times New Roman" w:hAnsi="Times New Roman"/>
          <w:sz w:val="24"/>
          <w:szCs w:val="24"/>
        </w:rPr>
        <w:t>.</w:t>
      </w:r>
      <w:r w:rsidRPr="00C10C0F">
        <w:rPr>
          <w:rFonts w:ascii="Times New Roman" w:eastAsia="Times New Roman" w:hAnsi="Times New Roman"/>
          <w:sz w:val="24"/>
          <w:szCs w:val="24"/>
        </w:rPr>
        <w:t xml:space="preserve">. pero yo procuro por que sea muy atractivo para los muchachos y para ello matizo no es un solo sonsonete y </w:t>
      </w:r>
      <w:r>
        <w:rPr>
          <w:rFonts w:ascii="Times New Roman" w:eastAsia="Times New Roman" w:hAnsi="Times New Roman"/>
          <w:sz w:val="24"/>
          <w:szCs w:val="24"/>
        </w:rPr>
        <w:t>monologo…</w:t>
      </w:r>
      <w:r w:rsidRPr="00C10C0F">
        <w:rPr>
          <w:rFonts w:ascii="Times New Roman" w:eastAsia="Times New Roman" w:hAnsi="Times New Roman"/>
          <w:sz w:val="24"/>
          <w:szCs w:val="24"/>
        </w:rPr>
        <w:t>A veces lo</w:t>
      </w:r>
      <w:r>
        <w:rPr>
          <w:rFonts w:ascii="Times New Roman" w:eastAsia="Times New Roman" w:hAnsi="Times New Roman"/>
          <w:sz w:val="24"/>
          <w:szCs w:val="24"/>
        </w:rPr>
        <w:t xml:space="preserve">s muchachos me frenan el tema… porque </w:t>
      </w:r>
      <w:r w:rsidRPr="00C10C0F">
        <w:rPr>
          <w:rFonts w:ascii="Times New Roman" w:eastAsia="Times New Roman" w:hAnsi="Times New Roman"/>
          <w:sz w:val="24"/>
          <w:szCs w:val="24"/>
        </w:rPr>
        <w:t xml:space="preserve">de un solo tema pequeñito fluyen muchas preguntas </w:t>
      </w:r>
      <w:r>
        <w:rPr>
          <w:rFonts w:ascii="Times New Roman" w:eastAsia="Times New Roman" w:hAnsi="Times New Roman"/>
          <w:sz w:val="24"/>
          <w:szCs w:val="24"/>
        </w:rPr>
        <w:t>y yo les digo déjenme avanzar porque</w:t>
      </w:r>
      <w:r w:rsidRPr="00C10C0F">
        <w:rPr>
          <w:rFonts w:ascii="Times New Roman" w:eastAsia="Times New Roman" w:hAnsi="Times New Roman"/>
          <w:sz w:val="24"/>
          <w:szCs w:val="24"/>
        </w:rPr>
        <w:t xml:space="preserve"> me estoy quedando en el tema y los mismos muchacho me dicen mi coronel pero lo que usted nos está hablando también nos enseña y a veces sin querer queriendo se desprenden un serie de inquietudes en donde amplían mucho más</w:t>
      </w:r>
      <w:r>
        <w:rPr>
          <w:rFonts w:ascii="Times New Roman" w:eastAsia="Times New Roman" w:hAnsi="Times New Roman"/>
          <w:sz w:val="24"/>
          <w:szCs w:val="24"/>
        </w:rPr>
        <w:t>,</w:t>
      </w:r>
      <w:r w:rsidRPr="00C10C0F">
        <w:rPr>
          <w:rFonts w:ascii="Times New Roman" w:eastAsia="Times New Roman" w:hAnsi="Times New Roman"/>
          <w:sz w:val="24"/>
          <w:szCs w:val="24"/>
        </w:rPr>
        <w:t xml:space="preserve"> mucho más</w:t>
      </w:r>
      <w:r>
        <w:rPr>
          <w:rFonts w:ascii="Times New Roman" w:eastAsia="Times New Roman" w:hAnsi="Times New Roman"/>
          <w:sz w:val="24"/>
          <w:szCs w:val="24"/>
        </w:rPr>
        <w:t xml:space="preserve"> ese conocimiento…</w:t>
      </w:r>
      <w:r w:rsidRPr="00C10C0F">
        <w:rPr>
          <w:rFonts w:ascii="Times New Roman" w:eastAsia="Times New Roman" w:hAnsi="Times New Roman"/>
          <w:sz w:val="24"/>
          <w:szCs w:val="24"/>
        </w:rPr>
        <w:t xml:space="preserve"> (Transcripción de entrevista Docente 1, P. 12, Línea 17)</w:t>
      </w:r>
      <w:r>
        <w:rPr>
          <w:rFonts w:ascii="Times New Roman" w:eastAsia="Times New Roman" w:hAnsi="Times New Roman"/>
          <w:sz w:val="24"/>
          <w:szCs w:val="24"/>
        </w:rPr>
        <w:t>.</w:t>
      </w:r>
    </w:p>
    <w:p w14:paraId="2EE49A76"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Hay en el docente no uniformado</w:t>
      </w:r>
      <w:r w:rsidRPr="00E902B5">
        <w:rPr>
          <w:rFonts w:ascii="Times New Roman" w:eastAsia="Times New Roman" w:hAnsi="Times New Roman"/>
          <w:sz w:val="24"/>
          <w:szCs w:val="24"/>
        </w:rPr>
        <w:t>, un proceso de enseñanza centrado en el logro de los objetivos del aprendizaje, que se evidencian directamente en el aula de clase. De allí, que el juego de roles sea determinante para la evaluación del conocimiento del estudiante. Además, llama la a</w:t>
      </w:r>
      <w:r>
        <w:rPr>
          <w:rFonts w:ascii="Times New Roman" w:eastAsia="Times New Roman" w:hAnsi="Times New Roman"/>
          <w:sz w:val="24"/>
          <w:szCs w:val="24"/>
        </w:rPr>
        <w:t>tención que se centre más en un</w:t>
      </w:r>
      <w:r w:rsidRPr="00E902B5">
        <w:rPr>
          <w:rFonts w:ascii="Times New Roman" w:eastAsia="Times New Roman" w:hAnsi="Times New Roman"/>
          <w:sz w:val="24"/>
          <w:szCs w:val="24"/>
        </w:rPr>
        <w:t xml:space="preserve"> análisis proyectivo de la situación y de las repercusiones que tendría para ellos como Policías.</w:t>
      </w:r>
    </w:p>
    <w:p w14:paraId="13066056" w14:textId="77777777" w:rsidR="00F91C35" w:rsidRDefault="00F91C35" w:rsidP="00F91C35">
      <w:pPr>
        <w:spacing w:line="480" w:lineRule="auto"/>
        <w:ind w:left="708"/>
        <w:jc w:val="both"/>
        <w:rPr>
          <w:rFonts w:ascii="Times New Roman" w:eastAsia="Times New Roman" w:hAnsi="Times New Roman"/>
          <w:sz w:val="24"/>
          <w:szCs w:val="24"/>
        </w:rPr>
      </w:pPr>
      <w:r w:rsidRPr="00E902B5">
        <w:rPr>
          <w:rFonts w:ascii="Times New Roman" w:eastAsia="Times New Roman" w:hAnsi="Times New Roman"/>
          <w:sz w:val="24"/>
          <w:szCs w:val="24"/>
        </w:rPr>
        <w:t>P</w:t>
      </w:r>
      <w:r>
        <w:rPr>
          <w:rFonts w:ascii="Times New Roman" w:eastAsia="Times New Roman" w:hAnsi="Times New Roman"/>
          <w:sz w:val="24"/>
          <w:szCs w:val="24"/>
        </w:rPr>
        <w:t>ue</w:t>
      </w:r>
      <w:r w:rsidRPr="00E902B5">
        <w:rPr>
          <w:rFonts w:ascii="Times New Roman" w:eastAsia="Times New Roman" w:hAnsi="Times New Roman"/>
          <w:sz w:val="24"/>
          <w:szCs w:val="24"/>
        </w:rPr>
        <w:t xml:space="preserve">s yo utilizo con los muchachos: primero les hago ver la importancia de la materia y se lo hago ver de la siguiente manera y es entendiendo la responsabilidad que como oficiales y como comandantes les atañe y de esas responsabilidades también las consecuencias que trae para ellos, porque, porque a través de ese despertar del interés… también como hay que darles un campanazo, de que puede suceder si hace las cosas mal o si no las hace… </w:t>
      </w:r>
      <w:r>
        <w:rPr>
          <w:rFonts w:ascii="Times New Roman" w:eastAsia="Times New Roman" w:hAnsi="Times New Roman"/>
          <w:sz w:val="24"/>
          <w:szCs w:val="24"/>
        </w:rPr>
        <w:t>t</w:t>
      </w:r>
      <w:r w:rsidRPr="00E902B5">
        <w:rPr>
          <w:rFonts w:ascii="Times New Roman" w:eastAsia="Times New Roman" w:hAnsi="Times New Roman"/>
          <w:sz w:val="24"/>
          <w:szCs w:val="24"/>
        </w:rPr>
        <w:t>rato como llevarlos a las cuerdas para que ellos generen habilidades, sobre todo comunicacionales y que no se bloqueen o traten de responder agresivamente como suele suceder eso es a través de juego de roles</w:t>
      </w:r>
      <w:r>
        <w:rPr>
          <w:rFonts w:ascii="Times New Roman" w:eastAsia="Times New Roman" w:hAnsi="Times New Roman"/>
          <w:sz w:val="24"/>
          <w:szCs w:val="24"/>
        </w:rPr>
        <w:t>…</w:t>
      </w:r>
      <w:r w:rsidRPr="00E902B5">
        <w:rPr>
          <w:rFonts w:ascii="Times New Roman" w:eastAsia="Times New Roman" w:hAnsi="Times New Roman"/>
          <w:sz w:val="24"/>
          <w:szCs w:val="24"/>
        </w:rPr>
        <w:t xml:space="preserve"> los trabajos fueran del aula no me gusta… tra</w:t>
      </w:r>
      <w:r>
        <w:rPr>
          <w:rFonts w:ascii="Times New Roman" w:eastAsia="Times New Roman" w:hAnsi="Times New Roman"/>
          <w:sz w:val="24"/>
          <w:szCs w:val="24"/>
        </w:rPr>
        <w:t xml:space="preserve">tamos de hacer aula invertidas… </w:t>
      </w:r>
      <w:r w:rsidRPr="00E902B5">
        <w:rPr>
          <w:rFonts w:ascii="Times New Roman" w:eastAsia="Times New Roman" w:hAnsi="Times New Roman"/>
          <w:sz w:val="24"/>
          <w:szCs w:val="24"/>
        </w:rPr>
        <w:t>(Transcripción de entrevista Docente 1, P. 5, Línea 11)</w:t>
      </w:r>
    </w:p>
    <w:p w14:paraId="76AA70F2" w14:textId="77777777" w:rsidR="00F91C35" w:rsidRDefault="00F91C35" w:rsidP="00F91C35">
      <w:pPr>
        <w:spacing w:line="480" w:lineRule="auto"/>
        <w:ind w:firstLine="709"/>
        <w:rPr>
          <w:rFonts w:ascii="Times New Roman" w:eastAsia="Times New Roman" w:hAnsi="Times New Roman"/>
          <w:sz w:val="24"/>
          <w:szCs w:val="24"/>
        </w:rPr>
      </w:pPr>
      <w:r w:rsidRPr="00E902B5">
        <w:rPr>
          <w:rFonts w:ascii="Times New Roman" w:eastAsia="Times New Roman" w:hAnsi="Times New Roman"/>
          <w:sz w:val="24"/>
          <w:szCs w:val="24"/>
        </w:rPr>
        <w:t>Hay una clara tendencia a privilegiar la comprensión de la teoría y el desempeño ante ciertas situaciones, propias de la materia, en el estudiante. Es decir, se privilegia el aspecto de la comprensión del papel Administrativo y estratégico como profesionales.</w:t>
      </w:r>
      <w:r>
        <w:rPr>
          <w:rFonts w:ascii="Times New Roman" w:eastAsia="Times New Roman" w:hAnsi="Times New Roman"/>
          <w:sz w:val="24"/>
          <w:szCs w:val="24"/>
        </w:rPr>
        <w:t xml:space="preserve"> </w:t>
      </w:r>
    </w:p>
    <w:p w14:paraId="03BBEC7A"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En este sentido, l</w:t>
      </w:r>
      <w:r w:rsidRPr="00E902B5">
        <w:rPr>
          <w:rFonts w:ascii="Times New Roman" w:eastAsia="Times New Roman" w:hAnsi="Times New Roman"/>
          <w:sz w:val="24"/>
          <w:szCs w:val="24"/>
        </w:rPr>
        <w:t>a categoría de enseñanza para el docente uniformado, se centra en la formación de estudiantes con liderazgo estratégico, los prepara para posibles situaciones que tengan que enfrentar en su labor en territorio. A la par, tiene una importancia esencial para él, el reconocimiento que hacen de su experiencia, que a la vez contribuye a estudiantes más preparados, por lo que el lenguaje sencillo, el ambiente que el describe como agradable (el estudiante tiene confianza de preguntar) y la participación constante, es la que nutre y potencia la enseñanza en la materia. El proceso de enseñanza a pesar de la casuística, tiende hacer más lineal, ya que se centra en la experiencia del docente en los temas.</w:t>
      </w:r>
    </w:p>
    <w:p w14:paraId="5B6BC1D6"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P</w:t>
      </w:r>
      <w:r w:rsidRPr="001C7CA6">
        <w:rPr>
          <w:rFonts w:ascii="Times New Roman" w:eastAsia="Times New Roman" w:hAnsi="Times New Roman"/>
          <w:sz w:val="24"/>
          <w:szCs w:val="24"/>
        </w:rPr>
        <w:t>ara el docente no uniformado se centra en el postulado de formar estudiantes con capacidad crítica y de respuesta administrativa ante cualquier situación. Reconoce y resalta, la riqueza teórica del área y la necesidad de que el estudiante interiorice su actuar profesional, desde las causas y las consecuencias. Por lo tanto, se promueve un liderazgo responsable y cualificado, desde la comprensión, apropiación y entendimiento de los postulados teóricos de la materia. El estudiante genera sus propios conocimientos y en los debates de aula y las orientaciones docentes, se profundizan o transforman. Se recurre a un perfil administrativo desde el conocimiento y las evidencias.</w:t>
      </w:r>
    </w:p>
    <w:p w14:paraId="4FF80D73"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Teniendo en cuenta lo expuesto por los docentes, se encuentra igualmente una percepción diferenciada de la valoración de la enseñanza por parte de los estudiantes, que se asume </w:t>
      </w:r>
      <w:r w:rsidRPr="001C7CA6">
        <w:rPr>
          <w:rFonts w:ascii="Times New Roman" w:eastAsia="Times New Roman" w:hAnsi="Times New Roman"/>
          <w:sz w:val="24"/>
          <w:szCs w:val="24"/>
        </w:rPr>
        <w:t>directa</w:t>
      </w:r>
      <w:r>
        <w:rPr>
          <w:rFonts w:ascii="Times New Roman" w:eastAsia="Times New Roman" w:hAnsi="Times New Roman"/>
          <w:sz w:val="24"/>
          <w:szCs w:val="24"/>
        </w:rPr>
        <w:t>mente</w:t>
      </w:r>
      <w:r w:rsidRPr="001C7CA6">
        <w:rPr>
          <w:rFonts w:ascii="Times New Roman" w:eastAsia="Times New Roman" w:hAnsi="Times New Roman"/>
          <w:sz w:val="24"/>
          <w:szCs w:val="24"/>
        </w:rPr>
        <w:t xml:space="preserve">, con la forma como el docente asume su relación con los estudiantes. La pregunta como detonante del aprendizaje es ampliamente utilizada por </w:t>
      </w:r>
      <w:r>
        <w:rPr>
          <w:rFonts w:ascii="Times New Roman" w:eastAsia="Times New Roman" w:hAnsi="Times New Roman"/>
          <w:sz w:val="24"/>
          <w:szCs w:val="24"/>
        </w:rPr>
        <w:t>ambos</w:t>
      </w:r>
      <w:r w:rsidRPr="001C7CA6">
        <w:rPr>
          <w:rFonts w:ascii="Times New Roman" w:eastAsia="Times New Roman" w:hAnsi="Times New Roman"/>
          <w:sz w:val="24"/>
          <w:szCs w:val="24"/>
        </w:rPr>
        <w:t xml:space="preserve"> docentes para generar conocimiento crítico, pero en este caso es el docente </w:t>
      </w:r>
      <w:r>
        <w:rPr>
          <w:rFonts w:ascii="Times New Roman" w:eastAsia="Times New Roman" w:hAnsi="Times New Roman"/>
          <w:sz w:val="24"/>
          <w:szCs w:val="24"/>
        </w:rPr>
        <w:t xml:space="preserve">uniformado es </w:t>
      </w:r>
      <w:r w:rsidRPr="001C7CA6">
        <w:rPr>
          <w:rFonts w:ascii="Times New Roman" w:eastAsia="Times New Roman" w:hAnsi="Times New Roman"/>
          <w:sz w:val="24"/>
          <w:szCs w:val="24"/>
        </w:rPr>
        <w:t>quien responde las preguntas y el estudiante con sus respuestas logra el aprendizaje, generando una relación más vertical en el proceso formativo.</w:t>
      </w:r>
    </w:p>
    <w:p w14:paraId="0DF52DC2" w14:textId="6C0CDF20" w:rsidR="00F91C35" w:rsidRDefault="00F91C35" w:rsidP="004B5378">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Al indagar a los estudiantes sobre la casuística, el despertar el interés del estudiante para la apropiación de los conocimientos, las respuestas claras ante los interrogantes, se encontró:</w:t>
      </w:r>
    </w:p>
    <w:p w14:paraId="44D8CE01" w14:textId="77B128D3" w:rsidR="00523B32" w:rsidRDefault="00523B32">
      <w:pPr>
        <w:rPr>
          <w:rFonts w:ascii="Times New Roman" w:eastAsia="Times New Roman" w:hAnsi="Times New Roman"/>
          <w:sz w:val="24"/>
          <w:szCs w:val="24"/>
        </w:rPr>
      </w:pPr>
      <w:r>
        <w:rPr>
          <w:rFonts w:ascii="Times New Roman" w:eastAsia="Times New Roman" w:hAnsi="Times New Roman"/>
          <w:sz w:val="24"/>
          <w:szCs w:val="24"/>
        </w:rPr>
        <w:br w:type="page"/>
      </w:r>
    </w:p>
    <w:p w14:paraId="11E92BD8" w14:textId="77777777" w:rsidR="00F91C35" w:rsidRPr="00840264" w:rsidRDefault="00F91C35" w:rsidP="00F91C35">
      <w:pPr>
        <w:pStyle w:val="Descripcin"/>
        <w:rPr>
          <w:rFonts w:ascii="Times New Roman" w:eastAsia="Times New Roman" w:hAnsi="Times New Roman"/>
          <w:color w:val="auto"/>
          <w:sz w:val="24"/>
          <w:szCs w:val="24"/>
          <w:highlight w:val="yellow"/>
        </w:rPr>
      </w:pPr>
      <w:bookmarkStart w:id="107" w:name="_Toc69156589"/>
      <w:bookmarkStart w:id="108" w:name="_Toc72006913"/>
      <w:r w:rsidRPr="00840264">
        <w:rPr>
          <w:rFonts w:ascii="Times New Roman" w:hAnsi="Times New Roman"/>
          <w:color w:val="auto"/>
          <w:sz w:val="24"/>
          <w:szCs w:val="24"/>
        </w:rPr>
        <w:t xml:space="preserve">Ilustración </w:t>
      </w:r>
      <w:r w:rsidRPr="00840264">
        <w:rPr>
          <w:rFonts w:ascii="Times New Roman" w:hAnsi="Times New Roman"/>
          <w:color w:val="auto"/>
          <w:sz w:val="24"/>
          <w:szCs w:val="24"/>
        </w:rPr>
        <w:fldChar w:fldCharType="begin"/>
      </w:r>
      <w:r w:rsidRPr="00840264">
        <w:rPr>
          <w:rFonts w:ascii="Times New Roman" w:hAnsi="Times New Roman"/>
          <w:color w:val="auto"/>
          <w:sz w:val="24"/>
          <w:szCs w:val="24"/>
        </w:rPr>
        <w:instrText xml:space="preserve"> SEQ Ilustración \* ARABIC </w:instrText>
      </w:r>
      <w:r w:rsidRPr="00840264">
        <w:rPr>
          <w:rFonts w:ascii="Times New Roman" w:hAnsi="Times New Roman"/>
          <w:color w:val="auto"/>
          <w:sz w:val="24"/>
          <w:szCs w:val="24"/>
        </w:rPr>
        <w:fldChar w:fldCharType="separate"/>
      </w:r>
      <w:r>
        <w:rPr>
          <w:rFonts w:ascii="Times New Roman" w:hAnsi="Times New Roman"/>
          <w:noProof/>
          <w:color w:val="auto"/>
          <w:sz w:val="24"/>
          <w:szCs w:val="24"/>
        </w:rPr>
        <w:t>3</w:t>
      </w:r>
      <w:r w:rsidRPr="00840264">
        <w:rPr>
          <w:rFonts w:ascii="Times New Roman" w:hAnsi="Times New Roman"/>
          <w:color w:val="auto"/>
          <w:sz w:val="24"/>
          <w:szCs w:val="24"/>
        </w:rPr>
        <w:fldChar w:fldCharType="end"/>
      </w:r>
      <w:r w:rsidRPr="00840264">
        <w:rPr>
          <w:rFonts w:ascii="Times New Roman" w:hAnsi="Times New Roman"/>
          <w:color w:val="auto"/>
          <w:sz w:val="24"/>
          <w:szCs w:val="24"/>
        </w:rPr>
        <w:t xml:space="preserve"> Sobre la enseñanza</w:t>
      </w:r>
      <w:bookmarkEnd w:id="107"/>
      <w:bookmarkEnd w:id="108"/>
    </w:p>
    <w:p w14:paraId="3943B212" w14:textId="77777777" w:rsidR="00F91C35" w:rsidRDefault="00F91C35" w:rsidP="00F91C35">
      <w:pPr>
        <w:spacing w:line="480" w:lineRule="auto"/>
        <w:ind w:firstLine="709"/>
        <w:jc w:val="both"/>
        <w:rPr>
          <w:rFonts w:ascii="Times New Roman" w:eastAsia="Times New Roman" w:hAnsi="Times New Roman"/>
          <w:sz w:val="24"/>
          <w:szCs w:val="24"/>
          <w:highlight w:val="yellow"/>
        </w:rPr>
      </w:pPr>
      <w:r>
        <w:rPr>
          <w:noProof/>
          <w:lang w:val="es-ES" w:eastAsia="es-ES"/>
        </w:rPr>
        <w:drawing>
          <wp:inline distT="0" distB="0" distL="0" distR="0" wp14:anchorId="3C0C4B0D" wp14:editId="3B495DF5">
            <wp:extent cx="4572000" cy="2743200"/>
            <wp:effectExtent l="0" t="0" r="0" b="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51323A5" w14:textId="208C2179" w:rsidR="00F91C35" w:rsidRPr="009D184C" w:rsidRDefault="00F91C35" w:rsidP="00F91C35">
      <w:pPr>
        <w:spacing w:line="480" w:lineRule="auto"/>
        <w:ind w:firstLine="709"/>
        <w:rPr>
          <w:rFonts w:ascii="Times New Roman" w:eastAsia="Times New Roman" w:hAnsi="Times New Roman"/>
          <w:sz w:val="18"/>
          <w:szCs w:val="18"/>
        </w:rPr>
      </w:pPr>
      <w:r w:rsidRPr="009D184C">
        <w:rPr>
          <w:rFonts w:ascii="Times New Roman" w:eastAsia="Times New Roman" w:hAnsi="Times New Roman"/>
          <w:b/>
          <w:sz w:val="18"/>
          <w:szCs w:val="18"/>
        </w:rPr>
        <w:t>Fuente</w:t>
      </w:r>
      <w:r>
        <w:rPr>
          <w:rFonts w:ascii="Times New Roman" w:eastAsia="Times New Roman" w:hAnsi="Times New Roman"/>
          <w:sz w:val="18"/>
          <w:szCs w:val="18"/>
        </w:rPr>
        <w:t xml:space="preserve">: encuesta a estudiantes, sobre el docente pregunta 5 y 6; y sobre el ambiente de aprendizaje pregunta 2 y </w:t>
      </w:r>
      <w:r w:rsidR="00523B32">
        <w:rPr>
          <w:rFonts w:ascii="Times New Roman" w:eastAsia="Times New Roman" w:hAnsi="Times New Roman"/>
          <w:sz w:val="18"/>
          <w:szCs w:val="18"/>
        </w:rPr>
        <w:t>3</w:t>
      </w:r>
      <w:r>
        <w:rPr>
          <w:rFonts w:ascii="Times New Roman" w:eastAsia="Times New Roman" w:hAnsi="Times New Roman"/>
          <w:sz w:val="18"/>
          <w:szCs w:val="18"/>
        </w:rPr>
        <w:t>.</w:t>
      </w:r>
    </w:p>
    <w:p w14:paraId="7A4B593D" w14:textId="77777777" w:rsidR="00F91C35" w:rsidRDefault="00F91C35" w:rsidP="0072721F">
      <w:pPr>
        <w:spacing w:line="480" w:lineRule="auto"/>
        <w:ind w:firstLine="709"/>
        <w:jc w:val="both"/>
        <w:rPr>
          <w:rFonts w:ascii="Times New Roman" w:eastAsia="Times New Roman" w:hAnsi="Times New Roman"/>
          <w:sz w:val="24"/>
          <w:szCs w:val="24"/>
        </w:rPr>
      </w:pPr>
      <w:r w:rsidRPr="00237215">
        <w:rPr>
          <w:rFonts w:ascii="Times New Roman" w:eastAsia="Times New Roman" w:hAnsi="Times New Roman"/>
          <w:sz w:val="24"/>
          <w:szCs w:val="24"/>
        </w:rPr>
        <w:t>Los estudiantes del docente uniformado valoran altamente el aprendizaje mediante preguntas que realizan ellos mismos al profesor, siendo el conocimiento desde la experiencia docente el resaltado.  Para el docente no uniformado, la claridad en las respuestas que se le plantean, resalta una apropiación teórica de la materia, que son esenciales en el aprendizaje.</w:t>
      </w:r>
    </w:p>
    <w:p w14:paraId="37AB735E" w14:textId="77777777" w:rsidR="00F91C35" w:rsidRDefault="00F91C35" w:rsidP="0072721F">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En cuanto, al análisis documental l</w:t>
      </w:r>
      <w:r w:rsidRPr="00C21D29">
        <w:rPr>
          <w:rFonts w:ascii="Times New Roman" w:eastAsia="Times New Roman" w:hAnsi="Times New Roman"/>
          <w:sz w:val="24"/>
          <w:szCs w:val="24"/>
        </w:rPr>
        <w:t xml:space="preserve">a enseñanza es concebida como actividad lineal, se conserva un docente expositor y la mayor participación del alumnado en el proceso evaluativo. Los sistemas de gestión de la calidad, son claves para la labor docente. </w:t>
      </w:r>
      <w:r>
        <w:rPr>
          <w:rFonts w:ascii="Times New Roman" w:eastAsia="Times New Roman" w:hAnsi="Times New Roman"/>
          <w:sz w:val="24"/>
          <w:szCs w:val="24"/>
        </w:rPr>
        <w:t xml:space="preserve">Por lo que en el </w:t>
      </w:r>
      <w:r w:rsidRPr="00237215">
        <w:rPr>
          <w:rFonts w:ascii="Times New Roman" w:eastAsia="Times New Roman" w:hAnsi="Times New Roman"/>
          <w:sz w:val="24"/>
          <w:szCs w:val="24"/>
        </w:rPr>
        <w:t xml:space="preserve">Programa de Administración Policial. </w:t>
      </w:r>
      <w:r>
        <w:rPr>
          <w:rFonts w:ascii="Times New Roman" w:eastAsia="Times New Roman" w:hAnsi="Times New Roman"/>
          <w:sz w:val="24"/>
          <w:szCs w:val="24"/>
        </w:rPr>
        <w:t>Proyecto educativo del programa- PEP, e</w:t>
      </w:r>
      <w:r w:rsidRPr="00C21D29">
        <w:rPr>
          <w:rFonts w:ascii="Times New Roman" w:eastAsia="Times New Roman" w:hAnsi="Times New Roman"/>
          <w:sz w:val="24"/>
          <w:szCs w:val="24"/>
        </w:rPr>
        <w:t>s concebida como una actividad que lleva consigo la concreción de lo sustentado desde las competencias a lograr en los futuros policías.</w:t>
      </w:r>
    </w:p>
    <w:p w14:paraId="4775C0E1" w14:textId="77777777" w:rsidR="00F91C35" w:rsidRDefault="00F91C35" w:rsidP="0072721F">
      <w:pPr>
        <w:spacing w:line="480" w:lineRule="auto"/>
        <w:ind w:left="708"/>
        <w:jc w:val="both"/>
        <w:rPr>
          <w:rFonts w:ascii="Times New Roman" w:eastAsia="Times New Roman" w:hAnsi="Times New Roman"/>
          <w:sz w:val="24"/>
          <w:szCs w:val="24"/>
        </w:rPr>
      </w:pPr>
      <w:r w:rsidRPr="00C21D29">
        <w:rPr>
          <w:rFonts w:ascii="Times New Roman" w:eastAsia="Times New Roman" w:hAnsi="Times New Roman"/>
          <w:sz w:val="24"/>
          <w:szCs w:val="24"/>
        </w:rPr>
        <w:t>El compromiso del docente se fundamenta en formar estudiantes sustentado en la política educativa, el enfoque pedagógico y la articulación de la función de docencia a la gestión curricular, para formar integralmente con calidad, pertinencia y cobertura a profesionales competentes que contribuyan a la convivencia y seguridad ciudadana (p.32).</w:t>
      </w:r>
    </w:p>
    <w:p w14:paraId="0B754884" w14:textId="77777777" w:rsidR="00F91C35" w:rsidRDefault="00F91C35" w:rsidP="001D3002">
      <w:pPr>
        <w:spacing w:line="480" w:lineRule="auto"/>
        <w:ind w:firstLine="709"/>
        <w:jc w:val="both"/>
        <w:rPr>
          <w:rFonts w:ascii="Times New Roman" w:eastAsia="Times New Roman" w:hAnsi="Times New Roman"/>
          <w:sz w:val="24"/>
          <w:szCs w:val="24"/>
        </w:rPr>
      </w:pPr>
      <w:r w:rsidRPr="00C21D29">
        <w:rPr>
          <w:rFonts w:ascii="Times New Roman" w:eastAsia="Times New Roman" w:hAnsi="Times New Roman"/>
          <w:sz w:val="24"/>
          <w:szCs w:val="24"/>
        </w:rPr>
        <w:t>Es importante hacer énfasis que la Institución a pesar de que incluye la contratación de personal docente no uniformado, a lo largo del PEP, se evidencia que hay una orientación marcada a que los lineamientos que se dé desde la enseñanza, conserven una estructura lineal, fortaleciendo los principios institucionales. A la par, en ningún momento se aborda la concreción de prácticas de enseñanza aprendizaje que formen profesionales con un pensamiento constructivista, como lo orienta el modelo pedagógico.</w:t>
      </w:r>
    </w:p>
    <w:p w14:paraId="2D6B9C16" w14:textId="77777777" w:rsidR="00F91C35" w:rsidRDefault="00F91C35" w:rsidP="00F91C35">
      <w:pPr>
        <w:spacing w:line="480" w:lineRule="auto"/>
        <w:ind w:left="708"/>
        <w:jc w:val="both"/>
        <w:rPr>
          <w:rFonts w:ascii="Times New Roman" w:eastAsia="Times New Roman" w:hAnsi="Times New Roman"/>
          <w:sz w:val="24"/>
          <w:szCs w:val="24"/>
        </w:rPr>
      </w:pPr>
      <w:r w:rsidRPr="00C21D29">
        <w:rPr>
          <w:rFonts w:ascii="Times New Roman" w:eastAsia="Times New Roman" w:hAnsi="Times New Roman"/>
          <w:sz w:val="24"/>
          <w:szCs w:val="24"/>
        </w:rPr>
        <w:t>Desde éste contexto, los programas de la institución cuentan con un Plus importante, toda vez que es una institución educativa que forma policías para la Policía, es decir, el talento humano que forma y capacita la Dirección Nacional de Escuelas, es incorporado a la Policía Nacional para el cumplimiento de su misión; una vez el egresado es titulado, a través de acto administrativo es destinado a prestar su servicio en cualquier unidad operativa, administrativa o educativa de la institución (p.50)</w:t>
      </w:r>
      <w:r>
        <w:rPr>
          <w:rFonts w:ascii="Times New Roman" w:eastAsia="Times New Roman" w:hAnsi="Times New Roman"/>
          <w:sz w:val="24"/>
          <w:szCs w:val="24"/>
        </w:rPr>
        <w:t>.</w:t>
      </w:r>
    </w:p>
    <w:p w14:paraId="144FD14F"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 xml:space="preserve">En cuanto al </w:t>
      </w:r>
      <w:r w:rsidRPr="00C21D29">
        <w:rPr>
          <w:rFonts w:ascii="Times New Roman" w:eastAsia="Times New Roman" w:hAnsi="Times New Roman"/>
          <w:sz w:val="24"/>
          <w:szCs w:val="24"/>
        </w:rPr>
        <w:t>Plan de trabajo Académico</w:t>
      </w:r>
      <w:r>
        <w:rPr>
          <w:rFonts w:ascii="Times New Roman" w:eastAsia="Times New Roman" w:hAnsi="Times New Roman"/>
          <w:sz w:val="24"/>
          <w:szCs w:val="24"/>
        </w:rPr>
        <w:t xml:space="preserve">- PTA </w:t>
      </w:r>
      <w:r w:rsidRPr="00C21D29">
        <w:rPr>
          <w:rFonts w:ascii="Times New Roman" w:eastAsia="Times New Roman" w:hAnsi="Times New Roman"/>
          <w:sz w:val="24"/>
          <w:szCs w:val="24"/>
        </w:rPr>
        <w:t>Se conserva a lo largo del escrito, un papel del docente de forma expositiva, que vincula al estudiante activamente en el proceso evaluativo del dominio de cada tema. Predomina la heteroevaluación.</w:t>
      </w:r>
    </w:p>
    <w:p w14:paraId="551D8AF4"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En este sentido, l</w:t>
      </w:r>
      <w:r w:rsidRPr="00C21D29">
        <w:rPr>
          <w:rFonts w:ascii="Times New Roman" w:eastAsia="Times New Roman" w:hAnsi="Times New Roman"/>
          <w:sz w:val="24"/>
          <w:szCs w:val="24"/>
        </w:rPr>
        <w:t>a enseñanza en los documentos investigados, conserva una concepción de práctica lineal, se plantea un docente expositivo y una participación activa del estudiante en el proceso de evaluación del aprendizaje. El proceso de enseñanza se ancla a los modelos de gestión de calidad y especialmente, al fortalecimiento de los postulados y principios, que la Escuela de formación busca, ya que los profesionales formados se vinculan automáticamente en su graduación como miembros de la Institución.</w:t>
      </w:r>
    </w:p>
    <w:p w14:paraId="6968A8E0" w14:textId="2E9C3F88" w:rsidR="00F91C35" w:rsidRPr="004B5378" w:rsidRDefault="00F91C35" w:rsidP="00F91C35">
      <w:pPr>
        <w:pStyle w:val="Ttulo3"/>
        <w:rPr>
          <w:rFonts w:ascii="Times New Roman" w:hAnsi="Times New Roman" w:cs="Times New Roman"/>
          <w:i/>
          <w:sz w:val="24"/>
        </w:rPr>
      </w:pPr>
      <w:bookmarkStart w:id="109" w:name="_Toc69156513"/>
      <w:bookmarkStart w:id="110" w:name="_Toc78647393"/>
      <w:r w:rsidRPr="004B5378">
        <w:rPr>
          <w:rFonts w:ascii="Times New Roman" w:hAnsi="Times New Roman" w:cs="Times New Roman"/>
          <w:i/>
          <w:color w:val="auto"/>
          <w:sz w:val="24"/>
        </w:rPr>
        <w:t>4.1.</w:t>
      </w:r>
      <w:r w:rsidR="00181831">
        <w:rPr>
          <w:rFonts w:ascii="Times New Roman" w:hAnsi="Times New Roman" w:cs="Times New Roman"/>
          <w:i/>
          <w:color w:val="auto"/>
          <w:sz w:val="24"/>
        </w:rPr>
        <w:t>3</w:t>
      </w:r>
      <w:r w:rsidRPr="004B5378">
        <w:rPr>
          <w:rFonts w:ascii="Times New Roman" w:hAnsi="Times New Roman" w:cs="Times New Roman"/>
          <w:i/>
          <w:color w:val="auto"/>
          <w:sz w:val="24"/>
        </w:rPr>
        <w:t xml:space="preserve"> Categoría: formación policial</w:t>
      </w:r>
      <w:bookmarkEnd w:id="109"/>
      <w:bookmarkEnd w:id="110"/>
    </w:p>
    <w:p w14:paraId="6F238B57" w14:textId="77777777" w:rsidR="00F91C35" w:rsidRDefault="00F91C35" w:rsidP="00F91C35"/>
    <w:p w14:paraId="41A56D02" w14:textId="77777777" w:rsidR="00F91C35" w:rsidRDefault="00F91C35" w:rsidP="001D3002">
      <w:pPr>
        <w:spacing w:after="0" w:line="480" w:lineRule="auto"/>
        <w:ind w:firstLine="708"/>
        <w:jc w:val="both"/>
        <w:rPr>
          <w:rFonts w:ascii="Times New Roman" w:eastAsia="Arial" w:hAnsi="Times New Roman"/>
          <w:sz w:val="24"/>
          <w:szCs w:val="24"/>
        </w:rPr>
      </w:pPr>
      <w:r>
        <w:rPr>
          <w:rFonts w:ascii="Times New Roman" w:eastAsia="Arial" w:hAnsi="Times New Roman"/>
          <w:sz w:val="24"/>
          <w:szCs w:val="24"/>
        </w:rPr>
        <w:t>La formación policial está orientada en los postulados educativos para los futuros profesionales en el área desde la Dirección Nacional de escuelas de la Policía Nacional. Por lo tanto, se materializa en las orientaciones dadas en los lineamientos y la planeación institucional, que se relación igualmente con la práctica docente.</w:t>
      </w:r>
    </w:p>
    <w:p w14:paraId="0253CEDB" w14:textId="77777777" w:rsidR="00F91C35" w:rsidRDefault="00F91C35" w:rsidP="001D3002">
      <w:pPr>
        <w:spacing w:line="480" w:lineRule="auto"/>
        <w:ind w:firstLine="709"/>
        <w:jc w:val="both"/>
        <w:rPr>
          <w:rFonts w:ascii="Times New Roman" w:eastAsia="Times New Roman" w:hAnsi="Times New Roman"/>
          <w:sz w:val="24"/>
          <w:szCs w:val="24"/>
        </w:rPr>
      </w:pPr>
      <w:r w:rsidRPr="00FE4B16">
        <w:rPr>
          <w:rFonts w:ascii="Times New Roman" w:eastAsia="Times New Roman" w:hAnsi="Times New Roman"/>
          <w:sz w:val="24"/>
          <w:szCs w:val="24"/>
        </w:rPr>
        <w:t>En la categoría de formación policial, se evidencia como hay un distanciamiento en cuanto a la concepción del docente uniformado y la del docente no uniformado. Por su parte el docente uniformado al asociarlo a una forma de vida, hay sentido de pertenencia, apropiación de los postulados y conceptos muy arraigados a la vida Institucional. Por su parte, el docente no uniformado tiene una visión más administrativa, orientada a una integralidad teoría y práctica, que responda a la complejidad propia del quehacer policial y a los retos que se plantean a los profesionales en formación.</w:t>
      </w:r>
    </w:p>
    <w:p w14:paraId="643354F7"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Más explícitamente, para el docente uniformado es</w:t>
      </w:r>
      <w:r w:rsidRPr="00E31965">
        <w:rPr>
          <w:rFonts w:ascii="Times New Roman" w:eastAsia="Times New Roman" w:hAnsi="Times New Roman"/>
          <w:sz w:val="24"/>
          <w:szCs w:val="24"/>
        </w:rPr>
        <w:t xml:space="preserve"> asumida la formación Policial como opción de vida, lo que presupone que existe un fuerte nivel de apropiación de los principios de la Institución, como principios de </w:t>
      </w:r>
      <w:r>
        <w:rPr>
          <w:rFonts w:ascii="Times New Roman" w:eastAsia="Times New Roman" w:hAnsi="Times New Roman"/>
          <w:sz w:val="24"/>
          <w:szCs w:val="24"/>
        </w:rPr>
        <w:t>actuación. Al ser conceptuada</w:t>
      </w:r>
      <w:r w:rsidRPr="00E31965">
        <w:rPr>
          <w:rFonts w:ascii="Times New Roman" w:eastAsia="Times New Roman" w:hAnsi="Times New Roman"/>
          <w:sz w:val="24"/>
          <w:szCs w:val="24"/>
        </w:rPr>
        <w:t xml:space="preserve"> de esta manera, se da prioridad a la experiencia en la Institución, que potencia en sí, la capacidad docente para dictar la Cátedra y cualquier otra.</w:t>
      </w:r>
    </w:p>
    <w:p w14:paraId="204F646C" w14:textId="77777777" w:rsidR="00F91C35" w:rsidRDefault="00F91C35" w:rsidP="001D3002">
      <w:pPr>
        <w:spacing w:line="480" w:lineRule="auto"/>
        <w:ind w:left="708"/>
        <w:jc w:val="both"/>
        <w:rPr>
          <w:rFonts w:ascii="Times New Roman" w:eastAsia="Times New Roman" w:hAnsi="Times New Roman"/>
          <w:sz w:val="24"/>
          <w:szCs w:val="24"/>
        </w:rPr>
      </w:pPr>
      <w:r w:rsidRPr="00E31965">
        <w:rPr>
          <w:rFonts w:ascii="Times New Roman" w:eastAsia="Times New Roman" w:hAnsi="Times New Roman"/>
          <w:sz w:val="24"/>
          <w:szCs w:val="24"/>
        </w:rPr>
        <w:t xml:space="preserve">La formación policial es obviamente el encausamiento que debe tener la persona que ingrese las instituciones de la  policía tanto  para el nivel directivo como para el nivel ejecutivo  para precisamente meterlo en el cuento y en el rol de policía, visto no como una opción laboral … esto es un criterio mío… si no visto como una opción de vida y obviamente la responsabilidad la tiene la Policía Nacional que es la que precisamente se encarga de escoger y posteriormente perfilar, formar y profesionalizar a la persona que ingresa a nuestras escuelas </w:t>
      </w:r>
      <w:r>
        <w:rPr>
          <w:rFonts w:ascii="Times New Roman" w:eastAsia="Times New Roman" w:hAnsi="Times New Roman"/>
          <w:sz w:val="24"/>
          <w:szCs w:val="24"/>
        </w:rPr>
        <w:t>…</w:t>
      </w:r>
      <w:r w:rsidRPr="00E31965">
        <w:rPr>
          <w:rFonts w:ascii="Times New Roman" w:eastAsia="Times New Roman" w:hAnsi="Times New Roman"/>
          <w:sz w:val="24"/>
          <w:szCs w:val="24"/>
        </w:rPr>
        <w:t xml:space="preserve"> porque no solamente nosotros formamos a los policías para que sean comandante si no para que también sean líderes.  (Transcripc</w:t>
      </w:r>
      <w:r>
        <w:rPr>
          <w:rFonts w:ascii="Times New Roman" w:eastAsia="Times New Roman" w:hAnsi="Times New Roman"/>
          <w:sz w:val="24"/>
          <w:szCs w:val="24"/>
        </w:rPr>
        <w:t>ión de entrevista Docente 1, P</w:t>
      </w:r>
      <w:r w:rsidRPr="00E31965">
        <w:rPr>
          <w:rFonts w:ascii="Times New Roman" w:eastAsia="Times New Roman" w:hAnsi="Times New Roman"/>
          <w:sz w:val="24"/>
          <w:szCs w:val="24"/>
        </w:rPr>
        <w:t>. 2, Línea 16)</w:t>
      </w:r>
      <w:r>
        <w:rPr>
          <w:rFonts w:ascii="Times New Roman" w:eastAsia="Times New Roman" w:hAnsi="Times New Roman"/>
          <w:sz w:val="24"/>
          <w:szCs w:val="24"/>
        </w:rPr>
        <w:t>.</w:t>
      </w:r>
    </w:p>
    <w:p w14:paraId="20CC41CD"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En relación con el docente no uniformado h</w:t>
      </w:r>
      <w:r w:rsidRPr="00905A5D">
        <w:rPr>
          <w:rFonts w:ascii="Times New Roman" w:eastAsia="Times New Roman" w:hAnsi="Times New Roman"/>
          <w:sz w:val="24"/>
          <w:szCs w:val="24"/>
        </w:rPr>
        <w:t>ay un reconocimiento teórico práctico de la formación policial, desde la multiplicidad de temas</w:t>
      </w:r>
      <w:r>
        <w:rPr>
          <w:rFonts w:ascii="Times New Roman" w:eastAsia="Times New Roman" w:hAnsi="Times New Roman"/>
          <w:sz w:val="24"/>
          <w:szCs w:val="24"/>
        </w:rPr>
        <w:t xml:space="preserve"> </w:t>
      </w:r>
      <w:r w:rsidRPr="00905A5D">
        <w:rPr>
          <w:rFonts w:ascii="Times New Roman" w:eastAsia="Times New Roman" w:hAnsi="Times New Roman"/>
          <w:sz w:val="24"/>
          <w:szCs w:val="24"/>
        </w:rPr>
        <w:t>y su complejidad. Entonces se valoriza una conjugación entre la teoría y la praxis como parte integral de la formación policial.</w:t>
      </w:r>
    </w:p>
    <w:p w14:paraId="570522A6" w14:textId="77777777" w:rsidR="00F91C35" w:rsidRDefault="00F91C35" w:rsidP="00F91C35">
      <w:pPr>
        <w:spacing w:line="480" w:lineRule="auto"/>
        <w:ind w:left="708"/>
        <w:jc w:val="both"/>
        <w:rPr>
          <w:rFonts w:ascii="Times New Roman" w:eastAsia="Times New Roman" w:hAnsi="Times New Roman"/>
          <w:sz w:val="24"/>
          <w:szCs w:val="24"/>
        </w:rPr>
      </w:pPr>
      <w:r w:rsidRPr="00905A5D">
        <w:rPr>
          <w:rFonts w:ascii="Times New Roman" w:eastAsia="Times New Roman" w:hAnsi="Times New Roman"/>
          <w:sz w:val="24"/>
          <w:szCs w:val="24"/>
        </w:rPr>
        <w:t>… entonces pienso que es un aspecto muy amplio sobre todo que la información que manejamos en la educación policial es bastante amplia es bastante grande, en cuanto a la educación en gestión territorial también abarca bastante</w:t>
      </w:r>
      <w:r>
        <w:rPr>
          <w:rFonts w:ascii="Times New Roman" w:eastAsia="Times New Roman" w:hAnsi="Times New Roman"/>
          <w:sz w:val="24"/>
          <w:szCs w:val="24"/>
        </w:rPr>
        <w:t>s</w:t>
      </w:r>
      <w:r w:rsidRPr="00905A5D">
        <w:rPr>
          <w:rFonts w:ascii="Times New Roman" w:eastAsia="Times New Roman" w:hAnsi="Times New Roman"/>
          <w:sz w:val="24"/>
          <w:szCs w:val="24"/>
        </w:rPr>
        <w:t xml:space="preserve"> procesos misionales de la policía Y pues para mí sobre todo son los dos puntos fundamentales práctica y teoría. (Transcripc</w:t>
      </w:r>
      <w:r>
        <w:rPr>
          <w:rFonts w:ascii="Times New Roman" w:eastAsia="Times New Roman" w:hAnsi="Times New Roman"/>
          <w:sz w:val="24"/>
          <w:szCs w:val="24"/>
        </w:rPr>
        <w:t>ión de entrevista Docente 1, P</w:t>
      </w:r>
      <w:r w:rsidRPr="00905A5D">
        <w:rPr>
          <w:rFonts w:ascii="Times New Roman" w:eastAsia="Times New Roman" w:hAnsi="Times New Roman"/>
          <w:sz w:val="24"/>
          <w:szCs w:val="24"/>
        </w:rPr>
        <w:t>. 1, Línea 9)</w:t>
      </w:r>
      <w:r>
        <w:rPr>
          <w:rFonts w:ascii="Times New Roman" w:eastAsia="Times New Roman" w:hAnsi="Times New Roman"/>
          <w:sz w:val="24"/>
          <w:szCs w:val="24"/>
        </w:rPr>
        <w:t>.</w:t>
      </w:r>
    </w:p>
    <w:p w14:paraId="7B0F1796" w14:textId="77777777" w:rsidR="00F91C35" w:rsidRDefault="00F91C35" w:rsidP="00F91C35">
      <w:pPr>
        <w:spacing w:line="480" w:lineRule="auto"/>
        <w:ind w:firstLine="709"/>
        <w:rPr>
          <w:rFonts w:ascii="Times New Roman" w:eastAsia="Times New Roman" w:hAnsi="Times New Roman"/>
          <w:sz w:val="24"/>
          <w:szCs w:val="24"/>
        </w:rPr>
      </w:pPr>
      <w:r w:rsidRPr="00727135">
        <w:rPr>
          <w:rFonts w:ascii="Times New Roman" w:eastAsia="Times New Roman" w:hAnsi="Times New Roman"/>
          <w:sz w:val="24"/>
          <w:szCs w:val="24"/>
        </w:rPr>
        <w:t>En la categoría de formación policial, el docente no uniformado, resalta como la conjugación de la teoría y la práctica, en un ámbito tan extenso como lo es la función de los policías, constituye la clave de un profesional integral, que responda a los retos que se presenten en su quehacer y evidencie los postulados de la Institución.</w:t>
      </w:r>
    </w:p>
    <w:p w14:paraId="0D08DB2B"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En cuanto a los estudiantes, la formación policial se centra en la valoración de l</w:t>
      </w:r>
      <w:r w:rsidRPr="005F355B">
        <w:rPr>
          <w:rFonts w:ascii="Times New Roman" w:eastAsia="Times New Roman" w:hAnsi="Times New Roman"/>
          <w:sz w:val="24"/>
          <w:szCs w:val="24"/>
        </w:rPr>
        <w:t xml:space="preserve">os procesos de enseñanza, donde la casuística sea el centro para la formación, </w:t>
      </w:r>
      <w:r>
        <w:rPr>
          <w:rFonts w:ascii="Times New Roman" w:eastAsia="Times New Roman" w:hAnsi="Times New Roman"/>
          <w:sz w:val="24"/>
          <w:szCs w:val="24"/>
        </w:rPr>
        <w:t>ya que la experiencia es</w:t>
      </w:r>
      <w:r w:rsidRPr="005F355B">
        <w:rPr>
          <w:rFonts w:ascii="Times New Roman" w:eastAsia="Times New Roman" w:hAnsi="Times New Roman"/>
          <w:sz w:val="24"/>
          <w:szCs w:val="24"/>
        </w:rPr>
        <w:t xml:space="preserve"> altamente valorada en esta disciplina profesional, ya que se toma en cuenta como esenciales </w:t>
      </w:r>
      <w:r>
        <w:rPr>
          <w:rFonts w:ascii="Times New Roman" w:eastAsia="Times New Roman" w:hAnsi="Times New Roman"/>
          <w:sz w:val="24"/>
          <w:szCs w:val="24"/>
        </w:rPr>
        <w:t xml:space="preserve">para el escenario laboral. </w:t>
      </w:r>
    </w:p>
    <w:p w14:paraId="27CCB5E6"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 xml:space="preserve">Por eso, al indagar al estudiante sobre la importancia de la cátedra en la formación policial, la relación entre teoría y praxis, y la comprensión de la </w:t>
      </w:r>
      <w:r w:rsidRPr="005F355B">
        <w:rPr>
          <w:rFonts w:ascii="Times New Roman" w:eastAsia="Times New Roman" w:hAnsi="Times New Roman"/>
          <w:sz w:val="24"/>
          <w:szCs w:val="24"/>
        </w:rPr>
        <w:t>Gestión Territorial para la Seguridad Ciu</w:t>
      </w:r>
      <w:r>
        <w:rPr>
          <w:rFonts w:ascii="Times New Roman" w:eastAsia="Times New Roman" w:hAnsi="Times New Roman"/>
          <w:sz w:val="24"/>
          <w:szCs w:val="24"/>
        </w:rPr>
        <w:t xml:space="preserve">dadana a la formación policial, se encontró lo siguiente: </w:t>
      </w:r>
    </w:p>
    <w:p w14:paraId="736AF1A6" w14:textId="77777777" w:rsidR="00F91C35" w:rsidRPr="00832514" w:rsidRDefault="00F91C35" w:rsidP="00F91C35">
      <w:pPr>
        <w:pStyle w:val="Descripcin"/>
        <w:rPr>
          <w:rFonts w:ascii="Times New Roman" w:eastAsia="Times New Roman" w:hAnsi="Times New Roman"/>
          <w:color w:val="auto"/>
          <w:sz w:val="24"/>
          <w:szCs w:val="24"/>
        </w:rPr>
      </w:pPr>
      <w:bookmarkStart w:id="111" w:name="_Toc69156590"/>
      <w:bookmarkStart w:id="112" w:name="_Toc72006914"/>
      <w:r w:rsidRPr="00832514">
        <w:rPr>
          <w:rFonts w:ascii="Times New Roman" w:hAnsi="Times New Roman"/>
          <w:color w:val="auto"/>
          <w:sz w:val="24"/>
          <w:szCs w:val="24"/>
        </w:rPr>
        <w:t xml:space="preserve">Ilustración </w:t>
      </w:r>
      <w:r w:rsidRPr="00832514">
        <w:rPr>
          <w:rFonts w:ascii="Times New Roman" w:hAnsi="Times New Roman"/>
          <w:color w:val="auto"/>
          <w:sz w:val="24"/>
          <w:szCs w:val="24"/>
        </w:rPr>
        <w:fldChar w:fldCharType="begin"/>
      </w:r>
      <w:r w:rsidRPr="00832514">
        <w:rPr>
          <w:rFonts w:ascii="Times New Roman" w:hAnsi="Times New Roman"/>
          <w:color w:val="auto"/>
          <w:sz w:val="24"/>
          <w:szCs w:val="24"/>
        </w:rPr>
        <w:instrText xml:space="preserve"> SEQ Ilustración \* ARABIC </w:instrText>
      </w:r>
      <w:r w:rsidRPr="00832514">
        <w:rPr>
          <w:rFonts w:ascii="Times New Roman" w:hAnsi="Times New Roman"/>
          <w:color w:val="auto"/>
          <w:sz w:val="24"/>
          <w:szCs w:val="24"/>
        </w:rPr>
        <w:fldChar w:fldCharType="separate"/>
      </w:r>
      <w:r w:rsidRPr="00832514">
        <w:rPr>
          <w:rFonts w:ascii="Times New Roman" w:hAnsi="Times New Roman"/>
          <w:noProof/>
          <w:color w:val="auto"/>
          <w:sz w:val="24"/>
          <w:szCs w:val="24"/>
        </w:rPr>
        <w:t>4</w:t>
      </w:r>
      <w:r w:rsidRPr="00832514">
        <w:rPr>
          <w:rFonts w:ascii="Times New Roman" w:hAnsi="Times New Roman"/>
          <w:color w:val="auto"/>
          <w:sz w:val="24"/>
          <w:szCs w:val="24"/>
        </w:rPr>
        <w:fldChar w:fldCharType="end"/>
      </w:r>
      <w:r w:rsidRPr="00832514">
        <w:rPr>
          <w:rFonts w:ascii="Times New Roman" w:hAnsi="Times New Roman"/>
          <w:color w:val="auto"/>
          <w:sz w:val="24"/>
          <w:szCs w:val="24"/>
        </w:rPr>
        <w:t xml:space="preserve"> Sobre la formación policial</w:t>
      </w:r>
      <w:bookmarkEnd w:id="111"/>
      <w:bookmarkEnd w:id="112"/>
    </w:p>
    <w:p w14:paraId="68C556E0" w14:textId="77777777" w:rsidR="00F91C35" w:rsidRDefault="00F91C35" w:rsidP="00F91C35">
      <w:pPr>
        <w:spacing w:line="480" w:lineRule="auto"/>
        <w:ind w:firstLine="709"/>
        <w:rPr>
          <w:rFonts w:ascii="Times New Roman" w:eastAsia="Times New Roman" w:hAnsi="Times New Roman"/>
          <w:sz w:val="24"/>
          <w:szCs w:val="24"/>
        </w:rPr>
      </w:pPr>
      <w:r>
        <w:rPr>
          <w:noProof/>
          <w:lang w:val="es-ES" w:eastAsia="es-ES"/>
        </w:rPr>
        <w:drawing>
          <wp:inline distT="0" distB="0" distL="0" distR="0" wp14:anchorId="5118163E" wp14:editId="62B9E164">
            <wp:extent cx="4572000" cy="2743200"/>
            <wp:effectExtent l="0" t="0" r="0" b="0"/>
            <wp:docPr id="4" name="Gráfico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5A2CD07" w14:textId="404D42EE" w:rsidR="00F91C35" w:rsidRPr="009D184C" w:rsidRDefault="00F91C35" w:rsidP="00F91C35">
      <w:pPr>
        <w:spacing w:line="480" w:lineRule="auto"/>
        <w:ind w:firstLine="709"/>
        <w:rPr>
          <w:rFonts w:ascii="Times New Roman" w:eastAsia="Times New Roman" w:hAnsi="Times New Roman"/>
          <w:sz w:val="18"/>
          <w:szCs w:val="18"/>
        </w:rPr>
      </w:pPr>
      <w:r w:rsidRPr="009D184C">
        <w:rPr>
          <w:rFonts w:ascii="Times New Roman" w:eastAsia="Times New Roman" w:hAnsi="Times New Roman"/>
          <w:b/>
          <w:sz w:val="18"/>
          <w:szCs w:val="18"/>
        </w:rPr>
        <w:t>Fuente</w:t>
      </w:r>
      <w:r>
        <w:rPr>
          <w:rFonts w:ascii="Times New Roman" w:eastAsia="Times New Roman" w:hAnsi="Times New Roman"/>
          <w:sz w:val="18"/>
          <w:szCs w:val="18"/>
        </w:rPr>
        <w:t>: encuesta a estudiantes, sobre el ambiente de aprendizaje pregunta 4</w:t>
      </w:r>
      <w:r w:rsidR="00BA4659">
        <w:rPr>
          <w:rFonts w:ascii="Times New Roman" w:eastAsia="Times New Roman" w:hAnsi="Times New Roman"/>
          <w:sz w:val="18"/>
          <w:szCs w:val="18"/>
        </w:rPr>
        <w:t xml:space="preserve"> y 5</w:t>
      </w:r>
      <w:r>
        <w:rPr>
          <w:rFonts w:ascii="Times New Roman" w:eastAsia="Times New Roman" w:hAnsi="Times New Roman"/>
          <w:sz w:val="18"/>
          <w:szCs w:val="18"/>
        </w:rPr>
        <w:t>; y sobre la catedra de gestión territorial para la seguridad ciudadana pregunta 6.</w:t>
      </w:r>
    </w:p>
    <w:p w14:paraId="01A076D7"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Teniendo en cuenta la percepción de la experiencia en territorio como policía para los estudiantes, se c</w:t>
      </w:r>
      <w:r w:rsidRPr="005F355B">
        <w:rPr>
          <w:rFonts w:ascii="Times New Roman" w:eastAsia="Times New Roman" w:hAnsi="Times New Roman"/>
          <w:sz w:val="24"/>
          <w:szCs w:val="24"/>
        </w:rPr>
        <w:t xml:space="preserve">ontinua </w:t>
      </w:r>
      <w:r>
        <w:rPr>
          <w:rFonts w:ascii="Times New Roman" w:eastAsia="Times New Roman" w:hAnsi="Times New Roman"/>
          <w:sz w:val="24"/>
          <w:szCs w:val="24"/>
        </w:rPr>
        <w:t xml:space="preserve">con </w:t>
      </w:r>
      <w:r w:rsidRPr="005F355B">
        <w:rPr>
          <w:rFonts w:ascii="Times New Roman" w:eastAsia="Times New Roman" w:hAnsi="Times New Roman"/>
          <w:sz w:val="24"/>
          <w:szCs w:val="24"/>
        </w:rPr>
        <w:t>una valoración superior de la formación policial a través de la experiencia del docente, que genera mayores comprensiones en el estudiantado. De allí, que, aunque se reconozca la apropiación teórica del docente no uniformado, se solicite mayor casuística para la comprensión de los temas.</w:t>
      </w:r>
      <w:r>
        <w:rPr>
          <w:rFonts w:ascii="Times New Roman" w:eastAsia="Times New Roman" w:hAnsi="Times New Roman"/>
          <w:sz w:val="24"/>
          <w:szCs w:val="24"/>
        </w:rPr>
        <w:t xml:space="preserve"> Es necesario resaltar, que esta categoría no tuvo revisión en el análisis documental, debido a que es el centro de elaboración de los mismos.</w:t>
      </w:r>
    </w:p>
    <w:p w14:paraId="66E7C37A" w14:textId="2E9E3737" w:rsidR="00F91C35" w:rsidRPr="00CE5B0D" w:rsidRDefault="00181831" w:rsidP="001D3002">
      <w:pPr>
        <w:spacing w:line="480" w:lineRule="auto"/>
        <w:ind w:firstLine="709"/>
        <w:jc w:val="both"/>
        <w:rPr>
          <w:rFonts w:ascii="Times New Roman" w:hAnsi="Times New Roman"/>
          <w:sz w:val="24"/>
        </w:rPr>
      </w:pPr>
      <w:r>
        <w:rPr>
          <w:rFonts w:ascii="Times New Roman" w:hAnsi="Times New Roman"/>
          <w:sz w:val="24"/>
        </w:rPr>
        <w:t>Por su parte, c</w:t>
      </w:r>
      <w:r w:rsidR="00F91C35" w:rsidRPr="00CE5B0D">
        <w:rPr>
          <w:rFonts w:ascii="Times New Roman" w:hAnsi="Times New Roman"/>
          <w:sz w:val="24"/>
        </w:rPr>
        <w:t xml:space="preserve">uando se habla de modelos pedagógicos se hace referencia a esos lineamientos que orientan el proceso de enseñanza aprendizaje en el escenario educativo. Por lo tanto, tienen sus bases en principios teóricos que definen y orientan la construcción y materialización de sus lineamientos en la planeación, implementación y evaluación de la formación. </w:t>
      </w:r>
    </w:p>
    <w:p w14:paraId="6442FC74"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Es así, como en esta categoría</w:t>
      </w:r>
      <w:r w:rsidRPr="00504E2B">
        <w:rPr>
          <w:rFonts w:ascii="Times New Roman" w:eastAsia="Times New Roman" w:hAnsi="Times New Roman"/>
          <w:sz w:val="24"/>
          <w:szCs w:val="24"/>
        </w:rPr>
        <w:t>, ambos docentes parten de lo establecido en el plan de formación, reconocen su importancia, pero hay un acercamiento más estructurado desde la gestión administrativa y educativa, del proceso que se lleva a cabo para material los postulados del modelo a la formación en la Cátedra.</w:t>
      </w:r>
    </w:p>
    <w:p w14:paraId="78DBE5DF"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En cuanto al docente uniformado, e</w:t>
      </w:r>
      <w:r w:rsidRPr="000C6BE7">
        <w:rPr>
          <w:rFonts w:ascii="Times New Roman" w:eastAsia="Times New Roman" w:hAnsi="Times New Roman"/>
          <w:sz w:val="24"/>
          <w:szCs w:val="24"/>
        </w:rPr>
        <w:t>l modelo pedagógico es asumido como parte de la labor administrativa de la Escuela, por tanto, es compartida de manera general para que el docente desde su conocimiento y experiencia la lleve a la práctica.</w:t>
      </w:r>
    </w:p>
    <w:p w14:paraId="270EA642" w14:textId="77777777" w:rsidR="00F91C35" w:rsidRDefault="00F91C35" w:rsidP="00F91C35">
      <w:pPr>
        <w:spacing w:line="480" w:lineRule="auto"/>
        <w:ind w:left="708"/>
        <w:jc w:val="both"/>
        <w:rPr>
          <w:rFonts w:ascii="Times New Roman" w:eastAsia="Times New Roman" w:hAnsi="Times New Roman"/>
          <w:sz w:val="24"/>
          <w:szCs w:val="24"/>
        </w:rPr>
      </w:pPr>
      <w:r w:rsidRPr="000C6BE7">
        <w:rPr>
          <w:rFonts w:ascii="Times New Roman" w:eastAsia="Times New Roman" w:hAnsi="Times New Roman"/>
          <w:sz w:val="24"/>
          <w:szCs w:val="24"/>
        </w:rPr>
        <w:t>Yo parto de un contenido programático que me entrega la escuela de cadetes obviamente son temas generales. (Transcripc</w:t>
      </w:r>
      <w:r>
        <w:rPr>
          <w:rFonts w:ascii="Times New Roman" w:eastAsia="Times New Roman" w:hAnsi="Times New Roman"/>
          <w:sz w:val="24"/>
          <w:szCs w:val="24"/>
        </w:rPr>
        <w:t>ión de entrevista Docente 1, P</w:t>
      </w:r>
      <w:r w:rsidRPr="000C6BE7">
        <w:rPr>
          <w:rFonts w:ascii="Times New Roman" w:eastAsia="Times New Roman" w:hAnsi="Times New Roman"/>
          <w:sz w:val="24"/>
          <w:szCs w:val="24"/>
        </w:rPr>
        <w:t>. 6, Línea 15)</w:t>
      </w:r>
      <w:r>
        <w:rPr>
          <w:rFonts w:ascii="Times New Roman" w:eastAsia="Times New Roman" w:hAnsi="Times New Roman"/>
          <w:sz w:val="24"/>
          <w:szCs w:val="24"/>
        </w:rPr>
        <w:t>.</w:t>
      </w:r>
    </w:p>
    <w:p w14:paraId="780CEA65" w14:textId="77777777" w:rsidR="00F91C35" w:rsidRDefault="00F91C35" w:rsidP="004B5378">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En cuanto al docente no uniformado, </w:t>
      </w:r>
      <w:r w:rsidRPr="000C6BE7">
        <w:rPr>
          <w:rFonts w:ascii="Times New Roman" w:eastAsia="Times New Roman" w:hAnsi="Times New Roman"/>
          <w:sz w:val="24"/>
          <w:szCs w:val="24"/>
        </w:rPr>
        <w:t>es comprendido como la puesta en práctica de los lineamientos que tiene la institución y se construye participativamente.</w:t>
      </w:r>
    </w:p>
    <w:p w14:paraId="22891C47" w14:textId="77777777" w:rsidR="00F91C35" w:rsidRDefault="00F91C35" w:rsidP="00F91C35">
      <w:pPr>
        <w:spacing w:line="480" w:lineRule="auto"/>
        <w:ind w:left="708"/>
        <w:jc w:val="both"/>
        <w:rPr>
          <w:rFonts w:ascii="Times New Roman" w:eastAsia="Times New Roman" w:hAnsi="Times New Roman"/>
          <w:sz w:val="24"/>
          <w:szCs w:val="24"/>
        </w:rPr>
      </w:pPr>
      <w:r>
        <w:rPr>
          <w:rFonts w:ascii="Times New Roman" w:eastAsia="Times New Roman" w:hAnsi="Times New Roman"/>
          <w:sz w:val="24"/>
          <w:szCs w:val="24"/>
        </w:rPr>
        <w:t>L</w:t>
      </w:r>
      <w:r w:rsidRPr="000C6BE7">
        <w:rPr>
          <w:rFonts w:ascii="Times New Roman" w:eastAsia="Times New Roman" w:hAnsi="Times New Roman"/>
          <w:sz w:val="24"/>
          <w:szCs w:val="24"/>
        </w:rPr>
        <w:t>a estructura obedece a un plan de estudios que antes de poner en marcha se trabaja con la Dirección de Seguridad Ciudadana con el grupo de gestión territorial y a partir de estos de estas mesas de trabajo con la DISEC se miran los temas que van a quedar en el pensum de los cadetes y se diferencia si es para los administradores policiales o para la especialización en servicio de policía. (Transcripc</w:t>
      </w:r>
      <w:r>
        <w:rPr>
          <w:rFonts w:ascii="Times New Roman" w:eastAsia="Times New Roman" w:hAnsi="Times New Roman"/>
          <w:sz w:val="24"/>
          <w:szCs w:val="24"/>
        </w:rPr>
        <w:t>ión de entrevista Docente 1, P</w:t>
      </w:r>
      <w:r w:rsidRPr="000C6BE7">
        <w:rPr>
          <w:rFonts w:ascii="Times New Roman" w:eastAsia="Times New Roman" w:hAnsi="Times New Roman"/>
          <w:sz w:val="24"/>
          <w:szCs w:val="24"/>
        </w:rPr>
        <w:t>. 1, Línea 20)</w:t>
      </w:r>
      <w:r>
        <w:rPr>
          <w:rFonts w:ascii="Times New Roman" w:eastAsia="Times New Roman" w:hAnsi="Times New Roman"/>
          <w:sz w:val="24"/>
          <w:szCs w:val="24"/>
        </w:rPr>
        <w:t>.</w:t>
      </w:r>
    </w:p>
    <w:p w14:paraId="010EA5BD"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Teniendo en cuenta lo anterior,</w:t>
      </w:r>
      <w:r w:rsidRPr="000C6BE7">
        <w:rPr>
          <w:rFonts w:ascii="Times New Roman" w:eastAsia="Times New Roman" w:hAnsi="Times New Roman"/>
          <w:sz w:val="24"/>
          <w:szCs w:val="24"/>
        </w:rPr>
        <w:t xml:space="preserve"> el docente uniformado no evidencia una apropiación y puesta en práctica de un modelo determinado. Sigue los lineamientos establecidos para el logro de los objetivos formativos en la Cátedra, pero no resalta o expresa unos componentes determinados del modelo que lleve a su práctica.</w:t>
      </w:r>
      <w:r>
        <w:rPr>
          <w:rFonts w:ascii="Times New Roman" w:eastAsia="Times New Roman" w:hAnsi="Times New Roman"/>
          <w:sz w:val="24"/>
          <w:szCs w:val="24"/>
        </w:rPr>
        <w:t xml:space="preserve"> En cuanto al </w:t>
      </w:r>
      <w:r w:rsidRPr="000C6BE7">
        <w:rPr>
          <w:rFonts w:ascii="Times New Roman" w:eastAsia="Times New Roman" w:hAnsi="Times New Roman"/>
          <w:sz w:val="24"/>
          <w:szCs w:val="24"/>
        </w:rPr>
        <w:t>docente no uniformado muestra la comprensión de una visión más compleja de la función del modelo en la formación policial, específicamente en la Cátedra, donde un equipo interdisciplinar cumple un proceso para que se lleve a la práctica.</w:t>
      </w:r>
    </w:p>
    <w:p w14:paraId="29F90440"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En relación al análisis documental, e</w:t>
      </w:r>
      <w:r w:rsidRPr="0025120B">
        <w:rPr>
          <w:rFonts w:ascii="Times New Roman" w:eastAsia="Times New Roman" w:hAnsi="Times New Roman"/>
          <w:sz w:val="24"/>
          <w:szCs w:val="24"/>
        </w:rPr>
        <w:t>sta categoría en la documentación analizada, tiene una clara delimitación, teórico-conceptual y práctica, orientada a la formación profesional de los policías, que tiene como base los postulados y principios que guían la institución.</w:t>
      </w:r>
    </w:p>
    <w:p w14:paraId="5124D4C1"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En cuanto al </w:t>
      </w:r>
      <w:r w:rsidRPr="0025120B">
        <w:rPr>
          <w:rFonts w:ascii="Times New Roman" w:eastAsia="Times New Roman" w:hAnsi="Times New Roman"/>
          <w:sz w:val="24"/>
          <w:szCs w:val="24"/>
        </w:rPr>
        <w:t xml:space="preserve">Programa de Administración Policial. </w:t>
      </w:r>
      <w:r>
        <w:rPr>
          <w:rFonts w:ascii="Times New Roman" w:eastAsia="Times New Roman" w:hAnsi="Times New Roman"/>
          <w:sz w:val="24"/>
          <w:szCs w:val="24"/>
        </w:rPr>
        <w:t xml:space="preserve">Proyecto educativo del programa-PEP, en cumplimiento a </w:t>
      </w:r>
      <w:r w:rsidRPr="0025120B">
        <w:rPr>
          <w:rFonts w:ascii="Times New Roman" w:eastAsia="Times New Roman" w:hAnsi="Times New Roman"/>
          <w:sz w:val="24"/>
          <w:szCs w:val="24"/>
        </w:rPr>
        <w:t>los lineamientos nacionales, se adoptó un modelo pedagógico por competencias, que constituye el propósito policial. A pesar de que se habla de la teoría constructivista, el aprendizaje por interacción social y el aprendizaje significativo, estos últimos se desdibuja en conceptos de enseñanza lineal, que no permiten el fomento de un pensamiento crítico transformador y propositivo en los estudiantes.</w:t>
      </w:r>
    </w:p>
    <w:p w14:paraId="0D02DCBA" w14:textId="77777777" w:rsidR="00F91C35" w:rsidRDefault="00F91C35" w:rsidP="00F91C35">
      <w:pPr>
        <w:spacing w:line="480" w:lineRule="auto"/>
        <w:ind w:left="708"/>
        <w:jc w:val="both"/>
        <w:rPr>
          <w:rFonts w:ascii="Times New Roman" w:eastAsia="Times New Roman" w:hAnsi="Times New Roman"/>
          <w:sz w:val="24"/>
          <w:szCs w:val="24"/>
        </w:rPr>
      </w:pPr>
      <w:r w:rsidRPr="0025120B">
        <w:rPr>
          <w:rFonts w:ascii="Times New Roman" w:eastAsia="Times New Roman" w:hAnsi="Times New Roman"/>
          <w:sz w:val="24"/>
          <w:szCs w:val="24"/>
        </w:rPr>
        <w:t>Desde esta perspectiva, para lograr el propósito institucional planteado en el Modelo de Gestión Humana fundamentado en Competencias, se desarrolló una propuesta educativa que permitiera garantizar su implementación en la Policía Nacional. Por una parte, se asumió la teoría constructivista, que supone privilegiar el aprendizaje activo y autónomo, como estrategia para que el estudiante construya su propio conocimiento. Por otra parte, se tomó como referente el aprendizaje por interacción social, el cual plantea que la educación es un proceso eminentemente social, donde prevalece aprender colaborando con otros. También se integró, como referente teórico, el aprendizaje significativo, en el cual el estudiante debe apropiarse de los conocimientos, integrarlos a su saber previo e incorporarlo a su estructura de pensamiento, para ponerlo a disposición del adecuado desempeño (p.15).</w:t>
      </w:r>
    </w:p>
    <w:p w14:paraId="41DA76E1" w14:textId="77777777" w:rsidR="00F91C35" w:rsidRDefault="00F91C35" w:rsidP="00F91C35">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Por lo tanto, e</w:t>
      </w:r>
      <w:r w:rsidRPr="0025120B">
        <w:rPr>
          <w:rFonts w:ascii="Times New Roman" w:eastAsia="Times New Roman" w:hAnsi="Times New Roman"/>
          <w:sz w:val="24"/>
          <w:szCs w:val="24"/>
        </w:rPr>
        <w:t>l modelo pedagógico por competencias establecido en el PEP</w:t>
      </w:r>
      <w:r>
        <w:rPr>
          <w:rFonts w:ascii="Times New Roman" w:eastAsia="Times New Roman" w:hAnsi="Times New Roman"/>
          <w:sz w:val="24"/>
          <w:szCs w:val="24"/>
        </w:rPr>
        <w:t>,</w:t>
      </w:r>
      <w:r w:rsidRPr="0025120B">
        <w:rPr>
          <w:rFonts w:ascii="Times New Roman" w:eastAsia="Times New Roman" w:hAnsi="Times New Roman"/>
          <w:sz w:val="24"/>
          <w:szCs w:val="24"/>
        </w:rPr>
        <w:t xml:space="preserve"> tiene como eje central del plan de trabajo de la Cátedra. Aunque se alude a un aprendizaje significativo, se conserva especialmente la adopción de los postulados de las competencias adquiridas como </w:t>
      </w:r>
      <w:r>
        <w:rPr>
          <w:rFonts w:ascii="Times New Roman" w:eastAsia="Times New Roman" w:hAnsi="Times New Roman"/>
          <w:sz w:val="24"/>
          <w:szCs w:val="24"/>
        </w:rPr>
        <w:t xml:space="preserve">bases </w:t>
      </w:r>
      <w:r w:rsidRPr="0025120B">
        <w:rPr>
          <w:rFonts w:ascii="Times New Roman" w:eastAsia="Times New Roman" w:hAnsi="Times New Roman"/>
          <w:sz w:val="24"/>
          <w:szCs w:val="24"/>
        </w:rPr>
        <w:t>del aprendizaje</w:t>
      </w:r>
      <w:r>
        <w:rPr>
          <w:rFonts w:ascii="Times New Roman" w:eastAsia="Times New Roman" w:hAnsi="Times New Roman"/>
          <w:sz w:val="24"/>
          <w:szCs w:val="24"/>
        </w:rPr>
        <w:t>:</w:t>
      </w:r>
    </w:p>
    <w:p w14:paraId="750F6F20" w14:textId="77777777" w:rsidR="00F91C35" w:rsidRDefault="00F91C35" w:rsidP="00F91C35">
      <w:pPr>
        <w:spacing w:line="480" w:lineRule="auto"/>
        <w:ind w:left="708"/>
        <w:jc w:val="both"/>
        <w:rPr>
          <w:rFonts w:ascii="Times New Roman" w:eastAsia="Times New Roman" w:hAnsi="Times New Roman"/>
          <w:sz w:val="24"/>
          <w:szCs w:val="24"/>
        </w:rPr>
      </w:pPr>
      <w:r w:rsidRPr="0025120B">
        <w:rPr>
          <w:rFonts w:ascii="Times New Roman" w:eastAsia="Times New Roman" w:hAnsi="Times New Roman"/>
          <w:sz w:val="24"/>
          <w:szCs w:val="24"/>
        </w:rPr>
        <w:t>El estudiante estará en capacidad de integrar y operativizar las políticas de la Policía Nacional, en relación con la gestión territorial de la convivencia y la seguridad ciudadana, al rol de la unidad policial a la cual sea asignado, a partir de la implementación del Programa Departamentos y Municipios Seguros (p.1).</w:t>
      </w:r>
    </w:p>
    <w:p w14:paraId="6C271336" w14:textId="2EEEB536"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De esta manera, e</w:t>
      </w:r>
      <w:r w:rsidRPr="000D2AAD">
        <w:rPr>
          <w:rFonts w:ascii="Times New Roman" w:eastAsia="Times New Roman" w:hAnsi="Times New Roman"/>
          <w:sz w:val="24"/>
          <w:szCs w:val="24"/>
        </w:rPr>
        <w:t>l modelo pedagógico esta explícito y fundamentado desde su función teórica y formativa, para la adquisición de los objetivos del aprendizaje. De allí que este fundamentado en las competencias, propio del modelo educativo orientado desde las directrices que el Ministerio de Educación promueve para el País. Se habla de la adopción del constructivismo, que privilegia el aprendizaje autónomo, práctico y significativo. Igualmente, el aprendizaje por interacción social donde se fortalece las relaciones con los otros, esencial en la labor que realizan los profesionales de esta área.</w:t>
      </w:r>
    </w:p>
    <w:p w14:paraId="5C90C62E" w14:textId="53CAAD0B" w:rsidR="00F91C35" w:rsidRDefault="00181831" w:rsidP="00F91C35">
      <w:pPr>
        <w:spacing w:line="480" w:lineRule="auto"/>
        <w:ind w:firstLine="709"/>
        <w:rPr>
          <w:rFonts w:ascii="Times New Roman" w:hAnsi="Times New Roman"/>
          <w:sz w:val="24"/>
          <w:szCs w:val="24"/>
        </w:rPr>
      </w:pPr>
      <w:r>
        <w:rPr>
          <w:rFonts w:ascii="Times New Roman" w:eastAsia="Times New Roman" w:hAnsi="Times New Roman"/>
          <w:sz w:val="24"/>
          <w:szCs w:val="24"/>
        </w:rPr>
        <w:t xml:space="preserve">En cuanto a la </w:t>
      </w:r>
      <w:r w:rsidR="00F91C35" w:rsidRPr="00E51CB6">
        <w:rPr>
          <w:rFonts w:ascii="Times New Roman" w:eastAsia="Times New Roman" w:hAnsi="Times New Roman"/>
          <w:sz w:val="24"/>
          <w:szCs w:val="24"/>
        </w:rPr>
        <w:t xml:space="preserve">cátedra policial hace referencia </w:t>
      </w:r>
      <w:r w:rsidR="00F91C35">
        <w:rPr>
          <w:rFonts w:ascii="Times New Roman" w:eastAsia="Times New Roman" w:hAnsi="Times New Roman"/>
          <w:sz w:val="24"/>
          <w:szCs w:val="24"/>
        </w:rPr>
        <w:t xml:space="preserve">a ese objeto de estudio que orienta la implementación y comprensión de la </w:t>
      </w:r>
      <w:r w:rsidR="00F91C35">
        <w:rPr>
          <w:rFonts w:ascii="Times New Roman" w:hAnsi="Times New Roman"/>
          <w:sz w:val="24"/>
          <w:szCs w:val="24"/>
        </w:rPr>
        <w:t>de Gestión Territorial y Seguridad Ciudadana, donde lo teórico, normativo y práctico se refuerzan en búsqueda de profesionales con mayor capacidad para el desempeño del componente administrativo en su labor policial.</w:t>
      </w:r>
    </w:p>
    <w:p w14:paraId="390FC97A" w14:textId="77777777" w:rsidR="00F91C35" w:rsidRDefault="00F91C35" w:rsidP="00F91C35">
      <w:pPr>
        <w:spacing w:line="480" w:lineRule="auto"/>
        <w:ind w:firstLine="709"/>
        <w:rPr>
          <w:rFonts w:ascii="Times New Roman" w:eastAsia="Times New Roman" w:hAnsi="Times New Roman"/>
          <w:sz w:val="24"/>
          <w:szCs w:val="24"/>
        </w:rPr>
      </w:pPr>
      <w:r w:rsidRPr="002D7ABB">
        <w:rPr>
          <w:rFonts w:ascii="Times New Roman" w:eastAsia="Times New Roman" w:hAnsi="Times New Roman"/>
          <w:sz w:val="24"/>
          <w:szCs w:val="24"/>
        </w:rPr>
        <w:t>La categoría de Cátedra evidenció un lugar estratégico, para ambos docentes en la formación policial. De allí, que fortalece a los futuros policías para la atención de cualquier situación o requerimiento que se les presente. En el docente uniformado, se habla desde la apropiación integral de su rol de liderazgo estratégico y desde el docente no uniformado, como la potenciación de un liderazgo administrativo y crítico, ambos orientados a mejores actuaciones profesionales.</w:t>
      </w:r>
    </w:p>
    <w:p w14:paraId="2DB113FB"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Específicamente, l</w:t>
      </w:r>
      <w:r w:rsidRPr="002D7ABB">
        <w:rPr>
          <w:rFonts w:ascii="Times New Roman" w:eastAsia="Times New Roman" w:hAnsi="Times New Roman"/>
          <w:sz w:val="24"/>
          <w:szCs w:val="24"/>
        </w:rPr>
        <w:t xml:space="preserve">a Cátedra es asumida por el </w:t>
      </w:r>
      <w:r>
        <w:rPr>
          <w:rFonts w:ascii="Times New Roman" w:eastAsia="Times New Roman" w:hAnsi="Times New Roman"/>
          <w:sz w:val="24"/>
          <w:szCs w:val="24"/>
        </w:rPr>
        <w:t>docente</w:t>
      </w:r>
      <w:r w:rsidRPr="002D7ABB">
        <w:rPr>
          <w:rFonts w:ascii="Times New Roman" w:eastAsia="Times New Roman" w:hAnsi="Times New Roman"/>
          <w:sz w:val="24"/>
          <w:szCs w:val="24"/>
        </w:rPr>
        <w:t xml:space="preserve"> uniformado como el eje de trabajo donde se forma profesionales íntegros para el uso de un liderazgo proactivo y estratégico. Lo articula desde su sentido de pertenencia, apropiación y experiencia en la formación de profesionales y en su quehacer como miembro de la Institución. Además, asocia la Cátedra a la potenciación de las habilidades y cualidades de los policías, que deben comprender que hay una corresponsabilidad en el tema de la seguridad y la responsabilidad no es exclusivo de ellos.</w:t>
      </w:r>
    </w:p>
    <w:p w14:paraId="7D5842AC" w14:textId="77777777" w:rsidR="00F91C35" w:rsidRPr="002D7ABB" w:rsidRDefault="00F91C35" w:rsidP="00F91C35">
      <w:pPr>
        <w:spacing w:line="480" w:lineRule="auto"/>
        <w:ind w:left="708"/>
        <w:jc w:val="both"/>
        <w:rPr>
          <w:rFonts w:ascii="Times New Roman" w:eastAsia="Times New Roman" w:hAnsi="Times New Roman"/>
          <w:sz w:val="24"/>
          <w:szCs w:val="24"/>
        </w:rPr>
      </w:pPr>
      <w:r w:rsidRPr="002D7ABB">
        <w:rPr>
          <w:rFonts w:ascii="Times New Roman" w:eastAsia="Times New Roman" w:hAnsi="Times New Roman"/>
          <w:sz w:val="24"/>
          <w:szCs w:val="24"/>
        </w:rPr>
        <w:t xml:space="preserve">...el nombramiento de una persona con rango… llámese oficial o suboficial, le obliga un cumulo de conocimientos por eso hablamos que el comandante </w:t>
      </w:r>
      <w:r>
        <w:rPr>
          <w:rFonts w:ascii="Times New Roman" w:eastAsia="Times New Roman" w:hAnsi="Times New Roman"/>
          <w:sz w:val="24"/>
          <w:szCs w:val="24"/>
        </w:rPr>
        <w:t>desde lo</w:t>
      </w:r>
      <w:r w:rsidRPr="002D7ABB">
        <w:rPr>
          <w:rFonts w:ascii="Times New Roman" w:eastAsia="Times New Roman" w:hAnsi="Times New Roman"/>
          <w:sz w:val="24"/>
          <w:szCs w:val="24"/>
        </w:rPr>
        <w:t xml:space="preserve"> social debe ser una persona íntegra en el campo axiológico y ontológico e integral en el campo del conocimiento… </w:t>
      </w:r>
      <w:r>
        <w:rPr>
          <w:rFonts w:ascii="Times New Roman" w:eastAsia="Times New Roman" w:hAnsi="Times New Roman"/>
          <w:sz w:val="24"/>
          <w:szCs w:val="24"/>
        </w:rPr>
        <w:t>… por</w:t>
      </w:r>
      <w:r w:rsidRPr="002D7ABB">
        <w:rPr>
          <w:rFonts w:ascii="Times New Roman" w:eastAsia="Times New Roman" w:hAnsi="Times New Roman"/>
          <w:sz w:val="24"/>
          <w:szCs w:val="24"/>
        </w:rPr>
        <w:t>q</w:t>
      </w:r>
      <w:r>
        <w:rPr>
          <w:rFonts w:ascii="Times New Roman" w:eastAsia="Times New Roman" w:hAnsi="Times New Roman"/>
          <w:sz w:val="24"/>
          <w:szCs w:val="24"/>
        </w:rPr>
        <w:t>ue</w:t>
      </w:r>
      <w:r w:rsidRPr="002D7ABB">
        <w:rPr>
          <w:rFonts w:ascii="Times New Roman" w:eastAsia="Times New Roman" w:hAnsi="Times New Roman"/>
          <w:sz w:val="24"/>
          <w:szCs w:val="24"/>
        </w:rPr>
        <w:t xml:space="preserve"> la seguridad la envuelven todas las actividades y todos los factores de tipo social, la inseguridad es la ausencia de algún elemento básico</w:t>
      </w:r>
      <w:r>
        <w:rPr>
          <w:rFonts w:ascii="Times New Roman" w:eastAsia="Times New Roman" w:hAnsi="Times New Roman"/>
          <w:sz w:val="24"/>
          <w:szCs w:val="24"/>
        </w:rPr>
        <w:t xml:space="preserve"> social</w:t>
      </w:r>
      <w:r w:rsidRPr="002D7ABB">
        <w:rPr>
          <w:rFonts w:ascii="Times New Roman" w:eastAsia="Times New Roman" w:hAnsi="Times New Roman"/>
          <w:sz w:val="24"/>
          <w:szCs w:val="24"/>
        </w:rPr>
        <w:t>… que entienda que la inseguridad es la degeneración de muchas necesidades básicas o la ausencia de muchas necesidades básicas.. en la cual la responsabilidad recae sobre el particular o el mismo gobierno local.  (Transcripc</w:t>
      </w:r>
      <w:r>
        <w:rPr>
          <w:rFonts w:ascii="Times New Roman" w:eastAsia="Times New Roman" w:hAnsi="Times New Roman"/>
          <w:sz w:val="24"/>
          <w:szCs w:val="24"/>
        </w:rPr>
        <w:t>ión de entrevista Docente 1, P</w:t>
      </w:r>
      <w:r w:rsidRPr="002D7ABB">
        <w:rPr>
          <w:rFonts w:ascii="Times New Roman" w:eastAsia="Times New Roman" w:hAnsi="Times New Roman"/>
          <w:sz w:val="24"/>
          <w:szCs w:val="24"/>
        </w:rPr>
        <w:t>. 3, Línea 6)</w:t>
      </w:r>
    </w:p>
    <w:p w14:paraId="3E02AD0E"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Para el docente no uniformado, h</w:t>
      </w:r>
      <w:r w:rsidRPr="00207340">
        <w:rPr>
          <w:rFonts w:ascii="Times New Roman" w:eastAsia="Times New Roman" w:hAnsi="Times New Roman"/>
          <w:sz w:val="24"/>
          <w:szCs w:val="24"/>
        </w:rPr>
        <w:t xml:space="preserve">ay una visión más administrativa de la Cátedra Policial, donde es importancia el conocimiento, la apropiación y cumplimiento de las norma y funciones de los </w:t>
      </w:r>
      <w:r>
        <w:rPr>
          <w:rFonts w:ascii="Times New Roman" w:eastAsia="Times New Roman" w:hAnsi="Times New Roman"/>
          <w:sz w:val="24"/>
          <w:szCs w:val="24"/>
        </w:rPr>
        <w:t xml:space="preserve">futuros profesionales. Hay una </w:t>
      </w:r>
      <w:r w:rsidRPr="00207340">
        <w:rPr>
          <w:rFonts w:ascii="Times New Roman" w:eastAsia="Times New Roman" w:hAnsi="Times New Roman"/>
          <w:sz w:val="24"/>
          <w:szCs w:val="24"/>
        </w:rPr>
        <w:t>concepción tecnificada del papel esencial que juega el Policía en la estructura del Estado.</w:t>
      </w:r>
    </w:p>
    <w:p w14:paraId="07B5D392" w14:textId="77777777" w:rsidR="00F91C35" w:rsidRDefault="00F91C35" w:rsidP="00F91C35">
      <w:pPr>
        <w:spacing w:line="480" w:lineRule="auto"/>
        <w:ind w:left="708"/>
        <w:rPr>
          <w:rFonts w:ascii="Times New Roman" w:eastAsia="Times New Roman" w:hAnsi="Times New Roman"/>
          <w:sz w:val="24"/>
          <w:szCs w:val="24"/>
        </w:rPr>
      </w:pPr>
      <w:r w:rsidRPr="00207340">
        <w:rPr>
          <w:rFonts w:ascii="Times New Roman" w:eastAsia="Times New Roman" w:hAnsi="Times New Roman"/>
          <w:sz w:val="24"/>
          <w:szCs w:val="24"/>
        </w:rPr>
        <w:t>La gestión territorial lo que busca en los cadetes y los alféreces o futuros oficiales, es que ellos puedan uno primero interiorizar la importancia de la gestión territorial en su rol como comandante de policía… sea en el ámbito de comandante de estación o sea como comandante de un CAI</w:t>
      </w:r>
      <w:r>
        <w:rPr>
          <w:rFonts w:ascii="Times New Roman" w:eastAsia="Times New Roman" w:hAnsi="Times New Roman"/>
          <w:sz w:val="24"/>
          <w:szCs w:val="24"/>
        </w:rPr>
        <w:t>…</w:t>
      </w:r>
      <w:r w:rsidRPr="00207340">
        <w:rPr>
          <w:rFonts w:ascii="Times New Roman" w:eastAsia="Times New Roman" w:hAnsi="Times New Roman"/>
          <w:sz w:val="24"/>
          <w:szCs w:val="24"/>
        </w:rPr>
        <w:t xml:space="preserve">  pero sobre todo que interioricen esa parte teórica, normativa… aclarar esos conceptos que a veces son un poco confusos en la materia como son las herramient</w:t>
      </w:r>
      <w:r>
        <w:rPr>
          <w:rFonts w:ascii="Times New Roman" w:eastAsia="Times New Roman" w:hAnsi="Times New Roman"/>
          <w:sz w:val="24"/>
          <w:szCs w:val="24"/>
        </w:rPr>
        <w:t>as de la gestión territorial</w:t>
      </w:r>
      <w:r w:rsidRPr="00207340">
        <w:rPr>
          <w:rFonts w:ascii="Times New Roman" w:eastAsia="Times New Roman" w:hAnsi="Times New Roman"/>
          <w:sz w:val="24"/>
          <w:szCs w:val="24"/>
        </w:rPr>
        <w:t>… y como la gestión territorial juega varios</w:t>
      </w:r>
      <w:r>
        <w:rPr>
          <w:rFonts w:ascii="Times New Roman" w:eastAsia="Times New Roman" w:hAnsi="Times New Roman"/>
          <w:sz w:val="24"/>
          <w:szCs w:val="24"/>
        </w:rPr>
        <w:t>,</w:t>
      </w:r>
      <w:r w:rsidRPr="00207340">
        <w:rPr>
          <w:rFonts w:ascii="Times New Roman" w:eastAsia="Times New Roman" w:hAnsi="Times New Roman"/>
          <w:sz w:val="24"/>
          <w:szCs w:val="24"/>
        </w:rPr>
        <w:t xml:space="preserve"> varios o intervienen varios factores como es la prevención como lo es el mismo modelo Nacional de Vigilancia Comunitaria por cuadrantes, y a través de la gestión territorial cómo puedo yo fortalecer el servicio de policía. (Transcripc</w:t>
      </w:r>
      <w:r>
        <w:rPr>
          <w:rFonts w:ascii="Times New Roman" w:eastAsia="Times New Roman" w:hAnsi="Times New Roman"/>
          <w:sz w:val="24"/>
          <w:szCs w:val="24"/>
        </w:rPr>
        <w:t>ión de entrevista Docente 1, P</w:t>
      </w:r>
      <w:r w:rsidRPr="00207340">
        <w:rPr>
          <w:rFonts w:ascii="Times New Roman" w:eastAsia="Times New Roman" w:hAnsi="Times New Roman"/>
          <w:sz w:val="24"/>
          <w:szCs w:val="24"/>
        </w:rPr>
        <w:t>. 2, Línea 5)</w:t>
      </w:r>
      <w:r>
        <w:rPr>
          <w:rFonts w:ascii="Times New Roman" w:eastAsia="Times New Roman" w:hAnsi="Times New Roman"/>
          <w:sz w:val="24"/>
          <w:szCs w:val="24"/>
        </w:rPr>
        <w:t>.</w:t>
      </w:r>
    </w:p>
    <w:p w14:paraId="65824794"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De allí, que l</w:t>
      </w:r>
      <w:r w:rsidRPr="00207340">
        <w:rPr>
          <w:rFonts w:ascii="Times New Roman" w:eastAsia="Times New Roman" w:hAnsi="Times New Roman"/>
          <w:sz w:val="24"/>
          <w:szCs w:val="24"/>
        </w:rPr>
        <w:t>a Cátedra es asumida por el policía no uniformado a través de la importancia de un actuar administrativo y crítico, tiene para la labor como profesionales de la institución, resalta como la teoría y la práctica, deben conjugarse para lograr identificar y generar las competencias propias de su quehacer, para presentar proyectos, abordar situaciones problema, escenarios de conflicto, etc. Y como la gestión territorial fortalecer el servicio policial.</w:t>
      </w:r>
    </w:p>
    <w:p w14:paraId="5200D3CD"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En relación a lo manifestado por los estudiantes, la </w:t>
      </w:r>
      <w:r w:rsidRPr="00AB7D71">
        <w:rPr>
          <w:rFonts w:ascii="Times New Roman" w:eastAsia="Times New Roman" w:hAnsi="Times New Roman"/>
          <w:sz w:val="24"/>
          <w:szCs w:val="24"/>
        </w:rPr>
        <w:t>cátedra policial es una materia altamente valorada, por su valor teórico y práctico, por lo que la comprensión práctica de sus postulados, siguen siendo el factor clave en las calificaciones asignadas.</w:t>
      </w:r>
      <w:r>
        <w:rPr>
          <w:rFonts w:ascii="Times New Roman" w:eastAsia="Times New Roman" w:hAnsi="Times New Roman"/>
          <w:sz w:val="24"/>
          <w:szCs w:val="24"/>
        </w:rPr>
        <w:t xml:space="preserve"> Por lo que al preguntar si so</w:t>
      </w:r>
      <w:r w:rsidRPr="009C12E8">
        <w:rPr>
          <w:rFonts w:ascii="Times New Roman" w:eastAsia="Times New Roman" w:hAnsi="Times New Roman"/>
          <w:sz w:val="24"/>
          <w:szCs w:val="24"/>
        </w:rPr>
        <w:t>n comprensibles los temas presentados en la cátedra Gestión Territorial para la Seguridad Ciudadana</w:t>
      </w:r>
      <w:r>
        <w:rPr>
          <w:rFonts w:ascii="Times New Roman" w:eastAsia="Times New Roman" w:hAnsi="Times New Roman"/>
          <w:sz w:val="24"/>
          <w:szCs w:val="24"/>
        </w:rPr>
        <w:t xml:space="preserve"> se califiquen en 4.7 (docente uniformado) y 4.63 (docente no uniformado) que, analizado con referencia a la alta valoración de los estudiantes de la importancia de la misma, se genera una constante petición con respecto a mejorar la parte de lo didáctico en el parea:  </w:t>
      </w:r>
    </w:p>
    <w:p w14:paraId="04CA53EA" w14:textId="77777777" w:rsidR="00F91C35" w:rsidRDefault="00F91C35" w:rsidP="00F91C35">
      <w:pPr>
        <w:spacing w:line="480" w:lineRule="auto"/>
        <w:ind w:left="708"/>
        <w:jc w:val="both"/>
        <w:rPr>
          <w:rFonts w:ascii="Times New Roman" w:eastAsia="Times New Roman" w:hAnsi="Times New Roman"/>
          <w:sz w:val="24"/>
          <w:szCs w:val="24"/>
        </w:rPr>
      </w:pPr>
      <w:r w:rsidRPr="009C12E8">
        <w:rPr>
          <w:rFonts w:ascii="Times New Roman" w:eastAsia="Times New Roman" w:hAnsi="Times New Roman"/>
          <w:sz w:val="24"/>
          <w:szCs w:val="24"/>
        </w:rPr>
        <w:t>"Está asignatura es muy interesante y en nuestra formación es de vital importancia, considero que la ECSAN debe generar a los docentes más herramientas didácticas enfocadas a garantizar a los docentes y estudiantes maneras de aprender mucho mejor, teniendo en cuenta que no todos los estudiantes tienen el mismo método de aprendizaje" (Respuesta cualitativa a encuesta, estudiante 12).</w:t>
      </w:r>
    </w:p>
    <w:p w14:paraId="6101F5D2" w14:textId="77777777" w:rsidR="00F91C35" w:rsidRDefault="00F91C35" w:rsidP="00F91C35">
      <w:pPr>
        <w:spacing w:line="480" w:lineRule="auto"/>
        <w:ind w:firstLine="709"/>
        <w:rPr>
          <w:rFonts w:ascii="Times New Roman" w:eastAsia="Times New Roman" w:hAnsi="Times New Roman"/>
          <w:sz w:val="24"/>
          <w:szCs w:val="24"/>
        </w:rPr>
      </w:pPr>
      <w:r w:rsidRPr="00AB7D71">
        <w:rPr>
          <w:rFonts w:ascii="Times New Roman" w:eastAsia="Times New Roman" w:hAnsi="Times New Roman"/>
          <w:sz w:val="24"/>
          <w:szCs w:val="24"/>
        </w:rPr>
        <w:t>Hay una calificación diferenciada de la percepción de la forma de enseñanza de la Cátedra policial, más no de su valor en la formación profesional. La experiencia sigue siendo altamente valorada, en la generación de un vínculo entre teoría y práctica</w:t>
      </w:r>
      <w:r>
        <w:rPr>
          <w:rFonts w:ascii="Times New Roman" w:eastAsia="Times New Roman" w:hAnsi="Times New Roman"/>
          <w:sz w:val="24"/>
          <w:szCs w:val="24"/>
        </w:rPr>
        <w:t xml:space="preserve">. </w:t>
      </w:r>
    </w:p>
    <w:p w14:paraId="234073E0" w14:textId="77777777" w:rsidR="00F91C35" w:rsidRPr="004B5378" w:rsidRDefault="00F91C35" w:rsidP="00F91C35">
      <w:pPr>
        <w:pStyle w:val="Ttulo2"/>
        <w:rPr>
          <w:rFonts w:ascii="Times New Roman" w:hAnsi="Times New Roman" w:cs="Times New Roman"/>
          <w:color w:val="auto"/>
          <w:sz w:val="24"/>
        </w:rPr>
      </w:pPr>
      <w:bookmarkStart w:id="113" w:name="_Toc69156516"/>
      <w:bookmarkStart w:id="114" w:name="_Toc78647394"/>
      <w:r w:rsidRPr="004B5378">
        <w:rPr>
          <w:rFonts w:ascii="Times New Roman" w:hAnsi="Times New Roman" w:cs="Times New Roman"/>
          <w:color w:val="auto"/>
          <w:sz w:val="24"/>
        </w:rPr>
        <w:t>4.2 Hallazgos</w:t>
      </w:r>
      <w:bookmarkEnd w:id="113"/>
      <w:bookmarkEnd w:id="114"/>
    </w:p>
    <w:p w14:paraId="7AAA1224" w14:textId="77777777" w:rsidR="00F91C35" w:rsidRPr="00F2693E" w:rsidRDefault="00F91C35" w:rsidP="00F91C35"/>
    <w:p w14:paraId="6986F100" w14:textId="77777777" w:rsidR="00F91C35" w:rsidRDefault="00F91C35" w:rsidP="001D3002">
      <w:pPr>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De modo general, en cuanto a la totalidad de categorías analizadas e instrumentos utilizados, se puede exaltar los siguientes hallazgos:</w:t>
      </w:r>
    </w:p>
    <w:p w14:paraId="78D88C00" w14:textId="5FF8CC2D" w:rsidR="00F91C35" w:rsidRPr="00BE151A" w:rsidRDefault="00F91C35" w:rsidP="001D3002">
      <w:pPr>
        <w:spacing w:line="480" w:lineRule="auto"/>
        <w:ind w:firstLine="709"/>
        <w:jc w:val="both"/>
        <w:rPr>
          <w:rFonts w:ascii="Times New Roman" w:eastAsia="Times New Roman" w:hAnsi="Times New Roman"/>
          <w:sz w:val="24"/>
          <w:szCs w:val="24"/>
        </w:rPr>
      </w:pPr>
      <w:r w:rsidRPr="00BE151A">
        <w:rPr>
          <w:rFonts w:ascii="Times New Roman" w:eastAsia="Times New Roman" w:hAnsi="Times New Roman"/>
          <w:sz w:val="24"/>
          <w:szCs w:val="24"/>
        </w:rPr>
        <w:t xml:space="preserve">En las categorías analizadas en el docente uniformado, se evidencia una apropiación de los postulados institucionales como lineamientos de vida, que encuentra en la experiencia profesional, su actuar docente y la formación de un tipo de estudiante con un liderazgo proactivo y </w:t>
      </w:r>
      <w:r w:rsidR="00E115E1">
        <w:rPr>
          <w:rFonts w:ascii="Times New Roman" w:eastAsia="Times New Roman" w:hAnsi="Times New Roman"/>
          <w:sz w:val="24"/>
          <w:szCs w:val="24"/>
        </w:rPr>
        <w:t>ceñido a los postulados de la policía</w:t>
      </w:r>
      <w:r w:rsidRPr="00BE151A">
        <w:rPr>
          <w:rFonts w:ascii="Times New Roman" w:eastAsia="Times New Roman" w:hAnsi="Times New Roman"/>
          <w:sz w:val="24"/>
          <w:szCs w:val="24"/>
        </w:rPr>
        <w:t xml:space="preserve">. De allí, que conceptos como práctica docente, didáctica y enseñanza encuentren en la experiencia profesional en la Institución por parte del docente, los postulados para llevarlos a sus prácticas de aula. </w:t>
      </w:r>
    </w:p>
    <w:p w14:paraId="267FD7A2" w14:textId="77777777" w:rsidR="00F91C35" w:rsidRPr="00BE151A" w:rsidRDefault="00F91C35" w:rsidP="001D3002">
      <w:pPr>
        <w:spacing w:line="480" w:lineRule="auto"/>
        <w:ind w:firstLine="709"/>
        <w:jc w:val="both"/>
        <w:rPr>
          <w:rFonts w:ascii="Times New Roman" w:eastAsia="Times New Roman" w:hAnsi="Times New Roman"/>
          <w:sz w:val="24"/>
          <w:szCs w:val="24"/>
        </w:rPr>
      </w:pPr>
      <w:r w:rsidRPr="00BE151A">
        <w:rPr>
          <w:rFonts w:ascii="Times New Roman" w:eastAsia="Times New Roman" w:hAnsi="Times New Roman"/>
          <w:sz w:val="24"/>
          <w:szCs w:val="24"/>
        </w:rPr>
        <w:t>Asimismo, el ensayo error y la pregunta son usados como parte integral del aprendizaje, cumpliendo la labor de perfeccionamiento en la formación de los educandos. Además, como la labor profesional es asumida como una decisión y proceder de vida, se halla una resistencia manifiesta, a docentes que no gocen con una formación de base policial, no tanto desde los conocimientos teóricos, sino desde los conocimientos prácticos, que constituyen el eje central del proceso de enseñanza aprendizaje en este docente.</w:t>
      </w:r>
    </w:p>
    <w:p w14:paraId="1180309B" w14:textId="77777777" w:rsidR="00F91C35" w:rsidRPr="00BE151A" w:rsidRDefault="00F91C35" w:rsidP="001D3002">
      <w:pPr>
        <w:spacing w:line="480" w:lineRule="auto"/>
        <w:ind w:firstLine="709"/>
        <w:jc w:val="both"/>
        <w:rPr>
          <w:rFonts w:ascii="Times New Roman" w:eastAsia="Times New Roman" w:hAnsi="Times New Roman"/>
          <w:sz w:val="24"/>
          <w:szCs w:val="24"/>
        </w:rPr>
      </w:pPr>
      <w:r w:rsidRPr="00BE151A">
        <w:rPr>
          <w:rFonts w:ascii="Times New Roman" w:eastAsia="Times New Roman" w:hAnsi="Times New Roman"/>
          <w:sz w:val="24"/>
          <w:szCs w:val="24"/>
        </w:rPr>
        <w:t xml:space="preserve">Ahora bien, a pesar de que existe una posibilidad de acercamiento constante profesor estudiante, las situaciones planteadas orientan a la adopción de un modelo tradicional de enseñanza, donde el docente tiene los conocimientos y el estudiante aprende de ellos. Hay una visión más lineal de porqué los estudiantes se les dificulta ciertos temas o aprendizajes, y se explican desde las actitudes de ellos, que a posibles fallas en los procesos que orienta el docente. </w:t>
      </w:r>
    </w:p>
    <w:p w14:paraId="1513205F" w14:textId="22F8719F" w:rsidR="00A83BC4" w:rsidRDefault="00A83BC4" w:rsidP="00A83BC4">
      <w:pPr>
        <w:spacing w:line="480" w:lineRule="auto"/>
        <w:ind w:firstLine="709"/>
        <w:jc w:val="both"/>
        <w:rPr>
          <w:rFonts w:ascii="Times New Roman" w:eastAsia="Times New Roman" w:hAnsi="Times New Roman"/>
          <w:sz w:val="24"/>
          <w:szCs w:val="24"/>
        </w:rPr>
      </w:pPr>
      <w:r w:rsidRPr="00BE151A">
        <w:rPr>
          <w:rFonts w:ascii="Times New Roman" w:eastAsia="Times New Roman" w:hAnsi="Times New Roman"/>
          <w:sz w:val="24"/>
          <w:szCs w:val="24"/>
        </w:rPr>
        <w:t xml:space="preserve">Se resalta, como la planeación de las clases </w:t>
      </w:r>
      <w:r>
        <w:rPr>
          <w:rFonts w:ascii="Times New Roman" w:eastAsia="Times New Roman" w:hAnsi="Times New Roman"/>
          <w:sz w:val="24"/>
          <w:szCs w:val="24"/>
        </w:rPr>
        <w:t>es fundamental para</w:t>
      </w:r>
      <w:r w:rsidRPr="00BE151A">
        <w:rPr>
          <w:rFonts w:ascii="Times New Roman" w:eastAsia="Times New Roman" w:hAnsi="Times New Roman"/>
          <w:sz w:val="24"/>
          <w:szCs w:val="24"/>
        </w:rPr>
        <w:t xml:space="preserve"> las prácticas de aula, utilizando la expresión matizar, que se constituye en el engranaje donde las acciones, modalidades</w:t>
      </w:r>
      <w:r>
        <w:rPr>
          <w:rFonts w:ascii="Times New Roman" w:eastAsia="Times New Roman" w:hAnsi="Times New Roman"/>
          <w:sz w:val="24"/>
          <w:szCs w:val="24"/>
        </w:rPr>
        <w:t xml:space="preserve"> y formas potencian la enseñanza</w:t>
      </w:r>
      <w:r w:rsidR="00DE1DF1">
        <w:rPr>
          <w:rFonts w:ascii="Times New Roman" w:eastAsia="Times New Roman" w:hAnsi="Times New Roman"/>
          <w:sz w:val="24"/>
          <w:szCs w:val="24"/>
        </w:rPr>
        <w:t>. L</w:t>
      </w:r>
      <w:r w:rsidRPr="00BE151A">
        <w:rPr>
          <w:rFonts w:ascii="Times New Roman" w:eastAsia="Times New Roman" w:hAnsi="Times New Roman"/>
          <w:sz w:val="24"/>
          <w:szCs w:val="24"/>
        </w:rPr>
        <w:t>a participac</w:t>
      </w:r>
      <w:r>
        <w:rPr>
          <w:rFonts w:ascii="Times New Roman" w:eastAsia="Times New Roman" w:hAnsi="Times New Roman"/>
          <w:sz w:val="24"/>
          <w:szCs w:val="24"/>
        </w:rPr>
        <w:t>ión</w:t>
      </w:r>
      <w:r w:rsidRPr="00BE151A">
        <w:rPr>
          <w:rFonts w:ascii="Times New Roman" w:eastAsia="Times New Roman" w:hAnsi="Times New Roman"/>
          <w:sz w:val="24"/>
          <w:szCs w:val="24"/>
        </w:rPr>
        <w:t xml:space="preserve"> </w:t>
      </w:r>
      <w:r>
        <w:rPr>
          <w:rFonts w:ascii="Times New Roman" w:eastAsia="Times New Roman" w:hAnsi="Times New Roman"/>
          <w:sz w:val="24"/>
          <w:szCs w:val="24"/>
        </w:rPr>
        <w:t xml:space="preserve">de los estudiantes </w:t>
      </w:r>
      <w:r w:rsidRPr="00BE151A">
        <w:rPr>
          <w:rFonts w:ascii="Times New Roman" w:eastAsia="Times New Roman" w:hAnsi="Times New Roman"/>
          <w:sz w:val="24"/>
          <w:szCs w:val="24"/>
        </w:rPr>
        <w:t>c</w:t>
      </w:r>
      <w:r>
        <w:rPr>
          <w:rFonts w:ascii="Times New Roman" w:eastAsia="Times New Roman" w:hAnsi="Times New Roman"/>
          <w:sz w:val="24"/>
          <w:szCs w:val="24"/>
        </w:rPr>
        <w:t xml:space="preserve">onstituye </w:t>
      </w:r>
      <w:r w:rsidRPr="00BE151A">
        <w:rPr>
          <w:rFonts w:ascii="Times New Roman" w:eastAsia="Times New Roman" w:hAnsi="Times New Roman"/>
          <w:sz w:val="24"/>
          <w:szCs w:val="24"/>
        </w:rPr>
        <w:t xml:space="preserve">la evidencia para el logro de los aprendizajes significativos. </w:t>
      </w:r>
      <w:r w:rsidR="00DE1DF1">
        <w:rPr>
          <w:rFonts w:ascii="Times New Roman" w:eastAsia="Times New Roman" w:hAnsi="Times New Roman"/>
          <w:sz w:val="24"/>
          <w:szCs w:val="24"/>
        </w:rPr>
        <w:t>A la par, la</w:t>
      </w:r>
      <w:r>
        <w:rPr>
          <w:rFonts w:ascii="Times New Roman" w:eastAsia="Times New Roman" w:hAnsi="Times New Roman"/>
          <w:sz w:val="24"/>
          <w:szCs w:val="24"/>
        </w:rPr>
        <w:t xml:space="preserve"> acción formativa</w:t>
      </w:r>
      <w:r w:rsidRPr="00BE151A">
        <w:rPr>
          <w:rFonts w:ascii="Times New Roman" w:eastAsia="Times New Roman" w:hAnsi="Times New Roman"/>
          <w:sz w:val="24"/>
          <w:szCs w:val="24"/>
        </w:rPr>
        <w:t xml:space="preserve"> </w:t>
      </w:r>
      <w:r w:rsidR="00DE1DF1">
        <w:rPr>
          <w:rFonts w:ascii="Times New Roman" w:eastAsia="Times New Roman" w:hAnsi="Times New Roman"/>
          <w:sz w:val="24"/>
          <w:szCs w:val="24"/>
        </w:rPr>
        <w:t xml:space="preserve">se </w:t>
      </w:r>
      <w:r w:rsidRPr="00BE151A">
        <w:rPr>
          <w:rFonts w:ascii="Times New Roman" w:eastAsia="Times New Roman" w:hAnsi="Times New Roman"/>
          <w:sz w:val="24"/>
          <w:szCs w:val="24"/>
        </w:rPr>
        <w:t>centra</w:t>
      </w:r>
      <w:r w:rsidR="00DE1DF1">
        <w:rPr>
          <w:rFonts w:ascii="Times New Roman" w:eastAsia="Times New Roman" w:hAnsi="Times New Roman"/>
          <w:sz w:val="24"/>
          <w:szCs w:val="24"/>
        </w:rPr>
        <w:t xml:space="preserve"> </w:t>
      </w:r>
      <w:r w:rsidRPr="00BE151A">
        <w:rPr>
          <w:rFonts w:ascii="Times New Roman" w:eastAsia="Times New Roman" w:hAnsi="Times New Roman"/>
          <w:sz w:val="24"/>
          <w:szCs w:val="24"/>
        </w:rPr>
        <w:t xml:space="preserve">en la práctica docente que se lleva </w:t>
      </w:r>
      <w:r w:rsidR="00DE1DF1">
        <w:rPr>
          <w:rFonts w:ascii="Times New Roman" w:eastAsia="Times New Roman" w:hAnsi="Times New Roman"/>
          <w:sz w:val="24"/>
          <w:szCs w:val="24"/>
        </w:rPr>
        <w:t>según los postulados pedagógicos y personales del profesional</w:t>
      </w:r>
      <w:r>
        <w:rPr>
          <w:rFonts w:ascii="Times New Roman" w:eastAsia="Times New Roman" w:hAnsi="Times New Roman"/>
          <w:sz w:val="24"/>
          <w:szCs w:val="24"/>
        </w:rPr>
        <w:t xml:space="preserve">, </w:t>
      </w:r>
      <w:r w:rsidR="00DE1DF1">
        <w:rPr>
          <w:rFonts w:ascii="Times New Roman" w:eastAsia="Times New Roman" w:hAnsi="Times New Roman"/>
          <w:sz w:val="24"/>
          <w:szCs w:val="24"/>
        </w:rPr>
        <w:t>más</w:t>
      </w:r>
      <w:r w:rsidRPr="00BE151A">
        <w:rPr>
          <w:rFonts w:ascii="Times New Roman" w:eastAsia="Times New Roman" w:hAnsi="Times New Roman"/>
          <w:sz w:val="24"/>
          <w:szCs w:val="24"/>
        </w:rPr>
        <w:t xml:space="preserve"> que </w:t>
      </w:r>
      <w:r w:rsidR="00DE1DF1">
        <w:rPr>
          <w:rFonts w:ascii="Times New Roman" w:eastAsia="Times New Roman" w:hAnsi="Times New Roman"/>
          <w:sz w:val="24"/>
          <w:szCs w:val="24"/>
        </w:rPr>
        <w:t xml:space="preserve">en </w:t>
      </w:r>
      <w:r w:rsidRPr="00BE151A">
        <w:rPr>
          <w:rFonts w:ascii="Times New Roman" w:eastAsia="Times New Roman" w:hAnsi="Times New Roman"/>
          <w:sz w:val="24"/>
          <w:szCs w:val="24"/>
        </w:rPr>
        <w:t>la promoción del modelo pedagógico institucional, sin desconocer los lineamientos planteados en el plan de trabaj</w:t>
      </w:r>
      <w:r w:rsidR="00DE1DF1">
        <w:rPr>
          <w:rFonts w:ascii="Times New Roman" w:eastAsia="Times New Roman" w:hAnsi="Times New Roman"/>
          <w:sz w:val="24"/>
          <w:szCs w:val="24"/>
        </w:rPr>
        <w:t>o y del</w:t>
      </w:r>
      <w:r>
        <w:rPr>
          <w:rFonts w:ascii="Times New Roman" w:eastAsia="Times New Roman" w:hAnsi="Times New Roman"/>
          <w:sz w:val="24"/>
          <w:szCs w:val="24"/>
        </w:rPr>
        <w:t xml:space="preserve"> área. Hay una visión</w:t>
      </w:r>
      <w:r w:rsidRPr="00BE151A">
        <w:rPr>
          <w:rFonts w:ascii="Times New Roman" w:eastAsia="Times New Roman" w:hAnsi="Times New Roman"/>
          <w:sz w:val="24"/>
          <w:szCs w:val="24"/>
        </w:rPr>
        <w:t xml:space="preserve"> holística de la Cátedra y su importancia para la formación policial, donde la integralidad y lo estratégico, se articulan para la formación de los profesionales.</w:t>
      </w:r>
      <w:r>
        <w:rPr>
          <w:rFonts w:ascii="Times New Roman" w:eastAsia="Times New Roman" w:hAnsi="Times New Roman"/>
          <w:sz w:val="24"/>
          <w:szCs w:val="24"/>
        </w:rPr>
        <w:t xml:space="preserve"> </w:t>
      </w:r>
    </w:p>
    <w:p w14:paraId="7CEEE006" w14:textId="77777777" w:rsidR="00F91C35" w:rsidRPr="00AB7D71"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En cuanto a</w:t>
      </w:r>
      <w:r w:rsidRPr="00AB7D71">
        <w:rPr>
          <w:rFonts w:ascii="Times New Roman" w:eastAsia="Times New Roman" w:hAnsi="Times New Roman"/>
          <w:sz w:val="24"/>
          <w:szCs w:val="24"/>
        </w:rPr>
        <w:t xml:space="preserve">l docente no uniformado, se hace evidente que la administración estratégica desde una posición crítica, con el conocimiento, apropiación y comprensión de postulados teóricos, constituye la base para la formación de los estudiantes. Aunque no desconoce las limitaciones que tiene lo experiencial profesional de los temas tratados en la Cátedra, lo que busca es que el estudiante logre generar unos conocimientos propios, que serán luego debatidos y fortalecidos desde la teoría. </w:t>
      </w:r>
    </w:p>
    <w:p w14:paraId="7315501F" w14:textId="716CD127" w:rsidR="00F91C35" w:rsidRPr="00AB7D71" w:rsidRDefault="00F91C35" w:rsidP="001D3002">
      <w:pPr>
        <w:spacing w:line="480" w:lineRule="auto"/>
        <w:ind w:firstLine="709"/>
        <w:jc w:val="both"/>
        <w:rPr>
          <w:rFonts w:ascii="Times New Roman" w:eastAsia="Times New Roman" w:hAnsi="Times New Roman"/>
          <w:sz w:val="24"/>
          <w:szCs w:val="24"/>
        </w:rPr>
      </w:pPr>
      <w:r w:rsidRPr="00AB7D71">
        <w:rPr>
          <w:rFonts w:ascii="Times New Roman" w:eastAsia="Times New Roman" w:hAnsi="Times New Roman"/>
          <w:sz w:val="24"/>
          <w:szCs w:val="24"/>
        </w:rPr>
        <w:t xml:space="preserve">En sí, el salón de clase </w:t>
      </w:r>
      <w:r w:rsidRPr="00153585">
        <w:rPr>
          <w:rFonts w:ascii="Times New Roman" w:eastAsia="Times New Roman" w:hAnsi="Times New Roman"/>
          <w:sz w:val="24"/>
          <w:szCs w:val="24"/>
        </w:rPr>
        <w:t xml:space="preserve">se </w:t>
      </w:r>
      <w:r w:rsidR="00153585" w:rsidRPr="00153585">
        <w:rPr>
          <w:rFonts w:ascii="Times New Roman" w:eastAsia="Times New Roman" w:hAnsi="Times New Roman"/>
          <w:sz w:val="24"/>
          <w:szCs w:val="24"/>
        </w:rPr>
        <w:t>toma como</w:t>
      </w:r>
      <w:r w:rsidRPr="00AB7D71">
        <w:rPr>
          <w:rFonts w:ascii="Times New Roman" w:eastAsia="Times New Roman" w:hAnsi="Times New Roman"/>
          <w:sz w:val="24"/>
          <w:szCs w:val="24"/>
        </w:rPr>
        <w:t xml:space="preserve"> un laboratorio de experiencias planteadas desde posibles situaciones problema, que logra en el estudi</w:t>
      </w:r>
      <w:r>
        <w:rPr>
          <w:rFonts w:ascii="Times New Roman" w:eastAsia="Times New Roman" w:hAnsi="Times New Roman"/>
          <w:sz w:val="24"/>
          <w:szCs w:val="24"/>
        </w:rPr>
        <w:t>ante</w:t>
      </w:r>
      <w:r w:rsidRPr="00AB7D71">
        <w:rPr>
          <w:rFonts w:ascii="Times New Roman" w:eastAsia="Times New Roman" w:hAnsi="Times New Roman"/>
          <w:sz w:val="24"/>
          <w:szCs w:val="24"/>
        </w:rPr>
        <w:t xml:space="preserve"> generar un pensamiento más administrativo, que tenga en cuenta las evidencias y los procesos a utilizar cuando se presenten. Se resalta una docencia más activa, con reflexiones sobre el quehacer y la potenciación de los procesos de enseñanza aprendizaje, que involucran profesor y educando en las estrategias. </w:t>
      </w:r>
    </w:p>
    <w:p w14:paraId="13AF9E8A" w14:textId="77777777" w:rsidR="00F91C35" w:rsidRDefault="00F91C35" w:rsidP="001D3002">
      <w:pPr>
        <w:spacing w:line="480" w:lineRule="auto"/>
        <w:ind w:firstLine="709"/>
        <w:jc w:val="both"/>
        <w:rPr>
          <w:rFonts w:ascii="Times New Roman" w:eastAsia="Times New Roman" w:hAnsi="Times New Roman"/>
          <w:sz w:val="24"/>
          <w:szCs w:val="24"/>
        </w:rPr>
      </w:pPr>
      <w:r w:rsidRPr="00AB7D71">
        <w:rPr>
          <w:rFonts w:ascii="Times New Roman" w:eastAsia="Times New Roman" w:hAnsi="Times New Roman"/>
          <w:sz w:val="24"/>
          <w:szCs w:val="24"/>
        </w:rPr>
        <w:t>Conceptos como didáctica, enseñanza y práctica docente, tienen elaboraciones más ceñidas a postulados teóricos y procesos liderados desde la Institucionalidad. Reconoce y resalta la riqueza teórica del área, de allí, la importancia de conocer, comprender y aplicar la teoría a la formación de estos profesionales. Hay una labor de reconocimiento del papel del estudiante para la generación de conocimiento, donde se debe generar un vínculo constante causa efecto en el actuar, que fortalece el servicio policial.</w:t>
      </w:r>
    </w:p>
    <w:p w14:paraId="5361CF8D"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En cuanto al estudiante, en l</w:t>
      </w:r>
      <w:r w:rsidRPr="00BE151A">
        <w:rPr>
          <w:rFonts w:ascii="Times New Roman" w:eastAsia="Times New Roman" w:hAnsi="Times New Roman"/>
          <w:sz w:val="24"/>
          <w:szCs w:val="24"/>
        </w:rPr>
        <w:t>a evaluación de las diferentes categorías de análisis</w:t>
      </w:r>
      <w:r>
        <w:rPr>
          <w:rFonts w:ascii="Times New Roman" w:eastAsia="Times New Roman" w:hAnsi="Times New Roman"/>
          <w:sz w:val="24"/>
          <w:szCs w:val="24"/>
        </w:rPr>
        <w:t xml:space="preserve">, se plantea </w:t>
      </w:r>
      <w:r w:rsidRPr="00BE151A">
        <w:rPr>
          <w:rFonts w:ascii="Times New Roman" w:eastAsia="Times New Roman" w:hAnsi="Times New Roman"/>
          <w:sz w:val="24"/>
          <w:szCs w:val="24"/>
        </w:rPr>
        <w:t xml:space="preserve">que el docente uniformado en la experiencia </w:t>
      </w:r>
      <w:r>
        <w:rPr>
          <w:rFonts w:ascii="Times New Roman" w:eastAsia="Times New Roman" w:hAnsi="Times New Roman"/>
          <w:sz w:val="24"/>
          <w:szCs w:val="24"/>
        </w:rPr>
        <w:t xml:space="preserve">policial </w:t>
      </w:r>
      <w:r w:rsidRPr="00BE151A">
        <w:rPr>
          <w:rFonts w:ascii="Times New Roman" w:eastAsia="Times New Roman" w:hAnsi="Times New Roman"/>
          <w:sz w:val="24"/>
          <w:szCs w:val="24"/>
        </w:rPr>
        <w:t>encuentra una práctica docente altamente valorada y que se constituye en el punto de análisis de la práctica del docente no uniformado, pues el dominio teórico del tema nunca es puesto en consideración, pero si la capacidad de llevar a la práctica lo visto desde la Cátedra.</w:t>
      </w:r>
    </w:p>
    <w:p w14:paraId="6A642FA2" w14:textId="77777777" w:rsidR="00F91C35" w:rsidRDefault="00F91C35" w:rsidP="00F91C35">
      <w:pPr>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Por último, </w:t>
      </w:r>
      <w:r w:rsidRPr="00BE151A">
        <w:rPr>
          <w:rFonts w:ascii="Times New Roman" w:eastAsia="Times New Roman" w:hAnsi="Times New Roman"/>
          <w:sz w:val="24"/>
          <w:szCs w:val="24"/>
        </w:rPr>
        <w:t>En la documentación evaluada, la práctica docente esta postulada en principios de calidad educativa, de excelencia profesional y ética en el actuar, esenciales para lograr llevar a las aulas los lineamientos de formación que se buscan en la escuela. Hay una clara adopción de un modelo estándar de calidad para los procesos de la gestión académica. Además, hay una claridad teórico conceptual de la enseñanza y los modelos educativos que orientan los procesos académicos en la Institución.</w:t>
      </w:r>
    </w:p>
    <w:p w14:paraId="20844AC5" w14:textId="77777777" w:rsidR="00F91C35" w:rsidRPr="00207340" w:rsidRDefault="00F91C35" w:rsidP="00F91C35">
      <w:pPr>
        <w:spacing w:line="480" w:lineRule="auto"/>
        <w:ind w:firstLine="709"/>
        <w:rPr>
          <w:rFonts w:ascii="Times New Roman" w:eastAsia="Times New Roman" w:hAnsi="Times New Roman"/>
          <w:sz w:val="24"/>
          <w:szCs w:val="24"/>
        </w:rPr>
      </w:pPr>
      <w:r w:rsidRPr="00BE151A">
        <w:rPr>
          <w:rFonts w:ascii="Times New Roman" w:eastAsia="Times New Roman" w:hAnsi="Times New Roman"/>
          <w:sz w:val="24"/>
          <w:szCs w:val="24"/>
        </w:rPr>
        <w:t>No obstante, en algunos apartados es evidente una concepción lineal del actual docente, de forma más expositiva y la participación más activa del estudiante en el proceso evaluativo, la heteroevaluación, por tanto, es la que se resalta.</w:t>
      </w:r>
      <w:r>
        <w:rPr>
          <w:rFonts w:ascii="Times New Roman" w:eastAsia="Times New Roman" w:hAnsi="Times New Roman"/>
          <w:sz w:val="24"/>
          <w:szCs w:val="24"/>
        </w:rPr>
        <w:t xml:space="preserve"> </w:t>
      </w:r>
      <w:r w:rsidRPr="00BE151A">
        <w:rPr>
          <w:rFonts w:ascii="Times New Roman" w:eastAsia="Times New Roman" w:hAnsi="Times New Roman"/>
          <w:sz w:val="24"/>
          <w:szCs w:val="24"/>
        </w:rPr>
        <w:t xml:space="preserve">No hay una delimitación clara entre didáctica y enseñanza, que se integran en la comprensión de la práctica docente. Se resalta la importancia de vincular teoría y práctica en la formación, para cumplir los lineamientos pedagógicos y la formación profesional de los futuros policías.  </w:t>
      </w:r>
    </w:p>
    <w:p w14:paraId="2319EA7F" w14:textId="77777777" w:rsidR="00F91C35" w:rsidRDefault="00F91C35" w:rsidP="004B2FC6">
      <w:pPr>
        <w:spacing w:line="480" w:lineRule="auto"/>
      </w:pPr>
    </w:p>
    <w:p w14:paraId="0EF8D5C7" w14:textId="2977039E" w:rsidR="00B8740A" w:rsidRDefault="00B8740A" w:rsidP="004B2FC6">
      <w:pPr>
        <w:spacing w:line="480" w:lineRule="auto"/>
      </w:pPr>
    </w:p>
    <w:p w14:paraId="55D27ED7" w14:textId="28EC04A6" w:rsidR="00B8740A" w:rsidRDefault="00B8740A" w:rsidP="004B2FC6">
      <w:pPr>
        <w:spacing w:line="480" w:lineRule="auto"/>
      </w:pPr>
    </w:p>
    <w:p w14:paraId="017B1499" w14:textId="48162DDD" w:rsidR="00B8740A" w:rsidRDefault="00B8740A">
      <w:r>
        <w:br w:type="page"/>
      </w:r>
    </w:p>
    <w:p w14:paraId="229B632B" w14:textId="3AFE43AD" w:rsidR="00501E8D" w:rsidRPr="004B5378" w:rsidRDefault="00501E8D" w:rsidP="004B2FC6">
      <w:pPr>
        <w:pStyle w:val="Ttulo1"/>
        <w:spacing w:before="0" w:line="480" w:lineRule="auto"/>
        <w:jc w:val="center"/>
        <w:rPr>
          <w:rFonts w:ascii="Times New Roman" w:hAnsi="Times New Roman" w:cs="Times New Roman"/>
          <w:color w:val="auto"/>
          <w:sz w:val="24"/>
          <w:szCs w:val="24"/>
        </w:rPr>
      </w:pPr>
      <w:bookmarkStart w:id="115" w:name="_Toc78647395"/>
      <w:bookmarkStart w:id="116" w:name="_Toc429343046"/>
      <w:bookmarkStart w:id="117" w:name="_Toc453801793"/>
      <w:bookmarkStart w:id="118" w:name="_Toc454037682"/>
      <w:r w:rsidRPr="004B5378">
        <w:rPr>
          <w:rFonts w:ascii="Times New Roman" w:hAnsi="Times New Roman" w:cs="Times New Roman"/>
          <w:color w:val="auto"/>
          <w:sz w:val="24"/>
          <w:szCs w:val="24"/>
        </w:rPr>
        <w:t>CAP</w:t>
      </w:r>
      <w:r w:rsidR="00E82E02" w:rsidRPr="004B5378">
        <w:rPr>
          <w:rFonts w:ascii="Times New Roman" w:hAnsi="Times New Roman" w:cs="Times New Roman"/>
          <w:color w:val="auto"/>
          <w:sz w:val="24"/>
          <w:szCs w:val="24"/>
        </w:rPr>
        <w:t>Í</w:t>
      </w:r>
      <w:r w:rsidRPr="004B5378">
        <w:rPr>
          <w:rFonts w:ascii="Times New Roman" w:hAnsi="Times New Roman" w:cs="Times New Roman"/>
          <w:color w:val="auto"/>
          <w:sz w:val="24"/>
          <w:szCs w:val="24"/>
        </w:rPr>
        <w:t>T</w:t>
      </w:r>
      <w:r w:rsidR="00E82E02" w:rsidRPr="004B5378">
        <w:rPr>
          <w:rFonts w:ascii="Times New Roman" w:hAnsi="Times New Roman" w:cs="Times New Roman"/>
          <w:color w:val="auto"/>
          <w:sz w:val="24"/>
          <w:szCs w:val="24"/>
        </w:rPr>
        <w:t>U</w:t>
      </w:r>
      <w:r w:rsidRPr="004B5378">
        <w:rPr>
          <w:rFonts w:ascii="Times New Roman" w:hAnsi="Times New Roman" w:cs="Times New Roman"/>
          <w:color w:val="auto"/>
          <w:sz w:val="24"/>
          <w:szCs w:val="24"/>
        </w:rPr>
        <w:t>LO V</w:t>
      </w:r>
      <w:bookmarkEnd w:id="115"/>
    </w:p>
    <w:p w14:paraId="5D2E8230" w14:textId="0B0DB3B1" w:rsidR="009244E1" w:rsidRPr="004B5378" w:rsidRDefault="009244E1" w:rsidP="004B2FC6">
      <w:pPr>
        <w:pStyle w:val="Ttulo1"/>
        <w:spacing w:before="0" w:line="480" w:lineRule="auto"/>
        <w:jc w:val="center"/>
        <w:rPr>
          <w:rFonts w:ascii="Times New Roman" w:hAnsi="Times New Roman" w:cs="Times New Roman"/>
          <w:color w:val="auto"/>
          <w:sz w:val="24"/>
          <w:szCs w:val="24"/>
        </w:rPr>
      </w:pPr>
      <w:bookmarkStart w:id="119" w:name="_Toc78647396"/>
      <w:r w:rsidRPr="004B5378">
        <w:rPr>
          <w:rFonts w:ascii="Times New Roman" w:hAnsi="Times New Roman" w:cs="Times New Roman"/>
          <w:color w:val="auto"/>
          <w:sz w:val="24"/>
          <w:szCs w:val="24"/>
        </w:rPr>
        <w:t>Conclusiones</w:t>
      </w:r>
      <w:bookmarkEnd w:id="116"/>
      <w:bookmarkEnd w:id="117"/>
      <w:bookmarkEnd w:id="118"/>
      <w:r w:rsidR="00E10225" w:rsidRPr="004B5378">
        <w:rPr>
          <w:rFonts w:ascii="Times New Roman" w:hAnsi="Times New Roman" w:cs="Times New Roman"/>
          <w:color w:val="auto"/>
          <w:sz w:val="24"/>
          <w:szCs w:val="24"/>
        </w:rPr>
        <w:t xml:space="preserve"> </w:t>
      </w:r>
      <w:r w:rsidR="000768D6">
        <w:rPr>
          <w:rFonts w:ascii="Times New Roman" w:hAnsi="Times New Roman" w:cs="Times New Roman"/>
          <w:color w:val="auto"/>
          <w:sz w:val="24"/>
          <w:szCs w:val="24"/>
        </w:rPr>
        <w:t>y recomendaciones</w:t>
      </w:r>
      <w:bookmarkEnd w:id="119"/>
    </w:p>
    <w:p w14:paraId="57EE0AC0" w14:textId="77777777" w:rsidR="000768D6" w:rsidRDefault="004B5378" w:rsidP="004B2FC6">
      <w:pPr>
        <w:pStyle w:val="Ttulo2"/>
        <w:tabs>
          <w:tab w:val="left" w:pos="3935"/>
        </w:tabs>
        <w:spacing w:line="480" w:lineRule="auto"/>
        <w:rPr>
          <w:rFonts w:ascii="Times New Roman" w:hAnsi="Times New Roman" w:cs="Times New Roman"/>
          <w:color w:val="auto"/>
          <w:sz w:val="24"/>
          <w:szCs w:val="24"/>
        </w:rPr>
      </w:pPr>
      <w:bookmarkStart w:id="120" w:name="_Toc78647397"/>
      <w:r w:rsidRPr="004B5378">
        <w:rPr>
          <w:rFonts w:ascii="Times New Roman" w:hAnsi="Times New Roman" w:cs="Times New Roman"/>
          <w:color w:val="auto"/>
          <w:sz w:val="24"/>
          <w:szCs w:val="24"/>
        </w:rPr>
        <w:t>5</w:t>
      </w:r>
      <w:r w:rsidR="004E114F" w:rsidRPr="004B5378">
        <w:rPr>
          <w:rFonts w:ascii="Times New Roman" w:hAnsi="Times New Roman" w:cs="Times New Roman"/>
          <w:color w:val="auto"/>
          <w:sz w:val="24"/>
          <w:szCs w:val="24"/>
        </w:rPr>
        <w:t xml:space="preserve">.1 </w:t>
      </w:r>
      <w:r w:rsidR="00FD4B9C" w:rsidRPr="004B5378">
        <w:rPr>
          <w:rFonts w:ascii="Times New Roman" w:hAnsi="Times New Roman" w:cs="Times New Roman"/>
          <w:color w:val="auto"/>
          <w:sz w:val="24"/>
          <w:szCs w:val="24"/>
        </w:rPr>
        <w:t>C</w:t>
      </w:r>
      <w:r w:rsidR="004E114F" w:rsidRPr="004B5378">
        <w:rPr>
          <w:rFonts w:ascii="Times New Roman" w:hAnsi="Times New Roman" w:cs="Times New Roman"/>
          <w:color w:val="auto"/>
          <w:sz w:val="24"/>
          <w:szCs w:val="24"/>
        </w:rPr>
        <w:t>onclusiones</w:t>
      </w:r>
      <w:bookmarkEnd w:id="120"/>
      <w:r w:rsidR="004E114F" w:rsidRPr="004B5378">
        <w:rPr>
          <w:rFonts w:ascii="Times New Roman" w:hAnsi="Times New Roman" w:cs="Times New Roman"/>
          <w:color w:val="auto"/>
          <w:sz w:val="24"/>
          <w:szCs w:val="24"/>
        </w:rPr>
        <w:t xml:space="preserve"> </w:t>
      </w:r>
    </w:p>
    <w:p w14:paraId="7007CFF3" w14:textId="77777777" w:rsidR="002D55DF" w:rsidRDefault="002D55DF" w:rsidP="002D55DF">
      <w:pPr>
        <w:spacing w:after="0" w:line="240" w:lineRule="auto"/>
        <w:ind w:firstLine="709"/>
        <w:rPr>
          <w:rFonts w:ascii="Times New Roman" w:hAnsi="Times New Roman" w:cs="Times New Roman"/>
          <w:sz w:val="24"/>
          <w:szCs w:val="24"/>
        </w:rPr>
      </w:pPr>
    </w:p>
    <w:p w14:paraId="0250A356" w14:textId="6D69A30F" w:rsidR="000768D6" w:rsidRDefault="000768D6" w:rsidP="007C32D4">
      <w:pPr>
        <w:spacing w:line="480" w:lineRule="auto"/>
        <w:ind w:firstLine="709"/>
        <w:rPr>
          <w:rFonts w:ascii="Times New Roman" w:hAnsi="Times New Roman" w:cs="Times New Roman"/>
          <w:sz w:val="24"/>
          <w:szCs w:val="24"/>
        </w:rPr>
      </w:pPr>
      <w:r w:rsidRPr="000768D6">
        <w:rPr>
          <w:rFonts w:ascii="Times New Roman" w:hAnsi="Times New Roman" w:cs="Times New Roman"/>
          <w:sz w:val="24"/>
          <w:szCs w:val="24"/>
        </w:rPr>
        <w:t xml:space="preserve">A continuación, se presentan las conclusiones teniendo en cuenta los resultados a partir de las categorías </w:t>
      </w:r>
      <w:r w:rsidR="00DE7BC4">
        <w:rPr>
          <w:rFonts w:ascii="Times New Roman" w:hAnsi="Times New Roman" w:cs="Times New Roman"/>
          <w:sz w:val="24"/>
          <w:szCs w:val="24"/>
        </w:rPr>
        <w:t>y las</w:t>
      </w:r>
      <w:r w:rsidRPr="000768D6">
        <w:rPr>
          <w:rFonts w:ascii="Times New Roman" w:hAnsi="Times New Roman" w:cs="Times New Roman"/>
          <w:sz w:val="24"/>
          <w:szCs w:val="24"/>
        </w:rPr>
        <w:t xml:space="preserve"> </w:t>
      </w:r>
      <w:r>
        <w:rPr>
          <w:rFonts w:ascii="Times New Roman" w:hAnsi="Times New Roman" w:cs="Times New Roman"/>
          <w:sz w:val="24"/>
          <w:szCs w:val="24"/>
        </w:rPr>
        <w:t>subcategorías</w:t>
      </w:r>
      <w:r w:rsidR="00DE7BC4">
        <w:rPr>
          <w:rFonts w:ascii="Times New Roman" w:hAnsi="Times New Roman" w:cs="Times New Roman"/>
          <w:sz w:val="24"/>
          <w:szCs w:val="24"/>
        </w:rPr>
        <w:t xml:space="preserve"> de análisis, que se integran en el escrito y responden a los objetivos de la investigación. </w:t>
      </w:r>
    </w:p>
    <w:p w14:paraId="730DABE9" w14:textId="77777777" w:rsidR="002D55DF" w:rsidRDefault="002D55DF" w:rsidP="002D55DF">
      <w:pPr>
        <w:spacing w:after="0" w:line="240" w:lineRule="auto"/>
        <w:ind w:firstLine="709"/>
        <w:rPr>
          <w:rFonts w:ascii="Times New Roman" w:hAnsi="Times New Roman" w:cs="Times New Roman"/>
          <w:sz w:val="24"/>
          <w:szCs w:val="24"/>
        </w:rPr>
      </w:pPr>
    </w:p>
    <w:p w14:paraId="679737FD" w14:textId="05D19AC0" w:rsidR="000768D6" w:rsidRPr="000768D6" w:rsidRDefault="000768D6" w:rsidP="000768D6">
      <w:pPr>
        <w:pStyle w:val="Ttulo3"/>
        <w:rPr>
          <w:rFonts w:ascii="Times New Roman" w:hAnsi="Times New Roman" w:cs="Times New Roman"/>
          <w:color w:val="auto"/>
          <w:sz w:val="24"/>
          <w:szCs w:val="24"/>
        </w:rPr>
      </w:pPr>
      <w:bookmarkStart w:id="121" w:name="_Toc78647398"/>
      <w:r w:rsidRPr="000768D6">
        <w:rPr>
          <w:rFonts w:ascii="Times New Roman" w:hAnsi="Times New Roman" w:cs="Times New Roman"/>
          <w:color w:val="auto"/>
          <w:sz w:val="24"/>
          <w:szCs w:val="24"/>
        </w:rPr>
        <w:t>5.1.1 Sobre la Práctica docente</w:t>
      </w:r>
      <w:r w:rsidR="00DE7BC4">
        <w:rPr>
          <w:rFonts w:ascii="Times New Roman" w:hAnsi="Times New Roman" w:cs="Times New Roman"/>
          <w:color w:val="auto"/>
          <w:sz w:val="24"/>
          <w:szCs w:val="24"/>
        </w:rPr>
        <w:t>.</w:t>
      </w:r>
      <w:bookmarkEnd w:id="121"/>
      <w:r w:rsidRPr="000768D6">
        <w:rPr>
          <w:rFonts w:ascii="Times New Roman" w:hAnsi="Times New Roman" w:cs="Times New Roman"/>
          <w:color w:val="auto"/>
          <w:sz w:val="24"/>
          <w:szCs w:val="24"/>
        </w:rPr>
        <w:t xml:space="preserve"> </w:t>
      </w:r>
    </w:p>
    <w:p w14:paraId="621A2014" w14:textId="77777777" w:rsidR="002D55DF" w:rsidRDefault="002D55DF" w:rsidP="002D55DF">
      <w:pPr>
        <w:spacing w:after="0" w:line="480" w:lineRule="auto"/>
        <w:ind w:firstLine="709"/>
        <w:rPr>
          <w:rFonts w:ascii="Times New Roman" w:hAnsi="Times New Roman" w:cs="Times New Roman"/>
          <w:sz w:val="24"/>
          <w:szCs w:val="24"/>
          <w:lang w:val="es-MX"/>
        </w:rPr>
      </w:pPr>
    </w:p>
    <w:p w14:paraId="59955609" w14:textId="4965D145" w:rsidR="00554770" w:rsidRPr="002D55DF" w:rsidRDefault="00554770" w:rsidP="00554770">
      <w:pPr>
        <w:spacing w:line="480" w:lineRule="auto"/>
        <w:ind w:firstLine="709"/>
        <w:rPr>
          <w:rFonts w:ascii="Times New Roman" w:hAnsi="Times New Roman" w:cs="Times New Roman"/>
          <w:sz w:val="24"/>
          <w:szCs w:val="24"/>
          <w:lang w:val="es-MX"/>
        </w:rPr>
      </w:pPr>
      <w:r w:rsidRPr="002D55DF">
        <w:rPr>
          <w:rFonts w:ascii="Times New Roman" w:hAnsi="Times New Roman" w:cs="Times New Roman"/>
          <w:sz w:val="24"/>
          <w:szCs w:val="24"/>
          <w:lang w:val="es-MX"/>
        </w:rPr>
        <w:t xml:space="preserve">Se evidenció que, desde las concepciones teórico-prácticas, tanto del docente uniformado como el no uniformado, se tienen procesos de enseñanza aprendizaje diferenciados, que contienen claramente posturas profesionales y personales para la formación. De esta manera, el docente uniformado privilegia su actuar pedagógico con base a su experiencia y su sentido de pertenencia a la policía, que lo equipara a una decisión de vida, por lo tanto, su labor como educador se centra en sus conocimientos como miembro de la Institución. Mientras que el docente no uniformado privilegia la formación de profesionales desde la teoría y una visión estratégica, que les permita un fortalecer su quehacer administrativo.  </w:t>
      </w:r>
    </w:p>
    <w:p w14:paraId="51126F3C" w14:textId="77777777" w:rsidR="00554770" w:rsidRPr="002D55DF" w:rsidRDefault="00554770" w:rsidP="00554770">
      <w:pPr>
        <w:spacing w:line="480" w:lineRule="auto"/>
        <w:ind w:firstLine="709"/>
        <w:rPr>
          <w:rFonts w:ascii="Times New Roman" w:hAnsi="Times New Roman" w:cs="Times New Roman"/>
          <w:sz w:val="24"/>
          <w:szCs w:val="24"/>
          <w:lang w:val="es-MX"/>
        </w:rPr>
      </w:pPr>
      <w:r w:rsidRPr="002D55DF">
        <w:rPr>
          <w:rFonts w:ascii="Times New Roman" w:hAnsi="Times New Roman" w:cs="Times New Roman"/>
          <w:sz w:val="24"/>
          <w:szCs w:val="24"/>
          <w:lang w:val="es-MX"/>
        </w:rPr>
        <w:t>Al analizar las prácticas diferenciadas, en el docente uniformado su actuar pedagógico y la relación con los estudiantes, se busca la generación de un educando proactivo que conozca y cumpla los lineamientos institucionales. También, la planeación de las clases es esencial, que se potencian en su actuar pedagógico, donde se orienta el cumplimiento de los lineamientos planteados para la clase, con una visión holística de la Cátedra, la búsqueda de aprendizajes prácticos y su importancia en el devenir profesional.</w:t>
      </w:r>
    </w:p>
    <w:p w14:paraId="4B423414" w14:textId="1F02BEFA" w:rsidR="00554770" w:rsidRDefault="00554770" w:rsidP="00554770">
      <w:pPr>
        <w:spacing w:line="480" w:lineRule="auto"/>
        <w:ind w:firstLine="709"/>
        <w:rPr>
          <w:rFonts w:ascii="Times New Roman" w:hAnsi="Times New Roman" w:cs="Times New Roman"/>
          <w:sz w:val="24"/>
          <w:szCs w:val="24"/>
          <w:lang w:val="es-MX"/>
        </w:rPr>
      </w:pPr>
      <w:r w:rsidRPr="002D55DF">
        <w:rPr>
          <w:rFonts w:ascii="Times New Roman" w:hAnsi="Times New Roman" w:cs="Times New Roman"/>
          <w:sz w:val="24"/>
          <w:szCs w:val="24"/>
          <w:lang w:val="es-MX"/>
        </w:rPr>
        <w:t>En cuanto a las prácticas diferenciadas, en el docente no uniformado, se concluye que existe una orientación hacia la administración estratégica desde una visión crítica y analítica de la realidad, la comprensión y adopción de postulados teóricos, se constituyen en el actuar pedagógico que guía la labor educadora.  Se privilegia las situaciones problemas y la pregunta del docente hacia el estudiante, como mediación para el logro de los aprendizajes con carácter más administrativo.</w:t>
      </w:r>
    </w:p>
    <w:p w14:paraId="5F9783A4" w14:textId="6B8DC182" w:rsidR="002D55DF" w:rsidRDefault="002D55DF" w:rsidP="002D55DF">
      <w:pPr>
        <w:shd w:val="clear" w:color="auto" w:fill="FFFFFF" w:themeFill="background1"/>
        <w:spacing w:line="480" w:lineRule="auto"/>
        <w:ind w:firstLine="709"/>
        <w:jc w:val="both"/>
        <w:rPr>
          <w:rFonts w:ascii="Times New Roman" w:eastAsia="Times New Roman" w:hAnsi="Times New Roman"/>
          <w:sz w:val="24"/>
          <w:szCs w:val="24"/>
        </w:rPr>
      </w:pPr>
      <w:r>
        <w:rPr>
          <w:rFonts w:ascii="Times New Roman" w:eastAsia="Times New Roman" w:hAnsi="Times New Roman"/>
          <w:sz w:val="24"/>
          <w:szCs w:val="24"/>
        </w:rPr>
        <w:t xml:space="preserve">En relación a las estrategias didácticas que se generan en la Cátedra evaluada, se concluyó que, dada las concepciones que tiene el docente sobre el proceso de enseñanza aprendizaje es diferenciada.  Lo práctico y experiencial en el docente uniformado orienta su actuar docente; por tanto, las didácticas empleadas </w:t>
      </w:r>
      <w:r w:rsidRPr="00737EE4">
        <w:rPr>
          <w:rFonts w:ascii="Times New Roman" w:eastAsia="Times New Roman" w:hAnsi="Times New Roman"/>
          <w:sz w:val="24"/>
          <w:szCs w:val="24"/>
        </w:rPr>
        <w:t>se articulan directamente a los aprendiz</w:t>
      </w:r>
      <w:r>
        <w:rPr>
          <w:rFonts w:ascii="Times New Roman" w:eastAsia="Times New Roman" w:hAnsi="Times New Roman"/>
          <w:sz w:val="24"/>
          <w:szCs w:val="24"/>
        </w:rPr>
        <w:t>ajes significativos y prácticos, materializados en la participación y preguntas de los estudiantes. Por su parte, el docente no uniformado orienta este concepto hacia la comprensión teórica con recursos que buscan generar que el estudiante plantee soluciones administrativas, desde una visión profesional y critica de su actuar.</w:t>
      </w:r>
    </w:p>
    <w:p w14:paraId="384598A8" w14:textId="77777777" w:rsidR="002D55DF" w:rsidRDefault="002D55DF" w:rsidP="002D55DF">
      <w:pPr>
        <w:shd w:val="clear" w:color="auto" w:fill="FFFFFF" w:themeFill="background1"/>
        <w:spacing w:after="0" w:line="240" w:lineRule="auto"/>
        <w:ind w:firstLine="709"/>
        <w:jc w:val="both"/>
        <w:rPr>
          <w:rFonts w:ascii="Times New Roman" w:eastAsia="Times New Roman" w:hAnsi="Times New Roman"/>
          <w:sz w:val="24"/>
          <w:szCs w:val="24"/>
        </w:rPr>
      </w:pPr>
    </w:p>
    <w:p w14:paraId="4F051805" w14:textId="1E6F6CD5" w:rsidR="00554770" w:rsidRPr="002D55DF" w:rsidRDefault="00554770" w:rsidP="00554770">
      <w:pPr>
        <w:pStyle w:val="Ttulo3"/>
        <w:rPr>
          <w:rFonts w:ascii="Times New Roman" w:hAnsi="Times New Roman" w:cs="Times New Roman"/>
          <w:color w:val="auto"/>
          <w:sz w:val="24"/>
          <w:szCs w:val="24"/>
        </w:rPr>
      </w:pPr>
      <w:bookmarkStart w:id="122" w:name="_Toc78647399"/>
      <w:r w:rsidRPr="002D55DF">
        <w:rPr>
          <w:rFonts w:ascii="Times New Roman" w:hAnsi="Times New Roman" w:cs="Times New Roman"/>
          <w:color w:val="auto"/>
          <w:sz w:val="24"/>
          <w:szCs w:val="24"/>
        </w:rPr>
        <w:t>5.1.2 Sobre la enseñanza</w:t>
      </w:r>
      <w:r w:rsidR="00DE7BC4">
        <w:rPr>
          <w:rFonts w:ascii="Times New Roman" w:hAnsi="Times New Roman" w:cs="Times New Roman"/>
          <w:color w:val="auto"/>
          <w:sz w:val="24"/>
          <w:szCs w:val="24"/>
        </w:rPr>
        <w:t>.</w:t>
      </w:r>
      <w:bookmarkEnd w:id="122"/>
    </w:p>
    <w:p w14:paraId="641C2562" w14:textId="43ABCFCF" w:rsidR="00554770" w:rsidRPr="002D55DF" w:rsidRDefault="00554770" w:rsidP="002D55DF">
      <w:pPr>
        <w:spacing w:after="0" w:line="480" w:lineRule="auto"/>
        <w:ind w:firstLine="709"/>
        <w:rPr>
          <w:rFonts w:ascii="Times New Roman" w:hAnsi="Times New Roman" w:cs="Times New Roman"/>
          <w:sz w:val="24"/>
          <w:szCs w:val="24"/>
        </w:rPr>
      </w:pPr>
    </w:p>
    <w:p w14:paraId="097C2C90" w14:textId="77777777" w:rsidR="002D55DF" w:rsidRPr="002D55DF" w:rsidRDefault="002D55DF" w:rsidP="002D55DF">
      <w:pPr>
        <w:spacing w:line="480" w:lineRule="auto"/>
        <w:ind w:firstLine="709"/>
        <w:rPr>
          <w:rFonts w:ascii="Times New Roman" w:hAnsi="Times New Roman" w:cs="Times New Roman"/>
          <w:sz w:val="24"/>
          <w:szCs w:val="24"/>
          <w:lang w:val="es-MX"/>
        </w:rPr>
      </w:pPr>
      <w:r w:rsidRPr="002D55DF">
        <w:rPr>
          <w:rFonts w:ascii="Times New Roman" w:hAnsi="Times New Roman" w:cs="Times New Roman"/>
          <w:sz w:val="24"/>
          <w:szCs w:val="24"/>
          <w:lang w:val="es-MX"/>
        </w:rPr>
        <w:t xml:space="preserve">Al analizar los resultados sobre la enseñanza, se concluyó (al igual que la </w:t>
      </w:r>
      <w:r w:rsidRPr="002D55DF">
        <w:rPr>
          <w:rFonts w:ascii="Times New Roman" w:eastAsia="Times New Roman" w:hAnsi="Times New Roman"/>
          <w:sz w:val="24"/>
          <w:szCs w:val="24"/>
        </w:rPr>
        <w:t>didáctica y la práctica docente)</w:t>
      </w:r>
      <w:r w:rsidRPr="002D55DF">
        <w:rPr>
          <w:rFonts w:ascii="Times New Roman" w:hAnsi="Times New Roman" w:cs="Times New Roman"/>
          <w:sz w:val="24"/>
          <w:szCs w:val="24"/>
          <w:lang w:val="es-MX"/>
        </w:rPr>
        <w:t xml:space="preserve">, en el docente uniformado se interrelacionan fuertemente con el concepto de experiencia de vida y profesional como miembro de la Institución, y la pregunta que hace el estudiante al docente, constituye el engranaje de la mediación, ya que los conocimientos prácticos son la fuente de la formación. En este sentido, es evidente un modelo tradicional de la enseñanza y una visión lineal de las dinámicas presentes en el aula de clases. </w:t>
      </w:r>
      <w:r w:rsidRPr="002D55DF">
        <w:rPr>
          <w:rFonts w:ascii="Times New Roman" w:hAnsi="Times New Roman" w:cs="Times New Roman"/>
          <w:sz w:val="24"/>
          <w:szCs w:val="24"/>
          <w:shd w:val="clear" w:color="auto" w:fill="FFFFFF" w:themeFill="background1"/>
          <w:lang w:val="es-MX"/>
        </w:rPr>
        <w:t>De allí, que goce de amplio reconocimiento de la forma como imparte las enseñanzas por parte de los estudiantes, quienes resaltan en su experiencia y liderazgo como miembro de la Institución, el factor clave de su actuar pedagógico como educador.</w:t>
      </w:r>
      <w:r w:rsidRPr="002D55DF">
        <w:rPr>
          <w:rFonts w:ascii="Times New Roman" w:hAnsi="Times New Roman" w:cs="Times New Roman"/>
          <w:sz w:val="24"/>
          <w:szCs w:val="24"/>
          <w:lang w:val="es-MX"/>
        </w:rPr>
        <w:t xml:space="preserve"> </w:t>
      </w:r>
    </w:p>
    <w:p w14:paraId="7BC64848" w14:textId="0915FF2D" w:rsidR="002D55DF" w:rsidRDefault="002D55DF" w:rsidP="002D55DF">
      <w:pPr>
        <w:spacing w:line="480" w:lineRule="auto"/>
        <w:ind w:firstLine="709"/>
        <w:rPr>
          <w:rFonts w:ascii="Times New Roman" w:eastAsia="Times New Roman" w:hAnsi="Times New Roman"/>
          <w:sz w:val="24"/>
          <w:szCs w:val="24"/>
        </w:rPr>
      </w:pPr>
      <w:r w:rsidRPr="002D55DF">
        <w:rPr>
          <w:rFonts w:ascii="Times New Roman" w:hAnsi="Times New Roman" w:cs="Times New Roman"/>
          <w:sz w:val="24"/>
          <w:szCs w:val="24"/>
          <w:lang w:val="es-MX"/>
        </w:rPr>
        <w:t xml:space="preserve">En cuanto al docente no uniformado, se estableció que la enseñanza (al igual que la </w:t>
      </w:r>
      <w:r w:rsidRPr="002D55DF">
        <w:rPr>
          <w:rFonts w:ascii="Times New Roman" w:eastAsia="Times New Roman" w:hAnsi="Times New Roman"/>
          <w:sz w:val="24"/>
          <w:szCs w:val="24"/>
        </w:rPr>
        <w:t>didáctica y la práctica docente), hay elaboraciones estructuradas sobre postulados teóricos administrativos y pedagógicos, orientados a profesionales estratégicos y críticos. Por lo tanto, en las respuestas de los estudiantes sobre este docente se muestra reconocimiento del fortalecimiento del actuar administrativo, pero se hace evidente en ellos que está generalizada la concepción de que la experiencia como miembro de la Institución impregna mayor rigurosidad para su formación en cualquier área.</w:t>
      </w:r>
      <w:r>
        <w:rPr>
          <w:rFonts w:ascii="Times New Roman" w:eastAsia="Times New Roman" w:hAnsi="Times New Roman"/>
          <w:sz w:val="24"/>
          <w:szCs w:val="24"/>
        </w:rPr>
        <w:t xml:space="preserve"> </w:t>
      </w:r>
    </w:p>
    <w:p w14:paraId="2BEB10C7" w14:textId="77777777" w:rsidR="002D55DF" w:rsidRDefault="002D55DF" w:rsidP="002D55DF">
      <w:pPr>
        <w:spacing w:after="0" w:line="240" w:lineRule="auto"/>
        <w:ind w:firstLine="709"/>
        <w:rPr>
          <w:rFonts w:ascii="Times New Roman" w:eastAsia="Times New Roman" w:hAnsi="Times New Roman"/>
          <w:sz w:val="24"/>
          <w:szCs w:val="24"/>
        </w:rPr>
      </w:pPr>
    </w:p>
    <w:p w14:paraId="3150121D" w14:textId="48B7FFD0" w:rsidR="002D55DF" w:rsidRPr="002D55DF" w:rsidRDefault="002D55DF" w:rsidP="002D55DF">
      <w:pPr>
        <w:pStyle w:val="Ttulo3"/>
        <w:rPr>
          <w:rFonts w:ascii="Times New Roman" w:hAnsi="Times New Roman" w:cs="Times New Roman"/>
          <w:color w:val="auto"/>
          <w:sz w:val="24"/>
        </w:rPr>
      </w:pPr>
      <w:bookmarkStart w:id="123" w:name="_Toc78647400"/>
      <w:r w:rsidRPr="002D55DF">
        <w:rPr>
          <w:rFonts w:ascii="Times New Roman" w:hAnsi="Times New Roman" w:cs="Times New Roman"/>
          <w:color w:val="auto"/>
          <w:sz w:val="24"/>
        </w:rPr>
        <w:t>5.1.3 Sobre la formación policial</w:t>
      </w:r>
      <w:r w:rsidR="00DE7BC4">
        <w:rPr>
          <w:rFonts w:ascii="Times New Roman" w:hAnsi="Times New Roman" w:cs="Times New Roman"/>
          <w:color w:val="auto"/>
          <w:sz w:val="24"/>
        </w:rPr>
        <w:t>.</w:t>
      </w:r>
      <w:bookmarkEnd w:id="123"/>
    </w:p>
    <w:p w14:paraId="0430DE08" w14:textId="2FC548D5" w:rsidR="002D55DF" w:rsidRDefault="002D55DF" w:rsidP="002D55DF">
      <w:pPr>
        <w:spacing w:line="240" w:lineRule="auto"/>
        <w:ind w:firstLine="709"/>
        <w:rPr>
          <w:rFonts w:ascii="Times New Roman" w:hAnsi="Times New Roman" w:cs="Times New Roman"/>
          <w:sz w:val="24"/>
          <w:szCs w:val="24"/>
          <w:lang w:val="es-MX"/>
        </w:rPr>
      </w:pPr>
    </w:p>
    <w:p w14:paraId="42715433" w14:textId="17D4872E" w:rsidR="002D55DF" w:rsidRPr="00955201" w:rsidRDefault="002D55DF" w:rsidP="002D55DF">
      <w:pPr>
        <w:shd w:val="clear" w:color="auto" w:fill="FFFFFF" w:themeFill="background1"/>
        <w:spacing w:line="480" w:lineRule="auto"/>
        <w:ind w:firstLine="709"/>
        <w:rPr>
          <w:rFonts w:ascii="Times New Roman" w:hAnsi="Times New Roman" w:cs="Times New Roman"/>
          <w:sz w:val="24"/>
          <w:szCs w:val="24"/>
        </w:rPr>
      </w:pPr>
      <w:r>
        <w:rPr>
          <w:rFonts w:ascii="Times New Roman" w:hAnsi="Times New Roman" w:cs="Times New Roman"/>
          <w:sz w:val="24"/>
          <w:szCs w:val="24"/>
          <w:lang w:val="es-MX"/>
        </w:rPr>
        <w:t xml:space="preserve">En cuanto a </w:t>
      </w:r>
      <w:r w:rsidRPr="00955201">
        <w:rPr>
          <w:rFonts w:ascii="Times New Roman" w:hAnsi="Times New Roman" w:cs="Times New Roman"/>
          <w:sz w:val="24"/>
          <w:szCs w:val="24"/>
          <w:lang w:val="es-MX"/>
        </w:rPr>
        <w:t>la formación policial en la catedra Gestión Territor</w:t>
      </w:r>
      <w:r>
        <w:rPr>
          <w:rFonts w:ascii="Times New Roman" w:hAnsi="Times New Roman" w:cs="Times New Roman"/>
          <w:sz w:val="24"/>
          <w:szCs w:val="24"/>
          <w:lang w:val="es-MX"/>
        </w:rPr>
        <w:t>ial para la Seguridad Ciudadana, se concluye en la documentación evaluada, que los principios de calidad educativa, la excelencia profesional y la ética para el actuar de los profesionales, sin distinción entre docentes uniformados y no uniformados, constituye el lineamiento esencial para la contratación en la Cátedra de Gestión Territorial. Se expone con claridad la adopción de un modelo estándar para orientar la institución hacia la excelencia académica para las instituciones de educación superior. Además, hay una concepción lineal del docente quién imparte el conocimiento y el estudiante lo evidencia en procesos evaluativo, donde didáctica y enseñanza se vinculan en la práctica docente.</w:t>
      </w:r>
    </w:p>
    <w:p w14:paraId="10B805D1" w14:textId="0FAA7752" w:rsidR="002D55DF" w:rsidRDefault="002D55DF" w:rsidP="002D55DF">
      <w:pPr>
        <w:shd w:val="clear" w:color="auto" w:fill="FFFFFF" w:themeFill="background1"/>
        <w:spacing w:line="480" w:lineRule="auto"/>
        <w:ind w:firstLine="709"/>
        <w:rPr>
          <w:rFonts w:ascii="Times New Roman" w:eastAsia="Times New Roman" w:hAnsi="Times New Roman"/>
          <w:sz w:val="24"/>
          <w:szCs w:val="24"/>
        </w:rPr>
      </w:pPr>
      <w:r>
        <w:rPr>
          <w:rFonts w:ascii="Times New Roman" w:eastAsia="Times New Roman" w:hAnsi="Times New Roman"/>
          <w:sz w:val="24"/>
          <w:szCs w:val="24"/>
        </w:rPr>
        <w:t xml:space="preserve">Por último, como conclusión general, se evidencia que desde los lineamientos institucionales no se hace una diferenciación clara entre docentes uniformados y no uniformados, ya que ambos deben seguir con rigurosidad el logro de los aprendizajes. No obstante, es en el actuar pedagógico, en las concepciones de enseñanza aprendizaje, en la formación profesional y en las ideologías que guían su función docente, que se encuentra a través del discurso y en la formación impartida en las aulas una práctica docente diferenciada. </w:t>
      </w:r>
    </w:p>
    <w:p w14:paraId="19B041C9" w14:textId="6E84FC2A" w:rsidR="00911D79" w:rsidRPr="00911D79" w:rsidRDefault="00911D79" w:rsidP="00911D79">
      <w:pPr>
        <w:pStyle w:val="Ttulo2"/>
        <w:rPr>
          <w:rFonts w:ascii="Times New Roman" w:eastAsia="Times New Roman" w:hAnsi="Times New Roman" w:cs="Times New Roman"/>
          <w:color w:val="auto"/>
          <w:sz w:val="24"/>
        </w:rPr>
      </w:pPr>
      <w:bookmarkStart w:id="124" w:name="_Toc78647401"/>
      <w:r w:rsidRPr="00911D79">
        <w:rPr>
          <w:rFonts w:ascii="Times New Roman" w:eastAsia="Times New Roman" w:hAnsi="Times New Roman" w:cs="Times New Roman"/>
          <w:color w:val="auto"/>
          <w:sz w:val="24"/>
        </w:rPr>
        <w:t>5.2 Recomendaciones</w:t>
      </w:r>
      <w:bookmarkEnd w:id="124"/>
      <w:r w:rsidRPr="00911D79">
        <w:rPr>
          <w:rFonts w:ascii="Times New Roman" w:eastAsia="Times New Roman" w:hAnsi="Times New Roman" w:cs="Times New Roman"/>
          <w:color w:val="auto"/>
          <w:sz w:val="24"/>
        </w:rPr>
        <w:t xml:space="preserve"> </w:t>
      </w:r>
    </w:p>
    <w:p w14:paraId="3E87E3DA" w14:textId="4390D585" w:rsidR="002D55DF" w:rsidRDefault="002D55DF" w:rsidP="00E06B38">
      <w:pPr>
        <w:spacing w:line="480" w:lineRule="auto"/>
        <w:rPr>
          <w:rFonts w:ascii="Times New Roman" w:hAnsi="Times New Roman" w:cs="Times New Roman"/>
          <w:sz w:val="24"/>
          <w:szCs w:val="24"/>
        </w:rPr>
      </w:pPr>
    </w:p>
    <w:p w14:paraId="4ED8BB57" w14:textId="77777777" w:rsidR="00E06B38" w:rsidRPr="00993C04" w:rsidRDefault="00E06B38" w:rsidP="00E06B38">
      <w:pPr>
        <w:spacing w:line="480" w:lineRule="auto"/>
        <w:ind w:firstLine="709"/>
        <w:rPr>
          <w:rFonts w:ascii="Times New Roman" w:hAnsi="Times New Roman" w:cs="Times New Roman"/>
          <w:sz w:val="24"/>
          <w:szCs w:val="24"/>
        </w:rPr>
      </w:pPr>
      <w:r w:rsidRPr="00993C04">
        <w:rPr>
          <w:rFonts w:ascii="Times New Roman" w:hAnsi="Times New Roman" w:cs="Times New Roman"/>
          <w:sz w:val="24"/>
          <w:szCs w:val="24"/>
        </w:rPr>
        <w:t xml:space="preserve">Según los hallazgos </w:t>
      </w:r>
      <w:r>
        <w:rPr>
          <w:rFonts w:ascii="Times New Roman" w:hAnsi="Times New Roman" w:cs="Times New Roman"/>
          <w:sz w:val="24"/>
          <w:szCs w:val="24"/>
        </w:rPr>
        <w:t xml:space="preserve">se recomienda a </w:t>
      </w:r>
      <w:r w:rsidRPr="00993C04">
        <w:rPr>
          <w:rFonts w:ascii="Times New Roman" w:hAnsi="Times New Roman" w:cs="Times New Roman"/>
          <w:sz w:val="24"/>
          <w:szCs w:val="24"/>
        </w:rPr>
        <w:t xml:space="preserve">La Escuela </w:t>
      </w:r>
      <w:r>
        <w:rPr>
          <w:rFonts w:ascii="Times New Roman" w:hAnsi="Times New Roman" w:cs="Times New Roman"/>
          <w:sz w:val="24"/>
          <w:szCs w:val="24"/>
        </w:rPr>
        <w:t>d</w:t>
      </w:r>
      <w:r w:rsidRPr="00993C04">
        <w:rPr>
          <w:rFonts w:ascii="Times New Roman" w:hAnsi="Times New Roman" w:cs="Times New Roman"/>
          <w:sz w:val="24"/>
          <w:szCs w:val="24"/>
        </w:rPr>
        <w:t xml:space="preserve">e Cadetes </w:t>
      </w:r>
      <w:r>
        <w:rPr>
          <w:rFonts w:ascii="Times New Roman" w:hAnsi="Times New Roman" w:cs="Times New Roman"/>
          <w:sz w:val="24"/>
          <w:szCs w:val="24"/>
        </w:rPr>
        <w:t>d</w:t>
      </w:r>
      <w:r w:rsidRPr="00993C04">
        <w:rPr>
          <w:rFonts w:ascii="Times New Roman" w:hAnsi="Times New Roman" w:cs="Times New Roman"/>
          <w:sz w:val="24"/>
          <w:szCs w:val="24"/>
        </w:rPr>
        <w:t xml:space="preserve">e La Policía General Francisco </w:t>
      </w:r>
      <w:r>
        <w:rPr>
          <w:rFonts w:ascii="Times New Roman" w:hAnsi="Times New Roman" w:cs="Times New Roman"/>
          <w:sz w:val="24"/>
          <w:szCs w:val="24"/>
        </w:rPr>
        <w:t>d</w:t>
      </w:r>
      <w:r w:rsidRPr="00993C04">
        <w:rPr>
          <w:rFonts w:ascii="Times New Roman" w:hAnsi="Times New Roman" w:cs="Times New Roman"/>
          <w:sz w:val="24"/>
          <w:szCs w:val="24"/>
        </w:rPr>
        <w:t>e Paula Santander</w:t>
      </w:r>
      <w:r>
        <w:rPr>
          <w:rFonts w:ascii="Times New Roman" w:hAnsi="Times New Roman" w:cs="Times New Roman"/>
          <w:sz w:val="24"/>
          <w:szCs w:val="24"/>
        </w:rPr>
        <w:t xml:space="preserve">, para lograr mayor fortalecimiento del saber teórico práctico en los estudiantes de la </w:t>
      </w:r>
      <w:r w:rsidRPr="00993C04">
        <w:rPr>
          <w:rFonts w:ascii="Times New Roman" w:hAnsi="Times New Roman"/>
          <w:sz w:val="24"/>
          <w:szCs w:val="24"/>
        </w:rPr>
        <w:t>Cátedra Gestión Territorial para la Seguridad Ciudadana</w:t>
      </w:r>
      <w:r>
        <w:rPr>
          <w:rFonts w:ascii="Times New Roman" w:hAnsi="Times New Roman"/>
          <w:sz w:val="24"/>
          <w:szCs w:val="24"/>
        </w:rPr>
        <w:t xml:space="preserve">, realizar jornadas itinerantes, donde el docente uniformado y el no uniformado, mediante una estrategia pedagógica planificada y clara que se centré en los estudiantes, se resalté las capacidades técnicas y profesionales en el área, en este caso administrativas (docente no uniformado) y experienciales (docente uniformado), para el mejoramiento continuo de la calidad educativa. </w:t>
      </w:r>
    </w:p>
    <w:p w14:paraId="419EBC0D" w14:textId="77777777" w:rsidR="00E06B38" w:rsidRPr="00993C04" w:rsidRDefault="00E06B38" w:rsidP="00E06B38">
      <w:pPr>
        <w:spacing w:line="480" w:lineRule="auto"/>
        <w:ind w:firstLine="709"/>
        <w:rPr>
          <w:rFonts w:ascii="Times New Roman" w:hAnsi="Times New Roman" w:cs="Times New Roman"/>
          <w:sz w:val="24"/>
          <w:szCs w:val="24"/>
        </w:rPr>
      </w:pPr>
      <w:r>
        <w:rPr>
          <w:rFonts w:ascii="Times New Roman" w:hAnsi="Times New Roman"/>
          <w:sz w:val="24"/>
          <w:szCs w:val="24"/>
        </w:rPr>
        <w:t xml:space="preserve">A la par, estas jornadas sirven de base para que el docente uniformado rompa esquemas de resistencia con el docente no uniformado y se logre vincular en la labor docente, estrategias más allá del aula de clase para la innovación y la formación integral de los futuros policías, convirtiéndose así en escenarios de retroalimentación y concreción de sinergias en la búsqueda de lograr formaciones integrales, pertinentes y que respondan a los contextos cada vez más exigentes y cambiantes. </w:t>
      </w:r>
    </w:p>
    <w:p w14:paraId="6B19B08A" w14:textId="10F1AC98" w:rsidR="00AA5A69" w:rsidRDefault="00AA5A69" w:rsidP="004B2FC6">
      <w:pPr>
        <w:spacing w:line="480" w:lineRule="auto"/>
        <w:rPr>
          <w:rFonts w:ascii="Arial" w:hAnsi="Arial" w:cs="Arial"/>
          <w:sz w:val="24"/>
          <w:szCs w:val="24"/>
        </w:rPr>
      </w:pPr>
      <w:r>
        <w:rPr>
          <w:rFonts w:ascii="Arial" w:hAnsi="Arial" w:cs="Arial"/>
          <w:sz w:val="24"/>
          <w:szCs w:val="24"/>
        </w:rPr>
        <w:br w:type="page"/>
      </w:r>
    </w:p>
    <w:p w14:paraId="3516CAF6" w14:textId="77777777" w:rsidR="00BD7FFB" w:rsidRPr="00A819C5" w:rsidRDefault="00AA161B" w:rsidP="004B2FC6">
      <w:pPr>
        <w:pStyle w:val="Ttulo1"/>
        <w:spacing w:line="480" w:lineRule="auto"/>
        <w:jc w:val="center"/>
        <w:rPr>
          <w:rFonts w:ascii="Times New Roman" w:eastAsia="Calibri" w:hAnsi="Times New Roman" w:cs="Times New Roman"/>
          <w:sz w:val="22"/>
          <w:szCs w:val="24"/>
          <w:lang w:eastAsia="en-US"/>
        </w:rPr>
      </w:pPr>
      <w:bookmarkStart w:id="125" w:name="_Toc78647402"/>
      <w:r w:rsidRPr="00A819C5">
        <w:rPr>
          <w:rFonts w:ascii="Times New Roman" w:eastAsia="Calibri" w:hAnsi="Times New Roman" w:cs="Times New Roman"/>
          <w:color w:val="auto"/>
          <w:sz w:val="24"/>
          <w:lang w:eastAsia="en-US"/>
        </w:rPr>
        <w:t>Bibliografía</w:t>
      </w:r>
      <w:bookmarkEnd w:id="125"/>
    </w:p>
    <w:sdt>
      <w:sdtPr>
        <w:rPr>
          <w:rFonts w:ascii="Times New Roman" w:hAnsi="Times New Roman" w:cs="Times New Roman"/>
          <w:noProof/>
          <w:sz w:val="24"/>
          <w:szCs w:val="24"/>
          <w:lang w:val="es-ES"/>
        </w:rPr>
        <w:id w:val="111145805"/>
        <w:bibliography/>
      </w:sdtPr>
      <w:sdtEndPr>
        <w:rPr>
          <w:noProof w:val="0"/>
          <w:lang w:val="es-CO"/>
        </w:rPr>
      </w:sdtEndPr>
      <w:sdtContent>
        <w:p w14:paraId="5E451D77" w14:textId="77777777" w:rsidR="00A819C5" w:rsidRPr="0023778F" w:rsidRDefault="00A819C5" w:rsidP="00A819C5">
          <w:pPr>
            <w:pStyle w:val="Bibliografa"/>
            <w:ind w:left="720" w:hanging="720"/>
            <w:rPr>
              <w:rFonts w:ascii="Times New Roman" w:hAnsi="Times New Roman" w:cs="Times New Roman"/>
              <w:noProof/>
              <w:sz w:val="24"/>
              <w:szCs w:val="24"/>
              <w:lang w:val="es-ES"/>
            </w:rPr>
          </w:pPr>
          <w:r w:rsidRPr="00E03248">
            <w:rPr>
              <w:rFonts w:ascii="Times New Roman" w:hAnsi="Times New Roman" w:cs="Times New Roman"/>
              <w:noProof/>
              <w:sz w:val="24"/>
              <w:szCs w:val="24"/>
              <w:lang w:val="es-ES"/>
            </w:rPr>
            <w:t xml:space="preserve">Abreu, O., Rhea, S., Arciniegas, G. y Rosero, M. (2018). Objeto de Estudio de la Didáctica: Análisis Histórico Epistemológico y Crítico del Concepto. Formación Universitaria, 11(6), pp. 75-82. Disponible en: </w:t>
          </w:r>
          <w:hyperlink r:id="rId14" w:history="1">
            <w:r w:rsidRPr="00E03248">
              <w:rPr>
                <w:rFonts w:ascii="Times New Roman" w:hAnsi="Times New Roman" w:cs="Times New Roman"/>
                <w:noProof/>
                <w:sz w:val="24"/>
                <w:szCs w:val="24"/>
                <w:lang w:val="es-ES"/>
              </w:rPr>
              <w:t>https://scielo.conicyt.cl/pdf/formuniv/v11n6/0718-5006-formuniv-11-06-75.pdf</w:t>
            </w:r>
          </w:hyperlink>
        </w:p>
        <w:p w14:paraId="1C8849D4" w14:textId="77777777" w:rsidR="00A819C5" w:rsidRDefault="00A819C5" w:rsidP="00A819C5">
          <w:pPr>
            <w:pStyle w:val="Bibliografa"/>
            <w:ind w:left="720" w:hanging="720"/>
            <w:rPr>
              <w:rFonts w:ascii="Times New Roman" w:hAnsi="Times New Roman" w:cs="Times New Roman"/>
              <w:noProof/>
              <w:sz w:val="24"/>
              <w:szCs w:val="24"/>
              <w:lang w:val="es-ES"/>
            </w:rPr>
          </w:pPr>
          <w:r w:rsidRPr="0074407A">
            <w:rPr>
              <w:rFonts w:ascii="Times New Roman" w:hAnsi="Times New Roman" w:cs="Times New Roman"/>
              <w:noProof/>
              <w:sz w:val="24"/>
              <w:szCs w:val="24"/>
              <w:lang w:val="es-ES"/>
            </w:rPr>
            <w:t>Abreu, Y., Barrera, A., Breijo, T., Bonilla, I. (2018). El proceso de enseñanza-aprendizaje de los Estudios Lingüísticos: su impacto en la motivación hacia el estudio de la lengua” MENDIVE, 16 (4), pp. 610-623</w:t>
          </w:r>
        </w:p>
        <w:p w14:paraId="33851D90" w14:textId="77777777" w:rsidR="00A819C5" w:rsidRPr="00E03248" w:rsidRDefault="00A819C5" w:rsidP="00A819C5">
          <w:pPr>
            <w:pStyle w:val="Bibliografa"/>
            <w:ind w:left="720" w:hanging="720"/>
            <w:rPr>
              <w:rFonts w:ascii="Times New Roman" w:hAnsi="Times New Roman" w:cs="Times New Roman"/>
              <w:noProof/>
              <w:sz w:val="24"/>
              <w:szCs w:val="24"/>
              <w:lang w:val="es-ES"/>
            </w:rPr>
          </w:pPr>
          <w:r w:rsidRPr="00E03248">
            <w:rPr>
              <w:rFonts w:ascii="Times New Roman" w:hAnsi="Times New Roman" w:cs="Times New Roman"/>
              <w:noProof/>
              <w:sz w:val="24"/>
              <w:szCs w:val="24"/>
              <w:lang w:val="es-ES"/>
            </w:rPr>
            <w:t xml:space="preserve">Aiello, M. (2005). Las prácticas de la enseñanza como objeto de estudio. Una propuesta de abordaje en la formación docente. Educere, 9 (30). Disponible en: </w:t>
          </w:r>
          <w:hyperlink r:id="rId15" w:history="1">
            <w:r w:rsidRPr="00E03248">
              <w:rPr>
                <w:rFonts w:ascii="Times New Roman" w:hAnsi="Times New Roman" w:cs="Times New Roman"/>
                <w:noProof/>
                <w:sz w:val="24"/>
                <w:szCs w:val="24"/>
                <w:lang w:val="es-ES"/>
              </w:rPr>
              <w:t>http://ve.scielo.org/scielo.php?script=sci_arttext&amp;pid=S1316-49102005000300008</w:t>
            </w:r>
          </w:hyperlink>
        </w:p>
        <w:p w14:paraId="14CBE519" w14:textId="77777777" w:rsidR="00A819C5" w:rsidRPr="00E03248" w:rsidRDefault="00A819C5" w:rsidP="00A819C5">
          <w:pPr>
            <w:pStyle w:val="Bibliografa"/>
            <w:ind w:left="720" w:hanging="720"/>
            <w:rPr>
              <w:rFonts w:ascii="Times New Roman" w:hAnsi="Times New Roman" w:cs="Times New Roman"/>
              <w:noProof/>
              <w:sz w:val="24"/>
              <w:szCs w:val="24"/>
              <w:lang w:val="es-ES"/>
            </w:rPr>
          </w:pPr>
          <w:r w:rsidRPr="00E03248">
            <w:rPr>
              <w:rFonts w:ascii="Times New Roman" w:hAnsi="Times New Roman" w:cs="Times New Roman"/>
              <w:noProof/>
              <w:sz w:val="24"/>
              <w:szCs w:val="24"/>
              <w:lang w:val="es-ES"/>
            </w:rPr>
            <w:t xml:space="preserve">Acosta, F., García, M. (2012). Estrategias de enseñanza utilizadas por los docentes de biología en las universidades públicas. Omnia, 18(2), pp. 67-82. Disponible en: </w:t>
          </w:r>
          <w:hyperlink r:id="rId16" w:history="1">
            <w:r w:rsidRPr="00E03248">
              <w:rPr>
                <w:rFonts w:ascii="Times New Roman" w:hAnsi="Times New Roman" w:cs="Times New Roman"/>
                <w:noProof/>
                <w:sz w:val="24"/>
                <w:szCs w:val="24"/>
                <w:lang w:val="es-ES"/>
              </w:rPr>
              <w:t>https://www.redalyc.org/pdf/737/73723402005.pdf</w:t>
            </w:r>
          </w:hyperlink>
        </w:p>
        <w:p w14:paraId="6D20A401" w14:textId="77777777" w:rsidR="00A819C5" w:rsidRDefault="00A819C5" w:rsidP="00A819C5">
          <w:pPr>
            <w:pStyle w:val="Bibliografa"/>
            <w:ind w:left="720" w:hanging="720"/>
            <w:rPr>
              <w:rFonts w:ascii="Times New Roman" w:hAnsi="Times New Roman" w:cs="Times New Roman"/>
              <w:noProof/>
              <w:sz w:val="24"/>
              <w:szCs w:val="24"/>
              <w:lang w:val="es-ES"/>
            </w:rPr>
          </w:pPr>
          <w:r w:rsidRPr="0074407A">
            <w:rPr>
              <w:rFonts w:ascii="Times New Roman" w:hAnsi="Times New Roman" w:cs="Times New Roman"/>
              <w:noProof/>
              <w:sz w:val="24"/>
              <w:szCs w:val="24"/>
              <w:lang w:val="es-ES"/>
            </w:rPr>
            <w:t>Baldera, I. (2007). Aportes de la investigación cualitativa a la investigación educación. XlV Congreso Nacional de Investigación Educativa –Comie-. Razón y Palabra (63), pp. 1-17.</w:t>
          </w:r>
        </w:p>
        <w:p w14:paraId="1840B5D9" w14:textId="77777777" w:rsidR="00A819C5" w:rsidRPr="006075A3" w:rsidRDefault="00A819C5" w:rsidP="00A819C5">
          <w:pPr>
            <w:pStyle w:val="Bibliografa"/>
            <w:ind w:left="720" w:hanging="720"/>
            <w:rPr>
              <w:rFonts w:ascii="Times New Roman" w:hAnsi="Times New Roman" w:cs="Times New Roman"/>
              <w:noProof/>
              <w:sz w:val="24"/>
              <w:szCs w:val="24"/>
            </w:rPr>
          </w:pPr>
          <w:r w:rsidRPr="00064244">
            <w:rPr>
              <w:rFonts w:ascii="Times New Roman" w:hAnsi="Times New Roman" w:cs="Times New Roman"/>
              <w:noProof/>
              <w:sz w:val="24"/>
              <w:szCs w:val="24"/>
              <w:lang w:val="es-ES"/>
            </w:rPr>
            <w:t>Barrón, C. (2015). Concepciones epistemológicas y práctica docente. Una revisión.</w:t>
          </w:r>
          <w:r>
            <w:rPr>
              <w:rFonts w:ascii="Times New Roman" w:hAnsi="Times New Roman" w:cs="Times New Roman"/>
              <w:noProof/>
              <w:sz w:val="24"/>
              <w:szCs w:val="24"/>
              <w:lang w:val="es-ES"/>
            </w:rPr>
            <w:t xml:space="preserve"> </w:t>
          </w:r>
          <w:r w:rsidRPr="006075A3">
            <w:rPr>
              <w:rFonts w:ascii="Times New Roman" w:hAnsi="Times New Roman" w:cs="Times New Roman"/>
              <w:i/>
              <w:noProof/>
              <w:sz w:val="24"/>
              <w:szCs w:val="24"/>
              <w:lang w:val="es-ES"/>
            </w:rPr>
            <w:t>Revista de docencia universitaria,</w:t>
          </w:r>
          <w:r>
            <w:rPr>
              <w:rFonts w:ascii="Times New Roman" w:hAnsi="Times New Roman" w:cs="Times New Roman"/>
              <w:noProof/>
              <w:sz w:val="24"/>
              <w:szCs w:val="24"/>
              <w:lang w:val="es-ES"/>
            </w:rPr>
            <w:t xml:space="preserve"> </w:t>
          </w:r>
          <w:r w:rsidRPr="006075A3">
            <w:rPr>
              <w:rFonts w:ascii="Times New Roman" w:hAnsi="Times New Roman" w:cs="Times New Roman"/>
              <w:noProof/>
              <w:sz w:val="24"/>
              <w:szCs w:val="24"/>
              <w:lang w:val="es-ES"/>
            </w:rPr>
            <w:t xml:space="preserve">Vol. 13 (1), pp. 35-56. Disponible en: </w:t>
          </w:r>
          <w:hyperlink r:id="rId17" w:history="1">
            <w:r w:rsidRPr="006075A3">
              <w:rPr>
                <w:rFonts w:ascii="Times New Roman" w:hAnsi="Times New Roman" w:cs="Times New Roman"/>
                <w:noProof/>
                <w:sz w:val="24"/>
                <w:szCs w:val="24"/>
                <w:lang w:val="es-ES"/>
              </w:rPr>
              <w:t>http://red-u.net/redu/files/journals/1/articles/899/public/899-3923-1-PB.pdf</w:t>
            </w:r>
          </w:hyperlink>
        </w:p>
        <w:p w14:paraId="058D0680" w14:textId="77777777" w:rsidR="00A819C5" w:rsidRPr="0074407A" w:rsidRDefault="00A819C5" w:rsidP="00A819C5">
          <w:pPr>
            <w:pStyle w:val="Bibliografa"/>
            <w:ind w:left="720" w:hanging="720"/>
            <w:rPr>
              <w:rFonts w:ascii="Times New Roman" w:hAnsi="Times New Roman" w:cs="Times New Roman"/>
              <w:noProof/>
              <w:sz w:val="24"/>
              <w:szCs w:val="24"/>
              <w:lang w:val="es-ES"/>
            </w:rPr>
          </w:pPr>
          <w:r w:rsidRPr="0074407A">
            <w:rPr>
              <w:rFonts w:ascii="Times New Roman" w:hAnsi="Times New Roman" w:cs="Times New Roman"/>
              <w:noProof/>
              <w:sz w:val="24"/>
              <w:szCs w:val="24"/>
              <w:lang w:val="es-ES"/>
            </w:rPr>
            <w:t>Belalcazar, F (2003). Investigación acción participativa (IAP): Aspectos conceptuales y dificultades de implementación. Fundamentos en humanidades Universidad Nacional de San Luis Año IV - N° I/II (7/8) 2003 / pp. 59-77.</w:t>
          </w:r>
        </w:p>
        <w:p w14:paraId="0E3F069D" w14:textId="77777777" w:rsidR="00A819C5" w:rsidRPr="0074407A" w:rsidRDefault="00A819C5" w:rsidP="00A819C5">
          <w:pPr>
            <w:pStyle w:val="Bibliografa"/>
            <w:ind w:left="720" w:hanging="720"/>
            <w:rPr>
              <w:rFonts w:ascii="Times New Roman" w:hAnsi="Times New Roman" w:cs="Times New Roman"/>
              <w:noProof/>
              <w:sz w:val="24"/>
              <w:szCs w:val="24"/>
              <w:lang w:val="es-ES"/>
            </w:rPr>
          </w:pPr>
          <w:r w:rsidRPr="0074407A">
            <w:rPr>
              <w:rFonts w:ascii="Times New Roman" w:hAnsi="Times New Roman" w:cs="Times New Roman"/>
              <w:noProof/>
              <w:sz w:val="24"/>
              <w:szCs w:val="24"/>
              <w:lang w:val="es-ES"/>
            </w:rPr>
            <w:t>Beltrán, L. (2008). Aportes del estructuralismo a la identificación del objeto de estudio de la comunicación. Razón y Palabra, 63, pp. 1-17.</w:t>
          </w:r>
        </w:p>
        <w:p w14:paraId="22ED6BA9"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fldChar w:fldCharType="begin"/>
          </w:r>
          <w:r w:rsidRPr="00CF3B4C">
            <w:rPr>
              <w:rFonts w:ascii="Times New Roman" w:hAnsi="Times New Roman" w:cs="Times New Roman"/>
              <w:noProof/>
              <w:sz w:val="24"/>
              <w:szCs w:val="24"/>
              <w:lang w:val="es-ES"/>
            </w:rPr>
            <w:instrText>BIBLIOGRAPHY</w:instrText>
          </w:r>
          <w:r w:rsidRPr="00CF3B4C">
            <w:rPr>
              <w:rFonts w:ascii="Times New Roman" w:hAnsi="Times New Roman" w:cs="Times New Roman"/>
              <w:noProof/>
              <w:sz w:val="24"/>
              <w:szCs w:val="24"/>
              <w:lang w:val="es-ES"/>
            </w:rPr>
            <w:fldChar w:fldCharType="separate"/>
          </w:r>
          <w:r w:rsidRPr="00CF3B4C">
            <w:rPr>
              <w:rFonts w:ascii="Times New Roman" w:hAnsi="Times New Roman" w:cs="Times New Roman"/>
              <w:noProof/>
              <w:sz w:val="24"/>
              <w:szCs w:val="24"/>
              <w:lang w:val="es-ES"/>
            </w:rPr>
            <w:t>Benavides, G. (2019). Las competencias pedagógicas y los procesos de enseñanza en los docentes de la Dirección Nacional de Escuelas; Policía de Colombia. Disponible en Universidad Norbert Wiener: http://repositorio.uwiener.edu.pe/xmlui/bitstream/handle/123456789/2745/TESIS%20Benavides%20Jovani.pdf?sequence=1&amp;isAllowed=y</w:t>
          </w:r>
        </w:p>
        <w:p w14:paraId="0947F5D5"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Campoy, A. &amp; Gómez, E. (2009). Técnicas e Instrumentos Cualitativos de Recogida de Datos. Macapá (Brasil): EOS.</w:t>
          </w:r>
        </w:p>
        <w:p w14:paraId="28AEB224"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 xml:space="preserve">Carvajal, M. (2009). La didáctica en la educación. Fundación Academia de Dibujo Profesional. Disponible en: </w:t>
          </w:r>
          <w:hyperlink r:id="rId18" w:history="1">
            <w:r w:rsidRPr="00CF3B4C">
              <w:rPr>
                <w:rFonts w:ascii="Times New Roman" w:hAnsi="Times New Roman" w:cs="Times New Roman"/>
                <w:noProof/>
                <w:sz w:val="24"/>
                <w:szCs w:val="24"/>
                <w:lang w:val="es-ES"/>
              </w:rPr>
              <w:t>http://eduteka.icesi.edu.co/gp/upload/58fa5a9e8c27a98b58bcc88d86e1873c.pdf</w:t>
            </w:r>
          </w:hyperlink>
        </w:p>
        <w:p w14:paraId="50F4C6AD" w14:textId="77777777" w:rsidR="00A819C5"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Casas, J. R. ( 2003). La encuesta como técnica de investigación. Elaboración de cuestionarios y tratamiento estadístico de los datos . Aten Primaria, 31(8):527-38.</w:t>
          </w:r>
        </w:p>
        <w:p w14:paraId="5976AC25" w14:textId="77777777" w:rsidR="00A819C5" w:rsidRPr="00792928" w:rsidRDefault="00A819C5" w:rsidP="00A819C5">
          <w:pPr>
            <w:ind w:left="720" w:hanging="720"/>
            <w:jc w:val="both"/>
            <w:rPr>
              <w:rFonts w:ascii="Times New Roman" w:eastAsia="Arial" w:hAnsi="Times New Roman"/>
              <w:sz w:val="24"/>
              <w:szCs w:val="24"/>
            </w:rPr>
          </w:pPr>
          <w:r w:rsidRPr="003D41E3">
            <w:rPr>
              <w:rFonts w:ascii="Times New Roman" w:hAnsi="Times New Roman"/>
              <w:noProof/>
              <w:sz w:val="24"/>
              <w:szCs w:val="24"/>
            </w:rPr>
            <w:t xml:space="preserve">Castillo, L. (2005). </w:t>
          </w:r>
          <w:r w:rsidRPr="003D41E3">
            <w:rPr>
              <w:rFonts w:ascii="Times New Roman" w:hAnsi="Times New Roman"/>
              <w:i/>
              <w:iCs/>
              <w:noProof/>
              <w:sz w:val="24"/>
              <w:szCs w:val="24"/>
            </w:rPr>
            <w:t>Análisis documental.</w:t>
          </w:r>
          <w:r w:rsidRPr="003D41E3">
            <w:rPr>
              <w:rFonts w:ascii="Times New Roman" w:hAnsi="Times New Roman"/>
              <w:noProof/>
              <w:sz w:val="24"/>
              <w:szCs w:val="24"/>
            </w:rPr>
            <w:t xml:space="preserve"> Obtenido de Universidad de Valencia: </w:t>
          </w:r>
          <w:r w:rsidRPr="00792928">
            <w:rPr>
              <w:rFonts w:ascii="Times New Roman" w:eastAsia="Arial" w:hAnsi="Times New Roman"/>
              <w:sz w:val="24"/>
              <w:szCs w:val="24"/>
            </w:rPr>
            <w:t>https://www.uv.es/macas/T5.pdf</w:t>
          </w:r>
        </w:p>
        <w:p w14:paraId="38B6E45A" w14:textId="77777777" w:rsidR="00A819C5" w:rsidRPr="00CF3B4C" w:rsidRDefault="00A819C5" w:rsidP="00A819C5">
          <w:r w:rsidRPr="00CF3B4C">
            <w:rPr>
              <w:rFonts w:ascii="Times New Roman" w:hAnsi="Times New Roman"/>
              <w:sz w:val="24"/>
              <w:szCs w:val="24"/>
            </w:rPr>
            <w:t xml:space="preserve">Congreso de la República. (1992). Ley 62. </w:t>
          </w:r>
          <w:r w:rsidRPr="00CF3B4C">
            <w:rPr>
              <w:rFonts w:ascii="Times New Roman" w:hAnsi="Times New Roman"/>
              <w:noProof/>
              <w:sz w:val="24"/>
              <w:szCs w:val="24"/>
            </w:rPr>
            <w:t>Bogotá: Congreso de la República.</w:t>
          </w:r>
        </w:p>
        <w:p w14:paraId="16E8B286" w14:textId="35FDDF95" w:rsidR="00795EC3" w:rsidRPr="00795EC3" w:rsidRDefault="00795EC3" w:rsidP="00795EC3">
          <w:pPr>
            <w:pStyle w:val="Bibliografa"/>
            <w:ind w:left="720" w:hanging="720"/>
            <w:rPr>
              <w:rFonts w:ascii="Times New Roman" w:hAnsi="Times New Roman" w:cs="Times New Roman"/>
              <w:noProof/>
              <w:sz w:val="24"/>
              <w:szCs w:val="24"/>
              <w:lang w:val="es-ES"/>
            </w:rPr>
          </w:pPr>
          <w:r>
            <w:rPr>
              <w:rFonts w:ascii="Times New Roman" w:hAnsi="Times New Roman" w:cs="Times New Roman"/>
              <w:noProof/>
              <w:sz w:val="24"/>
              <w:szCs w:val="24"/>
              <w:lang w:val="es-ES"/>
            </w:rPr>
            <w:t xml:space="preserve">Cañedo, T. y Figueroa, A. (2013). </w:t>
          </w:r>
          <w:r w:rsidRPr="00795EC3">
            <w:rPr>
              <w:rFonts w:ascii="Times New Roman" w:hAnsi="Times New Roman" w:cs="Times New Roman"/>
              <w:noProof/>
              <w:sz w:val="24"/>
              <w:szCs w:val="24"/>
              <w:lang w:val="es-ES"/>
            </w:rPr>
            <w:t>La práctica docente en educación superior: una mirada hacia su complejidad</w:t>
          </w:r>
          <w:r>
            <w:rPr>
              <w:rFonts w:ascii="Times New Roman" w:hAnsi="Times New Roman" w:cs="Times New Roman"/>
              <w:noProof/>
              <w:sz w:val="24"/>
              <w:szCs w:val="24"/>
              <w:lang w:val="es-ES"/>
            </w:rPr>
            <w:t xml:space="preserve">. Disponible en: </w:t>
          </w:r>
          <w:r w:rsidRPr="00795EC3">
            <w:rPr>
              <w:rFonts w:ascii="Times New Roman" w:hAnsi="Times New Roman" w:cs="Times New Roman"/>
              <w:noProof/>
              <w:sz w:val="24"/>
              <w:szCs w:val="24"/>
              <w:lang w:val="es-ES"/>
            </w:rPr>
            <w:t>http://www.scielo.org.mx/scielo.php?script=sci_arttext&amp;pid=S1665-109X2013000200004</w:t>
          </w:r>
        </w:p>
        <w:p w14:paraId="5B633386" w14:textId="0F01BBA0"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 xml:space="preserve">Covarrubias, P. y Perusquia, M. (s.f). Prácticas de enseñanza que favorecen el aprendizaje. Un estudio sobre las representaciones de estudiantes universitarios. X Congreso Nacional de Investigación Educativa-área 16: sujetos de la educación. Disponible en: </w:t>
          </w:r>
          <w:hyperlink r:id="rId19" w:history="1">
            <w:r w:rsidRPr="00CF3B4C">
              <w:rPr>
                <w:rFonts w:ascii="Times New Roman" w:hAnsi="Times New Roman" w:cs="Times New Roman"/>
                <w:noProof/>
                <w:sz w:val="24"/>
                <w:szCs w:val="24"/>
                <w:lang w:val="es-ES"/>
              </w:rPr>
              <w:t>http://www.comie.org.mx/congreso/memoriaelectronica/v10/pdf/area_tematica_16/ponencias/0824-F.pdf</w:t>
            </w:r>
          </w:hyperlink>
        </w:p>
        <w:p w14:paraId="07BC8BED"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 xml:space="preserve">Díaz, A. y Hernández, F. (1998). “Estrategias de enseñanza para la promoción de aprendizajes significativos” en Estrategias docentes para un aprendizaje significativo. Una Interpretación constructivista. México, McGrawHill pp. 69-112. Disponible: </w:t>
          </w:r>
          <w:hyperlink r:id="rId20" w:history="1">
            <w:r w:rsidRPr="00CF3B4C">
              <w:rPr>
                <w:rFonts w:ascii="Times New Roman" w:hAnsi="Times New Roman" w:cs="Times New Roman"/>
                <w:noProof/>
                <w:sz w:val="24"/>
                <w:szCs w:val="24"/>
                <w:lang w:val="es-ES"/>
              </w:rPr>
              <w:t>https://www.uv.mx/dgdaie/files/2012/11/CPP-DC-Diaz-Barriga-Estrategias-de-ensenanza.pdf</w:t>
            </w:r>
          </w:hyperlink>
        </w:p>
        <w:p w14:paraId="6750BA51" w14:textId="77777777" w:rsidR="00A819C5" w:rsidRPr="00CF3B4C" w:rsidRDefault="00A819C5" w:rsidP="00A819C5">
          <w:pPr>
            <w:pStyle w:val="Bibliografa"/>
            <w:ind w:left="720" w:hanging="720"/>
            <w:rPr>
              <w:rStyle w:val="Hipervnculo"/>
            </w:rPr>
          </w:pPr>
          <w:r w:rsidRPr="00CF3B4C">
            <w:rPr>
              <w:rFonts w:ascii="Times New Roman" w:hAnsi="Times New Roman" w:cs="Times New Roman"/>
              <w:noProof/>
              <w:sz w:val="24"/>
              <w:szCs w:val="24"/>
              <w:lang w:val="es-ES"/>
            </w:rPr>
            <w:t>Domén</w:t>
          </w:r>
          <w:r w:rsidRPr="00B17CD9">
            <w:rPr>
              <w:rFonts w:ascii="Times New Roman" w:hAnsi="Times New Roman" w:cs="Times New Roman"/>
              <w:noProof/>
              <w:sz w:val="24"/>
              <w:szCs w:val="24"/>
              <w:lang w:val="es-ES"/>
            </w:rPr>
            <w:t xml:space="preserve">ech, F. (1999). La enseñanza y el aprendizaje en la situación educativa. En: Aprendizaje y Desarrollo de la personalidad (SAP001). Disponible: </w:t>
          </w:r>
          <w:r w:rsidRPr="00B17CD9">
            <w:rPr>
              <w:rFonts w:ascii="Times New Roman" w:hAnsi="Times New Roman" w:cs="Times New Roman"/>
              <w:sz w:val="24"/>
              <w:szCs w:val="24"/>
            </w:rPr>
            <w:t>http://www3.uji.es/~betoret/Instruccion/Aprendizaje%20y%20DPersonalidad/Curso%2012-13/Apuntes%20Tema%205%20La%20ensenanza%20y%20el%20aprendizaje%20en%20la%20SE.pdf</w:t>
          </w:r>
        </w:p>
        <w:p w14:paraId="1F08B09C"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Escudero, J., Delfín, L., y Gutiérrez, L. (2008). El estudio de caso como estrategia de investigación en las ciencias sociales. Ciencia Administrativa, 7-10.</w:t>
          </w:r>
        </w:p>
        <w:p w14:paraId="2B6C1BD4"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Facultad de Administración Policial. (2019). Programa de administración policial, Proyecto Educativo del Programa. Bogota D.C</w:t>
          </w:r>
        </w:p>
        <w:p w14:paraId="6D744E9B"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Galán, M. (09 de 2011). La investigación Documental. Disponible en: http://manuelgalan.blogspot.com.co/2011/09/la-investgacion-documental_1557.html</w:t>
          </w:r>
        </w:p>
        <w:p w14:paraId="21F89229"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Galeano, M. (2018). Estrategias de investigación social cualitativa: el giro de la mirada. (Segunda edición). Medellín: Universidad de Antioquia. Facultad de Ciencias Sociales y Humanas. Fondo editorial FCSH.</w:t>
          </w:r>
        </w:p>
        <w:p w14:paraId="580C007E"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 xml:space="preserve">Gonzáles, A. (2003). Los paradigmas de investigación en las ciencias sociales. ISLAS, 45(138): pp. 125-135. Disponible en: </w:t>
          </w:r>
          <w:hyperlink r:id="rId21" w:history="1">
            <w:r w:rsidRPr="00CF3B4C">
              <w:rPr>
                <w:rFonts w:ascii="Times New Roman" w:hAnsi="Times New Roman" w:cs="Times New Roman"/>
                <w:noProof/>
                <w:sz w:val="24"/>
                <w:szCs w:val="24"/>
                <w:lang w:val="es-ES"/>
              </w:rPr>
              <w:t>https://es.scribd.com/document/234866263/Los-Paradigmas-de-Investigacion-Gonzales-2003-PDF</w:t>
            </w:r>
          </w:hyperlink>
        </w:p>
        <w:p w14:paraId="5F7BB431"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45257D">
            <w:rPr>
              <w:rFonts w:ascii="Times New Roman" w:hAnsi="Times New Roman" w:cs="Times New Roman"/>
              <w:noProof/>
              <w:sz w:val="24"/>
              <w:szCs w:val="24"/>
            </w:rPr>
            <w:t xml:space="preserve">Granata, M., Chada, M., Barale, C. (2000). </w:t>
          </w:r>
          <w:r w:rsidRPr="00CF3B4C">
            <w:rPr>
              <w:rFonts w:ascii="Times New Roman" w:hAnsi="Times New Roman" w:cs="Times New Roman"/>
              <w:noProof/>
              <w:sz w:val="24"/>
              <w:szCs w:val="24"/>
              <w:lang w:val="es-ES"/>
            </w:rPr>
            <w:t xml:space="preserve">La enseñanza y la didáctica. Aproximaciones a la construcción de una nueva relación. Fundamentos en Humanidades,I(1), pp. 40-49. Disponible en: </w:t>
          </w:r>
          <w:hyperlink r:id="rId22" w:history="1">
            <w:r w:rsidRPr="00CF3B4C">
              <w:rPr>
                <w:rFonts w:ascii="Times New Roman" w:hAnsi="Times New Roman" w:cs="Times New Roman"/>
                <w:noProof/>
                <w:sz w:val="24"/>
                <w:szCs w:val="24"/>
                <w:lang w:val="es-ES"/>
              </w:rPr>
              <w:t>https://www.redalyc.org/pdf/184/18400103.pdf</w:t>
            </w:r>
          </w:hyperlink>
        </w:p>
        <w:p w14:paraId="27BCB483" w14:textId="77777777" w:rsidR="00A819C5" w:rsidRPr="00CF3B4C" w:rsidRDefault="00A819C5" w:rsidP="00A819C5">
          <w:pPr>
            <w:pStyle w:val="Bibliografa"/>
            <w:ind w:left="720" w:hanging="720"/>
            <w:rPr>
              <w:rFonts w:ascii="Times New Roman" w:hAnsi="Times New Roman"/>
              <w:noProof/>
              <w:sz w:val="24"/>
              <w:szCs w:val="24"/>
            </w:rPr>
          </w:pPr>
          <w:r w:rsidRPr="00CF3B4C">
            <w:rPr>
              <w:rFonts w:ascii="Times New Roman" w:hAnsi="Times New Roman"/>
              <w:noProof/>
              <w:sz w:val="24"/>
              <w:szCs w:val="24"/>
            </w:rPr>
            <w:t>Hernández Sampieri, R. Fernández, C. y Baptista, P. (2010). Metodología de la investigación. México. Editorial McGraw Hill.</w:t>
          </w:r>
        </w:p>
        <w:p w14:paraId="0D65D0F9"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Jansen, H. (2012). La lógica de la investigación por encuesta cualitativa y su posición en el campo de los métodos de investigación social. Paradigmas, 39-72.</w:t>
          </w:r>
        </w:p>
        <w:p w14:paraId="160E8998"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Jaramillo, J. y Gaitán, C. (2008) Caracterización de prácticas de enseñanza universitaria. Revista Educación y Desarrollo Social, 2 (2), pp. 10-29</w:t>
          </w:r>
        </w:p>
        <w:p w14:paraId="46C15B58"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 xml:space="preserve">Llano, F. (20 de 04 de 2018). </w:t>
          </w:r>
          <w:r w:rsidRPr="00CF3B4C">
            <w:rPr>
              <w:rFonts w:ascii="Times New Roman" w:hAnsi="Times New Roman" w:cs="Times New Roman"/>
              <w:i/>
              <w:iCs/>
              <w:noProof/>
              <w:sz w:val="24"/>
              <w:szCs w:val="24"/>
              <w:lang w:val="es-ES"/>
            </w:rPr>
            <w:t>Historía de la educación y formación docente en Colombia.</w:t>
          </w:r>
          <w:r w:rsidRPr="00CF3B4C">
            <w:rPr>
              <w:rFonts w:ascii="Times New Roman" w:hAnsi="Times New Roman" w:cs="Times New Roman"/>
              <w:noProof/>
              <w:sz w:val="24"/>
              <w:szCs w:val="24"/>
              <w:lang w:val="es-ES"/>
            </w:rPr>
            <w:t xml:space="preserve"> Obtenido de Universidad UniAgustiniana: https://www.researchgate.net/publication/324656557_Historia_de_la_educacion_y_Formacion_docente_en_Colombia</w:t>
          </w:r>
        </w:p>
        <w:p w14:paraId="02DA119E" w14:textId="77777777" w:rsidR="00A819C5" w:rsidRPr="00CF3B4C" w:rsidRDefault="00A819C5" w:rsidP="00A819C5">
          <w:pPr>
            <w:pStyle w:val="Bibliografa"/>
            <w:ind w:left="720" w:hanging="720"/>
            <w:rPr>
              <w:noProof/>
              <w:lang w:val="es-ES"/>
            </w:rPr>
          </w:pPr>
          <w:r w:rsidRPr="00CF3B4C">
            <w:rPr>
              <w:rFonts w:ascii="Times New Roman" w:hAnsi="Times New Roman" w:cs="Times New Roman"/>
              <w:noProof/>
              <w:sz w:val="24"/>
              <w:szCs w:val="24"/>
              <w:lang w:val="es-ES"/>
            </w:rPr>
            <w:t xml:space="preserve">López, W. (2013). El estudio de casos: una vertiente para la investigación educativa. </w:t>
          </w:r>
          <w:r w:rsidRPr="00CF3B4C">
            <w:rPr>
              <w:rFonts w:ascii="Times New Roman" w:hAnsi="Times New Roman" w:cs="Times New Roman"/>
              <w:i/>
              <w:iCs/>
              <w:noProof/>
              <w:sz w:val="24"/>
              <w:szCs w:val="24"/>
              <w:lang w:val="es-ES"/>
            </w:rPr>
            <w:t>Educere, vol. 17, núm. 56</w:t>
          </w:r>
          <w:r w:rsidRPr="00CF3B4C">
            <w:rPr>
              <w:rFonts w:ascii="Times New Roman" w:hAnsi="Times New Roman" w:cs="Times New Roman"/>
              <w:noProof/>
              <w:sz w:val="24"/>
              <w:szCs w:val="24"/>
              <w:lang w:val="es-ES"/>
            </w:rPr>
            <w:t>, 139-144</w:t>
          </w:r>
          <w:r w:rsidRPr="00CF3B4C">
            <w:rPr>
              <w:noProof/>
              <w:lang w:val="es-ES"/>
            </w:rPr>
            <w:t>.</w:t>
          </w:r>
        </w:p>
        <w:p w14:paraId="02E29B4A"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López, J., Rojas, E., &amp; Ramírez, F. (2014). Prácticas evaluativas del área policial de la Escuela Gabriel González. Disponible en Universidad de la Sabana: https://intellectum.unisabana.edu.co/bitstream/handle/10818/12387/Edwin%20Orlando%20Rojas%20Chisco%20%20(tesis).pdf?sequence=1</w:t>
          </w:r>
        </w:p>
        <w:sdt>
          <w:sdtPr>
            <w:rPr>
              <w:rFonts w:ascii="Times New Roman" w:eastAsia="Calibri" w:hAnsi="Times New Roman" w:cs="Times New Roman"/>
              <w:sz w:val="24"/>
              <w:szCs w:val="24"/>
              <w:lang w:val="es-ES"/>
            </w:rPr>
            <w:id w:val="-1502351619"/>
            <w:bibliography/>
          </w:sdtPr>
          <w:sdtEndPr>
            <w:rPr>
              <w:rFonts w:asciiTheme="minorHAnsi" w:eastAsiaTheme="minorHAnsi" w:hAnsiTheme="minorHAnsi" w:cstheme="minorBidi"/>
              <w:sz w:val="22"/>
              <w:szCs w:val="22"/>
              <w:lang w:val="es-CO"/>
            </w:rPr>
          </w:sdtEndPr>
          <w:sdtContent>
            <w:p w14:paraId="4A6C24E6" w14:textId="77777777" w:rsidR="00A819C5" w:rsidRPr="00CF3B4C" w:rsidRDefault="00A819C5" w:rsidP="00A819C5">
              <w:pPr>
                <w:pStyle w:val="Bibliografa"/>
                <w:ind w:left="720" w:hanging="720"/>
              </w:pPr>
              <w:r w:rsidRPr="00CF3B4C">
                <w:rPr>
                  <w:rFonts w:ascii="Times New Roman" w:hAnsi="Times New Roman" w:cs="Times New Roman"/>
                  <w:sz w:val="24"/>
                  <w:szCs w:val="24"/>
                </w:rPr>
                <w:fldChar w:fldCharType="begin"/>
              </w:r>
              <w:r w:rsidRPr="00CF3B4C">
                <w:rPr>
                  <w:rFonts w:ascii="Times New Roman" w:hAnsi="Times New Roman" w:cs="Times New Roman"/>
                  <w:sz w:val="24"/>
                  <w:szCs w:val="24"/>
                </w:rPr>
                <w:instrText>BIBLIOGRAPHY</w:instrText>
              </w:r>
              <w:r w:rsidRPr="00CF3B4C">
                <w:rPr>
                  <w:rFonts w:ascii="Times New Roman" w:hAnsi="Times New Roman" w:cs="Times New Roman"/>
                  <w:sz w:val="24"/>
                  <w:szCs w:val="24"/>
                </w:rPr>
                <w:fldChar w:fldCharType="separate"/>
              </w:r>
              <w:r w:rsidRPr="00CF3B4C">
                <w:rPr>
                  <w:rFonts w:ascii="Times New Roman" w:hAnsi="Times New Roman" w:cs="Times New Roman"/>
                  <w:noProof/>
                  <w:sz w:val="24"/>
                  <w:szCs w:val="24"/>
                  <w:lang w:val="es-ES"/>
                </w:rPr>
                <w:t xml:space="preserve">Martínez, L. A. (9 de 01 de 2015). </w:t>
              </w:r>
              <w:r w:rsidRPr="00CF3B4C">
                <w:rPr>
                  <w:rFonts w:ascii="Times New Roman" w:hAnsi="Times New Roman" w:cs="Times New Roman"/>
                  <w:i/>
                  <w:iCs/>
                  <w:noProof/>
                  <w:sz w:val="24"/>
                  <w:szCs w:val="24"/>
                  <w:lang w:val="es-ES"/>
                </w:rPr>
                <w:t>La observación y el diario de campo en la definición de un tema de investigación.</w:t>
              </w:r>
              <w:r w:rsidRPr="00CF3B4C">
                <w:rPr>
                  <w:rFonts w:ascii="Times New Roman" w:hAnsi="Times New Roman" w:cs="Times New Roman"/>
                  <w:noProof/>
                  <w:sz w:val="24"/>
                  <w:szCs w:val="24"/>
                  <w:lang w:val="es-ES"/>
                </w:rPr>
                <w:t xml:space="preserve"> Obtenido de Institución Universitaria Los Libertadores : https://escuelanormalsuperiorsanroque.files.wordpress.com/2015/01/9-la-observacin-y-el-diario-de-campo-en-la-definicin-de-un-tema-de-investigacin.pdf</w:t>
              </w:r>
              <w:r w:rsidRPr="00CF3B4C">
                <w:rPr>
                  <w:rFonts w:ascii="Times New Roman" w:hAnsi="Times New Roman"/>
                  <w:b/>
                  <w:bCs/>
                  <w:sz w:val="24"/>
                  <w:szCs w:val="24"/>
                </w:rPr>
                <w:fldChar w:fldCharType="end"/>
              </w:r>
            </w:p>
          </w:sdtContent>
        </w:sdt>
        <w:p w14:paraId="31D0732D" w14:textId="77777777" w:rsidR="00A819C5"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Monje, C. (2001). Metodología de la investigación cuantitativa y cualitativa: Guía didáctica. Disponible en:</w:t>
          </w:r>
          <w:hyperlink r:id="rId23">
            <w:r w:rsidRPr="00CF3B4C">
              <w:rPr>
                <w:rFonts w:ascii="Times New Roman" w:hAnsi="Times New Roman" w:cs="Times New Roman"/>
                <w:noProof/>
                <w:sz w:val="24"/>
                <w:szCs w:val="24"/>
                <w:lang w:val="es-ES"/>
              </w:rPr>
              <w:t xml:space="preserve"> </w:t>
            </w:r>
          </w:hyperlink>
          <w:r w:rsidRPr="00CF3B4C">
            <w:rPr>
              <w:rFonts w:ascii="Times New Roman" w:hAnsi="Times New Roman" w:cs="Times New Roman"/>
              <w:noProof/>
              <w:sz w:val="24"/>
              <w:szCs w:val="24"/>
              <w:lang w:val="es-ES"/>
            </w:rPr>
            <w:t>https://www.uv.mx/rmipe/files/2017/02/Guia-didactica-metodologia-de-la-investigacion.pdf</w:t>
          </w:r>
        </w:p>
        <w:p w14:paraId="24DF5F90" w14:textId="77777777" w:rsidR="00A819C5" w:rsidRPr="00773A7D" w:rsidRDefault="00A819C5" w:rsidP="00A819C5">
          <w:pPr>
            <w:pStyle w:val="Bibliografa"/>
            <w:ind w:left="720" w:hanging="720"/>
            <w:rPr>
              <w:rFonts w:ascii="Times New Roman" w:hAnsi="Times New Roman"/>
              <w:noProof/>
              <w:sz w:val="24"/>
              <w:szCs w:val="24"/>
            </w:rPr>
          </w:pPr>
          <w:r w:rsidRPr="00773A7D">
            <w:rPr>
              <w:rFonts w:ascii="Times New Roman" w:hAnsi="Times New Roman"/>
              <w:noProof/>
              <w:sz w:val="24"/>
              <w:szCs w:val="24"/>
            </w:rPr>
            <w:t>Navarro, P. (1995). La encuesta como texto: un enfoque cualitativo. Obtenido de V Congreso Español de Sociología: http://www.carlosmanzano.net/articulos/Navarro.htm</w:t>
          </w:r>
        </w:p>
        <w:p w14:paraId="2861E577"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 xml:space="preserve">Ojeda, M. y Alcalá, M. (s.f.). La enseñanza en las aulas universitarias. Una mirada desde las cátedras: aspectos curriculares que inciden en las prácticas pedagógicas de los equipos docentes. Revista Iberoamericana de Educación. Disponible en: </w:t>
          </w:r>
          <w:hyperlink r:id="rId24" w:history="1">
            <w:r w:rsidRPr="00CF3B4C">
              <w:rPr>
                <w:rFonts w:ascii="Times New Roman" w:hAnsi="Times New Roman" w:cs="Times New Roman"/>
                <w:noProof/>
                <w:sz w:val="24"/>
                <w:szCs w:val="24"/>
                <w:lang w:val="es-ES"/>
              </w:rPr>
              <w:t>https://rieoei.org/historico/deloslectores/765Ojeda.PDF</w:t>
            </w:r>
          </w:hyperlink>
        </w:p>
        <w:p w14:paraId="4EACCB04" w14:textId="77777777" w:rsidR="00A819C5" w:rsidRPr="00CF3B4C" w:rsidRDefault="00A819C5" w:rsidP="00A819C5">
          <w:pPr>
            <w:pStyle w:val="Bibliografa"/>
            <w:ind w:left="720" w:hanging="720"/>
            <w:rPr>
              <w:rFonts w:ascii="Times New Roman" w:hAnsi="Times New Roman" w:cs="Times New Roman"/>
              <w:noProof/>
              <w:sz w:val="24"/>
              <w:lang w:val="es-ES"/>
            </w:rPr>
          </w:pPr>
          <w:r w:rsidRPr="00CF3B4C">
            <w:rPr>
              <w:rFonts w:ascii="Times New Roman" w:hAnsi="Times New Roman" w:cs="Times New Roman"/>
              <w:noProof/>
              <w:sz w:val="24"/>
              <w:lang w:val="es-ES"/>
            </w:rPr>
            <w:t xml:space="preserve">Parra, M. E. (1998). La etnografía de la educación. </w:t>
          </w:r>
          <w:r w:rsidRPr="00CF3B4C">
            <w:rPr>
              <w:rFonts w:ascii="Times New Roman" w:hAnsi="Times New Roman" w:cs="Times New Roman"/>
              <w:i/>
              <w:iCs/>
              <w:noProof/>
              <w:sz w:val="24"/>
              <w:lang w:val="es-ES"/>
            </w:rPr>
            <w:t>Cinta de Moebio: Revista de Epistemología de Ciencias Sociales</w:t>
          </w:r>
          <w:r w:rsidRPr="00CF3B4C">
            <w:rPr>
              <w:rFonts w:ascii="Times New Roman" w:hAnsi="Times New Roman" w:cs="Times New Roman"/>
              <w:noProof/>
              <w:sz w:val="24"/>
              <w:lang w:val="es-ES"/>
            </w:rPr>
            <w:t>, 64-81.</w:t>
          </w:r>
        </w:p>
        <w:p w14:paraId="55F5288D"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Pinto, A y Castro, L. (s.f.). Los modelos pedagógicos. Disponible en: https://pedroboza.files.wordpress.com/2008/10/2-2-los-modelos-pedagogicos.pdf</w:t>
          </w:r>
        </w:p>
        <w:p w14:paraId="392189BB"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 xml:space="preserve">Policía Nacional. (7-11-2012). Procedimiento </w:t>
          </w:r>
          <w:r w:rsidRPr="00CF3B4C">
            <w:rPr>
              <w:rFonts w:ascii="Times New Roman" w:hAnsi="Times New Roman" w:cs="Times New Roman"/>
              <w:sz w:val="24"/>
              <w:szCs w:val="24"/>
            </w:rPr>
            <w:t>3FA-FR-0023</w:t>
          </w:r>
          <w:r w:rsidRPr="00CF3B4C">
            <w:rPr>
              <w:rFonts w:ascii="Times New Roman" w:hAnsi="Times New Roman" w:cs="Times New Roman"/>
              <w:noProof/>
              <w:sz w:val="24"/>
              <w:szCs w:val="24"/>
              <w:lang w:val="es-ES"/>
            </w:rPr>
            <w:t xml:space="preserve"> versión 0. Desarrollar Curricular - Plan de trabajo académico. Bogotá, Cundinamarca, Colombia: Policía Nacional de Colombia. Dirección Nacional de Escuelas.</w:t>
          </w:r>
        </w:p>
        <w:p w14:paraId="56ADA2F9"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Policía Nacional. (26-08-2016). Procedimiento 3FA-PR-0007 versión 5. Bogotá, Cundinamarca, Colombia: Policía Nacional de Colombia. Dirección Nacional de Escuelas.</w:t>
          </w:r>
        </w:p>
        <w:p w14:paraId="5E5214B4"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Policía Nacional. (2019). Programa de Administración Policial: Proyecto Educativo del Programa. Facultad de Administración Policial. Bogotá, Cundinamarca, Colombia: Policía Nacional de Colombia. Dirección Nacional de Escuelas.</w:t>
          </w:r>
        </w:p>
        <w:p w14:paraId="0DF12CF6"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Robles, Bernardo. (2011). La entrevista en profundidad: una técnica útil dentro del campo antropofísico. Disponible: http://www.scielo.org.mx/scielo.php?script=sci_arttext&amp;pid=S0185-16592011000300004</w:t>
          </w:r>
        </w:p>
        <w:p w14:paraId="78569E99"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Romo, G. y Márquez E. (2013). Gestión estratégica vs. Análisis estratégico. Una discusión conceptual a partir del estudio de caso de una institución de educación superior</w:t>
          </w:r>
        </w:p>
        <w:p w14:paraId="2E0F4D7E" w14:textId="77777777" w:rsidR="00A819C5" w:rsidRPr="00CB7870" w:rsidRDefault="00A819C5" w:rsidP="00A819C5">
          <w:pPr>
            <w:pStyle w:val="Bibliografa"/>
            <w:spacing w:line="259" w:lineRule="auto"/>
            <w:ind w:left="720" w:hanging="720"/>
            <w:rPr>
              <w:rFonts w:ascii="Times New Roman" w:hAnsi="Times New Roman"/>
              <w:noProof/>
              <w:sz w:val="24"/>
              <w:szCs w:val="24"/>
            </w:rPr>
          </w:pPr>
          <w:r w:rsidRPr="00CF3B4C">
            <w:rPr>
              <w:rFonts w:ascii="Times New Roman" w:hAnsi="Times New Roman" w:cs="Times New Roman"/>
              <w:noProof/>
              <w:sz w:val="24"/>
              <w:szCs w:val="24"/>
              <w:lang w:val="es-ES"/>
            </w:rPr>
            <w:t>Salgado, A. (2007). Investigación cualitativa: diseños, evaluación del rigor metodológico y retos. Liberabit (13), pp.71-78.</w:t>
          </w:r>
          <w:r w:rsidRPr="00AB1734">
            <w:rPr>
              <w:rFonts w:ascii="Times New Roman" w:hAnsi="Times New Roman"/>
              <w:noProof/>
              <w:sz w:val="24"/>
              <w:szCs w:val="24"/>
              <w:lang w:val="pt-BR"/>
            </w:rPr>
            <w:fldChar w:fldCharType="begin"/>
          </w:r>
          <w:r w:rsidRPr="00CB7870">
            <w:rPr>
              <w:rFonts w:ascii="Times New Roman" w:hAnsi="Times New Roman"/>
              <w:noProof/>
              <w:sz w:val="24"/>
              <w:szCs w:val="24"/>
            </w:rPr>
            <w:instrText>BIBLIOGRAPHY</w:instrText>
          </w:r>
          <w:r w:rsidRPr="00AB1734">
            <w:rPr>
              <w:rFonts w:ascii="Times New Roman" w:hAnsi="Times New Roman"/>
              <w:noProof/>
              <w:sz w:val="24"/>
              <w:szCs w:val="24"/>
              <w:lang w:val="pt-BR"/>
            </w:rPr>
            <w:fldChar w:fldCharType="separate"/>
          </w:r>
        </w:p>
        <w:p w14:paraId="1C1CA2A2" w14:textId="77777777" w:rsidR="00A819C5" w:rsidRPr="00CB7870" w:rsidRDefault="00A819C5" w:rsidP="00A819C5">
          <w:pPr>
            <w:pStyle w:val="Bibliografa"/>
            <w:ind w:left="720" w:hanging="720"/>
            <w:rPr>
              <w:rFonts w:ascii="Times New Roman" w:hAnsi="Times New Roman"/>
              <w:noProof/>
              <w:sz w:val="24"/>
              <w:szCs w:val="24"/>
            </w:rPr>
          </w:pPr>
          <w:r w:rsidRPr="00CB7870">
            <w:rPr>
              <w:rFonts w:ascii="Times New Roman" w:hAnsi="Times New Roman"/>
              <w:noProof/>
              <w:sz w:val="24"/>
              <w:szCs w:val="24"/>
            </w:rPr>
            <w:t>Vásquez, F. (2010). Estrategias de enseñanza : investigaciones sobre didáctica en instituciones educativas de la ciudad de Pasto.</w:t>
          </w:r>
          <w:r>
            <w:rPr>
              <w:rFonts w:ascii="Times New Roman" w:hAnsi="Times New Roman"/>
              <w:noProof/>
              <w:sz w:val="24"/>
              <w:szCs w:val="24"/>
            </w:rPr>
            <w:t xml:space="preserve"> CLACSO. </w:t>
          </w:r>
          <w:r w:rsidRPr="00AB1734">
            <w:rPr>
              <w:rFonts w:ascii="Times New Roman" w:hAnsi="Times New Roman"/>
              <w:noProof/>
              <w:sz w:val="24"/>
              <w:szCs w:val="24"/>
            </w:rPr>
            <w:t>Editorial Kimpres Ltda</w:t>
          </w:r>
          <w:r>
            <w:rPr>
              <w:rFonts w:ascii="Times New Roman" w:hAnsi="Times New Roman"/>
              <w:noProof/>
              <w:sz w:val="24"/>
              <w:szCs w:val="24"/>
            </w:rPr>
            <w:t>.</w:t>
          </w:r>
          <w:r w:rsidRPr="00CB7870">
            <w:rPr>
              <w:rFonts w:ascii="Times New Roman" w:hAnsi="Times New Roman"/>
              <w:noProof/>
              <w:sz w:val="24"/>
              <w:szCs w:val="24"/>
            </w:rPr>
            <w:t xml:space="preserve"> </w:t>
          </w:r>
          <w:r w:rsidRPr="00AB1734">
            <w:rPr>
              <w:rFonts w:ascii="Times New Roman" w:hAnsi="Times New Roman"/>
              <w:noProof/>
              <w:sz w:val="24"/>
              <w:szCs w:val="24"/>
            </w:rPr>
            <w:fldChar w:fldCharType="end"/>
          </w:r>
        </w:p>
        <w:p w14:paraId="1197DBC0"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 xml:space="preserve">Vergara, M. (2016). La práctica docente. Un estudio desde los significados. Revista CUMBRES. 2(1), pp. 73 – 99. </w:t>
          </w:r>
        </w:p>
        <w:p w14:paraId="09D5FF63" w14:textId="77777777" w:rsidR="00A819C5" w:rsidRPr="00CF3B4C" w:rsidRDefault="00A819C5" w:rsidP="00A819C5">
          <w:pPr>
            <w:pStyle w:val="Bibliografa"/>
            <w:ind w:left="720" w:hanging="720"/>
            <w:rPr>
              <w:rFonts w:ascii="Times New Roman" w:hAnsi="Times New Roman" w:cs="Times New Roman"/>
              <w:noProof/>
              <w:sz w:val="24"/>
              <w:szCs w:val="24"/>
              <w:lang w:val="es-ES"/>
            </w:rPr>
          </w:pPr>
          <w:r w:rsidRPr="00CF3B4C">
            <w:rPr>
              <w:rFonts w:ascii="Times New Roman" w:hAnsi="Times New Roman" w:cs="Times New Roman"/>
              <w:noProof/>
              <w:sz w:val="24"/>
              <w:szCs w:val="24"/>
              <w:lang w:val="es-ES"/>
            </w:rPr>
            <w:t xml:space="preserve">Villarreal, M. (2006). La importancia de las Estrategias de Enseñanza en el logro del Aprendizaje en Alumnos Universitarios. Maestría en Educación y Procesos Cognoscitivos. Instituto Tecnológico y de estudios superiores de Occidente. Disponible: </w:t>
          </w:r>
          <w:hyperlink r:id="rId25" w:history="1">
            <w:r w:rsidRPr="00CF3B4C">
              <w:rPr>
                <w:rFonts w:ascii="Times New Roman" w:hAnsi="Times New Roman" w:cs="Times New Roman"/>
                <w:noProof/>
                <w:sz w:val="24"/>
                <w:szCs w:val="24"/>
                <w:lang w:val="es-ES"/>
              </w:rPr>
              <w:t>https://rei.iteso.mx/bitstream/handle/11117/3945/TOG%20Mar%C3%ADa%20Villarreal.pdf?sequence=2&amp;isAllowed=y</w:t>
            </w:r>
          </w:hyperlink>
        </w:p>
        <w:p w14:paraId="5C4F0E98" w14:textId="41E82A24" w:rsidR="00A819C5" w:rsidRDefault="00A819C5" w:rsidP="00A819C5">
          <w:pPr>
            <w:pStyle w:val="Ttulo1"/>
            <w:jc w:val="center"/>
            <w:rPr>
              <w:rFonts w:ascii="Times New Roman" w:hAnsi="Times New Roman" w:cs="Times New Roman"/>
              <w:b w:val="0"/>
              <w:color w:val="auto"/>
              <w:sz w:val="24"/>
              <w:szCs w:val="24"/>
            </w:rPr>
          </w:pPr>
          <w:r w:rsidRPr="00CF3B4C">
            <w:rPr>
              <w:rFonts w:ascii="Times New Roman" w:hAnsi="Times New Roman" w:cs="Times New Roman"/>
              <w:noProof/>
              <w:sz w:val="24"/>
              <w:szCs w:val="24"/>
              <w:lang w:val="es-ES"/>
            </w:rPr>
            <w:fldChar w:fldCharType="end"/>
          </w:r>
          <w:bookmarkStart w:id="126" w:name="_Toc69156518"/>
          <w:r w:rsidRPr="00A819C5">
            <w:rPr>
              <w:rFonts w:ascii="Times New Roman" w:hAnsi="Times New Roman" w:cs="Times New Roman"/>
              <w:b w:val="0"/>
              <w:color w:val="auto"/>
              <w:sz w:val="24"/>
              <w:szCs w:val="24"/>
            </w:rPr>
            <w:t xml:space="preserve"> </w:t>
          </w:r>
          <w:bookmarkStart w:id="127" w:name="_Toc78647403"/>
          <w:r w:rsidRPr="00A71C36">
            <w:rPr>
              <w:rFonts w:ascii="Times New Roman" w:hAnsi="Times New Roman" w:cs="Times New Roman"/>
              <w:b w:val="0"/>
              <w:color w:val="auto"/>
              <w:sz w:val="24"/>
              <w:szCs w:val="24"/>
            </w:rPr>
            <w:t>Anexos</w:t>
          </w:r>
          <w:bookmarkEnd w:id="126"/>
          <w:bookmarkEnd w:id="127"/>
        </w:p>
        <w:p w14:paraId="5FEFCECF" w14:textId="77777777" w:rsidR="00A819C5" w:rsidRDefault="00A819C5" w:rsidP="00A819C5"/>
        <w:p w14:paraId="0DDDC321" w14:textId="77777777" w:rsidR="00A819C5" w:rsidRDefault="00A819C5" w:rsidP="00A819C5">
          <w:pPr>
            <w:pStyle w:val="Descripcin"/>
            <w:rPr>
              <w:rFonts w:ascii="Times New Roman" w:hAnsi="Times New Roman"/>
              <w:color w:val="auto"/>
              <w:sz w:val="24"/>
            </w:rPr>
          </w:pPr>
          <w:bookmarkStart w:id="128" w:name="_Toc58002000"/>
          <w:bookmarkStart w:id="129" w:name="_Toc72007007"/>
          <w:r w:rsidRPr="007A09AA">
            <w:rPr>
              <w:rFonts w:ascii="Times New Roman" w:hAnsi="Times New Roman"/>
              <w:b w:val="0"/>
              <w:color w:val="auto"/>
              <w:sz w:val="24"/>
            </w:rPr>
            <w:t xml:space="preserve">Anexo </w:t>
          </w:r>
          <w:r w:rsidRPr="007A09AA">
            <w:rPr>
              <w:rFonts w:ascii="Times New Roman" w:hAnsi="Times New Roman"/>
              <w:b w:val="0"/>
              <w:color w:val="auto"/>
              <w:sz w:val="24"/>
            </w:rPr>
            <w:fldChar w:fldCharType="begin"/>
          </w:r>
          <w:r w:rsidRPr="007A09AA">
            <w:rPr>
              <w:rFonts w:ascii="Times New Roman" w:hAnsi="Times New Roman"/>
              <w:b w:val="0"/>
              <w:color w:val="auto"/>
              <w:sz w:val="24"/>
            </w:rPr>
            <w:instrText xml:space="preserve"> SEQ Anexo \* ARABIC </w:instrText>
          </w:r>
          <w:r w:rsidRPr="007A09AA">
            <w:rPr>
              <w:rFonts w:ascii="Times New Roman" w:hAnsi="Times New Roman"/>
              <w:b w:val="0"/>
              <w:color w:val="auto"/>
              <w:sz w:val="24"/>
            </w:rPr>
            <w:fldChar w:fldCharType="separate"/>
          </w:r>
          <w:r>
            <w:rPr>
              <w:rFonts w:ascii="Times New Roman" w:hAnsi="Times New Roman"/>
              <w:b w:val="0"/>
              <w:noProof/>
              <w:color w:val="auto"/>
              <w:sz w:val="24"/>
            </w:rPr>
            <w:t>1</w:t>
          </w:r>
          <w:r w:rsidRPr="007A09AA">
            <w:rPr>
              <w:rFonts w:ascii="Times New Roman" w:hAnsi="Times New Roman"/>
              <w:b w:val="0"/>
              <w:color w:val="auto"/>
              <w:sz w:val="24"/>
            </w:rPr>
            <w:fldChar w:fldCharType="end"/>
          </w:r>
          <w:r w:rsidRPr="007A09AA">
            <w:rPr>
              <w:rFonts w:ascii="Times New Roman" w:hAnsi="Times New Roman"/>
              <w:color w:val="auto"/>
              <w:sz w:val="24"/>
            </w:rPr>
            <w:t xml:space="preserve"> Plan de trabajo</w:t>
          </w:r>
          <w:bookmarkEnd w:id="128"/>
          <w:bookmarkEnd w:id="129"/>
        </w:p>
        <w:p w14:paraId="0F9379FF" w14:textId="77777777" w:rsidR="00A819C5" w:rsidRDefault="00A819C5" w:rsidP="00A819C5"/>
        <w:tbl>
          <w:tblPr>
            <w:tblStyle w:val="Tablaconcuadrcula"/>
            <w:tblW w:w="0" w:type="auto"/>
            <w:tblLook w:val="04A0" w:firstRow="1" w:lastRow="0" w:firstColumn="1" w:lastColumn="0" w:noHBand="0" w:noVBand="1"/>
          </w:tblPr>
          <w:tblGrid>
            <w:gridCol w:w="8494"/>
          </w:tblGrid>
          <w:tr w:rsidR="00A819C5" w:rsidRPr="00525C3D" w14:paraId="6C3A7AEA" w14:textId="77777777" w:rsidTr="0045257D">
            <w:tc>
              <w:tcPr>
                <w:tcW w:w="8494" w:type="dxa"/>
              </w:tcPr>
              <w:p w14:paraId="27BBD72C" w14:textId="77777777" w:rsidR="00A819C5" w:rsidRPr="00525C3D" w:rsidRDefault="00A819C5" w:rsidP="0045257D">
                <w:pPr>
                  <w:rPr>
                    <w:rFonts w:ascii="Times New Roman" w:hAnsi="Times New Roman"/>
                    <w:b/>
                    <w:bCs/>
                    <w:sz w:val="28"/>
                    <w:szCs w:val="24"/>
                    <w:lang w:val="es-MX"/>
                  </w:rPr>
                </w:pPr>
                <w:r w:rsidRPr="00525C3D">
                  <w:rPr>
                    <w:rFonts w:ascii="Times New Roman" w:hAnsi="Times New Roman"/>
                    <w:b/>
                    <w:sz w:val="28"/>
                    <w:lang w:val="es-MX"/>
                  </w:rPr>
                  <w:t xml:space="preserve">Plan de Trabajo: La práctica docente en la cátedra Gestión Territorial para la Seguridad Ciudadana en La Escuela de Cadetes de la Policía General Francisco de Paula Santander: Estudio de Caso </w:t>
                </w:r>
              </w:p>
            </w:tc>
          </w:tr>
        </w:tbl>
        <w:p w14:paraId="1A8A4B3C" w14:textId="77777777" w:rsidR="00A819C5" w:rsidRDefault="00A819C5" w:rsidP="00A819C5">
          <w:pPr>
            <w:spacing w:after="0" w:line="240" w:lineRule="auto"/>
            <w:rPr>
              <w:rFonts w:ascii="Times New Roman" w:hAnsi="Times New Roman"/>
              <w:b/>
              <w:bCs/>
              <w:sz w:val="24"/>
              <w:szCs w:val="24"/>
            </w:rPr>
          </w:pPr>
        </w:p>
        <w:p w14:paraId="467509C0" w14:textId="77777777" w:rsidR="00A819C5" w:rsidRPr="00AC3B85" w:rsidRDefault="00A819C5" w:rsidP="00A819C5">
          <w:pPr>
            <w:spacing w:after="0"/>
            <w:jc w:val="both"/>
            <w:rPr>
              <w:rFonts w:ascii="Times New Roman" w:hAnsi="Times New Roman"/>
              <w:bCs/>
              <w:sz w:val="24"/>
              <w:szCs w:val="24"/>
              <w:lang w:val="es-MX"/>
            </w:rPr>
          </w:pPr>
          <w:r w:rsidRPr="00AC3B85">
            <w:rPr>
              <w:rFonts w:ascii="Times New Roman" w:hAnsi="Times New Roman"/>
              <w:bCs/>
              <w:sz w:val="24"/>
              <w:szCs w:val="24"/>
              <w:lang w:val="es-MX"/>
            </w:rPr>
            <w:t xml:space="preserve">El objeto de estudio es reconocer las prácticas docentes diferenciadas como una necesidad en la formación policial, desde la cátedra Gestión Territorial para la Seguridad Ciudadana en la ECSAN. En ese sentido se pretende identificar y analizar la contribución de las prácticas docentes, de docentes uniformados y no uniformados en la formación policial, desde la Cátedra Gestión Territorial para la Seguridad Ciudadana en la ECSAN, con el fin de reconocer la manera en que se generan dichas prácticas. </w:t>
          </w:r>
        </w:p>
        <w:p w14:paraId="1303D322" w14:textId="77777777" w:rsidR="00A819C5" w:rsidRDefault="00A819C5" w:rsidP="00A819C5">
          <w:pPr>
            <w:spacing w:after="0"/>
            <w:jc w:val="both"/>
            <w:rPr>
              <w:rFonts w:ascii="Times New Roman" w:hAnsi="Times New Roman"/>
              <w:bCs/>
              <w:sz w:val="24"/>
              <w:szCs w:val="24"/>
              <w:lang w:val="es-MX"/>
            </w:rPr>
          </w:pPr>
        </w:p>
        <w:tbl>
          <w:tblPr>
            <w:tblStyle w:val="Tablaconcuadrcula"/>
            <w:tblW w:w="0" w:type="auto"/>
            <w:tblLook w:val="04A0" w:firstRow="1" w:lastRow="0" w:firstColumn="1" w:lastColumn="0" w:noHBand="0" w:noVBand="1"/>
          </w:tblPr>
          <w:tblGrid>
            <w:gridCol w:w="8494"/>
          </w:tblGrid>
          <w:tr w:rsidR="00A819C5" w:rsidRPr="00525C3D" w14:paraId="453921E8" w14:textId="77777777" w:rsidTr="0045257D">
            <w:tc>
              <w:tcPr>
                <w:tcW w:w="8494" w:type="dxa"/>
              </w:tcPr>
              <w:p w14:paraId="14C784AA" w14:textId="77777777" w:rsidR="00A819C5" w:rsidRPr="00525C3D" w:rsidRDefault="00A819C5" w:rsidP="0045257D">
                <w:pPr>
                  <w:rPr>
                    <w:rFonts w:ascii="Times New Roman" w:hAnsi="Times New Roman"/>
                    <w:b/>
                    <w:bCs/>
                    <w:sz w:val="28"/>
                    <w:szCs w:val="24"/>
                    <w:lang w:val="es-MX"/>
                  </w:rPr>
                </w:pPr>
                <w:r w:rsidRPr="00525C3D">
                  <w:rPr>
                    <w:rFonts w:ascii="Times New Roman" w:hAnsi="Times New Roman"/>
                    <w:b/>
                    <w:sz w:val="28"/>
                    <w:lang w:val="es-MX"/>
                  </w:rPr>
                  <w:t>Objetivos generales y específicos</w:t>
                </w:r>
              </w:p>
            </w:tc>
          </w:tr>
        </w:tbl>
        <w:p w14:paraId="3BD6AB4E" w14:textId="77777777" w:rsidR="00A819C5" w:rsidRPr="00AC3B85" w:rsidRDefault="00A819C5" w:rsidP="00A819C5">
          <w:pPr>
            <w:spacing w:after="0"/>
            <w:jc w:val="both"/>
            <w:rPr>
              <w:rFonts w:ascii="Times New Roman" w:hAnsi="Times New Roman"/>
              <w:sz w:val="24"/>
              <w:lang w:val="es-MX"/>
            </w:rPr>
          </w:pPr>
        </w:p>
        <w:p w14:paraId="3576AA00" w14:textId="77777777" w:rsidR="00A819C5" w:rsidRPr="00AC3B85" w:rsidRDefault="00A819C5" w:rsidP="00A819C5">
          <w:pPr>
            <w:spacing w:after="0"/>
            <w:jc w:val="both"/>
            <w:rPr>
              <w:rFonts w:ascii="Times New Roman" w:hAnsi="Times New Roman"/>
              <w:b/>
              <w:bCs/>
              <w:sz w:val="24"/>
              <w:lang w:val="es-MX"/>
            </w:rPr>
          </w:pPr>
          <w:r w:rsidRPr="00AC3B85">
            <w:rPr>
              <w:rFonts w:ascii="Times New Roman" w:hAnsi="Times New Roman"/>
              <w:b/>
              <w:bCs/>
              <w:sz w:val="24"/>
              <w:lang w:val="es-MX"/>
            </w:rPr>
            <w:t>Objetivo general</w:t>
          </w:r>
        </w:p>
        <w:p w14:paraId="24649399" w14:textId="77777777" w:rsidR="00A819C5" w:rsidRPr="00AC3B85" w:rsidRDefault="00A819C5" w:rsidP="00A819C5">
          <w:pPr>
            <w:spacing w:after="0"/>
            <w:jc w:val="both"/>
            <w:rPr>
              <w:rFonts w:ascii="Times New Roman" w:hAnsi="Times New Roman"/>
              <w:sz w:val="24"/>
              <w:lang w:val="es-MX"/>
            </w:rPr>
          </w:pPr>
        </w:p>
        <w:p w14:paraId="417F2701" w14:textId="77777777" w:rsidR="00A819C5" w:rsidRPr="00AC3B85" w:rsidRDefault="00A819C5" w:rsidP="00A819C5">
          <w:pPr>
            <w:spacing w:after="0"/>
            <w:jc w:val="both"/>
            <w:rPr>
              <w:rFonts w:ascii="Times New Roman" w:hAnsi="Times New Roman"/>
              <w:sz w:val="24"/>
              <w:lang w:val="es-MX"/>
            </w:rPr>
          </w:pPr>
          <w:r w:rsidRPr="00AC3B85">
            <w:rPr>
              <w:rFonts w:ascii="Times New Roman" w:hAnsi="Times New Roman"/>
              <w:sz w:val="24"/>
              <w:lang w:val="es-MX"/>
            </w:rPr>
            <w:t>Reconocer las prácticas docentes diferenciadas como una necesidad en la formación policial, desde la cátedra Gestión Territorial para la Seguridad Ciudadana en la ECSAN.</w:t>
          </w:r>
        </w:p>
        <w:p w14:paraId="460823B6" w14:textId="77777777" w:rsidR="00A819C5" w:rsidRPr="00AC3B85" w:rsidRDefault="00A819C5" w:rsidP="00A819C5">
          <w:pPr>
            <w:spacing w:after="0"/>
            <w:jc w:val="both"/>
            <w:rPr>
              <w:rFonts w:ascii="Times New Roman" w:hAnsi="Times New Roman"/>
              <w:sz w:val="24"/>
              <w:lang w:val="es-MX"/>
            </w:rPr>
          </w:pPr>
        </w:p>
        <w:p w14:paraId="414EC87F" w14:textId="77777777" w:rsidR="00A819C5" w:rsidRPr="00AC3B85" w:rsidRDefault="00A819C5" w:rsidP="00A819C5">
          <w:pPr>
            <w:spacing w:after="0"/>
            <w:jc w:val="both"/>
            <w:rPr>
              <w:rFonts w:ascii="Times New Roman" w:hAnsi="Times New Roman"/>
              <w:b/>
              <w:bCs/>
              <w:sz w:val="24"/>
              <w:lang w:val="es-MX"/>
            </w:rPr>
          </w:pPr>
          <w:r w:rsidRPr="00AC3B85">
            <w:rPr>
              <w:rFonts w:ascii="Times New Roman" w:hAnsi="Times New Roman"/>
              <w:b/>
              <w:bCs/>
              <w:sz w:val="24"/>
              <w:lang w:val="es-MX"/>
            </w:rPr>
            <w:t>Objetivos específicos</w:t>
          </w:r>
        </w:p>
        <w:p w14:paraId="066E7FA4" w14:textId="77777777" w:rsidR="00A819C5" w:rsidRPr="00AC3B85" w:rsidRDefault="00A819C5" w:rsidP="00A819C5">
          <w:pPr>
            <w:spacing w:after="0"/>
            <w:jc w:val="both"/>
            <w:rPr>
              <w:rFonts w:ascii="Times New Roman" w:hAnsi="Times New Roman"/>
              <w:sz w:val="24"/>
              <w:lang w:val="es-MX"/>
            </w:rPr>
          </w:pPr>
        </w:p>
        <w:p w14:paraId="58235F57" w14:textId="77777777" w:rsidR="00A819C5" w:rsidRPr="00AC3B85" w:rsidRDefault="00A819C5" w:rsidP="00A819C5">
          <w:pPr>
            <w:tabs>
              <w:tab w:val="left" w:pos="284"/>
            </w:tabs>
            <w:spacing w:after="0"/>
            <w:ind w:left="284" w:hanging="284"/>
            <w:jc w:val="both"/>
            <w:rPr>
              <w:rFonts w:ascii="Times New Roman" w:hAnsi="Times New Roman"/>
              <w:sz w:val="24"/>
              <w:lang w:val="es-MX"/>
            </w:rPr>
          </w:pPr>
          <w:r w:rsidRPr="00AC3B85">
            <w:rPr>
              <w:rFonts w:ascii="Times New Roman" w:hAnsi="Times New Roman"/>
              <w:sz w:val="24"/>
              <w:lang w:val="es-MX"/>
            </w:rPr>
            <w:t>•</w:t>
          </w:r>
          <w:r w:rsidRPr="00AC3B85">
            <w:rPr>
              <w:rFonts w:ascii="Times New Roman" w:hAnsi="Times New Roman"/>
              <w:sz w:val="24"/>
              <w:lang w:val="es-MX"/>
            </w:rPr>
            <w:tab/>
            <w:t>Analizar las prácticas diferenciadas de los docentes de la cátedra Gestión Territorial para la Seguridad Ciudadana.</w:t>
          </w:r>
        </w:p>
        <w:p w14:paraId="600D5F40" w14:textId="77777777" w:rsidR="00A819C5" w:rsidRPr="00AC3B85" w:rsidRDefault="00A819C5" w:rsidP="00A819C5">
          <w:pPr>
            <w:tabs>
              <w:tab w:val="left" w:pos="284"/>
            </w:tabs>
            <w:spacing w:after="0"/>
            <w:ind w:left="284" w:hanging="284"/>
            <w:jc w:val="both"/>
            <w:rPr>
              <w:rFonts w:ascii="Times New Roman" w:hAnsi="Times New Roman"/>
              <w:sz w:val="24"/>
              <w:lang w:val="es-MX"/>
            </w:rPr>
          </w:pPr>
          <w:r w:rsidRPr="00AC3B85">
            <w:rPr>
              <w:rFonts w:ascii="Times New Roman" w:hAnsi="Times New Roman"/>
              <w:sz w:val="24"/>
              <w:lang w:val="es-MX"/>
            </w:rPr>
            <w:t>•</w:t>
          </w:r>
          <w:r w:rsidRPr="00AC3B85">
            <w:rPr>
              <w:rFonts w:ascii="Times New Roman" w:hAnsi="Times New Roman"/>
              <w:sz w:val="24"/>
              <w:lang w:val="es-MX"/>
            </w:rPr>
            <w:tab/>
            <w:t>Identificar las necesidades institucionales para la formación policial en la catedra Gestión Territorial para la Seguridad Ciudadana.</w:t>
          </w:r>
        </w:p>
        <w:p w14:paraId="7C0C017F" w14:textId="77777777" w:rsidR="00A819C5" w:rsidRPr="00AC3B85" w:rsidRDefault="00A819C5" w:rsidP="00A819C5">
          <w:pPr>
            <w:tabs>
              <w:tab w:val="left" w:pos="284"/>
            </w:tabs>
            <w:spacing w:after="0"/>
            <w:ind w:left="284" w:hanging="284"/>
            <w:jc w:val="both"/>
            <w:rPr>
              <w:rFonts w:ascii="Times New Roman" w:hAnsi="Times New Roman"/>
              <w:sz w:val="24"/>
              <w:lang w:val="es-MX"/>
            </w:rPr>
          </w:pPr>
          <w:r w:rsidRPr="00AC3B85">
            <w:rPr>
              <w:rFonts w:ascii="Times New Roman" w:hAnsi="Times New Roman"/>
              <w:sz w:val="24"/>
              <w:lang w:val="es-MX"/>
            </w:rPr>
            <w:t>•</w:t>
          </w:r>
          <w:r w:rsidRPr="00AC3B85">
            <w:rPr>
              <w:rFonts w:ascii="Times New Roman" w:hAnsi="Times New Roman"/>
              <w:sz w:val="24"/>
              <w:lang w:val="es-MX"/>
            </w:rPr>
            <w:tab/>
            <w:t>Describir las estrategias didácticas que se generan en la cátedra Gestión Territorial para la Seguridad Ciudadana.</w:t>
          </w:r>
        </w:p>
        <w:p w14:paraId="73A270E0" w14:textId="77777777" w:rsidR="00A819C5" w:rsidRDefault="00A819C5" w:rsidP="00A819C5">
          <w:pPr>
            <w:spacing w:after="0"/>
            <w:jc w:val="both"/>
            <w:rPr>
              <w:rFonts w:ascii="Times New Roman" w:hAnsi="Times New Roman"/>
              <w:sz w:val="24"/>
              <w:lang w:val="es-MX"/>
            </w:rPr>
          </w:pPr>
        </w:p>
        <w:tbl>
          <w:tblPr>
            <w:tblStyle w:val="Tablaconcuadrcula"/>
            <w:tblW w:w="0" w:type="auto"/>
            <w:tblLook w:val="04A0" w:firstRow="1" w:lastRow="0" w:firstColumn="1" w:lastColumn="0" w:noHBand="0" w:noVBand="1"/>
          </w:tblPr>
          <w:tblGrid>
            <w:gridCol w:w="8494"/>
          </w:tblGrid>
          <w:tr w:rsidR="00A819C5" w:rsidRPr="00525C3D" w14:paraId="2A6EEC4B" w14:textId="77777777" w:rsidTr="0045257D">
            <w:tc>
              <w:tcPr>
                <w:tcW w:w="8494" w:type="dxa"/>
              </w:tcPr>
              <w:p w14:paraId="39D13870" w14:textId="77777777" w:rsidR="00A819C5" w:rsidRPr="00525C3D" w:rsidRDefault="00A819C5" w:rsidP="0045257D">
                <w:pPr>
                  <w:rPr>
                    <w:rFonts w:ascii="Times New Roman" w:hAnsi="Times New Roman"/>
                    <w:b/>
                    <w:sz w:val="28"/>
                    <w:lang w:val="es-MX"/>
                  </w:rPr>
                </w:pPr>
                <w:r w:rsidRPr="00525C3D">
                  <w:rPr>
                    <w:rFonts w:ascii="Times New Roman" w:hAnsi="Times New Roman"/>
                    <w:b/>
                    <w:sz w:val="28"/>
                    <w:lang w:val="es-MX"/>
                  </w:rPr>
                  <w:t xml:space="preserve">Acciones por realizar </w:t>
                </w:r>
              </w:p>
            </w:tc>
          </w:tr>
        </w:tbl>
        <w:p w14:paraId="7C6BB749" w14:textId="77777777" w:rsidR="00A819C5" w:rsidRPr="00AC3B85" w:rsidRDefault="00A819C5" w:rsidP="00A819C5">
          <w:pPr>
            <w:spacing w:after="0"/>
            <w:jc w:val="both"/>
            <w:rPr>
              <w:rFonts w:ascii="Times New Roman" w:hAnsi="Times New Roman"/>
              <w:sz w:val="24"/>
              <w:lang w:val="es-MX"/>
            </w:rPr>
          </w:pPr>
        </w:p>
        <w:p w14:paraId="4B6354A5" w14:textId="77777777" w:rsidR="00A819C5" w:rsidRPr="00AC3B85" w:rsidRDefault="00A819C5" w:rsidP="00A819C5">
          <w:pPr>
            <w:tabs>
              <w:tab w:val="left" w:pos="284"/>
            </w:tabs>
            <w:spacing w:after="0"/>
            <w:jc w:val="both"/>
            <w:rPr>
              <w:rFonts w:ascii="Times New Roman" w:hAnsi="Times New Roman"/>
              <w:sz w:val="24"/>
              <w:lang w:val="es-MX"/>
            </w:rPr>
          </w:pPr>
          <w:r w:rsidRPr="00AC3B85">
            <w:rPr>
              <w:rFonts w:ascii="Times New Roman" w:hAnsi="Times New Roman"/>
              <w:sz w:val="24"/>
              <w:lang w:val="es-MX"/>
            </w:rPr>
            <w:t>•</w:t>
          </w:r>
          <w:r w:rsidRPr="00AC3B85">
            <w:rPr>
              <w:rFonts w:ascii="Times New Roman" w:hAnsi="Times New Roman"/>
              <w:sz w:val="24"/>
              <w:lang w:val="es-MX"/>
            </w:rPr>
            <w:tab/>
            <w:t xml:space="preserve">Diseñar los instrumentos para la recolección de información </w:t>
          </w:r>
        </w:p>
        <w:p w14:paraId="3CB311C9" w14:textId="77777777" w:rsidR="00A819C5" w:rsidRPr="00AC3B85" w:rsidRDefault="00A819C5" w:rsidP="00A819C5">
          <w:pPr>
            <w:tabs>
              <w:tab w:val="left" w:pos="284"/>
            </w:tabs>
            <w:spacing w:after="0"/>
            <w:jc w:val="both"/>
            <w:rPr>
              <w:rFonts w:ascii="Times New Roman" w:hAnsi="Times New Roman"/>
              <w:sz w:val="24"/>
              <w:lang w:val="es-MX"/>
            </w:rPr>
          </w:pPr>
          <w:r w:rsidRPr="00AC3B85">
            <w:rPr>
              <w:rFonts w:ascii="Times New Roman" w:hAnsi="Times New Roman"/>
              <w:sz w:val="24"/>
              <w:lang w:val="es-MX"/>
            </w:rPr>
            <w:t>•</w:t>
          </w:r>
          <w:r w:rsidRPr="00AC3B85">
            <w:rPr>
              <w:rFonts w:ascii="Times New Roman" w:hAnsi="Times New Roman"/>
              <w:sz w:val="24"/>
              <w:lang w:val="es-MX"/>
            </w:rPr>
            <w:tab/>
            <w:t>Validar los instrumentos para la recolección de información</w:t>
          </w:r>
        </w:p>
        <w:p w14:paraId="3CBE2FAD" w14:textId="77777777" w:rsidR="00A819C5" w:rsidRPr="00AC3B85" w:rsidRDefault="00A819C5" w:rsidP="00A819C5">
          <w:pPr>
            <w:tabs>
              <w:tab w:val="left" w:pos="284"/>
            </w:tabs>
            <w:spacing w:after="0"/>
            <w:jc w:val="both"/>
            <w:rPr>
              <w:rFonts w:ascii="Times New Roman" w:hAnsi="Times New Roman"/>
              <w:sz w:val="24"/>
              <w:lang w:val="es-MX"/>
            </w:rPr>
          </w:pPr>
          <w:r w:rsidRPr="00AC3B85">
            <w:rPr>
              <w:rFonts w:ascii="Times New Roman" w:hAnsi="Times New Roman"/>
              <w:sz w:val="24"/>
              <w:lang w:val="es-MX"/>
            </w:rPr>
            <w:t>•</w:t>
          </w:r>
          <w:r w:rsidRPr="00AC3B85">
            <w:rPr>
              <w:rFonts w:ascii="Times New Roman" w:hAnsi="Times New Roman"/>
              <w:sz w:val="24"/>
              <w:lang w:val="es-MX"/>
            </w:rPr>
            <w:tab/>
            <w:t>Aplicar los instrumentos para</w:t>
          </w:r>
          <w:r>
            <w:rPr>
              <w:rFonts w:ascii="Times New Roman" w:hAnsi="Times New Roman"/>
              <w:sz w:val="24"/>
              <w:lang w:val="es-MX"/>
            </w:rPr>
            <w:t xml:space="preserve"> </w:t>
          </w:r>
          <w:r w:rsidRPr="00AC3B85">
            <w:rPr>
              <w:rFonts w:ascii="Times New Roman" w:hAnsi="Times New Roman"/>
              <w:sz w:val="24"/>
              <w:lang w:val="es-MX"/>
            </w:rPr>
            <w:t>la recolección</w:t>
          </w:r>
          <w:r>
            <w:rPr>
              <w:rFonts w:ascii="Times New Roman" w:hAnsi="Times New Roman"/>
              <w:sz w:val="24"/>
              <w:lang w:val="es-MX"/>
            </w:rPr>
            <w:t xml:space="preserve"> </w:t>
          </w:r>
          <w:r w:rsidRPr="00AC3B85">
            <w:rPr>
              <w:rFonts w:ascii="Times New Roman" w:hAnsi="Times New Roman"/>
              <w:sz w:val="24"/>
              <w:lang w:val="es-MX"/>
            </w:rPr>
            <w:t xml:space="preserve">de información </w:t>
          </w:r>
        </w:p>
        <w:p w14:paraId="6737C9A6" w14:textId="77777777" w:rsidR="00A819C5" w:rsidRPr="00AC3B85" w:rsidRDefault="00A819C5" w:rsidP="00A819C5">
          <w:pPr>
            <w:tabs>
              <w:tab w:val="left" w:pos="284"/>
            </w:tabs>
            <w:spacing w:after="0"/>
            <w:jc w:val="both"/>
            <w:rPr>
              <w:rFonts w:ascii="Times New Roman" w:hAnsi="Times New Roman"/>
              <w:sz w:val="24"/>
              <w:lang w:val="es-MX"/>
            </w:rPr>
          </w:pPr>
          <w:r w:rsidRPr="00AC3B85">
            <w:rPr>
              <w:rFonts w:ascii="Times New Roman" w:hAnsi="Times New Roman"/>
              <w:sz w:val="24"/>
              <w:lang w:val="es-MX"/>
            </w:rPr>
            <w:t>•</w:t>
          </w:r>
          <w:r w:rsidRPr="00AC3B85">
            <w:rPr>
              <w:rFonts w:ascii="Times New Roman" w:hAnsi="Times New Roman"/>
              <w:sz w:val="24"/>
              <w:lang w:val="es-MX"/>
            </w:rPr>
            <w:tab/>
            <w:t xml:space="preserve">Analizar los instrumentos para la recolección de información </w:t>
          </w:r>
        </w:p>
        <w:p w14:paraId="623FE249" w14:textId="77777777" w:rsidR="00A819C5" w:rsidRDefault="00A819C5" w:rsidP="00A819C5">
          <w:pPr>
            <w:spacing w:after="0"/>
            <w:jc w:val="both"/>
            <w:rPr>
              <w:rFonts w:ascii="Times New Roman" w:hAnsi="Times New Roman"/>
              <w:sz w:val="24"/>
              <w:lang w:val="es-MX"/>
            </w:rPr>
          </w:pPr>
        </w:p>
        <w:p w14:paraId="47D8E376" w14:textId="6E11CD10" w:rsidR="00A819C5" w:rsidRDefault="00A819C5" w:rsidP="00A819C5">
          <w:pPr>
            <w:spacing w:after="0"/>
            <w:jc w:val="both"/>
            <w:rPr>
              <w:rFonts w:ascii="Times New Roman" w:hAnsi="Times New Roman"/>
              <w:sz w:val="24"/>
              <w:lang w:val="es-MX"/>
            </w:rPr>
          </w:pPr>
        </w:p>
        <w:p w14:paraId="3BF4D1AE" w14:textId="72FCCF59" w:rsidR="00160862" w:rsidRDefault="00160862" w:rsidP="00A819C5">
          <w:pPr>
            <w:spacing w:after="0"/>
            <w:jc w:val="both"/>
            <w:rPr>
              <w:rFonts w:ascii="Times New Roman" w:hAnsi="Times New Roman"/>
              <w:sz w:val="24"/>
              <w:lang w:val="es-MX"/>
            </w:rPr>
          </w:pPr>
        </w:p>
        <w:p w14:paraId="67AB8710" w14:textId="79EEB05A" w:rsidR="00160862" w:rsidRDefault="00160862" w:rsidP="00A819C5">
          <w:pPr>
            <w:spacing w:after="0"/>
            <w:jc w:val="both"/>
            <w:rPr>
              <w:rFonts w:ascii="Times New Roman" w:hAnsi="Times New Roman"/>
              <w:sz w:val="24"/>
              <w:lang w:val="es-MX"/>
            </w:rPr>
          </w:pPr>
        </w:p>
        <w:p w14:paraId="54F05C43" w14:textId="77777777" w:rsidR="00160862" w:rsidRDefault="00160862" w:rsidP="00A819C5">
          <w:pPr>
            <w:spacing w:after="0"/>
            <w:jc w:val="both"/>
            <w:rPr>
              <w:rFonts w:ascii="Times New Roman" w:hAnsi="Times New Roman"/>
              <w:sz w:val="24"/>
              <w:lang w:val="es-MX"/>
            </w:rPr>
          </w:pPr>
        </w:p>
        <w:tbl>
          <w:tblPr>
            <w:tblStyle w:val="Tablaconcuadrcula"/>
            <w:tblW w:w="0" w:type="auto"/>
            <w:tblLook w:val="04A0" w:firstRow="1" w:lastRow="0" w:firstColumn="1" w:lastColumn="0" w:noHBand="0" w:noVBand="1"/>
          </w:tblPr>
          <w:tblGrid>
            <w:gridCol w:w="8494"/>
          </w:tblGrid>
          <w:tr w:rsidR="00A819C5" w:rsidRPr="00525C3D" w14:paraId="610ECE6B" w14:textId="77777777" w:rsidTr="0045257D">
            <w:tc>
              <w:tcPr>
                <w:tcW w:w="8494" w:type="dxa"/>
              </w:tcPr>
              <w:p w14:paraId="669AF0A5" w14:textId="77777777" w:rsidR="00A819C5" w:rsidRPr="00525C3D" w:rsidRDefault="00A819C5" w:rsidP="0045257D">
                <w:pPr>
                  <w:rPr>
                    <w:rFonts w:ascii="Times New Roman" w:hAnsi="Times New Roman"/>
                    <w:b/>
                    <w:sz w:val="28"/>
                    <w:szCs w:val="24"/>
                    <w:lang w:val="es-MX"/>
                  </w:rPr>
                </w:pPr>
                <w:r w:rsidRPr="00525C3D">
                  <w:rPr>
                    <w:rFonts w:ascii="Times New Roman" w:hAnsi="Times New Roman"/>
                    <w:b/>
                    <w:sz w:val="28"/>
                    <w:szCs w:val="24"/>
                    <w:lang w:val="es-MX"/>
                  </w:rPr>
                  <w:t xml:space="preserve">Participantes del proyecto </w:t>
                </w:r>
              </w:p>
            </w:tc>
          </w:tr>
        </w:tbl>
        <w:p w14:paraId="1011CEF8" w14:textId="77777777" w:rsidR="00A819C5" w:rsidRPr="00AC3B85" w:rsidRDefault="00A819C5" w:rsidP="00A819C5">
          <w:pPr>
            <w:spacing w:after="0"/>
            <w:jc w:val="both"/>
            <w:rPr>
              <w:rFonts w:ascii="Times New Roman" w:hAnsi="Times New Roman"/>
              <w:sz w:val="24"/>
              <w:lang w:val="es-MX"/>
            </w:rPr>
          </w:pPr>
        </w:p>
        <w:p w14:paraId="163DA962" w14:textId="77777777" w:rsidR="00A819C5" w:rsidRPr="00AC3B85" w:rsidRDefault="00A819C5" w:rsidP="00A819C5">
          <w:pPr>
            <w:numPr>
              <w:ilvl w:val="0"/>
              <w:numId w:val="20"/>
            </w:numPr>
            <w:spacing w:after="0" w:line="360" w:lineRule="auto"/>
            <w:ind w:left="284" w:hanging="284"/>
            <w:contextualSpacing/>
            <w:jc w:val="both"/>
            <w:rPr>
              <w:rFonts w:ascii="Times New Roman" w:hAnsi="Times New Roman"/>
              <w:sz w:val="24"/>
              <w:lang w:val="es-MX"/>
            </w:rPr>
          </w:pPr>
          <w:r w:rsidRPr="00AC3B85">
            <w:rPr>
              <w:rFonts w:ascii="Times New Roman" w:hAnsi="Times New Roman"/>
              <w:sz w:val="24"/>
              <w:lang w:val="es-MX"/>
            </w:rPr>
            <w:t>Escuela de Cadetes de Policía General Francisco de Paula Santander ECSAN. Lugar objeto de estudio</w:t>
          </w:r>
        </w:p>
        <w:p w14:paraId="5697CB4C" w14:textId="77777777" w:rsidR="00A819C5" w:rsidRPr="00AC3B85" w:rsidRDefault="00A819C5" w:rsidP="00A819C5">
          <w:pPr>
            <w:spacing w:after="0"/>
            <w:ind w:left="284"/>
            <w:contextualSpacing/>
            <w:jc w:val="both"/>
            <w:rPr>
              <w:rFonts w:ascii="Times New Roman" w:hAnsi="Times New Roman"/>
              <w:sz w:val="24"/>
              <w:lang w:val="es-MX"/>
            </w:rPr>
          </w:pPr>
        </w:p>
        <w:p w14:paraId="185F1361" w14:textId="77777777" w:rsidR="00A819C5" w:rsidRPr="00AC3B85" w:rsidRDefault="00A819C5" w:rsidP="00A819C5">
          <w:pPr>
            <w:numPr>
              <w:ilvl w:val="0"/>
              <w:numId w:val="20"/>
            </w:numPr>
            <w:spacing w:after="0" w:line="360" w:lineRule="auto"/>
            <w:ind w:left="284" w:hanging="284"/>
            <w:contextualSpacing/>
            <w:jc w:val="both"/>
            <w:rPr>
              <w:rFonts w:ascii="Times New Roman" w:hAnsi="Times New Roman"/>
              <w:sz w:val="24"/>
              <w:lang w:val="es-MX"/>
            </w:rPr>
          </w:pPr>
          <w:r w:rsidRPr="00AC3B85">
            <w:rPr>
              <w:rFonts w:ascii="Times New Roman" w:hAnsi="Times New Roman"/>
              <w:sz w:val="24"/>
              <w:lang w:val="es-MX"/>
            </w:rPr>
            <w:t>Docentes uniformados y no uniformados de la catedra cátedra Gestión Territorial para la Seguridad Ciudadana en la ECSAN. Personas a quienes se les practicara la entrevista</w:t>
          </w:r>
        </w:p>
        <w:p w14:paraId="127731E1" w14:textId="77777777" w:rsidR="00A819C5" w:rsidRPr="00AC3B85" w:rsidRDefault="00A819C5" w:rsidP="00A819C5">
          <w:pPr>
            <w:spacing w:after="0"/>
            <w:jc w:val="both"/>
            <w:rPr>
              <w:rFonts w:ascii="Times New Roman" w:hAnsi="Times New Roman"/>
              <w:sz w:val="24"/>
              <w:lang w:val="es-MX"/>
            </w:rPr>
          </w:pPr>
        </w:p>
        <w:p w14:paraId="01C13CB7" w14:textId="77777777" w:rsidR="00A819C5" w:rsidRPr="00AC3B85" w:rsidRDefault="00A819C5" w:rsidP="00A819C5">
          <w:pPr>
            <w:numPr>
              <w:ilvl w:val="0"/>
              <w:numId w:val="20"/>
            </w:numPr>
            <w:spacing w:after="0" w:line="360" w:lineRule="auto"/>
            <w:ind w:left="284" w:hanging="284"/>
            <w:contextualSpacing/>
            <w:jc w:val="both"/>
            <w:rPr>
              <w:rFonts w:ascii="Times New Roman" w:hAnsi="Times New Roman"/>
              <w:sz w:val="24"/>
              <w:lang w:val="es-MX"/>
            </w:rPr>
          </w:pPr>
          <w:r w:rsidRPr="00AC3B85">
            <w:rPr>
              <w:rFonts w:ascii="Times New Roman" w:hAnsi="Times New Roman"/>
              <w:sz w:val="24"/>
              <w:lang w:val="es-MX"/>
            </w:rPr>
            <w:t>Estudiantes de la de la catedra cátedra Gestión Territorial para la Seguridad Ciudadana en la ECSAN. Personas a quienes se les aplicara el cuestionario: sobre del docente, sobre el ambiente de aprendizaje y sobre la asignatura.</w:t>
          </w:r>
        </w:p>
        <w:p w14:paraId="6D42DFE4" w14:textId="77777777" w:rsidR="00A819C5" w:rsidRPr="00AC3B85" w:rsidRDefault="00A819C5" w:rsidP="00A819C5">
          <w:pPr>
            <w:spacing w:after="160" w:line="360" w:lineRule="auto"/>
            <w:ind w:left="720"/>
            <w:contextualSpacing/>
            <w:jc w:val="both"/>
            <w:rPr>
              <w:rFonts w:ascii="Times New Roman" w:hAnsi="Times New Roman"/>
              <w:sz w:val="24"/>
              <w:lang w:val="es-MX"/>
            </w:rPr>
          </w:pPr>
        </w:p>
        <w:tbl>
          <w:tblPr>
            <w:tblStyle w:val="Tablaconcuadrcula"/>
            <w:tblW w:w="0" w:type="auto"/>
            <w:tblLook w:val="04A0" w:firstRow="1" w:lastRow="0" w:firstColumn="1" w:lastColumn="0" w:noHBand="0" w:noVBand="1"/>
          </w:tblPr>
          <w:tblGrid>
            <w:gridCol w:w="8494"/>
          </w:tblGrid>
          <w:tr w:rsidR="00A819C5" w:rsidRPr="00525C3D" w14:paraId="02162FD9" w14:textId="77777777" w:rsidTr="0045257D">
            <w:tc>
              <w:tcPr>
                <w:tcW w:w="8494" w:type="dxa"/>
              </w:tcPr>
              <w:p w14:paraId="39941C80" w14:textId="77777777" w:rsidR="00A819C5" w:rsidRPr="00525C3D" w:rsidRDefault="00A819C5" w:rsidP="0045257D">
                <w:pPr>
                  <w:rPr>
                    <w:rFonts w:ascii="Times New Roman" w:hAnsi="Times New Roman"/>
                    <w:b/>
                    <w:sz w:val="28"/>
                    <w:szCs w:val="28"/>
                    <w:lang w:val="es-MX"/>
                  </w:rPr>
                </w:pPr>
                <w:r w:rsidRPr="00525C3D">
                  <w:rPr>
                    <w:rFonts w:ascii="Times New Roman" w:hAnsi="Times New Roman"/>
                    <w:b/>
                    <w:sz w:val="28"/>
                    <w:szCs w:val="28"/>
                    <w:lang w:val="es-MX"/>
                  </w:rPr>
                  <w:t>Recursos necesarios</w:t>
                </w:r>
              </w:p>
            </w:tc>
          </w:tr>
        </w:tbl>
        <w:p w14:paraId="2836470A" w14:textId="77777777" w:rsidR="00A819C5" w:rsidRDefault="00A819C5" w:rsidP="00A819C5">
          <w:pPr>
            <w:rPr>
              <w:lang w:val="es-MX"/>
            </w:rPr>
          </w:pPr>
        </w:p>
        <w:p w14:paraId="45500EBF" w14:textId="77777777" w:rsidR="00A819C5" w:rsidRPr="00AC3B85" w:rsidRDefault="00A819C5" w:rsidP="00A819C5">
          <w:pPr>
            <w:numPr>
              <w:ilvl w:val="0"/>
              <w:numId w:val="21"/>
            </w:numPr>
            <w:spacing w:after="0" w:line="360" w:lineRule="auto"/>
            <w:ind w:left="284" w:hanging="284"/>
            <w:contextualSpacing/>
            <w:jc w:val="both"/>
            <w:rPr>
              <w:rFonts w:ascii="Times New Roman" w:hAnsi="Times New Roman"/>
              <w:b/>
              <w:bCs/>
              <w:sz w:val="24"/>
              <w:lang w:val="es-MX"/>
            </w:rPr>
          </w:pPr>
          <w:r w:rsidRPr="00AC3B85">
            <w:rPr>
              <w:rFonts w:ascii="Times New Roman" w:hAnsi="Times New Roman"/>
              <w:b/>
              <w:bCs/>
              <w:sz w:val="24"/>
              <w:lang w:val="es-MX"/>
            </w:rPr>
            <w:t>Tecnologías de la Información y la Comunicación</w:t>
          </w:r>
        </w:p>
        <w:p w14:paraId="2B528423" w14:textId="77777777" w:rsidR="00A819C5" w:rsidRPr="00AC3B85" w:rsidRDefault="00A819C5" w:rsidP="00A819C5">
          <w:pPr>
            <w:numPr>
              <w:ilvl w:val="0"/>
              <w:numId w:val="23"/>
            </w:numPr>
            <w:spacing w:after="0" w:line="360" w:lineRule="auto"/>
            <w:ind w:left="284" w:hanging="284"/>
            <w:contextualSpacing/>
            <w:jc w:val="both"/>
            <w:rPr>
              <w:rFonts w:ascii="Times New Roman" w:hAnsi="Times New Roman"/>
              <w:sz w:val="24"/>
              <w:lang w:val="es-MX"/>
            </w:rPr>
          </w:pPr>
          <w:r w:rsidRPr="00AC3B85">
            <w:rPr>
              <w:rFonts w:ascii="Times New Roman" w:hAnsi="Times New Roman"/>
              <w:sz w:val="24"/>
              <w:lang w:val="es-MX"/>
            </w:rPr>
            <w:t>Computador portátil</w:t>
          </w:r>
        </w:p>
        <w:p w14:paraId="17A408E3" w14:textId="77777777" w:rsidR="00A819C5" w:rsidRPr="00AC3B85" w:rsidRDefault="00A819C5" w:rsidP="00A819C5">
          <w:pPr>
            <w:numPr>
              <w:ilvl w:val="0"/>
              <w:numId w:val="23"/>
            </w:numPr>
            <w:spacing w:after="0" w:line="360" w:lineRule="auto"/>
            <w:ind w:left="284" w:hanging="284"/>
            <w:contextualSpacing/>
            <w:jc w:val="both"/>
            <w:rPr>
              <w:rFonts w:ascii="Times New Roman" w:hAnsi="Times New Roman"/>
              <w:sz w:val="24"/>
              <w:lang w:val="es-MX"/>
            </w:rPr>
          </w:pPr>
          <w:r w:rsidRPr="00AC3B85">
            <w:rPr>
              <w:rFonts w:ascii="Times New Roman" w:hAnsi="Times New Roman"/>
              <w:sz w:val="24"/>
              <w:lang w:val="es-MX"/>
            </w:rPr>
            <w:t>Grabador de voz</w:t>
          </w:r>
        </w:p>
        <w:p w14:paraId="0AF59B99" w14:textId="77777777" w:rsidR="00A819C5" w:rsidRPr="00AC3B85" w:rsidRDefault="00A819C5" w:rsidP="00A819C5">
          <w:pPr>
            <w:numPr>
              <w:ilvl w:val="0"/>
              <w:numId w:val="23"/>
            </w:numPr>
            <w:spacing w:after="0" w:line="360" w:lineRule="auto"/>
            <w:ind w:left="284" w:hanging="284"/>
            <w:contextualSpacing/>
            <w:jc w:val="both"/>
            <w:rPr>
              <w:rFonts w:ascii="Times New Roman" w:hAnsi="Times New Roman"/>
              <w:sz w:val="24"/>
              <w:lang w:val="es-MX"/>
            </w:rPr>
          </w:pPr>
          <w:r w:rsidRPr="00AC3B85">
            <w:rPr>
              <w:rFonts w:ascii="Times New Roman" w:hAnsi="Times New Roman"/>
              <w:sz w:val="24"/>
              <w:lang w:val="es-MX"/>
            </w:rPr>
            <w:t xml:space="preserve">Programas para el diseño e implementación de la entrevista y los cuestionarios </w:t>
          </w:r>
        </w:p>
        <w:p w14:paraId="0B5EF9BA" w14:textId="77777777" w:rsidR="00A819C5" w:rsidRPr="00AC3B85" w:rsidRDefault="00A819C5" w:rsidP="00A819C5">
          <w:pPr>
            <w:spacing w:after="0"/>
            <w:jc w:val="both"/>
            <w:rPr>
              <w:rFonts w:ascii="Times New Roman" w:hAnsi="Times New Roman"/>
              <w:sz w:val="24"/>
              <w:lang w:val="es-MX"/>
            </w:rPr>
          </w:pPr>
        </w:p>
        <w:p w14:paraId="559F1070" w14:textId="77777777" w:rsidR="00A819C5" w:rsidRPr="00AC3B85" w:rsidRDefault="00A819C5" w:rsidP="00A819C5">
          <w:pPr>
            <w:numPr>
              <w:ilvl w:val="0"/>
              <w:numId w:val="21"/>
            </w:numPr>
            <w:spacing w:after="0" w:line="360" w:lineRule="auto"/>
            <w:ind w:left="284" w:hanging="284"/>
            <w:contextualSpacing/>
            <w:jc w:val="both"/>
            <w:rPr>
              <w:rFonts w:ascii="Times New Roman" w:hAnsi="Times New Roman"/>
              <w:b/>
              <w:bCs/>
              <w:sz w:val="24"/>
              <w:lang w:val="es-MX"/>
            </w:rPr>
          </w:pPr>
          <w:r w:rsidRPr="00AC3B85">
            <w:rPr>
              <w:rFonts w:ascii="Times New Roman" w:hAnsi="Times New Roman"/>
              <w:b/>
              <w:bCs/>
              <w:sz w:val="24"/>
              <w:lang w:val="es-MX"/>
            </w:rPr>
            <w:t>Recursos humanos</w:t>
          </w:r>
        </w:p>
        <w:p w14:paraId="5246778C" w14:textId="77777777" w:rsidR="00A819C5" w:rsidRPr="00AC3B85" w:rsidRDefault="00A819C5" w:rsidP="00A819C5">
          <w:pPr>
            <w:numPr>
              <w:ilvl w:val="0"/>
              <w:numId w:val="22"/>
            </w:numPr>
            <w:spacing w:after="0" w:line="360" w:lineRule="auto"/>
            <w:ind w:left="284" w:hanging="284"/>
            <w:contextualSpacing/>
            <w:jc w:val="both"/>
            <w:rPr>
              <w:rFonts w:ascii="Times New Roman" w:hAnsi="Times New Roman"/>
              <w:sz w:val="24"/>
              <w:lang w:val="es-MX"/>
            </w:rPr>
          </w:pPr>
          <w:r w:rsidRPr="00AC3B85">
            <w:rPr>
              <w:rFonts w:ascii="Times New Roman" w:hAnsi="Times New Roman"/>
              <w:sz w:val="24"/>
              <w:lang w:val="es-MX"/>
            </w:rPr>
            <w:t>Investigadores</w:t>
          </w:r>
        </w:p>
        <w:p w14:paraId="74650E0C" w14:textId="77777777" w:rsidR="00A819C5" w:rsidRPr="00AC3B85" w:rsidRDefault="00A819C5" w:rsidP="00A819C5">
          <w:pPr>
            <w:numPr>
              <w:ilvl w:val="0"/>
              <w:numId w:val="22"/>
            </w:numPr>
            <w:spacing w:after="0" w:line="360" w:lineRule="auto"/>
            <w:ind w:left="284" w:hanging="284"/>
            <w:contextualSpacing/>
            <w:jc w:val="both"/>
            <w:rPr>
              <w:rFonts w:ascii="Times New Roman" w:hAnsi="Times New Roman"/>
              <w:sz w:val="24"/>
              <w:lang w:val="es-MX"/>
            </w:rPr>
          </w:pPr>
          <w:r w:rsidRPr="00AC3B85">
            <w:rPr>
              <w:rFonts w:ascii="Times New Roman" w:hAnsi="Times New Roman"/>
              <w:sz w:val="24"/>
              <w:lang w:val="es-MX"/>
            </w:rPr>
            <w:t>Docentes</w:t>
          </w:r>
        </w:p>
        <w:p w14:paraId="63D8DA8B" w14:textId="77777777" w:rsidR="00A819C5" w:rsidRPr="00AC3B85" w:rsidRDefault="00A819C5" w:rsidP="00A819C5">
          <w:pPr>
            <w:numPr>
              <w:ilvl w:val="0"/>
              <w:numId w:val="22"/>
            </w:numPr>
            <w:spacing w:after="0" w:line="360" w:lineRule="auto"/>
            <w:ind w:left="284" w:hanging="284"/>
            <w:contextualSpacing/>
            <w:jc w:val="both"/>
            <w:rPr>
              <w:rFonts w:ascii="Times New Roman" w:hAnsi="Times New Roman"/>
              <w:sz w:val="24"/>
              <w:lang w:val="es-MX"/>
            </w:rPr>
          </w:pPr>
          <w:r w:rsidRPr="00AC3B85">
            <w:rPr>
              <w:rFonts w:ascii="Times New Roman" w:hAnsi="Times New Roman"/>
              <w:sz w:val="24"/>
              <w:lang w:val="es-MX"/>
            </w:rPr>
            <w:t>Estudiantes</w:t>
          </w:r>
        </w:p>
        <w:p w14:paraId="1144EDD3" w14:textId="77777777" w:rsidR="00A819C5" w:rsidRPr="00AC3B85" w:rsidRDefault="00A819C5" w:rsidP="00A819C5">
          <w:pPr>
            <w:numPr>
              <w:ilvl w:val="0"/>
              <w:numId w:val="21"/>
            </w:numPr>
            <w:spacing w:after="0" w:line="360" w:lineRule="auto"/>
            <w:ind w:left="284" w:hanging="284"/>
            <w:contextualSpacing/>
            <w:jc w:val="both"/>
            <w:rPr>
              <w:rFonts w:ascii="Times New Roman" w:hAnsi="Times New Roman"/>
              <w:b/>
              <w:bCs/>
              <w:sz w:val="24"/>
              <w:lang w:val="es-MX"/>
            </w:rPr>
          </w:pPr>
          <w:r w:rsidRPr="00AC3B85">
            <w:rPr>
              <w:rFonts w:ascii="Times New Roman" w:hAnsi="Times New Roman"/>
              <w:b/>
              <w:bCs/>
              <w:sz w:val="24"/>
              <w:lang w:val="es-MX"/>
            </w:rPr>
            <w:t>Textos</w:t>
          </w:r>
        </w:p>
        <w:p w14:paraId="1C647DA3" w14:textId="77777777" w:rsidR="00A819C5" w:rsidRPr="00AC3B85" w:rsidRDefault="00A819C5" w:rsidP="00A819C5">
          <w:pPr>
            <w:spacing w:after="0"/>
            <w:jc w:val="both"/>
            <w:rPr>
              <w:rFonts w:ascii="Times New Roman" w:hAnsi="Times New Roman"/>
              <w:sz w:val="24"/>
              <w:lang w:val="es-MX"/>
            </w:rPr>
          </w:pPr>
          <w:r w:rsidRPr="00AC3B85">
            <w:rPr>
              <w:rFonts w:ascii="Times New Roman" w:hAnsi="Times New Roman"/>
              <w:sz w:val="24"/>
              <w:szCs w:val="24"/>
              <w:lang w:val="es-MX"/>
            </w:rPr>
            <w:t>Documentación relacionada con la planeación educativa y los lineamientos estandarizadas para la selección del personal docente de la cátedra Gestión Territorial para la Seguridad Ciudadana</w:t>
          </w:r>
        </w:p>
        <w:p w14:paraId="5634A2B7" w14:textId="77777777" w:rsidR="00A819C5" w:rsidRPr="00AC3B85" w:rsidRDefault="00A819C5" w:rsidP="00A819C5">
          <w:pPr>
            <w:spacing w:after="0"/>
            <w:jc w:val="both"/>
            <w:rPr>
              <w:rFonts w:ascii="Times New Roman" w:hAnsi="Times New Roman"/>
              <w:sz w:val="24"/>
              <w:lang w:val="es-MX"/>
            </w:rPr>
          </w:pPr>
        </w:p>
        <w:tbl>
          <w:tblPr>
            <w:tblStyle w:val="Tablaconcuadrcula"/>
            <w:tblW w:w="0" w:type="auto"/>
            <w:tblLook w:val="04A0" w:firstRow="1" w:lastRow="0" w:firstColumn="1" w:lastColumn="0" w:noHBand="0" w:noVBand="1"/>
          </w:tblPr>
          <w:tblGrid>
            <w:gridCol w:w="8494"/>
          </w:tblGrid>
          <w:tr w:rsidR="00A819C5" w:rsidRPr="00525C3D" w14:paraId="5EA97D54" w14:textId="77777777" w:rsidTr="0045257D">
            <w:tc>
              <w:tcPr>
                <w:tcW w:w="8494" w:type="dxa"/>
              </w:tcPr>
              <w:p w14:paraId="3C5331C7" w14:textId="77777777" w:rsidR="00A819C5" w:rsidRPr="00525C3D" w:rsidRDefault="00A819C5" w:rsidP="0045257D">
                <w:pPr>
                  <w:rPr>
                    <w:rFonts w:ascii="Times New Roman" w:hAnsi="Times New Roman"/>
                    <w:b/>
                    <w:sz w:val="28"/>
                    <w:lang w:val="es-MX"/>
                  </w:rPr>
                </w:pPr>
                <w:r w:rsidRPr="00525C3D">
                  <w:rPr>
                    <w:rFonts w:ascii="Times New Roman" w:hAnsi="Times New Roman"/>
                    <w:b/>
                    <w:sz w:val="28"/>
                    <w:lang w:val="es-MX"/>
                  </w:rPr>
                  <w:t>Tiempo de ejecución</w:t>
                </w:r>
              </w:p>
            </w:tc>
          </w:tr>
        </w:tbl>
        <w:p w14:paraId="2739D7C8" w14:textId="77777777" w:rsidR="00A819C5" w:rsidRDefault="00A819C5" w:rsidP="00A819C5">
          <w:pPr>
            <w:rPr>
              <w:lang w:val="es-MX"/>
            </w:rPr>
          </w:pPr>
        </w:p>
        <w:p w14:paraId="7117EC72" w14:textId="77777777" w:rsidR="00A819C5" w:rsidRDefault="00A819C5" w:rsidP="00A819C5">
          <w:pPr>
            <w:spacing w:after="0"/>
            <w:jc w:val="both"/>
            <w:rPr>
              <w:rFonts w:ascii="Times New Roman" w:hAnsi="Times New Roman"/>
              <w:sz w:val="24"/>
              <w:lang w:val="es-MX"/>
            </w:rPr>
          </w:pPr>
          <w:r w:rsidRPr="00AC3B85">
            <w:rPr>
              <w:rFonts w:ascii="Times New Roman" w:hAnsi="Times New Roman"/>
              <w:sz w:val="24"/>
              <w:lang w:val="es-MX"/>
            </w:rPr>
            <w:t>Las actividades se realizarán con una periocidad semanal iniciando el 05 de septiembre del 2020 y finalizando el 05 de diciembre de 2020.</w:t>
          </w:r>
        </w:p>
        <w:p w14:paraId="3DD6B49F" w14:textId="636085E2" w:rsidR="00A819C5" w:rsidRDefault="00A819C5" w:rsidP="00A819C5">
          <w:pPr>
            <w:spacing w:after="0"/>
            <w:jc w:val="both"/>
            <w:rPr>
              <w:rFonts w:ascii="Times New Roman" w:hAnsi="Times New Roman"/>
              <w:sz w:val="24"/>
              <w:lang w:val="es-MX"/>
            </w:rPr>
          </w:pPr>
        </w:p>
        <w:p w14:paraId="08FD105D" w14:textId="26CC80CD" w:rsidR="00160862" w:rsidRDefault="00160862" w:rsidP="00A819C5">
          <w:pPr>
            <w:spacing w:after="0"/>
            <w:jc w:val="both"/>
            <w:rPr>
              <w:rFonts w:ascii="Times New Roman" w:hAnsi="Times New Roman"/>
              <w:sz w:val="24"/>
              <w:lang w:val="es-MX"/>
            </w:rPr>
          </w:pPr>
        </w:p>
        <w:p w14:paraId="0E760FD8" w14:textId="77777777" w:rsidR="00160862" w:rsidRDefault="00160862" w:rsidP="00A819C5">
          <w:pPr>
            <w:spacing w:after="0"/>
            <w:jc w:val="both"/>
            <w:rPr>
              <w:rFonts w:ascii="Times New Roman" w:hAnsi="Times New Roman"/>
              <w:sz w:val="24"/>
              <w:lang w:val="es-MX"/>
            </w:rPr>
          </w:pPr>
        </w:p>
        <w:p w14:paraId="70DBFE1E" w14:textId="77777777" w:rsidR="00A819C5" w:rsidRPr="00AC3B85" w:rsidRDefault="00A819C5" w:rsidP="00A819C5">
          <w:pPr>
            <w:spacing w:after="0"/>
            <w:jc w:val="both"/>
            <w:rPr>
              <w:rFonts w:ascii="Times New Roman" w:hAnsi="Times New Roman"/>
              <w:sz w:val="24"/>
              <w:lang w:val="es-MX"/>
            </w:rPr>
          </w:pPr>
        </w:p>
        <w:p w14:paraId="42B0B43E" w14:textId="77777777" w:rsidR="00A819C5" w:rsidRDefault="00A819C5" w:rsidP="00A819C5">
          <w:pPr>
            <w:spacing w:after="0" w:line="240" w:lineRule="auto"/>
            <w:jc w:val="center"/>
            <w:rPr>
              <w:rFonts w:ascii="Times New Roman" w:hAnsi="Times New Roman"/>
              <w:b/>
              <w:bCs/>
              <w:sz w:val="24"/>
              <w:szCs w:val="24"/>
            </w:rPr>
          </w:pPr>
        </w:p>
        <w:tbl>
          <w:tblPr>
            <w:tblStyle w:val="Tablaconcuadrcula1"/>
            <w:tblW w:w="9098" w:type="dxa"/>
            <w:tblBorders>
              <w:top w:val="single" w:sz="24" w:space="0" w:color="auto"/>
              <w:left w:val="single" w:sz="24" w:space="0" w:color="auto"/>
              <w:bottom w:val="single" w:sz="24" w:space="0" w:color="auto"/>
              <w:right w:val="single" w:sz="24" w:space="0" w:color="auto"/>
            </w:tblBorders>
            <w:tblLook w:val="04A0" w:firstRow="1" w:lastRow="0" w:firstColumn="1" w:lastColumn="0" w:noHBand="0" w:noVBand="1"/>
          </w:tblPr>
          <w:tblGrid>
            <w:gridCol w:w="1661"/>
            <w:gridCol w:w="572"/>
            <w:gridCol w:w="572"/>
            <w:gridCol w:w="572"/>
            <w:gridCol w:w="572"/>
            <w:gridCol w:w="572"/>
            <w:gridCol w:w="572"/>
            <w:gridCol w:w="572"/>
            <w:gridCol w:w="572"/>
            <w:gridCol w:w="572"/>
            <w:gridCol w:w="573"/>
            <w:gridCol w:w="572"/>
            <w:gridCol w:w="572"/>
            <w:gridCol w:w="572"/>
          </w:tblGrid>
          <w:tr w:rsidR="00A819C5" w:rsidRPr="00C36E3C" w14:paraId="7B62A330" w14:textId="77777777" w:rsidTr="0045257D">
            <w:tc>
              <w:tcPr>
                <w:tcW w:w="1662" w:type="dxa"/>
                <w:tcBorders>
                  <w:bottom w:val="single" w:sz="24" w:space="0" w:color="auto"/>
                </w:tcBorders>
                <w:vAlign w:val="center"/>
              </w:tcPr>
              <w:p w14:paraId="0FFF855E" w14:textId="77777777" w:rsidR="00A819C5" w:rsidRPr="00C36E3C" w:rsidRDefault="00A819C5" w:rsidP="0045257D">
                <w:pPr>
                  <w:spacing w:after="160"/>
                  <w:jc w:val="center"/>
                  <w:rPr>
                    <w:rFonts w:ascii="Times New Roman" w:hAnsi="Times New Roman"/>
                    <w:b/>
                    <w:i/>
                    <w:sz w:val="20"/>
                    <w:lang w:val="es-MX"/>
                  </w:rPr>
                </w:pPr>
                <w:bookmarkStart w:id="130" w:name="_Hlk8854030"/>
                <w:r w:rsidRPr="00C36E3C">
                  <w:rPr>
                    <w:rFonts w:ascii="Times New Roman" w:hAnsi="Times New Roman"/>
                    <w:b/>
                    <w:i/>
                    <w:sz w:val="20"/>
                    <w:lang w:val="es-MX"/>
                  </w:rPr>
                  <w:t>Acciones por realizar</w:t>
                </w:r>
              </w:p>
            </w:tc>
            <w:tc>
              <w:tcPr>
                <w:tcW w:w="573" w:type="dxa"/>
                <w:tcBorders>
                  <w:bottom w:val="single" w:sz="24" w:space="0" w:color="auto"/>
                </w:tcBorders>
                <w:vAlign w:val="center"/>
              </w:tcPr>
              <w:p w14:paraId="58AC2EA1"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1</w:t>
                </w:r>
              </w:p>
            </w:tc>
            <w:tc>
              <w:tcPr>
                <w:tcW w:w="572" w:type="dxa"/>
                <w:tcBorders>
                  <w:bottom w:val="single" w:sz="24" w:space="0" w:color="auto"/>
                </w:tcBorders>
                <w:vAlign w:val="center"/>
              </w:tcPr>
              <w:p w14:paraId="6085BB44"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2</w:t>
                </w:r>
              </w:p>
            </w:tc>
            <w:tc>
              <w:tcPr>
                <w:tcW w:w="572" w:type="dxa"/>
                <w:tcBorders>
                  <w:bottom w:val="single" w:sz="24" w:space="0" w:color="auto"/>
                </w:tcBorders>
                <w:vAlign w:val="center"/>
              </w:tcPr>
              <w:p w14:paraId="056E054F"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3</w:t>
                </w:r>
              </w:p>
            </w:tc>
            <w:tc>
              <w:tcPr>
                <w:tcW w:w="572" w:type="dxa"/>
                <w:tcBorders>
                  <w:bottom w:val="single" w:sz="24" w:space="0" w:color="auto"/>
                </w:tcBorders>
                <w:vAlign w:val="center"/>
              </w:tcPr>
              <w:p w14:paraId="68CE66DD"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4</w:t>
                </w:r>
              </w:p>
            </w:tc>
            <w:tc>
              <w:tcPr>
                <w:tcW w:w="572" w:type="dxa"/>
                <w:tcBorders>
                  <w:bottom w:val="single" w:sz="24" w:space="0" w:color="auto"/>
                </w:tcBorders>
                <w:vAlign w:val="center"/>
              </w:tcPr>
              <w:p w14:paraId="514D0AD8"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5</w:t>
                </w:r>
              </w:p>
            </w:tc>
            <w:tc>
              <w:tcPr>
                <w:tcW w:w="572" w:type="dxa"/>
                <w:tcBorders>
                  <w:bottom w:val="single" w:sz="24" w:space="0" w:color="auto"/>
                </w:tcBorders>
                <w:vAlign w:val="center"/>
              </w:tcPr>
              <w:p w14:paraId="13A5E327"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6</w:t>
                </w:r>
              </w:p>
            </w:tc>
            <w:tc>
              <w:tcPr>
                <w:tcW w:w="572" w:type="dxa"/>
                <w:tcBorders>
                  <w:bottom w:val="single" w:sz="24" w:space="0" w:color="auto"/>
                </w:tcBorders>
                <w:vAlign w:val="center"/>
              </w:tcPr>
              <w:p w14:paraId="5E080B1C"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7</w:t>
                </w:r>
              </w:p>
            </w:tc>
            <w:tc>
              <w:tcPr>
                <w:tcW w:w="572" w:type="dxa"/>
                <w:tcBorders>
                  <w:bottom w:val="single" w:sz="24" w:space="0" w:color="auto"/>
                </w:tcBorders>
                <w:vAlign w:val="center"/>
              </w:tcPr>
              <w:p w14:paraId="759F16FF"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8</w:t>
                </w:r>
              </w:p>
            </w:tc>
            <w:tc>
              <w:tcPr>
                <w:tcW w:w="535" w:type="dxa"/>
                <w:tcBorders>
                  <w:bottom w:val="single" w:sz="24" w:space="0" w:color="auto"/>
                </w:tcBorders>
                <w:vAlign w:val="center"/>
              </w:tcPr>
              <w:p w14:paraId="73422F11"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9</w:t>
                </w:r>
              </w:p>
            </w:tc>
            <w:tc>
              <w:tcPr>
                <w:tcW w:w="608" w:type="dxa"/>
                <w:tcBorders>
                  <w:bottom w:val="single" w:sz="24" w:space="0" w:color="auto"/>
                </w:tcBorders>
                <w:vAlign w:val="center"/>
              </w:tcPr>
              <w:p w14:paraId="4D1497E3"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10</w:t>
                </w:r>
              </w:p>
            </w:tc>
            <w:tc>
              <w:tcPr>
                <w:tcW w:w="572" w:type="dxa"/>
                <w:tcBorders>
                  <w:bottom w:val="single" w:sz="24" w:space="0" w:color="auto"/>
                </w:tcBorders>
                <w:vAlign w:val="center"/>
              </w:tcPr>
              <w:p w14:paraId="2A13AAEB"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11</w:t>
                </w:r>
              </w:p>
            </w:tc>
            <w:tc>
              <w:tcPr>
                <w:tcW w:w="572" w:type="dxa"/>
                <w:tcBorders>
                  <w:bottom w:val="single" w:sz="24" w:space="0" w:color="auto"/>
                </w:tcBorders>
                <w:vAlign w:val="center"/>
              </w:tcPr>
              <w:p w14:paraId="4F90CFD6"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12</w:t>
                </w:r>
              </w:p>
            </w:tc>
            <w:tc>
              <w:tcPr>
                <w:tcW w:w="572" w:type="dxa"/>
                <w:tcBorders>
                  <w:bottom w:val="single" w:sz="24" w:space="0" w:color="auto"/>
                </w:tcBorders>
                <w:vAlign w:val="center"/>
              </w:tcPr>
              <w:p w14:paraId="0182361D" w14:textId="77777777" w:rsidR="00A819C5" w:rsidRPr="00C36E3C" w:rsidRDefault="00A819C5" w:rsidP="0045257D">
                <w:pPr>
                  <w:spacing w:after="160"/>
                  <w:jc w:val="center"/>
                  <w:rPr>
                    <w:rFonts w:ascii="Times New Roman" w:hAnsi="Times New Roman"/>
                    <w:b/>
                    <w:i/>
                    <w:sz w:val="20"/>
                    <w:lang w:val="es-MX"/>
                  </w:rPr>
                </w:pPr>
                <w:r w:rsidRPr="00C36E3C">
                  <w:rPr>
                    <w:rFonts w:ascii="Times New Roman" w:hAnsi="Times New Roman"/>
                    <w:b/>
                    <w:i/>
                    <w:sz w:val="20"/>
                    <w:lang w:val="es-MX"/>
                  </w:rPr>
                  <w:t>Sem 13</w:t>
                </w:r>
              </w:p>
            </w:tc>
          </w:tr>
          <w:tr w:rsidR="00A819C5" w:rsidRPr="00C36E3C" w14:paraId="5EC3F3AD" w14:textId="77777777" w:rsidTr="0045257D">
            <w:trPr>
              <w:trHeight w:val="113"/>
            </w:trPr>
            <w:tc>
              <w:tcPr>
                <w:tcW w:w="1662" w:type="dxa"/>
                <w:vMerge w:val="restart"/>
                <w:tcBorders>
                  <w:top w:val="single" w:sz="24" w:space="0" w:color="auto"/>
                  <w:bottom w:val="single" w:sz="4" w:space="0" w:color="auto"/>
                </w:tcBorders>
                <w:vAlign w:val="center"/>
              </w:tcPr>
              <w:p w14:paraId="121B7289" w14:textId="77777777" w:rsidR="00A819C5" w:rsidRPr="00C36E3C" w:rsidRDefault="00A819C5" w:rsidP="0045257D">
                <w:pPr>
                  <w:spacing w:after="160"/>
                  <w:rPr>
                    <w:rFonts w:ascii="Times New Roman" w:hAnsi="Times New Roman"/>
                    <w:i/>
                    <w:sz w:val="20"/>
                    <w:lang w:val="es-MX"/>
                  </w:rPr>
                </w:pPr>
                <w:r w:rsidRPr="00C36E3C">
                  <w:rPr>
                    <w:rFonts w:ascii="Times New Roman" w:hAnsi="Times New Roman"/>
                    <w:i/>
                    <w:sz w:val="20"/>
                    <w:lang w:val="es-MX"/>
                  </w:rPr>
                  <w:t>Diseño de los instrumentos</w:t>
                </w:r>
              </w:p>
            </w:tc>
            <w:tc>
              <w:tcPr>
                <w:tcW w:w="573" w:type="dxa"/>
                <w:tcBorders>
                  <w:top w:val="single" w:sz="24" w:space="0" w:color="auto"/>
                  <w:bottom w:val="single" w:sz="4" w:space="0" w:color="auto"/>
                </w:tcBorders>
                <w:shd w:val="clear" w:color="auto" w:fill="2E74B5"/>
              </w:tcPr>
              <w:p w14:paraId="4205A7CB" w14:textId="77777777" w:rsidR="00A819C5" w:rsidRPr="00C36E3C" w:rsidRDefault="00A819C5" w:rsidP="0045257D">
                <w:pPr>
                  <w:spacing w:after="160"/>
                  <w:jc w:val="both"/>
                  <w:rPr>
                    <w:rFonts w:ascii="Times New Roman" w:hAnsi="Times New Roman"/>
                    <w:i/>
                    <w:sz w:val="20"/>
                    <w:highlight w:val="blue"/>
                    <w:lang w:val="es-MX"/>
                  </w:rPr>
                </w:pPr>
              </w:p>
            </w:tc>
            <w:tc>
              <w:tcPr>
                <w:tcW w:w="572" w:type="dxa"/>
                <w:tcBorders>
                  <w:top w:val="single" w:sz="24" w:space="0" w:color="auto"/>
                  <w:bottom w:val="single" w:sz="4" w:space="0" w:color="auto"/>
                </w:tcBorders>
                <w:shd w:val="clear" w:color="auto" w:fill="2E74B5"/>
              </w:tcPr>
              <w:p w14:paraId="6E02EF29" w14:textId="77777777" w:rsidR="00A819C5" w:rsidRPr="00C36E3C" w:rsidRDefault="00A819C5" w:rsidP="0045257D">
                <w:pPr>
                  <w:spacing w:after="160"/>
                  <w:jc w:val="both"/>
                  <w:rPr>
                    <w:rFonts w:ascii="Times New Roman" w:hAnsi="Times New Roman"/>
                    <w:i/>
                    <w:sz w:val="20"/>
                    <w:highlight w:val="blue"/>
                    <w:lang w:val="es-MX"/>
                  </w:rPr>
                </w:pPr>
              </w:p>
            </w:tc>
            <w:tc>
              <w:tcPr>
                <w:tcW w:w="572" w:type="dxa"/>
                <w:tcBorders>
                  <w:top w:val="single" w:sz="24" w:space="0" w:color="auto"/>
                  <w:bottom w:val="single" w:sz="4" w:space="0" w:color="auto"/>
                </w:tcBorders>
                <w:shd w:val="clear" w:color="auto" w:fill="auto"/>
              </w:tcPr>
              <w:p w14:paraId="019DDEA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207254CD"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5D2C0A8C"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7D9D8C89"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20256D0A"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56D4E97B" w14:textId="77777777" w:rsidR="00A819C5" w:rsidRPr="00C36E3C" w:rsidRDefault="00A819C5" w:rsidP="0045257D">
                <w:pPr>
                  <w:spacing w:after="160"/>
                  <w:jc w:val="both"/>
                  <w:rPr>
                    <w:rFonts w:ascii="Times New Roman" w:hAnsi="Times New Roman"/>
                    <w:i/>
                    <w:sz w:val="20"/>
                    <w:lang w:val="es-MX"/>
                  </w:rPr>
                </w:pPr>
              </w:p>
            </w:tc>
            <w:tc>
              <w:tcPr>
                <w:tcW w:w="535" w:type="dxa"/>
                <w:tcBorders>
                  <w:top w:val="single" w:sz="24" w:space="0" w:color="auto"/>
                  <w:bottom w:val="single" w:sz="4" w:space="0" w:color="auto"/>
                </w:tcBorders>
              </w:tcPr>
              <w:p w14:paraId="410DED26" w14:textId="77777777" w:rsidR="00A819C5" w:rsidRPr="00C36E3C" w:rsidRDefault="00A819C5" w:rsidP="0045257D">
                <w:pPr>
                  <w:spacing w:after="160"/>
                  <w:jc w:val="both"/>
                  <w:rPr>
                    <w:rFonts w:ascii="Times New Roman" w:hAnsi="Times New Roman"/>
                    <w:i/>
                    <w:sz w:val="20"/>
                    <w:lang w:val="es-MX"/>
                  </w:rPr>
                </w:pPr>
              </w:p>
            </w:tc>
            <w:tc>
              <w:tcPr>
                <w:tcW w:w="608" w:type="dxa"/>
                <w:tcBorders>
                  <w:top w:val="single" w:sz="24" w:space="0" w:color="auto"/>
                  <w:bottom w:val="single" w:sz="4" w:space="0" w:color="auto"/>
                </w:tcBorders>
              </w:tcPr>
              <w:p w14:paraId="4E4F9FFF"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tcPr>
              <w:p w14:paraId="5FB9E7A1"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tcPr>
              <w:p w14:paraId="79F7FE33"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tcPr>
              <w:p w14:paraId="39DFEE41" w14:textId="77777777" w:rsidR="00A819C5" w:rsidRPr="00C36E3C" w:rsidRDefault="00A819C5" w:rsidP="0045257D">
                <w:pPr>
                  <w:spacing w:after="160"/>
                  <w:jc w:val="both"/>
                  <w:rPr>
                    <w:rFonts w:ascii="Times New Roman" w:hAnsi="Times New Roman"/>
                    <w:i/>
                    <w:sz w:val="20"/>
                    <w:lang w:val="es-MX"/>
                  </w:rPr>
                </w:pPr>
              </w:p>
            </w:tc>
          </w:tr>
          <w:tr w:rsidR="00A819C5" w:rsidRPr="00C36E3C" w14:paraId="462E6E67" w14:textId="77777777" w:rsidTr="0045257D">
            <w:trPr>
              <w:trHeight w:val="223"/>
            </w:trPr>
            <w:tc>
              <w:tcPr>
                <w:tcW w:w="1662" w:type="dxa"/>
                <w:vMerge/>
                <w:tcBorders>
                  <w:top w:val="single" w:sz="4" w:space="0" w:color="auto"/>
                  <w:bottom w:val="single" w:sz="24" w:space="0" w:color="auto"/>
                </w:tcBorders>
              </w:tcPr>
              <w:p w14:paraId="1E68194E" w14:textId="77777777" w:rsidR="00A819C5" w:rsidRPr="00C36E3C" w:rsidRDefault="00A819C5" w:rsidP="0045257D">
                <w:pPr>
                  <w:spacing w:after="160"/>
                  <w:jc w:val="both"/>
                  <w:rPr>
                    <w:rFonts w:ascii="Times New Roman" w:hAnsi="Times New Roman"/>
                    <w:i/>
                    <w:sz w:val="20"/>
                    <w:lang w:val="es-MX"/>
                  </w:rPr>
                </w:pPr>
              </w:p>
            </w:tc>
            <w:tc>
              <w:tcPr>
                <w:tcW w:w="573" w:type="dxa"/>
                <w:tcBorders>
                  <w:top w:val="single" w:sz="4" w:space="0" w:color="auto"/>
                  <w:bottom w:val="single" w:sz="24" w:space="0" w:color="auto"/>
                </w:tcBorders>
                <w:shd w:val="clear" w:color="auto" w:fill="A8D08D"/>
              </w:tcPr>
              <w:p w14:paraId="1A9F7691"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8D08D"/>
              </w:tcPr>
              <w:p w14:paraId="7294591D"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402B8F77"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622BB1A7"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414B435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7F622043"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727CA02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3217DA25" w14:textId="77777777" w:rsidR="00A819C5" w:rsidRPr="00C36E3C" w:rsidRDefault="00A819C5" w:rsidP="0045257D">
                <w:pPr>
                  <w:spacing w:after="160"/>
                  <w:jc w:val="both"/>
                  <w:rPr>
                    <w:rFonts w:ascii="Times New Roman" w:hAnsi="Times New Roman"/>
                    <w:i/>
                    <w:sz w:val="20"/>
                    <w:lang w:val="es-MX"/>
                  </w:rPr>
                </w:pPr>
              </w:p>
            </w:tc>
            <w:tc>
              <w:tcPr>
                <w:tcW w:w="535" w:type="dxa"/>
                <w:tcBorders>
                  <w:top w:val="single" w:sz="4" w:space="0" w:color="auto"/>
                  <w:bottom w:val="single" w:sz="24" w:space="0" w:color="auto"/>
                </w:tcBorders>
              </w:tcPr>
              <w:p w14:paraId="58189448" w14:textId="77777777" w:rsidR="00A819C5" w:rsidRPr="00C36E3C" w:rsidRDefault="00A819C5" w:rsidP="0045257D">
                <w:pPr>
                  <w:spacing w:after="160"/>
                  <w:jc w:val="both"/>
                  <w:rPr>
                    <w:rFonts w:ascii="Times New Roman" w:hAnsi="Times New Roman"/>
                    <w:i/>
                    <w:sz w:val="20"/>
                    <w:lang w:val="es-MX"/>
                  </w:rPr>
                </w:pPr>
              </w:p>
            </w:tc>
            <w:tc>
              <w:tcPr>
                <w:tcW w:w="608" w:type="dxa"/>
                <w:tcBorders>
                  <w:top w:val="single" w:sz="4" w:space="0" w:color="auto"/>
                  <w:bottom w:val="single" w:sz="24" w:space="0" w:color="auto"/>
                </w:tcBorders>
              </w:tcPr>
              <w:p w14:paraId="41FD7C0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tcPr>
              <w:p w14:paraId="348AF0C8"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tcPr>
              <w:p w14:paraId="5143E7E5"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tcPr>
              <w:p w14:paraId="352421B8" w14:textId="77777777" w:rsidR="00A819C5" w:rsidRPr="00C36E3C" w:rsidRDefault="00A819C5" w:rsidP="0045257D">
                <w:pPr>
                  <w:spacing w:after="160"/>
                  <w:jc w:val="both"/>
                  <w:rPr>
                    <w:rFonts w:ascii="Times New Roman" w:hAnsi="Times New Roman"/>
                    <w:i/>
                    <w:sz w:val="20"/>
                    <w:lang w:val="es-MX"/>
                  </w:rPr>
                </w:pPr>
              </w:p>
            </w:tc>
          </w:tr>
          <w:tr w:rsidR="00A819C5" w:rsidRPr="00C36E3C" w14:paraId="117107D7" w14:textId="77777777" w:rsidTr="0045257D">
            <w:trPr>
              <w:trHeight w:val="113"/>
            </w:trPr>
            <w:tc>
              <w:tcPr>
                <w:tcW w:w="1662" w:type="dxa"/>
                <w:vMerge w:val="restart"/>
                <w:tcBorders>
                  <w:top w:val="single" w:sz="24" w:space="0" w:color="auto"/>
                </w:tcBorders>
                <w:vAlign w:val="center"/>
              </w:tcPr>
              <w:p w14:paraId="7E4E4818" w14:textId="77777777" w:rsidR="00A819C5" w:rsidRPr="00C36E3C" w:rsidRDefault="00A819C5" w:rsidP="0045257D">
                <w:pPr>
                  <w:spacing w:after="160"/>
                  <w:rPr>
                    <w:rFonts w:ascii="Times New Roman" w:hAnsi="Times New Roman"/>
                    <w:i/>
                    <w:sz w:val="20"/>
                    <w:lang w:val="es-MX"/>
                  </w:rPr>
                </w:pPr>
                <w:r w:rsidRPr="00C36E3C">
                  <w:rPr>
                    <w:rFonts w:ascii="Times New Roman" w:hAnsi="Times New Roman"/>
                    <w:i/>
                    <w:sz w:val="20"/>
                    <w:lang w:val="es-MX"/>
                  </w:rPr>
                  <w:t>Validación de los instrumentos</w:t>
                </w:r>
              </w:p>
            </w:tc>
            <w:tc>
              <w:tcPr>
                <w:tcW w:w="573" w:type="dxa"/>
                <w:tcBorders>
                  <w:top w:val="single" w:sz="24" w:space="0" w:color="auto"/>
                </w:tcBorders>
                <w:shd w:val="clear" w:color="auto" w:fill="FFFFFF"/>
              </w:tcPr>
              <w:p w14:paraId="1C30C964" w14:textId="77777777" w:rsidR="00A819C5" w:rsidRPr="00C36E3C" w:rsidRDefault="00A819C5" w:rsidP="0045257D">
                <w:pPr>
                  <w:spacing w:after="160"/>
                  <w:jc w:val="both"/>
                  <w:rPr>
                    <w:rFonts w:ascii="Times New Roman" w:hAnsi="Times New Roman"/>
                    <w:i/>
                    <w:sz w:val="20"/>
                    <w:highlight w:val="blue"/>
                    <w:lang w:val="es-MX"/>
                  </w:rPr>
                </w:pPr>
              </w:p>
            </w:tc>
            <w:tc>
              <w:tcPr>
                <w:tcW w:w="572" w:type="dxa"/>
                <w:tcBorders>
                  <w:top w:val="single" w:sz="24" w:space="0" w:color="auto"/>
                </w:tcBorders>
                <w:shd w:val="clear" w:color="auto" w:fill="2E74B5"/>
              </w:tcPr>
              <w:p w14:paraId="16AAC0CC" w14:textId="77777777" w:rsidR="00A819C5" w:rsidRPr="00C36E3C" w:rsidRDefault="00A819C5" w:rsidP="0045257D">
                <w:pPr>
                  <w:spacing w:after="160"/>
                  <w:jc w:val="both"/>
                  <w:rPr>
                    <w:rFonts w:ascii="Times New Roman" w:hAnsi="Times New Roman"/>
                    <w:i/>
                    <w:sz w:val="20"/>
                    <w:highlight w:val="blue"/>
                    <w:lang w:val="es-MX"/>
                  </w:rPr>
                </w:pPr>
              </w:p>
            </w:tc>
            <w:tc>
              <w:tcPr>
                <w:tcW w:w="572" w:type="dxa"/>
                <w:tcBorders>
                  <w:top w:val="single" w:sz="24" w:space="0" w:color="auto"/>
                </w:tcBorders>
                <w:shd w:val="clear" w:color="auto" w:fill="2E74B5"/>
              </w:tcPr>
              <w:p w14:paraId="2FB2FFD1" w14:textId="77777777" w:rsidR="00A819C5" w:rsidRPr="00C36E3C" w:rsidRDefault="00A819C5" w:rsidP="0045257D">
                <w:pPr>
                  <w:spacing w:after="160"/>
                  <w:jc w:val="both"/>
                  <w:rPr>
                    <w:rFonts w:ascii="Times New Roman" w:hAnsi="Times New Roman"/>
                    <w:i/>
                    <w:sz w:val="20"/>
                    <w:highlight w:val="blue"/>
                    <w:lang w:val="es-MX"/>
                  </w:rPr>
                </w:pPr>
              </w:p>
            </w:tc>
            <w:tc>
              <w:tcPr>
                <w:tcW w:w="572" w:type="dxa"/>
                <w:tcBorders>
                  <w:top w:val="single" w:sz="24" w:space="0" w:color="auto"/>
                </w:tcBorders>
                <w:shd w:val="clear" w:color="auto" w:fill="2E74B5"/>
              </w:tcPr>
              <w:p w14:paraId="010CC720" w14:textId="77777777" w:rsidR="00A819C5" w:rsidRPr="00C36E3C" w:rsidRDefault="00A819C5" w:rsidP="0045257D">
                <w:pPr>
                  <w:spacing w:after="160"/>
                  <w:jc w:val="both"/>
                  <w:rPr>
                    <w:rFonts w:ascii="Times New Roman" w:hAnsi="Times New Roman"/>
                    <w:i/>
                    <w:sz w:val="20"/>
                    <w:highlight w:val="blue"/>
                    <w:lang w:val="es-MX"/>
                  </w:rPr>
                </w:pPr>
              </w:p>
            </w:tc>
            <w:tc>
              <w:tcPr>
                <w:tcW w:w="572" w:type="dxa"/>
                <w:tcBorders>
                  <w:top w:val="single" w:sz="24" w:space="0" w:color="auto"/>
                </w:tcBorders>
                <w:shd w:val="clear" w:color="auto" w:fill="auto"/>
              </w:tcPr>
              <w:p w14:paraId="623FD41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auto"/>
              </w:tcPr>
              <w:p w14:paraId="45B767EB"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auto"/>
              </w:tcPr>
              <w:p w14:paraId="281A7C36"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auto"/>
              </w:tcPr>
              <w:p w14:paraId="1B1BF54B" w14:textId="77777777" w:rsidR="00A819C5" w:rsidRPr="00C36E3C" w:rsidRDefault="00A819C5" w:rsidP="0045257D">
                <w:pPr>
                  <w:spacing w:after="160"/>
                  <w:jc w:val="both"/>
                  <w:rPr>
                    <w:rFonts w:ascii="Times New Roman" w:hAnsi="Times New Roman"/>
                    <w:i/>
                    <w:sz w:val="20"/>
                    <w:lang w:val="es-MX"/>
                  </w:rPr>
                </w:pPr>
              </w:p>
            </w:tc>
            <w:tc>
              <w:tcPr>
                <w:tcW w:w="535" w:type="dxa"/>
                <w:tcBorders>
                  <w:top w:val="single" w:sz="24" w:space="0" w:color="auto"/>
                </w:tcBorders>
                <w:shd w:val="clear" w:color="auto" w:fill="auto"/>
              </w:tcPr>
              <w:p w14:paraId="1A9DF146" w14:textId="77777777" w:rsidR="00A819C5" w:rsidRPr="00C36E3C" w:rsidRDefault="00A819C5" w:rsidP="0045257D">
                <w:pPr>
                  <w:spacing w:after="160"/>
                  <w:jc w:val="both"/>
                  <w:rPr>
                    <w:rFonts w:ascii="Times New Roman" w:hAnsi="Times New Roman"/>
                    <w:i/>
                    <w:sz w:val="20"/>
                    <w:lang w:val="es-MX"/>
                  </w:rPr>
                </w:pPr>
              </w:p>
            </w:tc>
            <w:tc>
              <w:tcPr>
                <w:tcW w:w="608" w:type="dxa"/>
                <w:tcBorders>
                  <w:top w:val="single" w:sz="24" w:space="0" w:color="auto"/>
                </w:tcBorders>
                <w:shd w:val="clear" w:color="auto" w:fill="auto"/>
              </w:tcPr>
              <w:p w14:paraId="383DD8A8"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auto"/>
              </w:tcPr>
              <w:p w14:paraId="37AD70C9"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tcPr>
              <w:p w14:paraId="13CC9B0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tcPr>
              <w:p w14:paraId="2B630985" w14:textId="77777777" w:rsidR="00A819C5" w:rsidRPr="00C36E3C" w:rsidRDefault="00A819C5" w:rsidP="0045257D">
                <w:pPr>
                  <w:spacing w:after="160"/>
                  <w:jc w:val="both"/>
                  <w:rPr>
                    <w:rFonts w:ascii="Times New Roman" w:hAnsi="Times New Roman"/>
                    <w:i/>
                    <w:sz w:val="20"/>
                    <w:lang w:val="es-MX"/>
                  </w:rPr>
                </w:pPr>
              </w:p>
            </w:tc>
          </w:tr>
          <w:tr w:rsidR="00A819C5" w:rsidRPr="00C36E3C" w14:paraId="4E494107" w14:textId="77777777" w:rsidTr="0045257D">
            <w:trPr>
              <w:trHeight w:val="113"/>
            </w:trPr>
            <w:tc>
              <w:tcPr>
                <w:tcW w:w="1662" w:type="dxa"/>
                <w:vMerge/>
                <w:tcBorders>
                  <w:bottom w:val="single" w:sz="24" w:space="0" w:color="auto"/>
                </w:tcBorders>
              </w:tcPr>
              <w:p w14:paraId="38467263" w14:textId="77777777" w:rsidR="00A819C5" w:rsidRPr="00C36E3C" w:rsidRDefault="00A819C5" w:rsidP="0045257D">
                <w:pPr>
                  <w:spacing w:after="160"/>
                  <w:jc w:val="both"/>
                  <w:rPr>
                    <w:rFonts w:ascii="Times New Roman" w:hAnsi="Times New Roman"/>
                    <w:i/>
                    <w:sz w:val="20"/>
                    <w:lang w:val="es-MX"/>
                  </w:rPr>
                </w:pPr>
              </w:p>
            </w:tc>
            <w:tc>
              <w:tcPr>
                <w:tcW w:w="573" w:type="dxa"/>
                <w:tcBorders>
                  <w:bottom w:val="single" w:sz="24" w:space="0" w:color="auto"/>
                </w:tcBorders>
              </w:tcPr>
              <w:p w14:paraId="019F0B0C"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8D08D"/>
              </w:tcPr>
              <w:p w14:paraId="4D777EFC"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8D08D"/>
              </w:tcPr>
              <w:p w14:paraId="7C4F6927"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FFFFFF"/>
              </w:tcPr>
              <w:p w14:paraId="0D820025"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FFFFFF"/>
              </w:tcPr>
              <w:p w14:paraId="4F4C5266"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3E01ED6B"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6AFDFDF5"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2D0482E9" w14:textId="77777777" w:rsidR="00A819C5" w:rsidRPr="00C36E3C" w:rsidRDefault="00A819C5" w:rsidP="0045257D">
                <w:pPr>
                  <w:spacing w:after="160"/>
                  <w:jc w:val="both"/>
                  <w:rPr>
                    <w:rFonts w:ascii="Times New Roman" w:hAnsi="Times New Roman"/>
                    <w:i/>
                    <w:sz w:val="20"/>
                    <w:lang w:val="es-MX"/>
                  </w:rPr>
                </w:pPr>
              </w:p>
            </w:tc>
            <w:tc>
              <w:tcPr>
                <w:tcW w:w="535" w:type="dxa"/>
                <w:tcBorders>
                  <w:bottom w:val="single" w:sz="24" w:space="0" w:color="auto"/>
                </w:tcBorders>
                <w:shd w:val="clear" w:color="auto" w:fill="auto"/>
              </w:tcPr>
              <w:p w14:paraId="211EF57F" w14:textId="77777777" w:rsidR="00A819C5" w:rsidRPr="00C36E3C" w:rsidRDefault="00A819C5" w:rsidP="0045257D">
                <w:pPr>
                  <w:spacing w:after="160"/>
                  <w:jc w:val="both"/>
                  <w:rPr>
                    <w:rFonts w:ascii="Times New Roman" w:hAnsi="Times New Roman"/>
                    <w:i/>
                    <w:sz w:val="20"/>
                    <w:lang w:val="es-MX"/>
                  </w:rPr>
                </w:pPr>
              </w:p>
            </w:tc>
            <w:tc>
              <w:tcPr>
                <w:tcW w:w="608" w:type="dxa"/>
                <w:tcBorders>
                  <w:bottom w:val="single" w:sz="24" w:space="0" w:color="auto"/>
                </w:tcBorders>
                <w:shd w:val="clear" w:color="auto" w:fill="auto"/>
              </w:tcPr>
              <w:p w14:paraId="3BBCBC3D"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528E455A"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tcPr>
              <w:p w14:paraId="37077BB1"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tcPr>
              <w:p w14:paraId="352101A7" w14:textId="77777777" w:rsidR="00A819C5" w:rsidRPr="00C36E3C" w:rsidRDefault="00A819C5" w:rsidP="0045257D">
                <w:pPr>
                  <w:spacing w:after="160"/>
                  <w:jc w:val="both"/>
                  <w:rPr>
                    <w:rFonts w:ascii="Times New Roman" w:hAnsi="Times New Roman"/>
                    <w:i/>
                    <w:sz w:val="20"/>
                    <w:lang w:val="es-MX"/>
                  </w:rPr>
                </w:pPr>
              </w:p>
            </w:tc>
          </w:tr>
          <w:tr w:rsidR="00A819C5" w:rsidRPr="00C36E3C" w14:paraId="4810738E" w14:textId="77777777" w:rsidTr="0045257D">
            <w:trPr>
              <w:trHeight w:val="113"/>
            </w:trPr>
            <w:tc>
              <w:tcPr>
                <w:tcW w:w="1662" w:type="dxa"/>
                <w:vMerge w:val="restart"/>
                <w:tcBorders>
                  <w:top w:val="single" w:sz="24" w:space="0" w:color="auto"/>
                  <w:bottom w:val="single" w:sz="4" w:space="0" w:color="auto"/>
                </w:tcBorders>
                <w:vAlign w:val="center"/>
              </w:tcPr>
              <w:p w14:paraId="6B508FD1" w14:textId="77777777" w:rsidR="00A819C5" w:rsidRPr="00C36E3C" w:rsidRDefault="00A819C5" w:rsidP="0045257D">
                <w:pPr>
                  <w:spacing w:after="160"/>
                  <w:rPr>
                    <w:rFonts w:ascii="Times New Roman" w:hAnsi="Times New Roman"/>
                    <w:i/>
                    <w:sz w:val="20"/>
                    <w:lang w:val="es-MX"/>
                  </w:rPr>
                </w:pPr>
                <w:r w:rsidRPr="00C36E3C">
                  <w:rPr>
                    <w:rFonts w:ascii="Times New Roman" w:hAnsi="Times New Roman"/>
                    <w:i/>
                    <w:sz w:val="20"/>
                    <w:lang w:val="es-MX"/>
                  </w:rPr>
                  <w:t>Ajuste de los instrumentos</w:t>
                </w:r>
              </w:p>
            </w:tc>
            <w:tc>
              <w:tcPr>
                <w:tcW w:w="573" w:type="dxa"/>
                <w:tcBorders>
                  <w:top w:val="single" w:sz="24" w:space="0" w:color="auto"/>
                  <w:bottom w:val="single" w:sz="4" w:space="0" w:color="auto"/>
                </w:tcBorders>
                <w:shd w:val="clear" w:color="auto" w:fill="FFFFFF"/>
              </w:tcPr>
              <w:p w14:paraId="0CAA42CF"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2E74B5"/>
              </w:tcPr>
              <w:p w14:paraId="7AD1B8AA"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2E74B5"/>
              </w:tcPr>
              <w:p w14:paraId="5AA65E2C"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2E74B5"/>
              </w:tcPr>
              <w:p w14:paraId="3B77A71C"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7852B0F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175AEA3D"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15D8F42A"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3F1BA61B" w14:textId="77777777" w:rsidR="00A819C5" w:rsidRPr="00C36E3C" w:rsidRDefault="00A819C5" w:rsidP="0045257D">
                <w:pPr>
                  <w:spacing w:after="160"/>
                  <w:jc w:val="both"/>
                  <w:rPr>
                    <w:rFonts w:ascii="Times New Roman" w:hAnsi="Times New Roman"/>
                    <w:i/>
                    <w:sz w:val="20"/>
                    <w:lang w:val="es-MX"/>
                  </w:rPr>
                </w:pPr>
              </w:p>
            </w:tc>
            <w:tc>
              <w:tcPr>
                <w:tcW w:w="535" w:type="dxa"/>
                <w:tcBorders>
                  <w:top w:val="single" w:sz="24" w:space="0" w:color="auto"/>
                  <w:bottom w:val="single" w:sz="4" w:space="0" w:color="auto"/>
                </w:tcBorders>
                <w:shd w:val="clear" w:color="auto" w:fill="auto"/>
              </w:tcPr>
              <w:p w14:paraId="22C03227" w14:textId="77777777" w:rsidR="00A819C5" w:rsidRPr="00C36E3C" w:rsidRDefault="00A819C5" w:rsidP="0045257D">
                <w:pPr>
                  <w:spacing w:after="160"/>
                  <w:jc w:val="both"/>
                  <w:rPr>
                    <w:rFonts w:ascii="Times New Roman" w:hAnsi="Times New Roman"/>
                    <w:i/>
                    <w:sz w:val="20"/>
                    <w:lang w:val="es-MX"/>
                  </w:rPr>
                </w:pPr>
              </w:p>
            </w:tc>
            <w:tc>
              <w:tcPr>
                <w:tcW w:w="608" w:type="dxa"/>
                <w:tcBorders>
                  <w:top w:val="single" w:sz="24" w:space="0" w:color="auto"/>
                  <w:bottom w:val="single" w:sz="4" w:space="0" w:color="auto"/>
                </w:tcBorders>
                <w:shd w:val="clear" w:color="auto" w:fill="auto"/>
              </w:tcPr>
              <w:p w14:paraId="4250BB9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2E386266"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tcPr>
              <w:p w14:paraId="4423A9C9"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tcPr>
              <w:p w14:paraId="27356FD8" w14:textId="77777777" w:rsidR="00A819C5" w:rsidRPr="00C36E3C" w:rsidRDefault="00A819C5" w:rsidP="0045257D">
                <w:pPr>
                  <w:spacing w:after="160"/>
                  <w:jc w:val="both"/>
                  <w:rPr>
                    <w:rFonts w:ascii="Times New Roman" w:hAnsi="Times New Roman"/>
                    <w:i/>
                    <w:sz w:val="20"/>
                    <w:lang w:val="es-MX"/>
                  </w:rPr>
                </w:pPr>
              </w:p>
            </w:tc>
          </w:tr>
          <w:tr w:rsidR="00A819C5" w:rsidRPr="00C36E3C" w14:paraId="0E68CC9B" w14:textId="77777777" w:rsidTr="0045257D">
            <w:trPr>
              <w:trHeight w:val="113"/>
            </w:trPr>
            <w:tc>
              <w:tcPr>
                <w:tcW w:w="1662" w:type="dxa"/>
                <w:vMerge/>
                <w:tcBorders>
                  <w:top w:val="single" w:sz="4" w:space="0" w:color="auto"/>
                  <w:bottom w:val="single" w:sz="24" w:space="0" w:color="auto"/>
                </w:tcBorders>
              </w:tcPr>
              <w:p w14:paraId="3A2DF05E" w14:textId="77777777" w:rsidR="00A819C5" w:rsidRPr="00C36E3C" w:rsidRDefault="00A819C5" w:rsidP="0045257D">
                <w:pPr>
                  <w:spacing w:after="160"/>
                  <w:jc w:val="both"/>
                  <w:rPr>
                    <w:rFonts w:ascii="Times New Roman" w:hAnsi="Times New Roman"/>
                    <w:i/>
                    <w:sz w:val="20"/>
                    <w:lang w:val="es-MX"/>
                  </w:rPr>
                </w:pPr>
              </w:p>
            </w:tc>
            <w:tc>
              <w:tcPr>
                <w:tcW w:w="573" w:type="dxa"/>
                <w:tcBorders>
                  <w:top w:val="single" w:sz="4" w:space="0" w:color="auto"/>
                  <w:bottom w:val="single" w:sz="24" w:space="0" w:color="auto"/>
                </w:tcBorders>
              </w:tcPr>
              <w:p w14:paraId="0F6B219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8D08D"/>
              </w:tcPr>
              <w:p w14:paraId="1BF35BDE"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8D08D"/>
              </w:tcPr>
              <w:p w14:paraId="62182338"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530C17CC"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11F9E20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3A5FDB43"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0A6B7B33"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58620F8B" w14:textId="77777777" w:rsidR="00A819C5" w:rsidRPr="00C36E3C" w:rsidRDefault="00A819C5" w:rsidP="0045257D">
                <w:pPr>
                  <w:spacing w:after="160"/>
                  <w:jc w:val="both"/>
                  <w:rPr>
                    <w:rFonts w:ascii="Times New Roman" w:hAnsi="Times New Roman"/>
                    <w:i/>
                    <w:sz w:val="20"/>
                    <w:lang w:val="es-MX"/>
                  </w:rPr>
                </w:pPr>
              </w:p>
            </w:tc>
            <w:tc>
              <w:tcPr>
                <w:tcW w:w="535" w:type="dxa"/>
                <w:tcBorders>
                  <w:top w:val="single" w:sz="4" w:space="0" w:color="auto"/>
                  <w:bottom w:val="single" w:sz="24" w:space="0" w:color="auto"/>
                </w:tcBorders>
                <w:shd w:val="clear" w:color="auto" w:fill="auto"/>
              </w:tcPr>
              <w:p w14:paraId="44FB344B" w14:textId="77777777" w:rsidR="00A819C5" w:rsidRPr="00C36E3C" w:rsidRDefault="00A819C5" w:rsidP="0045257D">
                <w:pPr>
                  <w:spacing w:after="160"/>
                  <w:jc w:val="both"/>
                  <w:rPr>
                    <w:rFonts w:ascii="Times New Roman" w:hAnsi="Times New Roman"/>
                    <w:i/>
                    <w:sz w:val="20"/>
                    <w:lang w:val="es-MX"/>
                  </w:rPr>
                </w:pPr>
              </w:p>
            </w:tc>
            <w:tc>
              <w:tcPr>
                <w:tcW w:w="608" w:type="dxa"/>
                <w:tcBorders>
                  <w:top w:val="single" w:sz="4" w:space="0" w:color="auto"/>
                  <w:bottom w:val="single" w:sz="24" w:space="0" w:color="auto"/>
                </w:tcBorders>
                <w:shd w:val="clear" w:color="auto" w:fill="auto"/>
              </w:tcPr>
              <w:p w14:paraId="7411F131"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6F5EDDBC"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tcPr>
              <w:p w14:paraId="256D55BB"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tcPr>
              <w:p w14:paraId="6E7EB814" w14:textId="77777777" w:rsidR="00A819C5" w:rsidRPr="00C36E3C" w:rsidRDefault="00A819C5" w:rsidP="0045257D">
                <w:pPr>
                  <w:spacing w:after="160"/>
                  <w:jc w:val="both"/>
                  <w:rPr>
                    <w:rFonts w:ascii="Times New Roman" w:hAnsi="Times New Roman"/>
                    <w:i/>
                    <w:sz w:val="20"/>
                    <w:lang w:val="es-MX"/>
                  </w:rPr>
                </w:pPr>
              </w:p>
            </w:tc>
          </w:tr>
          <w:tr w:rsidR="00A819C5" w:rsidRPr="00C36E3C" w14:paraId="1C670BC6" w14:textId="77777777" w:rsidTr="0045257D">
            <w:trPr>
              <w:trHeight w:val="113"/>
            </w:trPr>
            <w:tc>
              <w:tcPr>
                <w:tcW w:w="1662" w:type="dxa"/>
                <w:vMerge w:val="restart"/>
                <w:tcBorders>
                  <w:top w:val="single" w:sz="24" w:space="0" w:color="auto"/>
                </w:tcBorders>
                <w:vAlign w:val="center"/>
              </w:tcPr>
              <w:p w14:paraId="657E1B2A" w14:textId="77777777" w:rsidR="00A819C5" w:rsidRPr="00C36E3C" w:rsidRDefault="00A819C5" w:rsidP="0045257D">
                <w:pPr>
                  <w:spacing w:after="160"/>
                  <w:rPr>
                    <w:rFonts w:ascii="Times New Roman" w:hAnsi="Times New Roman"/>
                    <w:i/>
                    <w:sz w:val="20"/>
                    <w:lang w:val="es-MX"/>
                  </w:rPr>
                </w:pPr>
                <w:r w:rsidRPr="00C36E3C">
                  <w:rPr>
                    <w:rFonts w:ascii="Times New Roman" w:hAnsi="Times New Roman"/>
                    <w:i/>
                    <w:sz w:val="20"/>
                    <w:lang w:val="es-MX"/>
                  </w:rPr>
                  <w:t>Aplicación de los instrumentos</w:t>
                </w:r>
              </w:p>
            </w:tc>
            <w:tc>
              <w:tcPr>
                <w:tcW w:w="573" w:type="dxa"/>
                <w:tcBorders>
                  <w:top w:val="single" w:sz="24" w:space="0" w:color="auto"/>
                </w:tcBorders>
              </w:tcPr>
              <w:p w14:paraId="31E517B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auto"/>
              </w:tcPr>
              <w:p w14:paraId="3CCA9753"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auto"/>
              </w:tcPr>
              <w:p w14:paraId="431C2391"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auto"/>
              </w:tcPr>
              <w:p w14:paraId="298D5867"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0070C0"/>
              </w:tcPr>
              <w:p w14:paraId="2E854262"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0070C0"/>
              </w:tcPr>
              <w:p w14:paraId="495070B5"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0070C0"/>
              </w:tcPr>
              <w:p w14:paraId="2E00B80E"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0070C0"/>
              </w:tcPr>
              <w:p w14:paraId="6CA1C4EE" w14:textId="77777777" w:rsidR="00A819C5" w:rsidRPr="00C36E3C" w:rsidRDefault="00A819C5" w:rsidP="0045257D">
                <w:pPr>
                  <w:spacing w:after="160"/>
                  <w:jc w:val="both"/>
                  <w:rPr>
                    <w:rFonts w:ascii="Times New Roman" w:hAnsi="Times New Roman"/>
                    <w:i/>
                    <w:sz w:val="20"/>
                    <w:lang w:val="es-MX"/>
                  </w:rPr>
                </w:pPr>
              </w:p>
            </w:tc>
            <w:tc>
              <w:tcPr>
                <w:tcW w:w="535" w:type="dxa"/>
                <w:tcBorders>
                  <w:top w:val="single" w:sz="24" w:space="0" w:color="auto"/>
                </w:tcBorders>
                <w:shd w:val="clear" w:color="auto" w:fill="auto"/>
              </w:tcPr>
              <w:p w14:paraId="150CC21E" w14:textId="77777777" w:rsidR="00A819C5" w:rsidRPr="00C36E3C" w:rsidRDefault="00A819C5" w:rsidP="0045257D">
                <w:pPr>
                  <w:spacing w:after="160"/>
                  <w:jc w:val="both"/>
                  <w:rPr>
                    <w:rFonts w:ascii="Times New Roman" w:hAnsi="Times New Roman"/>
                    <w:i/>
                    <w:sz w:val="20"/>
                    <w:lang w:val="es-MX"/>
                  </w:rPr>
                </w:pPr>
              </w:p>
            </w:tc>
            <w:tc>
              <w:tcPr>
                <w:tcW w:w="608" w:type="dxa"/>
                <w:tcBorders>
                  <w:top w:val="single" w:sz="24" w:space="0" w:color="auto"/>
                </w:tcBorders>
                <w:shd w:val="clear" w:color="auto" w:fill="auto"/>
              </w:tcPr>
              <w:p w14:paraId="257FC2DB"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shd w:val="clear" w:color="auto" w:fill="auto"/>
              </w:tcPr>
              <w:p w14:paraId="316309C0"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tcPr>
              <w:p w14:paraId="3F79DB73"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tcBorders>
              </w:tcPr>
              <w:p w14:paraId="40E4964E" w14:textId="77777777" w:rsidR="00A819C5" w:rsidRPr="00C36E3C" w:rsidRDefault="00A819C5" w:rsidP="0045257D">
                <w:pPr>
                  <w:spacing w:after="160"/>
                  <w:jc w:val="both"/>
                  <w:rPr>
                    <w:rFonts w:ascii="Times New Roman" w:hAnsi="Times New Roman"/>
                    <w:i/>
                    <w:sz w:val="20"/>
                    <w:lang w:val="es-MX"/>
                  </w:rPr>
                </w:pPr>
              </w:p>
            </w:tc>
          </w:tr>
          <w:tr w:rsidR="00A819C5" w:rsidRPr="00C36E3C" w14:paraId="58CDFE6F" w14:textId="77777777" w:rsidTr="0045257D">
            <w:trPr>
              <w:trHeight w:val="113"/>
            </w:trPr>
            <w:tc>
              <w:tcPr>
                <w:tcW w:w="1662" w:type="dxa"/>
                <w:vMerge/>
                <w:tcBorders>
                  <w:bottom w:val="single" w:sz="24" w:space="0" w:color="auto"/>
                </w:tcBorders>
              </w:tcPr>
              <w:p w14:paraId="383B71D0" w14:textId="77777777" w:rsidR="00A819C5" w:rsidRPr="00C36E3C" w:rsidRDefault="00A819C5" w:rsidP="0045257D">
                <w:pPr>
                  <w:spacing w:after="160"/>
                  <w:jc w:val="both"/>
                  <w:rPr>
                    <w:rFonts w:ascii="Times New Roman" w:hAnsi="Times New Roman"/>
                    <w:i/>
                    <w:sz w:val="20"/>
                    <w:lang w:val="es-MX"/>
                  </w:rPr>
                </w:pPr>
              </w:p>
            </w:tc>
            <w:tc>
              <w:tcPr>
                <w:tcW w:w="573" w:type="dxa"/>
                <w:tcBorders>
                  <w:bottom w:val="single" w:sz="24" w:space="0" w:color="auto"/>
                </w:tcBorders>
              </w:tcPr>
              <w:p w14:paraId="5B8A0BF5"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59F99636"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57047826"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61821E2C"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57CC6C0E"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585A2868"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15CCF706"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732D6177" w14:textId="77777777" w:rsidR="00A819C5" w:rsidRPr="00C36E3C" w:rsidRDefault="00A819C5" w:rsidP="0045257D">
                <w:pPr>
                  <w:spacing w:after="160"/>
                  <w:jc w:val="both"/>
                  <w:rPr>
                    <w:rFonts w:ascii="Times New Roman" w:hAnsi="Times New Roman"/>
                    <w:i/>
                    <w:sz w:val="20"/>
                    <w:lang w:val="es-MX"/>
                  </w:rPr>
                </w:pPr>
              </w:p>
            </w:tc>
            <w:tc>
              <w:tcPr>
                <w:tcW w:w="535" w:type="dxa"/>
                <w:tcBorders>
                  <w:bottom w:val="single" w:sz="24" w:space="0" w:color="auto"/>
                </w:tcBorders>
                <w:shd w:val="clear" w:color="auto" w:fill="auto"/>
              </w:tcPr>
              <w:p w14:paraId="2F010C97" w14:textId="77777777" w:rsidR="00A819C5" w:rsidRPr="00C36E3C" w:rsidRDefault="00A819C5" w:rsidP="0045257D">
                <w:pPr>
                  <w:spacing w:after="160"/>
                  <w:jc w:val="both"/>
                  <w:rPr>
                    <w:rFonts w:ascii="Times New Roman" w:hAnsi="Times New Roman"/>
                    <w:i/>
                    <w:sz w:val="20"/>
                    <w:lang w:val="es-MX"/>
                  </w:rPr>
                </w:pPr>
              </w:p>
            </w:tc>
            <w:tc>
              <w:tcPr>
                <w:tcW w:w="608" w:type="dxa"/>
                <w:tcBorders>
                  <w:bottom w:val="single" w:sz="24" w:space="0" w:color="auto"/>
                </w:tcBorders>
                <w:shd w:val="clear" w:color="auto" w:fill="auto"/>
              </w:tcPr>
              <w:p w14:paraId="564CC828"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shd w:val="clear" w:color="auto" w:fill="auto"/>
              </w:tcPr>
              <w:p w14:paraId="5AA7956C"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tcPr>
              <w:p w14:paraId="6A1C49D7" w14:textId="77777777" w:rsidR="00A819C5" w:rsidRPr="00C36E3C" w:rsidRDefault="00A819C5" w:rsidP="0045257D">
                <w:pPr>
                  <w:spacing w:after="160"/>
                  <w:jc w:val="both"/>
                  <w:rPr>
                    <w:rFonts w:ascii="Times New Roman" w:hAnsi="Times New Roman"/>
                    <w:i/>
                    <w:sz w:val="20"/>
                    <w:lang w:val="es-MX"/>
                  </w:rPr>
                </w:pPr>
              </w:p>
            </w:tc>
            <w:tc>
              <w:tcPr>
                <w:tcW w:w="572" w:type="dxa"/>
                <w:tcBorders>
                  <w:bottom w:val="single" w:sz="24" w:space="0" w:color="auto"/>
                </w:tcBorders>
              </w:tcPr>
              <w:p w14:paraId="5A49B5BD" w14:textId="77777777" w:rsidR="00A819C5" w:rsidRPr="00C36E3C" w:rsidRDefault="00A819C5" w:rsidP="0045257D">
                <w:pPr>
                  <w:spacing w:after="160"/>
                  <w:jc w:val="both"/>
                  <w:rPr>
                    <w:rFonts w:ascii="Times New Roman" w:hAnsi="Times New Roman"/>
                    <w:i/>
                    <w:sz w:val="20"/>
                    <w:lang w:val="es-MX"/>
                  </w:rPr>
                </w:pPr>
              </w:p>
            </w:tc>
          </w:tr>
          <w:tr w:rsidR="00A819C5" w:rsidRPr="00C36E3C" w14:paraId="134CE350" w14:textId="77777777" w:rsidTr="0045257D">
            <w:trPr>
              <w:trHeight w:val="113"/>
            </w:trPr>
            <w:tc>
              <w:tcPr>
                <w:tcW w:w="1662" w:type="dxa"/>
                <w:tcBorders>
                  <w:top w:val="single" w:sz="24" w:space="0" w:color="auto"/>
                </w:tcBorders>
                <w:vAlign w:val="center"/>
              </w:tcPr>
              <w:p w14:paraId="71A6BBF1" w14:textId="77777777" w:rsidR="00A819C5" w:rsidRPr="00C36E3C" w:rsidRDefault="00A819C5" w:rsidP="0045257D">
                <w:pPr>
                  <w:spacing w:after="160"/>
                  <w:rPr>
                    <w:rFonts w:ascii="Times New Roman" w:hAnsi="Times New Roman"/>
                    <w:i/>
                    <w:sz w:val="20"/>
                    <w:lang w:val="es-MX"/>
                  </w:rPr>
                </w:pPr>
                <w:r w:rsidRPr="00C36E3C">
                  <w:rPr>
                    <w:rFonts w:ascii="Times New Roman" w:hAnsi="Times New Roman"/>
                    <w:i/>
                    <w:sz w:val="20"/>
                    <w:lang w:val="es-MX"/>
                  </w:rPr>
                  <w:t>Análisis de los instrumentos</w:t>
                </w:r>
              </w:p>
            </w:tc>
            <w:tc>
              <w:tcPr>
                <w:tcW w:w="573" w:type="dxa"/>
                <w:tcBorders>
                  <w:top w:val="single" w:sz="24" w:space="0" w:color="auto"/>
                  <w:bottom w:val="single" w:sz="4" w:space="0" w:color="auto"/>
                </w:tcBorders>
              </w:tcPr>
              <w:p w14:paraId="248501AA"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1D9DAD01"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4502B576"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13F84F41"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38052CDB"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3996A8E6"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63DA4323"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auto"/>
              </w:tcPr>
              <w:p w14:paraId="474E8FC6" w14:textId="77777777" w:rsidR="00A819C5" w:rsidRPr="00C36E3C" w:rsidRDefault="00A819C5" w:rsidP="0045257D">
                <w:pPr>
                  <w:spacing w:after="160"/>
                  <w:jc w:val="both"/>
                  <w:rPr>
                    <w:rFonts w:ascii="Times New Roman" w:hAnsi="Times New Roman"/>
                    <w:i/>
                    <w:sz w:val="20"/>
                    <w:lang w:val="es-MX"/>
                  </w:rPr>
                </w:pPr>
              </w:p>
            </w:tc>
            <w:tc>
              <w:tcPr>
                <w:tcW w:w="535" w:type="dxa"/>
                <w:tcBorders>
                  <w:top w:val="single" w:sz="24" w:space="0" w:color="auto"/>
                  <w:bottom w:val="single" w:sz="4" w:space="0" w:color="auto"/>
                </w:tcBorders>
                <w:shd w:val="clear" w:color="auto" w:fill="0070C0"/>
              </w:tcPr>
              <w:p w14:paraId="2BEE74A6" w14:textId="77777777" w:rsidR="00A819C5" w:rsidRPr="00C36E3C" w:rsidRDefault="00A819C5" w:rsidP="0045257D">
                <w:pPr>
                  <w:spacing w:after="160"/>
                  <w:jc w:val="both"/>
                  <w:rPr>
                    <w:rFonts w:ascii="Times New Roman" w:hAnsi="Times New Roman"/>
                    <w:i/>
                    <w:sz w:val="20"/>
                    <w:lang w:val="es-MX"/>
                  </w:rPr>
                </w:pPr>
              </w:p>
            </w:tc>
            <w:tc>
              <w:tcPr>
                <w:tcW w:w="608" w:type="dxa"/>
                <w:tcBorders>
                  <w:top w:val="single" w:sz="24" w:space="0" w:color="auto"/>
                  <w:bottom w:val="single" w:sz="4" w:space="0" w:color="auto"/>
                </w:tcBorders>
                <w:shd w:val="clear" w:color="auto" w:fill="0070C0"/>
              </w:tcPr>
              <w:p w14:paraId="75FDD659"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26151091"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11294473"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tcPr>
              <w:p w14:paraId="7733A4F9" w14:textId="77777777" w:rsidR="00A819C5" w:rsidRPr="00C36E3C" w:rsidRDefault="00A819C5" w:rsidP="0045257D">
                <w:pPr>
                  <w:spacing w:after="160"/>
                  <w:jc w:val="both"/>
                  <w:rPr>
                    <w:rFonts w:ascii="Times New Roman" w:hAnsi="Times New Roman"/>
                    <w:i/>
                    <w:sz w:val="20"/>
                    <w:lang w:val="es-MX"/>
                  </w:rPr>
                </w:pPr>
              </w:p>
            </w:tc>
          </w:tr>
          <w:tr w:rsidR="00A819C5" w:rsidRPr="00C36E3C" w14:paraId="57E79721" w14:textId="77777777" w:rsidTr="0045257D">
            <w:trPr>
              <w:trHeight w:val="313"/>
            </w:trPr>
            <w:tc>
              <w:tcPr>
                <w:tcW w:w="1662" w:type="dxa"/>
                <w:vMerge w:val="restart"/>
                <w:tcBorders>
                  <w:top w:val="single" w:sz="24" w:space="0" w:color="auto"/>
                </w:tcBorders>
                <w:vAlign w:val="center"/>
              </w:tcPr>
              <w:p w14:paraId="07B93B79" w14:textId="77777777" w:rsidR="00A819C5" w:rsidRPr="00C36E3C" w:rsidRDefault="00A819C5" w:rsidP="0045257D">
                <w:pPr>
                  <w:spacing w:after="160"/>
                  <w:rPr>
                    <w:rFonts w:ascii="Times New Roman" w:hAnsi="Times New Roman"/>
                    <w:i/>
                    <w:sz w:val="20"/>
                    <w:lang w:val="es-MX"/>
                  </w:rPr>
                </w:pPr>
                <w:r w:rsidRPr="00C36E3C">
                  <w:rPr>
                    <w:rFonts w:ascii="Times New Roman" w:hAnsi="Times New Roman"/>
                    <w:i/>
                    <w:sz w:val="20"/>
                    <w:lang w:val="es-MX"/>
                  </w:rPr>
                  <w:t>Socialización y retroalimentación de los instrumentos</w:t>
                </w:r>
              </w:p>
            </w:tc>
            <w:tc>
              <w:tcPr>
                <w:tcW w:w="573" w:type="dxa"/>
                <w:tcBorders>
                  <w:top w:val="single" w:sz="24" w:space="0" w:color="auto"/>
                  <w:bottom w:val="single" w:sz="4" w:space="0" w:color="auto"/>
                </w:tcBorders>
                <w:shd w:val="clear" w:color="auto" w:fill="0070C0"/>
              </w:tcPr>
              <w:p w14:paraId="682B4867"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5F858124"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1FB8273C"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76C5E483"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20DC6CE1"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4349ADCF"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7C9DAF45"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4859D870" w14:textId="77777777" w:rsidR="00A819C5" w:rsidRPr="00C36E3C" w:rsidRDefault="00A819C5" w:rsidP="0045257D">
                <w:pPr>
                  <w:spacing w:after="160"/>
                  <w:jc w:val="both"/>
                  <w:rPr>
                    <w:rFonts w:ascii="Times New Roman" w:hAnsi="Times New Roman"/>
                    <w:i/>
                    <w:sz w:val="20"/>
                    <w:lang w:val="es-MX"/>
                  </w:rPr>
                </w:pPr>
              </w:p>
            </w:tc>
            <w:tc>
              <w:tcPr>
                <w:tcW w:w="535" w:type="dxa"/>
                <w:tcBorders>
                  <w:top w:val="single" w:sz="24" w:space="0" w:color="auto"/>
                  <w:bottom w:val="single" w:sz="4" w:space="0" w:color="auto"/>
                </w:tcBorders>
                <w:shd w:val="clear" w:color="auto" w:fill="0070C0"/>
              </w:tcPr>
              <w:p w14:paraId="39D10998" w14:textId="77777777" w:rsidR="00A819C5" w:rsidRPr="00C36E3C" w:rsidRDefault="00A819C5" w:rsidP="0045257D">
                <w:pPr>
                  <w:spacing w:after="160"/>
                  <w:jc w:val="both"/>
                  <w:rPr>
                    <w:rFonts w:ascii="Times New Roman" w:hAnsi="Times New Roman"/>
                    <w:i/>
                    <w:sz w:val="20"/>
                    <w:lang w:val="es-MX"/>
                  </w:rPr>
                </w:pPr>
              </w:p>
            </w:tc>
            <w:tc>
              <w:tcPr>
                <w:tcW w:w="608" w:type="dxa"/>
                <w:tcBorders>
                  <w:top w:val="single" w:sz="24" w:space="0" w:color="auto"/>
                  <w:bottom w:val="single" w:sz="4" w:space="0" w:color="auto"/>
                </w:tcBorders>
                <w:shd w:val="clear" w:color="auto" w:fill="0070C0"/>
              </w:tcPr>
              <w:p w14:paraId="2369DBF2"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2F279095"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1BE26A6A"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24" w:space="0" w:color="auto"/>
                  <w:bottom w:val="single" w:sz="4" w:space="0" w:color="auto"/>
                </w:tcBorders>
                <w:shd w:val="clear" w:color="auto" w:fill="0070C0"/>
              </w:tcPr>
              <w:p w14:paraId="58192685" w14:textId="77777777" w:rsidR="00A819C5" w:rsidRPr="00C36E3C" w:rsidRDefault="00A819C5" w:rsidP="0045257D">
                <w:pPr>
                  <w:spacing w:after="160"/>
                  <w:jc w:val="both"/>
                  <w:rPr>
                    <w:rFonts w:ascii="Times New Roman" w:hAnsi="Times New Roman"/>
                    <w:i/>
                    <w:sz w:val="20"/>
                    <w:lang w:val="es-MX"/>
                  </w:rPr>
                </w:pPr>
              </w:p>
            </w:tc>
          </w:tr>
          <w:tr w:rsidR="00A819C5" w:rsidRPr="00C36E3C" w14:paraId="4598A4F1" w14:textId="77777777" w:rsidTr="0045257D">
            <w:trPr>
              <w:trHeight w:val="113"/>
            </w:trPr>
            <w:tc>
              <w:tcPr>
                <w:tcW w:w="1662" w:type="dxa"/>
                <w:vMerge/>
                <w:tcBorders>
                  <w:bottom w:val="single" w:sz="24" w:space="0" w:color="auto"/>
                </w:tcBorders>
              </w:tcPr>
              <w:p w14:paraId="6A9DAC85" w14:textId="77777777" w:rsidR="00A819C5" w:rsidRPr="00C36E3C" w:rsidRDefault="00A819C5" w:rsidP="0045257D">
                <w:pPr>
                  <w:spacing w:after="160"/>
                  <w:jc w:val="both"/>
                  <w:rPr>
                    <w:rFonts w:ascii="Times New Roman" w:hAnsi="Times New Roman"/>
                    <w:i/>
                    <w:sz w:val="20"/>
                    <w:lang w:val="es-MX"/>
                  </w:rPr>
                </w:pPr>
              </w:p>
            </w:tc>
            <w:tc>
              <w:tcPr>
                <w:tcW w:w="573" w:type="dxa"/>
                <w:tcBorders>
                  <w:top w:val="single" w:sz="4" w:space="0" w:color="auto"/>
                  <w:bottom w:val="single" w:sz="24" w:space="0" w:color="auto"/>
                </w:tcBorders>
                <w:shd w:val="clear" w:color="auto" w:fill="A8D08D"/>
              </w:tcPr>
              <w:p w14:paraId="3DF05ADC"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8D08D"/>
              </w:tcPr>
              <w:p w14:paraId="48DA7D04"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8D08D"/>
              </w:tcPr>
              <w:p w14:paraId="00FAED28"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3568BDD2"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0E46F42A"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5311AA27"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67B96B2A"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4F5111A9" w14:textId="77777777" w:rsidR="00A819C5" w:rsidRPr="00C36E3C" w:rsidRDefault="00A819C5" w:rsidP="0045257D">
                <w:pPr>
                  <w:spacing w:after="160"/>
                  <w:jc w:val="both"/>
                  <w:rPr>
                    <w:rFonts w:ascii="Times New Roman" w:hAnsi="Times New Roman"/>
                    <w:i/>
                    <w:sz w:val="20"/>
                    <w:lang w:val="es-MX"/>
                  </w:rPr>
                </w:pPr>
              </w:p>
            </w:tc>
            <w:tc>
              <w:tcPr>
                <w:tcW w:w="535" w:type="dxa"/>
                <w:tcBorders>
                  <w:top w:val="single" w:sz="4" w:space="0" w:color="auto"/>
                  <w:bottom w:val="single" w:sz="24" w:space="0" w:color="auto"/>
                </w:tcBorders>
                <w:shd w:val="clear" w:color="auto" w:fill="auto"/>
              </w:tcPr>
              <w:p w14:paraId="741F4D58" w14:textId="77777777" w:rsidR="00A819C5" w:rsidRPr="00C36E3C" w:rsidRDefault="00A819C5" w:rsidP="0045257D">
                <w:pPr>
                  <w:spacing w:after="160"/>
                  <w:jc w:val="both"/>
                  <w:rPr>
                    <w:rFonts w:ascii="Times New Roman" w:hAnsi="Times New Roman"/>
                    <w:i/>
                    <w:sz w:val="20"/>
                    <w:lang w:val="es-MX"/>
                  </w:rPr>
                </w:pPr>
              </w:p>
            </w:tc>
            <w:tc>
              <w:tcPr>
                <w:tcW w:w="608" w:type="dxa"/>
                <w:tcBorders>
                  <w:top w:val="single" w:sz="4" w:space="0" w:color="auto"/>
                  <w:bottom w:val="single" w:sz="24" w:space="0" w:color="auto"/>
                </w:tcBorders>
                <w:shd w:val="clear" w:color="auto" w:fill="auto"/>
              </w:tcPr>
              <w:p w14:paraId="6FE717B6"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shd w:val="clear" w:color="auto" w:fill="auto"/>
              </w:tcPr>
              <w:p w14:paraId="0F858CF1"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tcPr>
              <w:p w14:paraId="117CBBB7" w14:textId="77777777" w:rsidR="00A819C5" w:rsidRPr="00C36E3C" w:rsidRDefault="00A819C5" w:rsidP="0045257D">
                <w:pPr>
                  <w:spacing w:after="160"/>
                  <w:jc w:val="both"/>
                  <w:rPr>
                    <w:rFonts w:ascii="Times New Roman" w:hAnsi="Times New Roman"/>
                    <w:i/>
                    <w:sz w:val="20"/>
                    <w:lang w:val="es-MX"/>
                  </w:rPr>
                </w:pPr>
              </w:p>
            </w:tc>
            <w:tc>
              <w:tcPr>
                <w:tcW w:w="572" w:type="dxa"/>
                <w:tcBorders>
                  <w:top w:val="single" w:sz="4" w:space="0" w:color="auto"/>
                  <w:bottom w:val="single" w:sz="24" w:space="0" w:color="auto"/>
                </w:tcBorders>
              </w:tcPr>
              <w:p w14:paraId="793A1DDD" w14:textId="77777777" w:rsidR="00A819C5" w:rsidRPr="00C36E3C" w:rsidRDefault="00A819C5" w:rsidP="0045257D">
                <w:pPr>
                  <w:spacing w:after="160"/>
                  <w:jc w:val="both"/>
                  <w:rPr>
                    <w:rFonts w:ascii="Times New Roman" w:hAnsi="Times New Roman"/>
                    <w:i/>
                    <w:sz w:val="20"/>
                    <w:lang w:val="es-MX"/>
                  </w:rPr>
                </w:pPr>
              </w:p>
            </w:tc>
          </w:tr>
          <w:bookmarkEnd w:id="130"/>
        </w:tbl>
        <w:p w14:paraId="0BFC7C8F" w14:textId="77777777" w:rsidR="00A819C5" w:rsidRDefault="00A819C5" w:rsidP="00A819C5">
          <w:pPr>
            <w:spacing w:after="0" w:line="240" w:lineRule="auto"/>
            <w:jc w:val="center"/>
            <w:rPr>
              <w:rFonts w:ascii="Times New Roman" w:hAnsi="Times New Roman"/>
              <w:b/>
              <w:bCs/>
              <w:sz w:val="24"/>
              <w:szCs w:val="24"/>
            </w:rPr>
          </w:pPr>
        </w:p>
        <w:p w14:paraId="7043269B" w14:textId="77777777" w:rsidR="00A819C5" w:rsidRDefault="00A819C5" w:rsidP="00A819C5">
          <w:pPr>
            <w:spacing w:after="0" w:line="240" w:lineRule="auto"/>
            <w:jc w:val="center"/>
            <w:rPr>
              <w:rFonts w:ascii="Times New Roman" w:hAnsi="Times New Roman"/>
              <w:b/>
              <w:bCs/>
              <w:sz w:val="24"/>
              <w:szCs w:val="24"/>
            </w:rPr>
          </w:pPr>
        </w:p>
        <w:p w14:paraId="5B2CEC09"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1</w:t>
          </w:r>
          <w:r w:rsidRPr="00602237">
            <w:rPr>
              <w:rFonts w:ascii="Times New Roman" w:hAnsi="Times New Roman"/>
              <w:sz w:val="24"/>
              <w:lang w:val="es-MX"/>
            </w:rPr>
            <w:t>: Del 05 al 11 de septiembre del 2020</w:t>
          </w:r>
        </w:p>
        <w:p w14:paraId="65680C7A"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2</w:t>
          </w:r>
          <w:r w:rsidRPr="00602237">
            <w:rPr>
              <w:rFonts w:ascii="Times New Roman" w:hAnsi="Times New Roman"/>
              <w:sz w:val="24"/>
              <w:lang w:val="es-MX"/>
            </w:rPr>
            <w:t>: Del 11 al 18 de septiembre del 2020</w:t>
          </w:r>
        </w:p>
        <w:p w14:paraId="63B3A425"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3</w:t>
          </w:r>
          <w:r w:rsidRPr="00602237">
            <w:rPr>
              <w:rFonts w:ascii="Times New Roman" w:hAnsi="Times New Roman"/>
              <w:sz w:val="24"/>
              <w:lang w:val="es-MX"/>
            </w:rPr>
            <w:t>: Del 19 al 25 de septiembre del 2020</w:t>
          </w:r>
        </w:p>
        <w:p w14:paraId="7DAD1AFF"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4</w:t>
          </w:r>
          <w:r w:rsidRPr="00602237">
            <w:rPr>
              <w:rFonts w:ascii="Times New Roman" w:hAnsi="Times New Roman"/>
              <w:sz w:val="24"/>
              <w:lang w:val="es-MX"/>
            </w:rPr>
            <w:t>: Del 26 de septiembre al 02 de octubre del 2020</w:t>
          </w:r>
        </w:p>
        <w:p w14:paraId="74F196A1"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5</w:t>
          </w:r>
          <w:r w:rsidRPr="00602237">
            <w:rPr>
              <w:rFonts w:ascii="Times New Roman" w:hAnsi="Times New Roman"/>
              <w:sz w:val="24"/>
              <w:lang w:val="es-MX"/>
            </w:rPr>
            <w:t>: Del 03 al 09 de octubre del 2020</w:t>
          </w:r>
        </w:p>
        <w:p w14:paraId="732C9133"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6</w:t>
          </w:r>
          <w:r w:rsidRPr="00602237">
            <w:rPr>
              <w:rFonts w:ascii="Times New Roman" w:hAnsi="Times New Roman"/>
              <w:sz w:val="24"/>
              <w:lang w:val="es-MX"/>
            </w:rPr>
            <w:t>: Del 10 al 16 de octubre del 2020</w:t>
          </w:r>
        </w:p>
        <w:p w14:paraId="0FCB5554"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7</w:t>
          </w:r>
          <w:r w:rsidRPr="00602237">
            <w:rPr>
              <w:rFonts w:ascii="Times New Roman" w:hAnsi="Times New Roman"/>
              <w:sz w:val="24"/>
              <w:lang w:val="es-MX"/>
            </w:rPr>
            <w:t>: Del 17 al 23 de octubre del 2020</w:t>
          </w:r>
        </w:p>
        <w:p w14:paraId="06953E7A"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8</w:t>
          </w:r>
          <w:r w:rsidRPr="00602237">
            <w:rPr>
              <w:rFonts w:ascii="Times New Roman" w:hAnsi="Times New Roman"/>
              <w:sz w:val="24"/>
              <w:lang w:val="es-MX"/>
            </w:rPr>
            <w:t>: Del 24 al 30 de octubre del 2020</w:t>
          </w:r>
        </w:p>
        <w:p w14:paraId="268A8253"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9</w:t>
          </w:r>
          <w:r w:rsidRPr="00602237">
            <w:rPr>
              <w:rFonts w:ascii="Times New Roman" w:hAnsi="Times New Roman"/>
              <w:sz w:val="24"/>
              <w:lang w:val="es-MX"/>
            </w:rPr>
            <w:t>: Del 31 de octubre al 06 de noviembre del 2020</w:t>
          </w:r>
        </w:p>
        <w:p w14:paraId="2AB65FE1"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10</w:t>
          </w:r>
          <w:r w:rsidRPr="00602237">
            <w:rPr>
              <w:rFonts w:ascii="Times New Roman" w:hAnsi="Times New Roman"/>
              <w:sz w:val="24"/>
              <w:lang w:val="es-MX"/>
            </w:rPr>
            <w:t>: Del 07 al 13 de noviembre del 2020</w:t>
          </w:r>
        </w:p>
        <w:p w14:paraId="3188F748"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11</w:t>
          </w:r>
          <w:r w:rsidRPr="00602237">
            <w:rPr>
              <w:rFonts w:ascii="Times New Roman" w:hAnsi="Times New Roman"/>
              <w:sz w:val="24"/>
              <w:lang w:val="es-MX"/>
            </w:rPr>
            <w:t>: Del 14 al 20 de noviembre del 2020</w:t>
          </w:r>
        </w:p>
        <w:p w14:paraId="6E835600"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12</w:t>
          </w:r>
          <w:r w:rsidRPr="00602237">
            <w:rPr>
              <w:rFonts w:ascii="Times New Roman" w:hAnsi="Times New Roman"/>
              <w:sz w:val="24"/>
              <w:lang w:val="es-MX"/>
            </w:rPr>
            <w:t>: Del 21 al 27 de noviembre del 2020</w:t>
          </w:r>
        </w:p>
        <w:p w14:paraId="3F873DD4" w14:textId="77777777" w:rsidR="00A819C5" w:rsidRPr="00602237" w:rsidRDefault="00A819C5" w:rsidP="00A819C5">
          <w:pPr>
            <w:numPr>
              <w:ilvl w:val="0"/>
              <w:numId w:val="24"/>
            </w:numPr>
            <w:spacing w:after="0" w:line="360" w:lineRule="auto"/>
            <w:contextualSpacing/>
            <w:jc w:val="both"/>
            <w:rPr>
              <w:rFonts w:ascii="Times New Roman" w:hAnsi="Times New Roman"/>
              <w:sz w:val="24"/>
              <w:lang w:val="es-MX"/>
            </w:rPr>
          </w:pPr>
          <w:r w:rsidRPr="00602237">
            <w:rPr>
              <w:rFonts w:ascii="Times New Roman" w:hAnsi="Times New Roman"/>
              <w:b/>
              <w:bCs/>
              <w:sz w:val="24"/>
              <w:lang w:val="es-MX"/>
            </w:rPr>
            <w:t>Semana 13</w:t>
          </w:r>
          <w:r w:rsidRPr="00602237">
            <w:rPr>
              <w:rFonts w:ascii="Times New Roman" w:hAnsi="Times New Roman"/>
              <w:sz w:val="24"/>
              <w:lang w:val="es-MX"/>
            </w:rPr>
            <w:t>: Del 27 de noviembre al 05 de diciembre del 2020</w:t>
          </w:r>
        </w:p>
        <w:p w14:paraId="425BC35C" w14:textId="77777777" w:rsidR="00A819C5" w:rsidRDefault="00A819C5" w:rsidP="00A819C5">
          <w:pPr>
            <w:rPr>
              <w:lang w:val="es-MX"/>
            </w:rPr>
          </w:pPr>
        </w:p>
        <w:p w14:paraId="556275FD" w14:textId="77777777" w:rsidR="00A819C5" w:rsidRDefault="00A819C5" w:rsidP="00A819C5">
          <w:pPr>
            <w:spacing w:after="160" w:line="259" w:lineRule="auto"/>
            <w:rPr>
              <w:lang w:val="es-MX"/>
            </w:rPr>
          </w:pPr>
          <w:r>
            <w:rPr>
              <w:lang w:val="es-MX"/>
            </w:rPr>
            <w:br w:type="page"/>
          </w:r>
        </w:p>
        <w:p w14:paraId="3D555562" w14:textId="77777777" w:rsidR="00A819C5" w:rsidRDefault="00A819C5" w:rsidP="00A819C5">
          <w:pPr>
            <w:pStyle w:val="Descripcin"/>
            <w:rPr>
              <w:rFonts w:ascii="Times New Roman" w:hAnsi="Times New Roman"/>
              <w:color w:val="auto"/>
              <w:sz w:val="24"/>
            </w:rPr>
          </w:pPr>
          <w:bookmarkStart w:id="131" w:name="_Toc58002001"/>
          <w:bookmarkStart w:id="132" w:name="_Toc72007008"/>
          <w:r w:rsidRPr="0084249B">
            <w:rPr>
              <w:rFonts w:ascii="Times New Roman" w:hAnsi="Times New Roman"/>
              <w:b w:val="0"/>
              <w:color w:val="auto"/>
              <w:sz w:val="24"/>
            </w:rPr>
            <w:t xml:space="preserve">Anexo </w:t>
          </w:r>
          <w:r w:rsidRPr="0084249B">
            <w:rPr>
              <w:rFonts w:ascii="Times New Roman" w:hAnsi="Times New Roman"/>
              <w:b w:val="0"/>
              <w:color w:val="auto"/>
              <w:sz w:val="24"/>
            </w:rPr>
            <w:fldChar w:fldCharType="begin"/>
          </w:r>
          <w:r w:rsidRPr="0084249B">
            <w:rPr>
              <w:rFonts w:ascii="Times New Roman" w:hAnsi="Times New Roman"/>
              <w:b w:val="0"/>
              <w:color w:val="auto"/>
              <w:sz w:val="24"/>
            </w:rPr>
            <w:instrText xml:space="preserve"> SEQ Anexo \* ARABIC </w:instrText>
          </w:r>
          <w:r w:rsidRPr="0084249B">
            <w:rPr>
              <w:rFonts w:ascii="Times New Roman" w:hAnsi="Times New Roman"/>
              <w:b w:val="0"/>
              <w:color w:val="auto"/>
              <w:sz w:val="24"/>
            </w:rPr>
            <w:fldChar w:fldCharType="separate"/>
          </w:r>
          <w:r>
            <w:rPr>
              <w:rFonts w:ascii="Times New Roman" w:hAnsi="Times New Roman"/>
              <w:b w:val="0"/>
              <w:noProof/>
              <w:color w:val="auto"/>
              <w:sz w:val="24"/>
            </w:rPr>
            <w:t>2</w:t>
          </w:r>
          <w:r w:rsidRPr="0084249B">
            <w:rPr>
              <w:rFonts w:ascii="Times New Roman" w:hAnsi="Times New Roman"/>
              <w:b w:val="0"/>
              <w:color w:val="auto"/>
              <w:sz w:val="24"/>
            </w:rPr>
            <w:fldChar w:fldCharType="end"/>
          </w:r>
          <w:r w:rsidRPr="0084249B">
            <w:rPr>
              <w:rFonts w:ascii="Times New Roman" w:hAnsi="Times New Roman"/>
              <w:color w:val="auto"/>
              <w:sz w:val="24"/>
            </w:rPr>
            <w:t xml:space="preserve"> Guía de entrevista</w:t>
          </w:r>
          <w:bookmarkEnd w:id="131"/>
          <w:bookmarkEnd w:id="132"/>
        </w:p>
        <w:tbl>
          <w:tblPr>
            <w:tblStyle w:val="Tablaconcuadrcula"/>
            <w:tblW w:w="0" w:type="auto"/>
            <w:tblLook w:val="04A0" w:firstRow="1" w:lastRow="0" w:firstColumn="1" w:lastColumn="0" w:noHBand="0" w:noVBand="1"/>
          </w:tblPr>
          <w:tblGrid>
            <w:gridCol w:w="8494"/>
          </w:tblGrid>
          <w:tr w:rsidR="00A819C5" w:rsidRPr="00A07C5D" w14:paraId="5CD8F18F" w14:textId="77777777" w:rsidTr="0045257D">
            <w:tc>
              <w:tcPr>
                <w:tcW w:w="8494" w:type="dxa"/>
              </w:tcPr>
              <w:p w14:paraId="0DB96EB7" w14:textId="77777777" w:rsidR="00A819C5" w:rsidRPr="00A07C5D" w:rsidRDefault="00A819C5" w:rsidP="0045257D">
                <w:pPr>
                  <w:rPr>
                    <w:rFonts w:ascii="Times New Roman" w:hAnsi="Times New Roman"/>
                    <w:b/>
                    <w:sz w:val="24"/>
                  </w:rPr>
                </w:pPr>
                <w:r w:rsidRPr="00A07C5D">
                  <w:rPr>
                    <w:rFonts w:ascii="Times New Roman" w:hAnsi="Times New Roman"/>
                    <w:b/>
                    <w:sz w:val="24"/>
                  </w:rPr>
                  <w:t>Guía de entrevista semiestructurada</w:t>
                </w:r>
              </w:p>
              <w:p w14:paraId="1DD91B5A" w14:textId="77777777" w:rsidR="00A819C5" w:rsidRPr="00A07C5D" w:rsidRDefault="00A819C5" w:rsidP="0045257D">
                <w:pPr>
                  <w:rPr>
                    <w:rFonts w:ascii="Times New Roman" w:hAnsi="Times New Roman"/>
                    <w:b/>
                    <w:sz w:val="24"/>
                  </w:rPr>
                </w:pPr>
                <w:r w:rsidRPr="00A07C5D">
                  <w:rPr>
                    <w:rFonts w:ascii="Times New Roman" w:hAnsi="Times New Roman"/>
                    <w:b/>
                    <w:sz w:val="24"/>
                  </w:rPr>
                  <w:t>Fecha: ________________</w:t>
                </w:r>
              </w:p>
              <w:p w14:paraId="2CFB205E" w14:textId="77777777" w:rsidR="00A819C5" w:rsidRPr="00A07C5D" w:rsidRDefault="00A819C5" w:rsidP="0045257D">
                <w:pPr>
                  <w:rPr>
                    <w:rFonts w:ascii="Times New Roman" w:hAnsi="Times New Roman"/>
                    <w:b/>
                    <w:sz w:val="24"/>
                  </w:rPr>
                </w:pPr>
                <w:r w:rsidRPr="00A07C5D">
                  <w:rPr>
                    <w:rFonts w:ascii="Times New Roman" w:hAnsi="Times New Roman"/>
                    <w:b/>
                    <w:sz w:val="24"/>
                  </w:rPr>
                  <w:t>Cargo: __________________________________________________</w:t>
                </w:r>
              </w:p>
              <w:p w14:paraId="3915735E" w14:textId="77777777" w:rsidR="00A819C5" w:rsidRPr="00A07C5D" w:rsidRDefault="00A819C5" w:rsidP="0045257D">
                <w:pPr>
                  <w:rPr>
                    <w:rFonts w:ascii="Times New Roman" w:hAnsi="Times New Roman"/>
                    <w:b/>
                    <w:sz w:val="24"/>
                  </w:rPr>
                </w:pPr>
                <w:r w:rsidRPr="00A07C5D">
                  <w:rPr>
                    <w:rFonts w:ascii="Times New Roman" w:hAnsi="Times New Roman"/>
                    <w:b/>
                    <w:sz w:val="24"/>
                  </w:rPr>
                  <w:t>Profesión: ________________________________________________</w:t>
                </w:r>
              </w:p>
              <w:p w14:paraId="06F79FFD" w14:textId="77777777" w:rsidR="00A819C5" w:rsidRPr="00A07C5D" w:rsidRDefault="00A819C5" w:rsidP="0045257D">
                <w:pPr>
                  <w:rPr>
                    <w:rFonts w:ascii="Times New Roman" w:hAnsi="Times New Roman"/>
                    <w:sz w:val="24"/>
                    <w:lang w:val="es-MX"/>
                  </w:rPr>
                </w:pPr>
                <w:r w:rsidRPr="00A07C5D">
                  <w:rPr>
                    <w:rFonts w:ascii="Times New Roman" w:hAnsi="Times New Roman"/>
                    <w:b/>
                    <w:sz w:val="24"/>
                  </w:rPr>
                  <w:t>Población objet</w:t>
                </w:r>
                <w:r w:rsidRPr="00A07C5D">
                  <w:rPr>
                    <w:rFonts w:ascii="Times New Roman" w:hAnsi="Times New Roman"/>
                    <w:sz w:val="24"/>
                  </w:rPr>
                  <w:t>i</w:t>
                </w:r>
                <w:r w:rsidRPr="00A07C5D">
                  <w:rPr>
                    <w:rFonts w:ascii="Times New Roman" w:hAnsi="Times New Roman"/>
                    <w:b/>
                    <w:sz w:val="24"/>
                  </w:rPr>
                  <w:t xml:space="preserve">vo: </w:t>
                </w:r>
                <w:r w:rsidRPr="00A07C5D">
                  <w:rPr>
                    <w:rFonts w:ascii="Times New Roman" w:hAnsi="Times New Roman"/>
                    <w:sz w:val="24"/>
                  </w:rPr>
                  <w:t xml:space="preserve">docentes cátedra </w:t>
                </w:r>
                <w:r w:rsidRPr="00A07C5D">
                  <w:rPr>
                    <w:rFonts w:ascii="Times New Roman" w:hAnsi="Times New Roman"/>
                    <w:sz w:val="24"/>
                    <w:lang w:val="es-MX"/>
                  </w:rPr>
                  <w:t>Gestión Territorial para la Seguridad Ciudadana.</w:t>
                </w:r>
              </w:p>
              <w:p w14:paraId="64C16148" w14:textId="77777777" w:rsidR="00A819C5" w:rsidRPr="00A07C5D" w:rsidRDefault="00A819C5" w:rsidP="0045257D">
                <w:pPr>
                  <w:rPr>
                    <w:rFonts w:ascii="Times New Roman" w:hAnsi="Times New Roman"/>
                    <w:b/>
                    <w:sz w:val="24"/>
                  </w:rPr>
                </w:pPr>
              </w:p>
              <w:p w14:paraId="69BE0615" w14:textId="77777777" w:rsidR="00A819C5" w:rsidRPr="00A07C5D" w:rsidRDefault="00A819C5" w:rsidP="0045257D">
                <w:pPr>
                  <w:spacing w:line="480" w:lineRule="auto"/>
                  <w:rPr>
                    <w:rFonts w:ascii="Times New Roman" w:hAnsi="Times New Roman"/>
                    <w:sz w:val="24"/>
                    <w:lang w:val="es-MX"/>
                  </w:rPr>
                </w:pPr>
                <w:r w:rsidRPr="00A07C5D">
                  <w:rPr>
                    <w:rFonts w:ascii="Times New Roman" w:hAnsi="Times New Roman"/>
                    <w:b/>
                    <w:sz w:val="24"/>
                  </w:rPr>
                  <w:t xml:space="preserve">Objetivo: </w:t>
                </w:r>
                <w:r w:rsidRPr="00A07C5D">
                  <w:rPr>
                    <w:rFonts w:ascii="Times New Roman" w:hAnsi="Times New Roman"/>
                    <w:sz w:val="24"/>
                  </w:rPr>
                  <w:t>Indagar por la práctica y las orientaciones formativas de los docentes</w:t>
                </w:r>
                <w:r w:rsidRPr="00A07C5D">
                  <w:rPr>
                    <w:rFonts w:ascii="Times New Roman" w:hAnsi="Times New Roman"/>
                    <w:sz w:val="24"/>
                    <w:lang w:val="es-MX"/>
                  </w:rPr>
                  <w:t xml:space="preserve"> </w:t>
                </w:r>
                <w:r w:rsidRPr="00A07C5D">
                  <w:rPr>
                    <w:rFonts w:ascii="Times New Roman" w:hAnsi="Times New Roman"/>
                    <w:sz w:val="24"/>
                  </w:rPr>
                  <w:t xml:space="preserve">de la </w:t>
                </w:r>
                <w:r w:rsidRPr="00A07C5D">
                  <w:rPr>
                    <w:rFonts w:ascii="Times New Roman" w:hAnsi="Times New Roman"/>
                    <w:sz w:val="24"/>
                    <w:lang w:val="es-MX"/>
                  </w:rPr>
                  <w:t>cátedra Gestión Territorial para la Seguridad Ciudadana.</w:t>
                </w:r>
              </w:p>
              <w:p w14:paraId="39FC484B" w14:textId="77777777" w:rsidR="00A819C5" w:rsidRPr="00A07C5D" w:rsidRDefault="00A819C5" w:rsidP="00A819C5">
                <w:pPr>
                  <w:pStyle w:val="Prrafodelista"/>
                  <w:numPr>
                    <w:ilvl w:val="0"/>
                    <w:numId w:val="25"/>
                  </w:numPr>
                  <w:rPr>
                    <w:rFonts w:ascii="Times New Roman" w:hAnsi="Times New Roman"/>
                    <w:sz w:val="24"/>
                  </w:rPr>
                </w:pPr>
                <w:r w:rsidRPr="00A07C5D">
                  <w:rPr>
                    <w:rFonts w:ascii="Times New Roman" w:hAnsi="Times New Roman"/>
                    <w:sz w:val="24"/>
                  </w:rPr>
                  <w:t>Para usted ¿Qué es la formación policial?</w:t>
                </w:r>
              </w:p>
              <w:p w14:paraId="1E6E37F8" w14:textId="77777777" w:rsidR="00A819C5" w:rsidRPr="00A07C5D" w:rsidRDefault="00A819C5" w:rsidP="0045257D">
                <w:pPr>
                  <w:pStyle w:val="Prrafodelista"/>
                  <w:rPr>
                    <w:rFonts w:ascii="Times New Roman" w:hAnsi="Times New Roman"/>
                    <w:sz w:val="24"/>
                  </w:rPr>
                </w:pPr>
              </w:p>
              <w:p w14:paraId="0565ECF4" w14:textId="77777777" w:rsidR="00A819C5" w:rsidRPr="00A07C5D" w:rsidRDefault="00A819C5" w:rsidP="00A819C5">
                <w:pPr>
                  <w:pStyle w:val="Prrafodelista"/>
                  <w:numPr>
                    <w:ilvl w:val="0"/>
                    <w:numId w:val="25"/>
                  </w:numPr>
                  <w:rPr>
                    <w:rFonts w:ascii="Times New Roman" w:hAnsi="Times New Roman"/>
                    <w:sz w:val="24"/>
                    <w:lang w:val="es-MX"/>
                  </w:rPr>
                </w:pPr>
                <w:r w:rsidRPr="00A07C5D">
                  <w:rPr>
                    <w:rFonts w:ascii="Times New Roman" w:hAnsi="Times New Roman"/>
                    <w:sz w:val="24"/>
                  </w:rPr>
                  <w:t xml:space="preserve">¿Cómo se estructura la formación policial desde la </w:t>
                </w:r>
                <w:r w:rsidRPr="00A07C5D">
                  <w:rPr>
                    <w:rFonts w:ascii="Times New Roman" w:hAnsi="Times New Roman"/>
                    <w:sz w:val="24"/>
                    <w:lang w:val="es-MX"/>
                  </w:rPr>
                  <w:t>catedra Gestión Territorial para la Seguridad Ciudadana?</w:t>
                </w:r>
              </w:p>
              <w:p w14:paraId="32400789" w14:textId="77777777" w:rsidR="00A819C5" w:rsidRPr="00A07C5D" w:rsidRDefault="00A819C5" w:rsidP="0045257D">
                <w:pPr>
                  <w:pStyle w:val="Prrafodelista"/>
                  <w:rPr>
                    <w:rFonts w:ascii="Times New Roman" w:hAnsi="Times New Roman"/>
                    <w:sz w:val="24"/>
                    <w:lang w:val="es-MX"/>
                  </w:rPr>
                </w:pPr>
              </w:p>
              <w:p w14:paraId="5D6DE3C4" w14:textId="77777777" w:rsidR="00A819C5" w:rsidRPr="00A07C5D" w:rsidRDefault="00A819C5" w:rsidP="00A819C5">
                <w:pPr>
                  <w:pStyle w:val="Prrafodelista"/>
                  <w:numPr>
                    <w:ilvl w:val="0"/>
                    <w:numId w:val="25"/>
                  </w:numPr>
                  <w:rPr>
                    <w:rFonts w:ascii="Times New Roman" w:hAnsi="Times New Roman"/>
                    <w:sz w:val="24"/>
                  </w:rPr>
                </w:pPr>
                <w:r w:rsidRPr="00A07C5D">
                  <w:rPr>
                    <w:rFonts w:ascii="Times New Roman" w:hAnsi="Times New Roman"/>
                    <w:sz w:val="24"/>
                  </w:rPr>
                  <w:t>¿Qué entiende por práctica docente?</w:t>
                </w:r>
              </w:p>
              <w:p w14:paraId="5BC7BD9A" w14:textId="77777777" w:rsidR="00A819C5" w:rsidRPr="00A07C5D" w:rsidRDefault="00A819C5" w:rsidP="0045257D">
                <w:pPr>
                  <w:pStyle w:val="Prrafodelista"/>
                  <w:rPr>
                    <w:rFonts w:ascii="Times New Roman" w:hAnsi="Times New Roman"/>
                    <w:sz w:val="24"/>
                  </w:rPr>
                </w:pPr>
              </w:p>
              <w:p w14:paraId="18C1B043" w14:textId="77777777" w:rsidR="00A819C5" w:rsidRPr="00A07C5D" w:rsidRDefault="00A819C5" w:rsidP="00A819C5">
                <w:pPr>
                  <w:pStyle w:val="Prrafodelista"/>
                  <w:numPr>
                    <w:ilvl w:val="0"/>
                    <w:numId w:val="25"/>
                  </w:numPr>
                  <w:rPr>
                    <w:rFonts w:ascii="Times New Roman" w:hAnsi="Times New Roman"/>
                    <w:sz w:val="24"/>
                  </w:rPr>
                </w:pPr>
                <w:r w:rsidRPr="00A07C5D">
                  <w:rPr>
                    <w:rFonts w:ascii="Times New Roman" w:hAnsi="Times New Roman"/>
                    <w:sz w:val="24"/>
                  </w:rPr>
                  <w:t>Para usted ¿Los procesos formativos son distintos entre un uniformado y un no uniformado? ¿Por qué?</w:t>
                </w:r>
              </w:p>
              <w:p w14:paraId="5993C2B8" w14:textId="77777777" w:rsidR="00A819C5" w:rsidRPr="00A07C5D" w:rsidRDefault="00A819C5" w:rsidP="0045257D">
                <w:pPr>
                  <w:pStyle w:val="Prrafodelista"/>
                  <w:rPr>
                    <w:rFonts w:ascii="Times New Roman" w:hAnsi="Times New Roman"/>
                    <w:sz w:val="24"/>
                  </w:rPr>
                </w:pPr>
              </w:p>
              <w:p w14:paraId="14A1F885" w14:textId="77777777" w:rsidR="00A819C5" w:rsidRPr="00A07C5D" w:rsidRDefault="00A819C5" w:rsidP="00A819C5">
                <w:pPr>
                  <w:pStyle w:val="Prrafodelista"/>
                  <w:numPr>
                    <w:ilvl w:val="0"/>
                    <w:numId w:val="25"/>
                  </w:numPr>
                  <w:rPr>
                    <w:rFonts w:ascii="Times New Roman" w:hAnsi="Times New Roman"/>
                    <w:sz w:val="24"/>
                  </w:rPr>
                </w:pPr>
                <w:r w:rsidRPr="00A07C5D">
                  <w:rPr>
                    <w:rFonts w:ascii="Times New Roman" w:hAnsi="Times New Roman"/>
                    <w:sz w:val="24"/>
                  </w:rPr>
                  <w:t>¿Cómo desarrolla la práctica docente en la cátedra Gestión Territorial para la Seguridad Ciudadana?</w:t>
                </w:r>
              </w:p>
              <w:p w14:paraId="24C7BA78" w14:textId="77777777" w:rsidR="00A819C5" w:rsidRPr="00A07C5D" w:rsidRDefault="00A819C5" w:rsidP="0045257D">
                <w:pPr>
                  <w:pStyle w:val="Prrafodelista"/>
                  <w:rPr>
                    <w:rFonts w:ascii="Times New Roman" w:hAnsi="Times New Roman"/>
                    <w:sz w:val="24"/>
                  </w:rPr>
                </w:pPr>
              </w:p>
              <w:p w14:paraId="1D495142" w14:textId="77777777" w:rsidR="00A819C5" w:rsidRPr="00A07C5D" w:rsidRDefault="00A819C5" w:rsidP="00A819C5">
                <w:pPr>
                  <w:pStyle w:val="Prrafodelista"/>
                  <w:numPr>
                    <w:ilvl w:val="0"/>
                    <w:numId w:val="25"/>
                  </w:numPr>
                  <w:rPr>
                    <w:rFonts w:ascii="Times New Roman" w:hAnsi="Times New Roman"/>
                    <w:sz w:val="24"/>
                  </w:rPr>
                </w:pPr>
                <w:r w:rsidRPr="00A07C5D">
                  <w:rPr>
                    <w:rFonts w:ascii="Times New Roman" w:hAnsi="Times New Roman"/>
                    <w:sz w:val="24"/>
                  </w:rPr>
                  <w:t>¿Cuál considera que es el papel de los docentes en la formación de los estudiantes en la cátedra gestión territorial para la seguridad ciudadana?</w:t>
                </w:r>
              </w:p>
              <w:p w14:paraId="20BF0547" w14:textId="77777777" w:rsidR="00A819C5" w:rsidRPr="00A07C5D" w:rsidRDefault="00A819C5" w:rsidP="0045257D">
                <w:pPr>
                  <w:pStyle w:val="Prrafodelista"/>
                  <w:rPr>
                    <w:rFonts w:ascii="Times New Roman" w:hAnsi="Times New Roman"/>
                    <w:sz w:val="24"/>
                  </w:rPr>
                </w:pPr>
              </w:p>
              <w:p w14:paraId="5B3A4663" w14:textId="77777777" w:rsidR="00A819C5" w:rsidRPr="00A07C5D" w:rsidRDefault="00A819C5" w:rsidP="00A819C5">
                <w:pPr>
                  <w:pStyle w:val="Prrafodelista"/>
                  <w:numPr>
                    <w:ilvl w:val="0"/>
                    <w:numId w:val="25"/>
                  </w:numPr>
                  <w:rPr>
                    <w:rFonts w:ascii="Times New Roman" w:hAnsi="Times New Roman"/>
                    <w:sz w:val="24"/>
                  </w:rPr>
                </w:pPr>
                <w:r w:rsidRPr="00A07C5D">
                  <w:rPr>
                    <w:rFonts w:ascii="Times New Roman" w:hAnsi="Times New Roman"/>
                    <w:sz w:val="24"/>
                  </w:rPr>
                  <w:t xml:space="preserve">¿Qué comprende por didáctica y estrategias de enseñanza? </w:t>
                </w:r>
              </w:p>
              <w:p w14:paraId="65AB3CBF" w14:textId="77777777" w:rsidR="00A819C5" w:rsidRPr="00A07C5D" w:rsidRDefault="00A819C5" w:rsidP="0045257D">
                <w:pPr>
                  <w:pStyle w:val="Prrafodelista"/>
                  <w:rPr>
                    <w:rFonts w:ascii="Times New Roman" w:hAnsi="Times New Roman"/>
                    <w:sz w:val="24"/>
                  </w:rPr>
                </w:pPr>
              </w:p>
              <w:p w14:paraId="75466418" w14:textId="77777777" w:rsidR="00A819C5" w:rsidRPr="00A07C5D" w:rsidRDefault="00A819C5" w:rsidP="00A819C5">
                <w:pPr>
                  <w:pStyle w:val="Prrafodelista"/>
                  <w:numPr>
                    <w:ilvl w:val="0"/>
                    <w:numId w:val="25"/>
                  </w:numPr>
                  <w:rPr>
                    <w:rFonts w:ascii="Times New Roman" w:hAnsi="Times New Roman"/>
                    <w:sz w:val="24"/>
                  </w:rPr>
                </w:pPr>
                <w:r w:rsidRPr="00A07C5D">
                  <w:rPr>
                    <w:rFonts w:ascii="Times New Roman" w:hAnsi="Times New Roman"/>
                    <w:sz w:val="24"/>
                  </w:rPr>
                  <w:t>¿Cómo articula la didáctica con las estrategias de enseñanza que utiliza en su práctica docente?</w:t>
                </w:r>
              </w:p>
              <w:p w14:paraId="287ADE76" w14:textId="77777777" w:rsidR="00A819C5" w:rsidRPr="00A07C5D" w:rsidRDefault="00A819C5" w:rsidP="0045257D">
                <w:pPr>
                  <w:pStyle w:val="Prrafodelista"/>
                  <w:rPr>
                    <w:rFonts w:ascii="Times New Roman" w:hAnsi="Times New Roman"/>
                    <w:sz w:val="24"/>
                  </w:rPr>
                </w:pPr>
              </w:p>
              <w:p w14:paraId="0CB52485" w14:textId="77777777" w:rsidR="00A819C5" w:rsidRPr="00A07C5D" w:rsidRDefault="00A819C5" w:rsidP="00A819C5">
                <w:pPr>
                  <w:pStyle w:val="Prrafodelista"/>
                  <w:numPr>
                    <w:ilvl w:val="0"/>
                    <w:numId w:val="25"/>
                  </w:numPr>
                  <w:rPr>
                    <w:rFonts w:ascii="Times New Roman" w:hAnsi="Times New Roman"/>
                    <w:b/>
                    <w:sz w:val="24"/>
                  </w:rPr>
                </w:pPr>
                <w:r w:rsidRPr="00A07C5D">
                  <w:rPr>
                    <w:rFonts w:ascii="Times New Roman" w:hAnsi="Times New Roman"/>
                    <w:sz w:val="24"/>
                  </w:rPr>
                  <w:t xml:space="preserve">¿Qué elementos teóricos y prácticos brinda su clase para la formación policial? </w:t>
                </w:r>
              </w:p>
              <w:p w14:paraId="1C46B904" w14:textId="77777777" w:rsidR="00A819C5" w:rsidRPr="00A07C5D" w:rsidRDefault="00A819C5" w:rsidP="0045257D">
                <w:pPr>
                  <w:pStyle w:val="Prrafodelista"/>
                  <w:rPr>
                    <w:rFonts w:ascii="Times New Roman" w:hAnsi="Times New Roman"/>
                    <w:sz w:val="24"/>
                  </w:rPr>
                </w:pPr>
              </w:p>
              <w:p w14:paraId="603498DB" w14:textId="77777777" w:rsidR="00A819C5" w:rsidRPr="00A07C5D" w:rsidRDefault="00A819C5" w:rsidP="00A819C5">
                <w:pPr>
                  <w:pStyle w:val="Prrafodelista"/>
                  <w:numPr>
                    <w:ilvl w:val="0"/>
                    <w:numId w:val="25"/>
                  </w:numPr>
                  <w:rPr>
                    <w:sz w:val="24"/>
                  </w:rPr>
                </w:pPr>
                <w:r w:rsidRPr="00A07C5D">
                  <w:rPr>
                    <w:rFonts w:ascii="Times New Roman" w:hAnsi="Times New Roman"/>
                    <w:sz w:val="24"/>
                  </w:rPr>
                  <w:t>¿Qué dificultades se presentan en el proceso de enseñanza de la cátedra gestión territorial para la seguridad ciudadana?</w:t>
                </w:r>
                <w:r w:rsidRPr="00A07C5D">
                  <w:rPr>
                    <w:rFonts w:ascii="Times New Roman" w:hAnsi="Times New Roman"/>
                    <w:b/>
                    <w:sz w:val="24"/>
                  </w:rPr>
                  <w:t xml:space="preserve"> </w:t>
                </w:r>
              </w:p>
            </w:tc>
          </w:tr>
        </w:tbl>
        <w:p w14:paraId="09B7D94A" w14:textId="77777777" w:rsidR="00A819C5" w:rsidRDefault="00A819C5" w:rsidP="00A819C5">
          <w:pPr>
            <w:rPr>
              <w:rFonts w:ascii="Times New Roman" w:hAnsi="Times New Roman"/>
              <w:sz w:val="18"/>
              <w:szCs w:val="20"/>
            </w:rPr>
          </w:pPr>
          <w:r w:rsidRPr="0007663B">
            <w:rPr>
              <w:rFonts w:ascii="Times New Roman" w:hAnsi="Times New Roman"/>
              <w:b/>
              <w:sz w:val="18"/>
              <w:szCs w:val="20"/>
            </w:rPr>
            <w:t xml:space="preserve">Fuente: </w:t>
          </w:r>
          <w:r w:rsidRPr="0007663B">
            <w:rPr>
              <w:rFonts w:ascii="Times New Roman" w:hAnsi="Times New Roman"/>
              <w:sz w:val="18"/>
              <w:szCs w:val="20"/>
            </w:rPr>
            <w:t>elaboración propia.</w:t>
          </w:r>
        </w:p>
        <w:p w14:paraId="20870863" w14:textId="77777777" w:rsidR="002249F1" w:rsidRDefault="002249F1">
          <w:pPr>
            <w:rPr>
              <w:rFonts w:ascii="Times New Roman" w:hAnsi="Times New Roman"/>
              <w:bCs/>
              <w:sz w:val="24"/>
              <w:szCs w:val="24"/>
            </w:rPr>
          </w:pPr>
          <w:bookmarkStart w:id="133" w:name="_Toc58002002"/>
          <w:bookmarkStart w:id="134" w:name="_Toc72007009"/>
          <w:r>
            <w:rPr>
              <w:rFonts w:ascii="Times New Roman" w:hAnsi="Times New Roman"/>
              <w:b/>
              <w:sz w:val="24"/>
              <w:szCs w:val="24"/>
            </w:rPr>
            <w:br w:type="page"/>
          </w:r>
        </w:p>
        <w:p w14:paraId="6D17934B" w14:textId="679A2B96" w:rsidR="00A819C5" w:rsidRPr="0079639B" w:rsidRDefault="00A819C5" w:rsidP="00A819C5">
          <w:pPr>
            <w:pStyle w:val="Descripcin"/>
            <w:rPr>
              <w:rFonts w:ascii="Times New Roman" w:hAnsi="Times New Roman"/>
              <w:color w:val="auto"/>
              <w:sz w:val="24"/>
              <w:szCs w:val="24"/>
            </w:rPr>
          </w:pPr>
          <w:r w:rsidRPr="0079639B">
            <w:rPr>
              <w:rFonts w:ascii="Times New Roman" w:hAnsi="Times New Roman"/>
              <w:b w:val="0"/>
              <w:color w:val="auto"/>
              <w:sz w:val="24"/>
              <w:szCs w:val="24"/>
            </w:rPr>
            <w:t xml:space="preserve">Anexo </w:t>
          </w:r>
          <w:r w:rsidRPr="0079639B">
            <w:rPr>
              <w:rFonts w:ascii="Times New Roman" w:hAnsi="Times New Roman"/>
              <w:b w:val="0"/>
              <w:color w:val="auto"/>
              <w:sz w:val="24"/>
              <w:szCs w:val="24"/>
            </w:rPr>
            <w:fldChar w:fldCharType="begin"/>
          </w:r>
          <w:r w:rsidRPr="0079639B">
            <w:rPr>
              <w:rFonts w:ascii="Times New Roman" w:hAnsi="Times New Roman"/>
              <w:b w:val="0"/>
              <w:color w:val="auto"/>
              <w:sz w:val="24"/>
              <w:szCs w:val="24"/>
            </w:rPr>
            <w:instrText xml:space="preserve"> SEQ Anexo \* ARABIC </w:instrText>
          </w:r>
          <w:r w:rsidRPr="0079639B">
            <w:rPr>
              <w:rFonts w:ascii="Times New Roman" w:hAnsi="Times New Roman"/>
              <w:b w:val="0"/>
              <w:color w:val="auto"/>
              <w:sz w:val="24"/>
              <w:szCs w:val="24"/>
            </w:rPr>
            <w:fldChar w:fldCharType="separate"/>
          </w:r>
          <w:r>
            <w:rPr>
              <w:rFonts w:ascii="Times New Roman" w:hAnsi="Times New Roman"/>
              <w:b w:val="0"/>
              <w:noProof/>
              <w:color w:val="auto"/>
              <w:sz w:val="24"/>
              <w:szCs w:val="24"/>
            </w:rPr>
            <w:t>3</w:t>
          </w:r>
          <w:r w:rsidRPr="0079639B">
            <w:rPr>
              <w:rFonts w:ascii="Times New Roman" w:hAnsi="Times New Roman"/>
              <w:b w:val="0"/>
              <w:color w:val="auto"/>
              <w:sz w:val="24"/>
              <w:szCs w:val="24"/>
            </w:rPr>
            <w:fldChar w:fldCharType="end"/>
          </w:r>
          <w:r w:rsidRPr="0079639B">
            <w:rPr>
              <w:rFonts w:ascii="Times New Roman" w:hAnsi="Times New Roman"/>
              <w:color w:val="auto"/>
              <w:sz w:val="24"/>
              <w:szCs w:val="24"/>
            </w:rPr>
            <w:t xml:space="preserve"> Cuestionario</w:t>
          </w:r>
          <w:bookmarkEnd w:id="133"/>
          <w:bookmarkEnd w:id="134"/>
        </w:p>
        <w:tbl>
          <w:tblPr>
            <w:tblStyle w:val="Tablaconcuadrcula"/>
            <w:tblW w:w="0" w:type="auto"/>
            <w:tblLook w:val="04A0" w:firstRow="1" w:lastRow="0" w:firstColumn="1" w:lastColumn="0" w:noHBand="0" w:noVBand="1"/>
          </w:tblPr>
          <w:tblGrid>
            <w:gridCol w:w="5665"/>
            <w:gridCol w:w="567"/>
            <w:gridCol w:w="567"/>
            <w:gridCol w:w="567"/>
            <w:gridCol w:w="567"/>
            <w:gridCol w:w="561"/>
          </w:tblGrid>
          <w:tr w:rsidR="00A819C5" w:rsidRPr="0079639B" w14:paraId="180A9E8A" w14:textId="77777777" w:rsidTr="0045257D">
            <w:tc>
              <w:tcPr>
                <w:tcW w:w="8494" w:type="dxa"/>
                <w:gridSpan w:val="6"/>
              </w:tcPr>
              <w:p w14:paraId="3C7A92EA" w14:textId="77777777" w:rsidR="00A819C5" w:rsidRPr="0079639B" w:rsidRDefault="00A819C5" w:rsidP="0045257D">
                <w:pPr>
                  <w:rPr>
                    <w:rFonts w:ascii="Times New Roman" w:hAnsi="Times New Roman"/>
                    <w:b/>
                    <w:sz w:val="24"/>
                    <w:szCs w:val="24"/>
                    <w:lang w:val="es-MX"/>
                  </w:rPr>
                </w:pPr>
                <w:r w:rsidRPr="0079639B">
                  <w:rPr>
                    <w:rFonts w:ascii="Times New Roman" w:hAnsi="Times New Roman"/>
                    <w:b/>
                    <w:sz w:val="24"/>
                    <w:szCs w:val="24"/>
                  </w:rPr>
                  <w:t xml:space="preserve">Cuestionario estudiantes </w:t>
                </w:r>
                <w:r w:rsidRPr="0079639B">
                  <w:rPr>
                    <w:rFonts w:ascii="Times New Roman" w:hAnsi="Times New Roman"/>
                    <w:b/>
                    <w:sz w:val="24"/>
                    <w:szCs w:val="24"/>
                    <w:lang w:val="es-MX"/>
                  </w:rPr>
                  <w:t>cátedra Gestión Territorial para la Seguridad Ciudadana</w:t>
                </w:r>
              </w:p>
              <w:p w14:paraId="4562FFC9" w14:textId="77777777" w:rsidR="00A819C5" w:rsidRPr="0079639B" w:rsidRDefault="00A819C5" w:rsidP="0045257D">
                <w:pPr>
                  <w:rPr>
                    <w:rFonts w:ascii="Times New Roman" w:hAnsi="Times New Roman"/>
                    <w:sz w:val="24"/>
                    <w:szCs w:val="24"/>
                    <w:lang w:val="es-MX"/>
                  </w:rPr>
                </w:pPr>
                <w:r w:rsidRPr="0079639B">
                  <w:rPr>
                    <w:rFonts w:ascii="Times New Roman" w:hAnsi="Times New Roman"/>
                    <w:b/>
                    <w:sz w:val="24"/>
                    <w:szCs w:val="24"/>
                    <w:lang w:val="es-MX"/>
                  </w:rPr>
                  <w:t xml:space="preserve">Objetivo: </w:t>
                </w:r>
                <w:r w:rsidRPr="0079639B">
                  <w:rPr>
                    <w:rFonts w:ascii="Times New Roman" w:hAnsi="Times New Roman"/>
                    <w:sz w:val="24"/>
                    <w:szCs w:val="24"/>
                    <w:lang w:val="es-MX"/>
                  </w:rPr>
                  <w:t xml:space="preserve">conocer la percepción de los </w:t>
                </w:r>
                <w:r w:rsidRPr="0079639B">
                  <w:rPr>
                    <w:rFonts w:ascii="Times New Roman" w:hAnsi="Times New Roman"/>
                    <w:sz w:val="24"/>
                    <w:szCs w:val="24"/>
                  </w:rPr>
                  <w:t xml:space="preserve">estudiantes </w:t>
                </w:r>
                <w:r w:rsidRPr="0079639B">
                  <w:rPr>
                    <w:rFonts w:ascii="Times New Roman" w:hAnsi="Times New Roman"/>
                    <w:sz w:val="24"/>
                    <w:szCs w:val="24"/>
                    <w:lang w:val="es-MX"/>
                  </w:rPr>
                  <w:t>cátedra Gestión Territorial para la Seguridad Ciudadana sobre su proceso de enseñanza aprendizaje en la materia.</w:t>
                </w:r>
              </w:p>
              <w:p w14:paraId="01FBA7A0" w14:textId="77777777" w:rsidR="00A819C5" w:rsidRPr="0079639B" w:rsidRDefault="00A819C5" w:rsidP="0045257D">
                <w:pPr>
                  <w:rPr>
                    <w:rFonts w:ascii="Times New Roman" w:hAnsi="Times New Roman"/>
                    <w:b/>
                    <w:sz w:val="24"/>
                    <w:szCs w:val="24"/>
                    <w:lang w:val="es-MX"/>
                  </w:rPr>
                </w:pPr>
                <w:r w:rsidRPr="0079639B">
                  <w:rPr>
                    <w:rFonts w:ascii="Times New Roman" w:hAnsi="Times New Roman"/>
                    <w:b/>
                    <w:sz w:val="24"/>
                    <w:szCs w:val="24"/>
                    <w:lang w:val="es-MX"/>
                  </w:rPr>
                  <w:t>Escribe el nombre del docente</w:t>
                </w:r>
                <w:r w:rsidRPr="0079639B">
                  <w:rPr>
                    <w:rFonts w:ascii="Times New Roman" w:hAnsi="Times New Roman"/>
                    <w:sz w:val="24"/>
                    <w:szCs w:val="24"/>
                    <w:lang w:val="es-MX"/>
                  </w:rPr>
                  <w:t>______________________________________</w:t>
                </w:r>
              </w:p>
              <w:p w14:paraId="2E5A644A" w14:textId="77777777" w:rsidR="00A819C5" w:rsidRPr="0079639B" w:rsidRDefault="00A819C5" w:rsidP="0045257D">
                <w:pPr>
                  <w:rPr>
                    <w:rFonts w:ascii="Times New Roman" w:hAnsi="Times New Roman"/>
                    <w:sz w:val="24"/>
                    <w:szCs w:val="24"/>
                  </w:rPr>
                </w:pPr>
                <w:r w:rsidRPr="0079639B">
                  <w:rPr>
                    <w:rFonts w:ascii="Times New Roman" w:hAnsi="Times New Roman"/>
                    <w:sz w:val="24"/>
                    <w:szCs w:val="24"/>
                  </w:rPr>
                  <w:t>Califica según considere de 1 a 5 las siguientes preguntas.</w:t>
                </w:r>
              </w:p>
              <w:p w14:paraId="5CC64971" w14:textId="77777777" w:rsidR="00A819C5" w:rsidRPr="0079639B" w:rsidRDefault="00A819C5" w:rsidP="0045257D">
                <w:pPr>
                  <w:rPr>
                    <w:rFonts w:ascii="Times New Roman" w:hAnsi="Times New Roman"/>
                    <w:sz w:val="24"/>
                    <w:szCs w:val="24"/>
                  </w:rPr>
                </w:pPr>
                <w:r w:rsidRPr="0079639B">
                  <w:rPr>
                    <w:rFonts w:ascii="Times New Roman" w:hAnsi="Times New Roman"/>
                    <w:b/>
                    <w:sz w:val="24"/>
                    <w:szCs w:val="24"/>
                  </w:rPr>
                  <w:t>5:</w:t>
                </w:r>
                <w:r w:rsidRPr="0079639B">
                  <w:rPr>
                    <w:rFonts w:ascii="Times New Roman" w:hAnsi="Times New Roman"/>
                    <w:sz w:val="24"/>
                    <w:szCs w:val="24"/>
                  </w:rPr>
                  <w:t xml:space="preserve"> siempre </w:t>
                </w:r>
                <w:r w:rsidRPr="0079639B">
                  <w:rPr>
                    <w:rFonts w:ascii="Times New Roman" w:hAnsi="Times New Roman"/>
                    <w:b/>
                    <w:sz w:val="24"/>
                    <w:szCs w:val="24"/>
                  </w:rPr>
                  <w:t>4:</w:t>
                </w:r>
                <w:r w:rsidRPr="0079639B">
                  <w:rPr>
                    <w:rFonts w:ascii="Times New Roman" w:hAnsi="Times New Roman"/>
                    <w:sz w:val="24"/>
                    <w:szCs w:val="24"/>
                  </w:rPr>
                  <w:t xml:space="preserve"> casi siempre</w:t>
                </w:r>
                <w:r w:rsidRPr="0079639B">
                  <w:rPr>
                    <w:rFonts w:ascii="Times New Roman" w:hAnsi="Times New Roman"/>
                    <w:b/>
                    <w:sz w:val="24"/>
                    <w:szCs w:val="24"/>
                  </w:rPr>
                  <w:t>3:</w:t>
                </w:r>
                <w:r w:rsidRPr="0079639B">
                  <w:rPr>
                    <w:rFonts w:ascii="Times New Roman" w:hAnsi="Times New Roman"/>
                    <w:sz w:val="24"/>
                    <w:szCs w:val="24"/>
                  </w:rPr>
                  <w:t xml:space="preserve"> a veces </w:t>
                </w:r>
                <w:r w:rsidRPr="0079639B">
                  <w:rPr>
                    <w:rFonts w:ascii="Times New Roman" w:hAnsi="Times New Roman"/>
                    <w:b/>
                    <w:sz w:val="24"/>
                    <w:szCs w:val="24"/>
                  </w:rPr>
                  <w:t>2</w:t>
                </w:r>
                <w:r w:rsidRPr="0079639B">
                  <w:rPr>
                    <w:rFonts w:ascii="Times New Roman" w:hAnsi="Times New Roman"/>
                    <w:sz w:val="24"/>
                    <w:szCs w:val="24"/>
                  </w:rPr>
                  <w:t xml:space="preserve">: casi nunca </w:t>
                </w:r>
                <w:r w:rsidRPr="0079639B">
                  <w:rPr>
                    <w:rFonts w:ascii="Times New Roman" w:hAnsi="Times New Roman"/>
                    <w:b/>
                    <w:sz w:val="24"/>
                    <w:szCs w:val="24"/>
                  </w:rPr>
                  <w:t>1</w:t>
                </w:r>
                <w:r w:rsidRPr="0079639B">
                  <w:rPr>
                    <w:rFonts w:ascii="Times New Roman" w:hAnsi="Times New Roman"/>
                    <w:sz w:val="24"/>
                    <w:szCs w:val="24"/>
                  </w:rPr>
                  <w:t>: nunca</w:t>
                </w:r>
              </w:p>
              <w:p w14:paraId="3DFC6DBC" w14:textId="77777777" w:rsidR="00A819C5" w:rsidRPr="0079639B" w:rsidRDefault="00A819C5" w:rsidP="0045257D">
                <w:pPr>
                  <w:rPr>
                    <w:rFonts w:ascii="Times New Roman" w:hAnsi="Times New Roman"/>
                    <w:b/>
                    <w:sz w:val="24"/>
                    <w:szCs w:val="24"/>
                  </w:rPr>
                </w:pPr>
              </w:p>
            </w:tc>
          </w:tr>
          <w:tr w:rsidR="00A819C5" w:rsidRPr="0079639B" w14:paraId="6DEDA0E4" w14:textId="77777777" w:rsidTr="0045257D">
            <w:tc>
              <w:tcPr>
                <w:tcW w:w="5665" w:type="dxa"/>
                <w:shd w:val="clear" w:color="auto" w:fill="FABF8F" w:themeFill="accent6" w:themeFillTint="99"/>
              </w:tcPr>
              <w:p w14:paraId="6A70D46B"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 xml:space="preserve">Sobre el docente </w:t>
                </w:r>
              </w:p>
            </w:tc>
            <w:tc>
              <w:tcPr>
                <w:tcW w:w="567" w:type="dxa"/>
                <w:shd w:val="clear" w:color="auto" w:fill="FABF8F" w:themeFill="accent6" w:themeFillTint="99"/>
              </w:tcPr>
              <w:p w14:paraId="0592073C"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5</w:t>
                </w:r>
              </w:p>
            </w:tc>
            <w:tc>
              <w:tcPr>
                <w:tcW w:w="567" w:type="dxa"/>
                <w:shd w:val="clear" w:color="auto" w:fill="FABF8F" w:themeFill="accent6" w:themeFillTint="99"/>
              </w:tcPr>
              <w:p w14:paraId="4E2C2DA9"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4</w:t>
                </w:r>
              </w:p>
            </w:tc>
            <w:tc>
              <w:tcPr>
                <w:tcW w:w="567" w:type="dxa"/>
                <w:shd w:val="clear" w:color="auto" w:fill="FABF8F" w:themeFill="accent6" w:themeFillTint="99"/>
              </w:tcPr>
              <w:p w14:paraId="0FE09453"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3</w:t>
                </w:r>
              </w:p>
            </w:tc>
            <w:tc>
              <w:tcPr>
                <w:tcW w:w="567" w:type="dxa"/>
                <w:shd w:val="clear" w:color="auto" w:fill="FABF8F" w:themeFill="accent6" w:themeFillTint="99"/>
              </w:tcPr>
              <w:p w14:paraId="35A6E528"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2</w:t>
                </w:r>
              </w:p>
            </w:tc>
            <w:tc>
              <w:tcPr>
                <w:tcW w:w="561" w:type="dxa"/>
                <w:shd w:val="clear" w:color="auto" w:fill="FABF8F" w:themeFill="accent6" w:themeFillTint="99"/>
              </w:tcPr>
              <w:p w14:paraId="5EB2016D"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1</w:t>
                </w:r>
              </w:p>
            </w:tc>
          </w:tr>
          <w:tr w:rsidR="00A819C5" w:rsidRPr="0079639B" w14:paraId="28E0ED82" w14:textId="77777777" w:rsidTr="0045257D">
            <w:tc>
              <w:tcPr>
                <w:tcW w:w="5665" w:type="dxa"/>
              </w:tcPr>
              <w:p w14:paraId="5042330D" w14:textId="77777777" w:rsidR="00A819C5" w:rsidRPr="0079639B" w:rsidRDefault="00A819C5" w:rsidP="00A819C5">
                <w:pPr>
                  <w:numPr>
                    <w:ilvl w:val="0"/>
                    <w:numId w:val="26"/>
                  </w:numPr>
                  <w:rPr>
                    <w:rFonts w:ascii="Times New Roman" w:hAnsi="Times New Roman"/>
                    <w:sz w:val="24"/>
                    <w:szCs w:val="24"/>
                  </w:rPr>
                </w:pPr>
                <w:r w:rsidRPr="0079639B">
                  <w:rPr>
                    <w:rFonts w:ascii="Times New Roman" w:hAnsi="Times New Roman"/>
                    <w:sz w:val="24"/>
                    <w:szCs w:val="24"/>
                  </w:rPr>
                  <w:t>El docente explica con claridad los temas</w:t>
                </w:r>
              </w:p>
            </w:tc>
            <w:tc>
              <w:tcPr>
                <w:tcW w:w="567" w:type="dxa"/>
              </w:tcPr>
              <w:p w14:paraId="16AD6D0A" w14:textId="77777777" w:rsidR="00A819C5" w:rsidRPr="0079639B" w:rsidRDefault="00A819C5" w:rsidP="0045257D">
                <w:pPr>
                  <w:rPr>
                    <w:rFonts w:ascii="Times New Roman" w:hAnsi="Times New Roman"/>
                    <w:b/>
                    <w:sz w:val="24"/>
                    <w:szCs w:val="24"/>
                  </w:rPr>
                </w:pPr>
              </w:p>
            </w:tc>
            <w:tc>
              <w:tcPr>
                <w:tcW w:w="567" w:type="dxa"/>
              </w:tcPr>
              <w:p w14:paraId="163CE104" w14:textId="77777777" w:rsidR="00A819C5" w:rsidRPr="0079639B" w:rsidRDefault="00A819C5" w:rsidP="0045257D">
                <w:pPr>
                  <w:rPr>
                    <w:rFonts w:ascii="Times New Roman" w:hAnsi="Times New Roman"/>
                    <w:b/>
                    <w:sz w:val="24"/>
                    <w:szCs w:val="24"/>
                  </w:rPr>
                </w:pPr>
              </w:p>
            </w:tc>
            <w:tc>
              <w:tcPr>
                <w:tcW w:w="567" w:type="dxa"/>
              </w:tcPr>
              <w:p w14:paraId="38911BC3" w14:textId="77777777" w:rsidR="00A819C5" w:rsidRPr="0079639B" w:rsidRDefault="00A819C5" w:rsidP="0045257D">
                <w:pPr>
                  <w:rPr>
                    <w:rFonts w:ascii="Times New Roman" w:hAnsi="Times New Roman"/>
                    <w:b/>
                    <w:sz w:val="24"/>
                    <w:szCs w:val="24"/>
                  </w:rPr>
                </w:pPr>
              </w:p>
            </w:tc>
            <w:tc>
              <w:tcPr>
                <w:tcW w:w="567" w:type="dxa"/>
              </w:tcPr>
              <w:p w14:paraId="31E2E25B" w14:textId="77777777" w:rsidR="00A819C5" w:rsidRPr="0079639B" w:rsidRDefault="00A819C5" w:rsidP="0045257D">
                <w:pPr>
                  <w:rPr>
                    <w:rFonts w:ascii="Times New Roman" w:hAnsi="Times New Roman"/>
                    <w:b/>
                    <w:sz w:val="24"/>
                    <w:szCs w:val="24"/>
                  </w:rPr>
                </w:pPr>
              </w:p>
            </w:tc>
            <w:tc>
              <w:tcPr>
                <w:tcW w:w="561" w:type="dxa"/>
              </w:tcPr>
              <w:p w14:paraId="681280B7" w14:textId="77777777" w:rsidR="00A819C5" w:rsidRPr="0079639B" w:rsidRDefault="00A819C5" w:rsidP="0045257D">
                <w:pPr>
                  <w:rPr>
                    <w:rFonts w:ascii="Times New Roman" w:hAnsi="Times New Roman"/>
                    <w:b/>
                    <w:sz w:val="24"/>
                    <w:szCs w:val="24"/>
                  </w:rPr>
                </w:pPr>
              </w:p>
            </w:tc>
          </w:tr>
          <w:tr w:rsidR="00A819C5" w:rsidRPr="0079639B" w14:paraId="359A06EB" w14:textId="77777777" w:rsidTr="0045257D">
            <w:tc>
              <w:tcPr>
                <w:tcW w:w="5665" w:type="dxa"/>
              </w:tcPr>
              <w:p w14:paraId="580465D3" w14:textId="77777777" w:rsidR="00A819C5" w:rsidRPr="0079639B" w:rsidRDefault="00A819C5" w:rsidP="00A819C5">
                <w:pPr>
                  <w:numPr>
                    <w:ilvl w:val="0"/>
                    <w:numId w:val="26"/>
                  </w:numPr>
                  <w:rPr>
                    <w:rFonts w:ascii="Times New Roman" w:hAnsi="Times New Roman"/>
                    <w:sz w:val="24"/>
                    <w:szCs w:val="24"/>
                  </w:rPr>
                </w:pPr>
                <w:r w:rsidRPr="0079639B">
                  <w:rPr>
                    <w:rFonts w:ascii="Times New Roman" w:hAnsi="Times New Roman"/>
                    <w:sz w:val="24"/>
                    <w:szCs w:val="24"/>
                  </w:rPr>
                  <w:t>Existe un buen nivel de comprensión de la asignatura gestión territorial de la seguridad ciudadana cuando la imparte el docente</w:t>
                </w:r>
              </w:p>
            </w:tc>
            <w:tc>
              <w:tcPr>
                <w:tcW w:w="567" w:type="dxa"/>
              </w:tcPr>
              <w:p w14:paraId="3BC32213" w14:textId="77777777" w:rsidR="00A819C5" w:rsidRPr="0079639B" w:rsidRDefault="00A819C5" w:rsidP="0045257D">
                <w:pPr>
                  <w:rPr>
                    <w:rFonts w:ascii="Times New Roman" w:hAnsi="Times New Roman"/>
                    <w:b/>
                    <w:sz w:val="24"/>
                    <w:szCs w:val="24"/>
                  </w:rPr>
                </w:pPr>
              </w:p>
            </w:tc>
            <w:tc>
              <w:tcPr>
                <w:tcW w:w="567" w:type="dxa"/>
              </w:tcPr>
              <w:p w14:paraId="47FF0540" w14:textId="77777777" w:rsidR="00A819C5" w:rsidRPr="0079639B" w:rsidRDefault="00A819C5" w:rsidP="0045257D">
                <w:pPr>
                  <w:rPr>
                    <w:rFonts w:ascii="Times New Roman" w:hAnsi="Times New Roman"/>
                    <w:b/>
                    <w:sz w:val="24"/>
                    <w:szCs w:val="24"/>
                  </w:rPr>
                </w:pPr>
              </w:p>
            </w:tc>
            <w:tc>
              <w:tcPr>
                <w:tcW w:w="567" w:type="dxa"/>
              </w:tcPr>
              <w:p w14:paraId="1D7933A1" w14:textId="77777777" w:rsidR="00A819C5" w:rsidRPr="0079639B" w:rsidRDefault="00A819C5" w:rsidP="0045257D">
                <w:pPr>
                  <w:rPr>
                    <w:rFonts w:ascii="Times New Roman" w:hAnsi="Times New Roman"/>
                    <w:b/>
                    <w:sz w:val="24"/>
                    <w:szCs w:val="24"/>
                  </w:rPr>
                </w:pPr>
              </w:p>
            </w:tc>
            <w:tc>
              <w:tcPr>
                <w:tcW w:w="567" w:type="dxa"/>
              </w:tcPr>
              <w:p w14:paraId="4DBE76FD" w14:textId="77777777" w:rsidR="00A819C5" w:rsidRPr="0079639B" w:rsidRDefault="00A819C5" w:rsidP="0045257D">
                <w:pPr>
                  <w:rPr>
                    <w:rFonts w:ascii="Times New Roman" w:hAnsi="Times New Roman"/>
                    <w:b/>
                    <w:sz w:val="24"/>
                    <w:szCs w:val="24"/>
                  </w:rPr>
                </w:pPr>
              </w:p>
            </w:tc>
            <w:tc>
              <w:tcPr>
                <w:tcW w:w="561" w:type="dxa"/>
              </w:tcPr>
              <w:p w14:paraId="1EE79709" w14:textId="77777777" w:rsidR="00A819C5" w:rsidRPr="0079639B" w:rsidRDefault="00A819C5" w:rsidP="0045257D">
                <w:pPr>
                  <w:rPr>
                    <w:rFonts w:ascii="Times New Roman" w:hAnsi="Times New Roman"/>
                    <w:b/>
                    <w:sz w:val="24"/>
                    <w:szCs w:val="24"/>
                  </w:rPr>
                </w:pPr>
              </w:p>
            </w:tc>
          </w:tr>
          <w:tr w:rsidR="00A819C5" w:rsidRPr="0079639B" w14:paraId="34ADF874" w14:textId="77777777" w:rsidTr="0045257D">
            <w:tc>
              <w:tcPr>
                <w:tcW w:w="5665" w:type="dxa"/>
              </w:tcPr>
              <w:p w14:paraId="71082642" w14:textId="77777777" w:rsidR="00A819C5" w:rsidRPr="0079639B" w:rsidRDefault="00A819C5" w:rsidP="00A819C5">
                <w:pPr>
                  <w:numPr>
                    <w:ilvl w:val="0"/>
                    <w:numId w:val="26"/>
                  </w:numPr>
                  <w:rPr>
                    <w:rFonts w:ascii="Times New Roman" w:hAnsi="Times New Roman"/>
                    <w:sz w:val="24"/>
                    <w:szCs w:val="24"/>
                  </w:rPr>
                </w:pPr>
                <w:r w:rsidRPr="0079639B">
                  <w:rPr>
                    <w:rFonts w:ascii="Times New Roman" w:hAnsi="Times New Roman"/>
                    <w:sz w:val="24"/>
                    <w:szCs w:val="24"/>
                  </w:rPr>
                  <w:t>El docente ha clarificado la importancia de los contenidos de la asignatura para la formación policial</w:t>
                </w:r>
              </w:p>
            </w:tc>
            <w:tc>
              <w:tcPr>
                <w:tcW w:w="567" w:type="dxa"/>
              </w:tcPr>
              <w:p w14:paraId="60B0975A" w14:textId="77777777" w:rsidR="00A819C5" w:rsidRPr="0079639B" w:rsidRDefault="00A819C5" w:rsidP="0045257D">
                <w:pPr>
                  <w:rPr>
                    <w:rFonts w:ascii="Times New Roman" w:hAnsi="Times New Roman"/>
                    <w:b/>
                    <w:sz w:val="24"/>
                    <w:szCs w:val="24"/>
                  </w:rPr>
                </w:pPr>
              </w:p>
            </w:tc>
            <w:tc>
              <w:tcPr>
                <w:tcW w:w="567" w:type="dxa"/>
              </w:tcPr>
              <w:p w14:paraId="71AB4EC1" w14:textId="77777777" w:rsidR="00A819C5" w:rsidRPr="0079639B" w:rsidRDefault="00A819C5" w:rsidP="0045257D">
                <w:pPr>
                  <w:rPr>
                    <w:rFonts w:ascii="Times New Roman" w:hAnsi="Times New Roman"/>
                    <w:b/>
                    <w:sz w:val="24"/>
                    <w:szCs w:val="24"/>
                  </w:rPr>
                </w:pPr>
              </w:p>
            </w:tc>
            <w:tc>
              <w:tcPr>
                <w:tcW w:w="567" w:type="dxa"/>
              </w:tcPr>
              <w:p w14:paraId="53F93401" w14:textId="77777777" w:rsidR="00A819C5" w:rsidRPr="0079639B" w:rsidRDefault="00A819C5" w:rsidP="0045257D">
                <w:pPr>
                  <w:rPr>
                    <w:rFonts w:ascii="Times New Roman" w:hAnsi="Times New Roman"/>
                    <w:b/>
                    <w:sz w:val="24"/>
                    <w:szCs w:val="24"/>
                  </w:rPr>
                </w:pPr>
              </w:p>
            </w:tc>
            <w:tc>
              <w:tcPr>
                <w:tcW w:w="567" w:type="dxa"/>
              </w:tcPr>
              <w:p w14:paraId="1A4CE7CD" w14:textId="77777777" w:rsidR="00A819C5" w:rsidRPr="0079639B" w:rsidRDefault="00A819C5" w:rsidP="0045257D">
                <w:pPr>
                  <w:rPr>
                    <w:rFonts w:ascii="Times New Roman" w:hAnsi="Times New Roman"/>
                    <w:b/>
                    <w:sz w:val="24"/>
                    <w:szCs w:val="24"/>
                  </w:rPr>
                </w:pPr>
              </w:p>
            </w:tc>
            <w:tc>
              <w:tcPr>
                <w:tcW w:w="561" w:type="dxa"/>
              </w:tcPr>
              <w:p w14:paraId="13656A5C" w14:textId="77777777" w:rsidR="00A819C5" w:rsidRPr="0079639B" w:rsidRDefault="00A819C5" w:rsidP="0045257D">
                <w:pPr>
                  <w:rPr>
                    <w:rFonts w:ascii="Times New Roman" w:hAnsi="Times New Roman"/>
                    <w:b/>
                    <w:sz w:val="24"/>
                    <w:szCs w:val="24"/>
                  </w:rPr>
                </w:pPr>
              </w:p>
            </w:tc>
          </w:tr>
          <w:tr w:rsidR="00A819C5" w:rsidRPr="0079639B" w14:paraId="6F9AF8E2" w14:textId="77777777" w:rsidTr="0045257D">
            <w:tc>
              <w:tcPr>
                <w:tcW w:w="5665" w:type="dxa"/>
              </w:tcPr>
              <w:p w14:paraId="11215A5A" w14:textId="77777777" w:rsidR="00A819C5" w:rsidRPr="0079639B" w:rsidRDefault="00A819C5" w:rsidP="00A819C5">
                <w:pPr>
                  <w:numPr>
                    <w:ilvl w:val="0"/>
                    <w:numId w:val="26"/>
                  </w:numPr>
                  <w:rPr>
                    <w:rFonts w:ascii="Times New Roman" w:hAnsi="Times New Roman"/>
                    <w:sz w:val="24"/>
                    <w:szCs w:val="24"/>
                  </w:rPr>
                </w:pPr>
                <w:r w:rsidRPr="0079639B">
                  <w:rPr>
                    <w:rFonts w:ascii="Times New Roman" w:hAnsi="Times New Roman"/>
                    <w:sz w:val="24"/>
                    <w:szCs w:val="24"/>
                  </w:rPr>
                  <w:t>El docente utiliza diversos recursos didácticos en las clases. (En caso de ser positiva la respuesta de 3 a 5 enuncie los principales recursos utilizados)</w:t>
                </w:r>
              </w:p>
            </w:tc>
            <w:tc>
              <w:tcPr>
                <w:tcW w:w="567" w:type="dxa"/>
              </w:tcPr>
              <w:p w14:paraId="4793EADD" w14:textId="77777777" w:rsidR="00A819C5" w:rsidRPr="0079639B" w:rsidRDefault="00A819C5" w:rsidP="0045257D">
                <w:pPr>
                  <w:rPr>
                    <w:rFonts w:ascii="Times New Roman" w:hAnsi="Times New Roman"/>
                    <w:b/>
                    <w:sz w:val="24"/>
                    <w:szCs w:val="24"/>
                  </w:rPr>
                </w:pPr>
              </w:p>
            </w:tc>
            <w:tc>
              <w:tcPr>
                <w:tcW w:w="567" w:type="dxa"/>
              </w:tcPr>
              <w:p w14:paraId="10A5F4A8" w14:textId="77777777" w:rsidR="00A819C5" w:rsidRPr="0079639B" w:rsidRDefault="00A819C5" w:rsidP="0045257D">
                <w:pPr>
                  <w:rPr>
                    <w:rFonts w:ascii="Times New Roman" w:hAnsi="Times New Roman"/>
                    <w:b/>
                    <w:sz w:val="24"/>
                    <w:szCs w:val="24"/>
                  </w:rPr>
                </w:pPr>
              </w:p>
            </w:tc>
            <w:tc>
              <w:tcPr>
                <w:tcW w:w="567" w:type="dxa"/>
              </w:tcPr>
              <w:p w14:paraId="49A798BD" w14:textId="77777777" w:rsidR="00A819C5" w:rsidRPr="0079639B" w:rsidRDefault="00A819C5" w:rsidP="0045257D">
                <w:pPr>
                  <w:rPr>
                    <w:rFonts w:ascii="Times New Roman" w:hAnsi="Times New Roman"/>
                    <w:b/>
                    <w:sz w:val="24"/>
                    <w:szCs w:val="24"/>
                  </w:rPr>
                </w:pPr>
              </w:p>
            </w:tc>
            <w:tc>
              <w:tcPr>
                <w:tcW w:w="567" w:type="dxa"/>
              </w:tcPr>
              <w:p w14:paraId="3D9B5DFB" w14:textId="77777777" w:rsidR="00A819C5" w:rsidRPr="0079639B" w:rsidRDefault="00A819C5" w:rsidP="0045257D">
                <w:pPr>
                  <w:rPr>
                    <w:rFonts w:ascii="Times New Roman" w:hAnsi="Times New Roman"/>
                    <w:b/>
                    <w:sz w:val="24"/>
                    <w:szCs w:val="24"/>
                  </w:rPr>
                </w:pPr>
              </w:p>
            </w:tc>
            <w:tc>
              <w:tcPr>
                <w:tcW w:w="561" w:type="dxa"/>
              </w:tcPr>
              <w:p w14:paraId="0C713F6D" w14:textId="77777777" w:rsidR="00A819C5" w:rsidRPr="0079639B" w:rsidRDefault="00A819C5" w:rsidP="0045257D">
                <w:pPr>
                  <w:rPr>
                    <w:rFonts w:ascii="Times New Roman" w:hAnsi="Times New Roman"/>
                    <w:b/>
                    <w:sz w:val="24"/>
                    <w:szCs w:val="24"/>
                  </w:rPr>
                </w:pPr>
              </w:p>
            </w:tc>
          </w:tr>
          <w:tr w:rsidR="00A819C5" w:rsidRPr="0079639B" w14:paraId="00F7AA2D" w14:textId="77777777" w:rsidTr="0045257D">
            <w:tc>
              <w:tcPr>
                <w:tcW w:w="8494" w:type="dxa"/>
                <w:gridSpan w:val="6"/>
              </w:tcPr>
              <w:p w14:paraId="274AF076"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Justificación:</w:t>
                </w:r>
              </w:p>
            </w:tc>
          </w:tr>
          <w:tr w:rsidR="00A819C5" w:rsidRPr="0079639B" w14:paraId="4C04BB7F" w14:textId="77777777" w:rsidTr="0045257D">
            <w:tc>
              <w:tcPr>
                <w:tcW w:w="5665" w:type="dxa"/>
              </w:tcPr>
              <w:p w14:paraId="38482284" w14:textId="77777777" w:rsidR="00A819C5" w:rsidRPr="0079639B" w:rsidRDefault="00A819C5" w:rsidP="00A819C5">
                <w:pPr>
                  <w:numPr>
                    <w:ilvl w:val="0"/>
                    <w:numId w:val="26"/>
                  </w:numPr>
                  <w:rPr>
                    <w:rFonts w:ascii="Times New Roman" w:hAnsi="Times New Roman"/>
                    <w:sz w:val="24"/>
                    <w:szCs w:val="24"/>
                  </w:rPr>
                </w:pPr>
                <w:r w:rsidRPr="0079639B">
                  <w:rPr>
                    <w:rFonts w:ascii="Times New Roman" w:hAnsi="Times New Roman"/>
                    <w:sz w:val="24"/>
                    <w:szCs w:val="24"/>
                  </w:rPr>
                  <w:t xml:space="preserve">El docente utiliza ejemplos prácticos (casuística) de cómo poner en práctica la asignatura en el campo laboral </w:t>
                </w:r>
              </w:p>
            </w:tc>
            <w:tc>
              <w:tcPr>
                <w:tcW w:w="567" w:type="dxa"/>
              </w:tcPr>
              <w:p w14:paraId="4260F533" w14:textId="77777777" w:rsidR="00A819C5" w:rsidRPr="0079639B" w:rsidRDefault="00A819C5" w:rsidP="0045257D">
                <w:pPr>
                  <w:rPr>
                    <w:rFonts w:ascii="Times New Roman" w:hAnsi="Times New Roman"/>
                    <w:b/>
                    <w:sz w:val="24"/>
                    <w:szCs w:val="24"/>
                  </w:rPr>
                </w:pPr>
              </w:p>
            </w:tc>
            <w:tc>
              <w:tcPr>
                <w:tcW w:w="567" w:type="dxa"/>
              </w:tcPr>
              <w:p w14:paraId="1CAB8344" w14:textId="77777777" w:rsidR="00A819C5" w:rsidRPr="0079639B" w:rsidRDefault="00A819C5" w:rsidP="0045257D">
                <w:pPr>
                  <w:rPr>
                    <w:rFonts w:ascii="Times New Roman" w:hAnsi="Times New Roman"/>
                    <w:b/>
                    <w:sz w:val="24"/>
                    <w:szCs w:val="24"/>
                  </w:rPr>
                </w:pPr>
              </w:p>
            </w:tc>
            <w:tc>
              <w:tcPr>
                <w:tcW w:w="567" w:type="dxa"/>
              </w:tcPr>
              <w:p w14:paraId="7AD78418" w14:textId="77777777" w:rsidR="00A819C5" w:rsidRPr="0079639B" w:rsidRDefault="00A819C5" w:rsidP="0045257D">
                <w:pPr>
                  <w:rPr>
                    <w:rFonts w:ascii="Times New Roman" w:hAnsi="Times New Roman"/>
                    <w:b/>
                    <w:sz w:val="24"/>
                    <w:szCs w:val="24"/>
                  </w:rPr>
                </w:pPr>
              </w:p>
            </w:tc>
            <w:tc>
              <w:tcPr>
                <w:tcW w:w="567" w:type="dxa"/>
              </w:tcPr>
              <w:p w14:paraId="38F375FE" w14:textId="77777777" w:rsidR="00A819C5" w:rsidRPr="0079639B" w:rsidRDefault="00A819C5" w:rsidP="0045257D">
                <w:pPr>
                  <w:rPr>
                    <w:rFonts w:ascii="Times New Roman" w:hAnsi="Times New Roman"/>
                    <w:b/>
                    <w:sz w:val="24"/>
                    <w:szCs w:val="24"/>
                  </w:rPr>
                </w:pPr>
              </w:p>
            </w:tc>
            <w:tc>
              <w:tcPr>
                <w:tcW w:w="561" w:type="dxa"/>
              </w:tcPr>
              <w:p w14:paraId="6F02730D" w14:textId="77777777" w:rsidR="00A819C5" w:rsidRPr="0079639B" w:rsidRDefault="00A819C5" w:rsidP="0045257D">
                <w:pPr>
                  <w:rPr>
                    <w:rFonts w:ascii="Times New Roman" w:hAnsi="Times New Roman"/>
                    <w:b/>
                    <w:sz w:val="24"/>
                    <w:szCs w:val="24"/>
                  </w:rPr>
                </w:pPr>
              </w:p>
            </w:tc>
          </w:tr>
          <w:tr w:rsidR="00A819C5" w:rsidRPr="0079639B" w14:paraId="2CBE6EF9" w14:textId="77777777" w:rsidTr="0045257D">
            <w:tc>
              <w:tcPr>
                <w:tcW w:w="5665" w:type="dxa"/>
              </w:tcPr>
              <w:p w14:paraId="6C99E80D" w14:textId="77777777" w:rsidR="00A819C5" w:rsidRPr="0079639B" w:rsidRDefault="00A819C5" w:rsidP="00A819C5">
                <w:pPr>
                  <w:numPr>
                    <w:ilvl w:val="0"/>
                    <w:numId w:val="26"/>
                  </w:numPr>
                  <w:rPr>
                    <w:rFonts w:ascii="Times New Roman" w:hAnsi="Times New Roman"/>
                    <w:sz w:val="24"/>
                    <w:szCs w:val="24"/>
                  </w:rPr>
                </w:pPr>
                <w:r w:rsidRPr="0079639B">
                  <w:rPr>
                    <w:rFonts w:ascii="Times New Roman" w:hAnsi="Times New Roman"/>
                    <w:sz w:val="24"/>
                    <w:szCs w:val="24"/>
                  </w:rPr>
                  <w:t>El docente transmite interés a los alumnos para la apropiación de los conocimientos suministrados en la asignatura</w:t>
                </w:r>
              </w:p>
            </w:tc>
            <w:tc>
              <w:tcPr>
                <w:tcW w:w="567" w:type="dxa"/>
              </w:tcPr>
              <w:p w14:paraId="676830A8" w14:textId="77777777" w:rsidR="00A819C5" w:rsidRPr="0079639B" w:rsidRDefault="00A819C5" w:rsidP="0045257D">
                <w:pPr>
                  <w:rPr>
                    <w:rFonts w:ascii="Times New Roman" w:hAnsi="Times New Roman"/>
                    <w:b/>
                    <w:sz w:val="24"/>
                    <w:szCs w:val="24"/>
                  </w:rPr>
                </w:pPr>
              </w:p>
            </w:tc>
            <w:tc>
              <w:tcPr>
                <w:tcW w:w="567" w:type="dxa"/>
              </w:tcPr>
              <w:p w14:paraId="231F99A4" w14:textId="77777777" w:rsidR="00A819C5" w:rsidRPr="0079639B" w:rsidRDefault="00A819C5" w:rsidP="0045257D">
                <w:pPr>
                  <w:rPr>
                    <w:rFonts w:ascii="Times New Roman" w:hAnsi="Times New Roman"/>
                    <w:b/>
                    <w:sz w:val="24"/>
                    <w:szCs w:val="24"/>
                  </w:rPr>
                </w:pPr>
              </w:p>
            </w:tc>
            <w:tc>
              <w:tcPr>
                <w:tcW w:w="567" w:type="dxa"/>
              </w:tcPr>
              <w:p w14:paraId="0E55DEAE" w14:textId="77777777" w:rsidR="00A819C5" w:rsidRPr="0079639B" w:rsidRDefault="00A819C5" w:rsidP="0045257D">
                <w:pPr>
                  <w:rPr>
                    <w:rFonts w:ascii="Times New Roman" w:hAnsi="Times New Roman"/>
                    <w:b/>
                    <w:sz w:val="24"/>
                    <w:szCs w:val="24"/>
                  </w:rPr>
                </w:pPr>
              </w:p>
            </w:tc>
            <w:tc>
              <w:tcPr>
                <w:tcW w:w="567" w:type="dxa"/>
              </w:tcPr>
              <w:p w14:paraId="0F4C723C" w14:textId="77777777" w:rsidR="00A819C5" w:rsidRPr="0079639B" w:rsidRDefault="00A819C5" w:rsidP="0045257D">
                <w:pPr>
                  <w:rPr>
                    <w:rFonts w:ascii="Times New Roman" w:hAnsi="Times New Roman"/>
                    <w:b/>
                    <w:sz w:val="24"/>
                    <w:szCs w:val="24"/>
                  </w:rPr>
                </w:pPr>
              </w:p>
            </w:tc>
            <w:tc>
              <w:tcPr>
                <w:tcW w:w="561" w:type="dxa"/>
              </w:tcPr>
              <w:p w14:paraId="02C7240B" w14:textId="77777777" w:rsidR="00A819C5" w:rsidRPr="0079639B" w:rsidRDefault="00A819C5" w:rsidP="0045257D">
                <w:pPr>
                  <w:rPr>
                    <w:rFonts w:ascii="Times New Roman" w:hAnsi="Times New Roman"/>
                    <w:b/>
                    <w:sz w:val="24"/>
                    <w:szCs w:val="24"/>
                  </w:rPr>
                </w:pPr>
              </w:p>
            </w:tc>
          </w:tr>
          <w:tr w:rsidR="00A819C5" w:rsidRPr="0079639B" w14:paraId="16B33E13" w14:textId="77777777" w:rsidTr="0045257D">
            <w:tc>
              <w:tcPr>
                <w:tcW w:w="5665" w:type="dxa"/>
                <w:shd w:val="clear" w:color="auto" w:fill="FABF8F" w:themeFill="accent6" w:themeFillTint="99"/>
              </w:tcPr>
              <w:p w14:paraId="20B40A0C" w14:textId="77777777" w:rsidR="00A819C5" w:rsidRPr="0079639B" w:rsidRDefault="00A819C5" w:rsidP="0045257D">
                <w:pPr>
                  <w:rPr>
                    <w:rFonts w:ascii="Times New Roman" w:hAnsi="Times New Roman"/>
                    <w:sz w:val="24"/>
                    <w:szCs w:val="24"/>
                  </w:rPr>
                </w:pPr>
                <w:r w:rsidRPr="0079639B">
                  <w:rPr>
                    <w:rFonts w:ascii="Times New Roman" w:hAnsi="Times New Roman"/>
                    <w:b/>
                    <w:sz w:val="24"/>
                    <w:szCs w:val="24"/>
                  </w:rPr>
                  <w:t xml:space="preserve">Sobre el ambiente del aprendizaje </w:t>
                </w:r>
              </w:p>
            </w:tc>
            <w:tc>
              <w:tcPr>
                <w:tcW w:w="567" w:type="dxa"/>
                <w:shd w:val="clear" w:color="auto" w:fill="FABF8F" w:themeFill="accent6" w:themeFillTint="99"/>
              </w:tcPr>
              <w:p w14:paraId="35F232B2"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5</w:t>
                </w:r>
              </w:p>
            </w:tc>
            <w:tc>
              <w:tcPr>
                <w:tcW w:w="567" w:type="dxa"/>
                <w:shd w:val="clear" w:color="auto" w:fill="FABF8F" w:themeFill="accent6" w:themeFillTint="99"/>
              </w:tcPr>
              <w:p w14:paraId="278FA351"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4</w:t>
                </w:r>
              </w:p>
            </w:tc>
            <w:tc>
              <w:tcPr>
                <w:tcW w:w="567" w:type="dxa"/>
                <w:shd w:val="clear" w:color="auto" w:fill="FABF8F" w:themeFill="accent6" w:themeFillTint="99"/>
              </w:tcPr>
              <w:p w14:paraId="4C792D4C"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3</w:t>
                </w:r>
              </w:p>
            </w:tc>
            <w:tc>
              <w:tcPr>
                <w:tcW w:w="567" w:type="dxa"/>
                <w:shd w:val="clear" w:color="auto" w:fill="FABF8F" w:themeFill="accent6" w:themeFillTint="99"/>
              </w:tcPr>
              <w:p w14:paraId="5FCB9267"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2</w:t>
                </w:r>
              </w:p>
            </w:tc>
            <w:tc>
              <w:tcPr>
                <w:tcW w:w="561" w:type="dxa"/>
                <w:shd w:val="clear" w:color="auto" w:fill="FABF8F" w:themeFill="accent6" w:themeFillTint="99"/>
              </w:tcPr>
              <w:p w14:paraId="1FBC526F"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1</w:t>
                </w:r>
              </w:p>
            </w:tc>
          </w:tr>
          <w:tr w:rsidR="00A819C5" w:rsidRPr="0079639B" w14:paraId="344FC887" w14:textId="77777777" w:rsidTr="0045257D">
            <w:tc>
              <w:tcPr>
                <w:tcW w:w="5665" w:type="dxa"/>
                <w:vAlign w:val="center"/>
              </w:tcPr>
              <w:p w14:paraId="756118E5" w14:textId="77777777" w:rsidR="00A819C5" w:rsidRPr="0079639B" w:rsidRDefault="00A819C5" w:rsidP="00A819C5">
                <w:pPr>
                  <w:numPr>
                    <w:ilvl w:val="0"/>
                    <w:numId w:val="28"/>
                  </w:numPr>
                  <w:rPr>
                    <w:rFonts w:ascii="Times New Roman" w:hAnsi="Times New Roman"/>
                    <w:sz w:val="24"/>
                    <w:szCs w:val="24"/>
                  </w:rPr>
                </w:pPr>
                <w:r w:rsidRPr="0079639B">
                  <w:rPr>
                    <w:rFonts w:ascii="Times New Roman" w:hAnsi="Times New Roman"/>
                    <w:sz w:val="24"/>
                    <w:szCs w:val="24"/>
                  </w:rPr>
                  <w:t>Se estimula el trabajo colaborativo en las clases</w:t>
                </w:r>
              </w:p>
            </w:tc>
            <w:tc>
              <w:tcPr>
                <w:tcW w:w="567" w:type="dxa"/>
              </w:tcPr>
              <w:p w14:paraId="2904F9A9" w14:textId="77777777" w:rsidR="00A819C5" w:rsidRPr="0079639B" w:rsidRDefault="00A819C5" w:rsidP="0045257D">
                <w:pPr>
                  <w:rPr>
                    <w:rFonts w:ascii="Times New Roman" w:hAnsi="Times New Roman"/>
                    <w:b/>
                    <w:sz w:val="24"/>
                    <w:szCs w:val="24"/>
                  </w:rPr>
                </w:pPr>
              </w:p>
            </w:tc>
            <w:tc>
              <w:tcPr>
                <w:tcW w:w="567" w:type="dxa"/>
              </w:tcPr>
              <w:p w14:paraId="3EEA9499" w14:textId="77777777" w:rsidR="00A819C5" w:rsidRPr="0079639B" w:rsidRDefault="00A819C5" w:rsidP="0045257D">
                <w:pPr>
                  <w:rPr>
                    <w:rFonts w:ascii="Times New Roman" w:hAnsi="Times New Roman"/>
                    <w:b/>
                    <w:sz w:val="24"/>
                    <w:szCs w:val="24"/>
                  </w:rPr>
                </w:pPr>
              </w:p>
            </w:tc>
            <w:tc>
              <w:tcPr>
                <w:tcW w:w="567" w:type="dxa"/>
              </w:tcPr>
              <w:p w14:paraId="48538101" w14:textId="77777777" w:rsidR="00A819C5" w:rsidRPr="0079639B" w:rsidRDefault="00A819C5" w:rsidP="0045257D">
                <w:pPr>
                  <w:rPr>
                    <w:rFonts w:ascii="Times New Roman" w:hAnsi="Times New Roman"/>
                    <w:b/>
                    <w:sz w:val="24"/>
                    <w:szCs w:val="24"/>
                  </w:rPr>
                </w:pPr>
              </w:p>
            </w:tc>
            <w:tc>
              <w:tcPr>
                <w:tcW w:w="567" w:type="dxa"/>
              </w:tcPr>
              <w:p w14:paraId="4688F1E2" w14:textId="77777777" w:rsidR="00A819C5" w:rsidRPr="0079639B" w:rsidRDefault="00A819C5" w:rsidP="0045257D">
                <w:pPr>
                  <w:rPr>
                    <w:rFonts w:ascii="Times New Roman" w:hAnsi="Times New Roman"/>
                    <w:b/>
                    <w:sz w:val="24"/>
                    <w:szCs w:val="24"/>
                  </w:rPr>
                </w:pPr>
              </w:p>
            </w:tc>
            <w:tc>
              <w:tcPr>
                <w:tcW w:w="561" w:type="dxa"/>
              </w:tcPr>
              <w:p w14:paraId="0EB441DF" w14:textId="77777777" w:rsidR="00A819C5" w:rsidRPr="0079639B" w:rsidRDefault="00A819C5" w:rsidP="0045257D">
                <w:pPr>
                  <w:rPr>
                    <w:rFonts w:ascii="Times New Roman" w:hAnsi="Times New Roman"/>
                    <w:b/>
                    <w:sz w:val="24"/>
                    <w:szCs w:val="24"/>
                  </w:rPr>
                </w:pPr>
              </w:p>
            </w:tc>
          </w:tr>
          <w:tr w:rsidR="00A819C5" w:rsidRPr="0079639B" w14:paraId="0E1E81A7" w14:textId="77777777" w:rsidTr="0045257D">
            <w:tc>
              <w:tcPr>
                <w:tcW w:w="5665" w:type="dxa"/>
                <w:vAlign w:val="center"/>
              </w:tcPr>
              <w:p w14:paraId="73CCA594" w14:textId="77777777" w:rsidR="00A819C5" w:rsidRPr="0079639B" w:rsidRDefault="00A819C5" w:rsidP="00A819C5">
                <w:pPr>
                  <w:numPr>
                    <w:ilvl w:val="0"/>
                    <w:numId w:val="28"/>
                  </w:numPr>
                  <w:rPr>
                    <w:rFonts w:ascii="Times New Roman" w:hAnsi="Times New Roman"/>
                    <w:sz w:val="24"/>
                    <w:szCs w:val="24"/>
                  </w:rPr>
                </w:pPr>
                <w:r w:rsidRPr="0079639B">
                  <w:rPr>
                    <w:rFonts w:ascii="Times New Roman" w:hAnsi="Times New Roman"/>
                    <w:sz w:val="24"/>
                    <w:szCs w:val="24"/>
                  </w:rPr>
                  <w:t>Puedo preguntar abiertamente sobre un tema</w:t>
                </w:r>
              </w:p>
            </w:tc>
            <w:tc>
              <w:tcPr>
                <w:tcW w:w="567" w:type="dxa"/>
              </w:tcPr>
              <w:p w14:paraId="0CF903FF" w14:textId="77777777" w:rsidR="00A819C5" w:rsidRPr="0079639B" w:rsidRDefault="00A819C5" w:rsidP="0045257D">
                <w:pPr>
                  <w:rPr>
                    <w:rFonts w:ascii="Times New Roman" w:hAnsi="Times New Roman"/>
                    <w:b/>
                    <w:sz w:val="24"/>
                    <w:szCs w:val="24"/>
                  </w:rPr>
                </w:pPr>
              </w:p>
            </w:tc>
            <w:tc>
              <w:tcPr>
                <w:tcW w:w="567" w:type="dxa"/>
              </w:tcPr>
              <w:p w14:paraId="481B1066" w14:textId="77777777" w:rsidR="00A819C5" w:rsidRPr="0079639B" w:rsidRDefault="00A819C5" w:rsidP="0045257D">
                <w:pPr>
                  <w:rPr>
                    <w:rFonts w:ascii="Times New Roman" w:hAnsi="Times New Roman"/>
                    <w:b/>
                    <w:sz w:val="24"/>
                    <w:szCs w:val="24"/>
                  </w:rPr>
                </w:pPr>
              </w:p>
            </w:tc>
            <w:tc>
              <w:tcPr>
                <w:tcW w:w="567" w:type="dxa"/>
              </w:tcPr>
              <w:p w14:paraId="5150ECD3" w14:textId="77777777" w:rsidR="00A819C5" w:rsidRPr="0079639B" w:rsidRDefault="00A819C5" w:rsidP="0045257D">
                <w:pPr>
                  <w:rPr>
                    <w:rFonts w:ascii="Times New Roman" w:hAnsi="Times New Roman"/>
                    <w:b/>
                    <w:sz w:val="24"/>
                    <w:szCs w:val="24"/>
                  </w:rPr>
                </w:pPr>
              </w:p>
            </w:tc>
            <w:tc>
              <w:tcPr>
                <w:tcW w:w="567" w:type="dxa"/>
              </w:tcPr>
              <w:p w14:paraId="289A3757" w14:textId="77777777" w:rsidR="00A819C5" w:rsidRPr="0079639B" w:rsidRDefault="00A819C5" w:rsidP="0045257D">
                <w:pPr>
                  <w:rPr>
                    <w:rFonts w:ascii="Times New Roman" w:hAnsi="Times New Roman"/>
                    <w:b/>
                    <w:sz w:val="24"/>
                    <w:szCs w:val="24"/>
                  </w:rPr>
                </w:pPr>
              </w:p>
            </w:tc>
            <w:tc>
              <w:tcPr>
                <w:tcW w:w="561" w:type="dxa"/>
              </w:tcPr>
              <w:p w14:paraId="3F49D288" w14:textId="77777777" w:rsidR="00A819C5" w:rsidRPr="0079639B" w:rsidRDefault="00A819C5" w:rsidP="0045257D">
                <w:pPr>
                  <w:rPr>
                    <w:rFonts w:ascii="Times New Roman" w:hAnsi="Times New Roman"/>
                    <w:b/>
                    <w:sz w:val="24"/>
                    <w:szCs w:val="24"/>
                  </w:rPr>
                </w:pPr>
              </w:p>
            </w:tc>
          </w:tr>
          <w:tr w:rsidR="00A819C5" w:rsidRPr="0079639B" w14:paraId="111F2045" w14:textId="77777777" w:rsidTr="0045257D">
            <w:tc>
              <w:tcPr>
                <w:tcW w:w="5665" w:type="dxa"/>
                <w:vAlign w:val="center"/>
              </w:tcPr>
              <w:p w14:paraId="436099C4" w14:textId="77777777" w:rsidR="00A819C5" w:rsidRPr="0079639B" w:rsidRDefault="00A819C5" w:rsidP="00A819C5">
                <w:pPr>
                  <w:numPr>
                    <w:ilvl w:val="0"/>
                    <w:numId w:val="28"/>
                  </w:numPr>
                  <w:rPr>
                    <w:rFonts w:ascii="Times New Roman" w:hAnsi="Times New Roman"/>
                    <w:sz w:val="24"/>
                    <w:szCs w:val="24"/>
                  </w:rPr>
                </w:pPr>
                <w:r w:rsidRPr="0079639B">
                  <w:rPr>
                    <w:rFonts w:ascii="Times New Roman" w:hAnsi="Times New Roman"/>
                    <w:sz w:val="24"/>
                    <w:szCs w:val="24"/>
                  </w:rPr>
                  <w:t xml:space="preserve">Recibo respuestas claras a los interrogantes que planteo </w:t>
                </w:r>
              </w:p>
            </w:tc>
            <w:tc>
              <w:tcPr>
                <w:tcW w:w="567" w:type="dxa"/>
              </w:tcPr>
              <w:p w14:paraId="6BF7D396" w14:textId="77777777" w:rsidR="00A819C5" w:rsidRPr="0079639B" w:rsidRDefault="00A819C5" w:rsidP="0045257D">
                <w:pPr>
                  <w:rPr>
                    <w:rFonts w:ascii="Times New Roman" w:hAnsi="Times New Roman"/>
                    <w:b/>
                    <w:sz w:val="24"/>
                    <w:szCs w:val="24"/>
                  </w:rPr>
                </w:pPr>
              </w:p>
            </w:tc>
            <w:tc>
              <w:tcPr>
                <w:tcW w:w="567" w:type="dxa"/>
              </w:tcPr>
              <w:p w14:paraId="1D7D041A" w14:textId="77777777" w:rsidR="00A819C5" w:rsidRPr="0079639B" w:rsidRDefault="00A819C5" w:rsidP="0045257D">
                <w:pPr>
                  <w:rPr>
                    <w:rFonts w:ascii="Times New Roman" w:hAnsi="Times New Roman"/>
                    <w:b/>
                    <w:sz w:val="24"/>
                    <w:szCs w:val="24"/>
                  </w:rPr>
                </w:pPr>
              </w:p>
            </w:tc>
            <w:tc>
              <w:tcPr>
                <w:tcW w:w="567" w:type="dxa"/>
              </w:tcPr>
              <w:p w14:paraId="60130E6B" w14:textId="77777777" w:rsidR="00A819C5" w:rsidRPr="0079639B" w:rsidRDefault="00A819C5" w:rsidP="0045257D">
                <w:pPr>
                  <w:rPr>
                    <w:rFonts w:ascii="Times New Roman" w:hAnsi="Times New Roman"/>
                    <w:b/>
                    <w:sz w:val="24"/>
                    <w:szCs w:val="24"/>
                  </w:rPr>
                </w:pPr>
              </w:p>
            </w:tc>
            <w:tc>
              <w:tcPr>
                <w:tcW w:w="567" w:type="dxa"/>
              </w:tcPr>
              <w:p w14:paraId="561D08D2" w14:textId="77777777" w:rsidR="00A819C5" w:rsidRPr="0079639B" w:rsidRDefault="00A819C5" w:rsidP="0045257D">
                <w:pPr>
                  <w:rPr>
                    <w:rFonts w:ascii="Times New Roman" w:hAnsi="Times New Roman"/>
                    <w:b/>
                    <w:sz w:val="24"/>
                    <w:szCs w:val="24"/>
                  </w:rPr>
                </w:pPr>
              </w:p>
            </w:tc>
            <w:tc>
              <w:tcPr>
                <w:tcW w:w="561" w:type="dxa"/>
              </w:tcPr>
              <w:p w14:paraId="32E833FC" w14:textId="77777777" w:rsidR="00A819C5" w:rsidRPr="0079639B" w:rsidRDefault="00A819C5" w:rsidP="0045257D">
                <w:pPr>
                  <w:rPr>
                    <w:rFonts w:ascii="Times New Roman" w:hAnsi="Times New Roman"/>
                    <w:b/>
                    <w:sz w:val="24"/>
                    <w:szCs w:val="24"/>
                  </w:rPr>
                </w:pPr>
              </w:p>
            </w:tc>
          </w:tr>
          <w:tr w:rsidR="00A819C5" w:rsidRPr="0079639B" w14:paraId="33A91247" w14:textId="77777777" w:rsidTr="0045257D">
            <w:tc>
              <w:tcPr>
                <w:tcW w:w="5665" w:type="dxa"/>
                <w:vAlign w:val="center"/>
              </w:tcPr>
              <w:p w14:paraId="7225A2BF" w14:textId="77777777" w:rsidR="00A819C5" w:rsidRPr="0079639B" w:rsidRDefault="00A819C5" w:rsidP="00A819C5">
                <w:pPr>
                  <w:numPr>
                    <w:ilvl w:val="0"/>
                    <w:numId w:val="28"/>
                  </w:numPr>
                  <w:rPr>
                    <w:rFonts w:ascii="Times New Roman" w:hAnsi="Times New Roman"/>
                    <w:sz w:val="24"/>
                    <w:szCs w:val="24"/>
                  </w:rPr>
                </w:pPr>
                <w:r w:rsidRPr="0079639B">
                  <w:rPr>
                    <w:rFonts w:ascii="Times New Roman" w:hAnsi="Times New Roman"/>
                    <w:sz w:val="24"/>
                    <w:szCs w:val="24"/>
                  </w:rPr>
                  <w:t>Considero que la materia aporta a mi formación profesional y a la solución de problemas relacionados con la convivencia y seguridad ciudadana.</w:t>
                </w:r>
              </w:p>
            </w:tc>
            <w:tc>
              <w:tcPr>
                <w:tcW w:w="567" w:type="dxa"/>
              </w:tcPr>
              <w:p w14:paraId="28E1759F" w14:textId="77777777" w:rsidR="00A819C5" w:rsidRPr="0079639B" w:rsidRDefault="00A819C5" w:rsidP="0045257D">
                <w:pPr>
                  <w:rPr>
                    <w:rFonts w:ascii="Times New Roman" w:hAnsi="Times New Roman"/>
                    <w:b/>
                    <w:sz w:val="24"/>
                    <w:szCs w:val="24"/>
                  </w:rPr>
                </w:pPr>
              </w:p>
            </w:tc>
            <w:tc>
              <w:tcPr>
                <w:tcW w:w="567" w:type="dxa"/>
              </w:tcPr>
              <w:p w14:paraId="6C6A0E87" w14:textId="77777777" w:rsidR="00A819C5" w:rsidRPr="0079639B" w:rsidRDefault="00A819C5" w:rsidP="0045257D">
                <w:pPr>
                  <w:rPr>
                    <w:rFonts w:ascii="Times New Roman" w:hAnsi="Times New Roman"/>
                    <w:b/>
                    <w:sz w:val="24"/>
                    <w:szCs w:val="24"/>
                  </w:rPr>
                </w:pPr>
              </w:p>
            </w:tc>
            <w:tc>
              <w:tcPr>
                <w:tcW w:w="567" w:type="dxa"/>
              </w:tcPr>
              <w:p w14:paraId="3BBC52F8" w14:textId="77777777" w:rsidR="00A819C5" w:rsidRPr="0079639B" w:rsidRDefault="00A819C5" w:rsidP="0045257D">
                <w:pPr>
                  <w:rPr>
                    <w:rFonts w:ascii="Times New Roman" w:hAnsi="Times New Roman"/>
                    <w:b/>
                    <w:sz w:val="24"/>
                    <w:szCs w:val="24"/>
                  </w:rPr>
                </w:pPr>
              </w:p>
            </w:tc>
            <w:tc>
              <w:tcPr>
                <w:tcW w:w="567" w:type="dxa"/>
              </w:tcPr>
              <w:p w14:paraId="42C7CCBC" w14:textId="77777777" w:rsidR="00A819C5" w:rsidRPr="0079639B" w:rsidRDefault="00A819C5" w:rsidP="0045257D">
                <w:pPr>
                  <w:rPr>
                    <w:rFonts w:ascii="Times New Roman" w:hAnsi="Times New Roman"/>
                    <w:b/>
                    <w:sz w:val="24"/>
                    <w:szCs w:val="24"/>
                  </w:rPr>
                </w:pPr>
              </w:p>
            </w:tc>
            <w:tc>
              <w:tcPr>
                <w:tcW w:w="561" w:type="dxa"/>
              </w:tcPr>
              <w:p w14:paraId="06061D92" w14:textId="77777777" w:rsidR="00A819C5" w:rsidRPr="0079639B" w:rsidRDefault="00A819C5" w:rsidP="0045257D">
                <w:pPr>
                  <w:rPr>
                    <w:rFonts w:ascii="Times New Roman" w:hAnsi="Times New Roman"/>
                    <w:b/>
                    <w:sz w:val="24"/>
                    <w:szCs w:val="24"/>
                  </w:rPr>
                </w:pPr>
              </w:p>
            </w:tc>
          </w:tr>
          <w:tr w:rsidR="00A819C5" w:rsidRPr="0079639B" w14:paraId="385CDA23" w14:textId="77777777" w:rsidTr="0045257D">
            <w:tc>
              <w:tcPr>
                <w:tcW w:w="5665" w:type="dxa"/>
                <w:vAlign w:val="center"/>
              </w:tcPr>
              <w:p w14:paraId="782EF605" w14:textId="77777777" w:rsidR="00A819C5" w:rsidRPr="0079639B" w:rsidRDefault="00A819C5" w:rsidP="00A819C5">
                <w:pPr>
                  <w:numPr>
                    <w:ilvl w:val="0"/>
                    <w:numId w:val="28"/>
                  </w:numPr>
                  <w:rPr>
                    <w:rFonts w:ascii="Times New Roman" w:hAnsi="Times New Roman"/>
                    <w:sz w:val="24"/>
                    <w:szCs w:val="24"/>
                  </w:rPr>
                </w:pPr>
                <w:r w:rsidRPr="0079639B">
                  <w:rPr>
                    <w:rFonts w:ascii="Times New Roman" w:hAnsi="Times New Roman"/>
                    <w:sz w:val="24"/>
                    <w:szCs w:val="24"/>
                  </w:rPr>
                  <w:t>Puedo relacionar fácilmente la teoría con la práctica en la materia.</w:t>
                </w:r>
              </w:p>
            </w:tc>
            <w:tc>
              <w:tcPr>
                <w:tcW w:w="567" w:type="dxa"/>
              </w:tcPr>
              <w:p w14:paraId="3CA121EA" w14:textId="77777777" w:rsidR="00A819C5" w:rsidRPr="0079639B" w:rsidRDefault="00A819C5" w:rsidP="0045257D">
                <w:pPr>
                  <w:rPr>
                    <w:rFonts w:ascii="Times New Roman" w:hAnsi="Times New Roman"/>
                    <w:b/>
                    <w:sz w:val="24"/>
                    <w:szCs w:val="24"/>
                  </w:rPr>
                </w:pPr>
              </w:p>
            </w:tc>
            <w:tc>
              <w:tcPr>
                <w:tcW w:w="567" w:type="dxa"/>
              </w:tcPr>
              <w:p w14:paraId="0C9EF0D7" w14:textId="77777777" w:rsidR="00A819C5" w:rsidRPr="0079639B" w:rsidRDefault="00A819C5" w:rsidP="0045257D">
                <w:pPr>
                  <w:rPr>
                    <w:rFonts w:ascii="Times New Roman" w:hAnsi="Times New Roman"/>
                    <w:b/>
                    <w:sz w:val="24"/>
                    <w:szCs w:val="24"/>
                  </w:rPr>
                </w:pPr>
              </w:p>
            </w:tc>
            <w:tc>
              <w:tcPr>
                <w:tcW w:w="567" w:type="dxa"/>
              </w:tcPr>
              <w:p w14:paraId="488A31FC" w14:textId="77777777" w:rsidR="00A819C5" w:rsidRPr="0079639B" w:rsidRDefault="00A819C5" w:rsidP="0045257D">
                <w:pPr>
                  <w:rPr>
                    <w:rFonts w:ascii="Times New Roman" w:hAnsi="Times New Roman"/>
                    <w:b/>
                    <w:sz w:val="24"/>
                    <w:szCs w:val="24"/>
                  </w:rPr>
                </w:pPr>
              </w:p>
            </w:tc>
            <w:tc>
              <w:tcPr>
                <w:tcW w:w="567" w:type="dxa"/>
              </w:tcPr>
              <w:p w14:paraId="78AC6E21" w14:textId="77777777" w:rsidR="00A819C5" w:rsidRPr="0079639B" w:rsidRDefault="00A819C5" w:rsidP="0045257D">
                <w:pPr>
                  <w:rPr>
                    <w:rFonts w:ascii="Times New Roman" w:hAnsi="Times New Roman"/>
                    <w:b/>
                    <w:sz w:val="24"/>
                    <w:szCs w:val="24"/>
                  </w:rPr>
                </w:pPr>
              </w:p>
            </w:tc>
            <w:tc>
              <w:tcPr>
                <w:tcW w:w="561" w:type="dxa"/>
              </w:tcPr>
              <w:p w14:paraId="0A09E32D" w14:textId="77777777" w:rsidR="00A819C5" w:rsidRPr="0079639B" w:rsidRDefault="00A819C5" w:rsidP="0045257D">
                <w:pPr>
                  <w:rPr>
                    <w:rFonts w:ascii="Times New Roman" w:hAnsi="Times New Roman"/>
                    <w:b/>
                    <w:sz w:val="24"/>
                    <w:szCs w:val="24"/>
                  </w:rPr>
                </w:pPr>
              </w:p>
            </w:tc>
          </w:tr>
          <w:tr w:rsidR="00A819C5" w:rsidRPr="0079639B" w14:paraId="61E7FEC9" w14:textId="77777777" w:rsidTr="0045257D">
            <w:tc>
              <w:tcPr>
                <w:tcW w:w="5665" w:type="dxa"/>
                <w:shd w:val="clear" w:color="auto" w:fill="FABF8F" w:themeFill="accent6" w:themeFillTint="99"/>
              </w:tcPr>
              <w:p w14:paraId="5D2951AC" w14:textId="77777777" w:rsidR="00A819C5" w:rsidRPr="0079639B" w:rsidRDefault="00A819C5" w:rsidP="0045257D">
                <w:pPr>
                  <w:rPr>
                    <w:rFonts w:ascii="Times New Roman" w:hAnsi="Times New Roman"/>
                    <w:sz w:val="24"/>
                    <w:szCs w:val="24"/>
                    <w:lang w:val="es-MX"/>
                  </w:rPr>
                </w:pPr>
                <w:r w:rsidRPr="0079639B">
                  <w:rPr>
                    <w:rFonts w:ascii="Times New Roman" w:hAnsi="Times New Roman"/>
                    <w:b/>
                    <w:sz w:val="24"/>
                    <w:szCs w:val="24"/>
                  </w:rPr>
                  <w:t>Sobre la catedra Gestión Territorial para la Seguridad Ciudadana</w:t>
                </w:r>
              </w:p>
            </w:tc>
            <w:tc>
              <w:tcPr>
                <w:tcW w:w="567" w:type="dxa"/>
                <w:shd w:val="clear" w:color="auto" w:fill="FABF8F" w:themeFill="accent6" w:themeFillTint="99"/>
              </w:tcPr>
              <w:p w14:paraId="152F0EFA"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5</w:t>
                </w:r>
              </w:p>
            </w:tc>
            <w:tc>
              <w:tcPr>
                <w:tcW w:w="567" w:type="dxa"/>
                <w:shd w:val="clear" w:color="auto" w:fill="FABF8F" w:themeFill="accent6" w:themeFillTint="99"/>
              </w:tcPr>
              <w:p w14:paraId="495E37FB"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4</w:t>
                </w:r>
              </w:p>
            </w:tc>
            <w:tc>
              <w:tcPr>
                <w:tcW w:w="567" w:type="dxa"/>
                <w:shd w:val="clear" w:color="auto" w:fill="FABF8F" w:themeFill="accent6" w:themeFillTint="99"/>
              </w:tcPr>
              <w:p w14:paraId="3E9663A3"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3</w:t>
                </w:r>
              </w:p>
            </w:tc>
            <w:tc>
              <w:tcPr>
                <w:tcW w:w="567" w:type="dxa"/>
                <w:shd w:val="clear" w:color="auto" w:fill="FABF8F" w:themeFill="accent6" w:themeFillTint="99"/>
              </w:tcPr>
              <w:p w14:paraId="2A793AAF"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2</w:t>
                </w:r>
              </w:p>
            </w:tc>
            <w:tc>
              <w:tcPr>
                <w:tcW w:w="561" w:type="dxa"/>
                <w:shd w:val="clear" w:color="auto" w:fill="FABF8F" w:themeFill="accent6" w:themeFillTint="99"/>
              </w:tcPr>
              <w:p w14:paraId="07CD1695"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1</w:t>
                </w:r>
              </w:p>
            </w:tc>
          </w:tr>
          <w:tr w:rsidR="00A819C5" w:rsidRPr="0079639B" w14:paraId="6DA1001E" w14:textId="77777777" w:rsidTr="0045257D">
            <w:tc>
              <w:tcPr>
                <w:tcW w:w="5665" w:type="dxa"/>
              </w:tcPr>
              <w:p w14:paraId="1C2648C0" w14:textId="77777777" w:rsidR="00A819C5" w:rsidRPr="0079639B" w:rsidRDefault="00A819C5" w:rsidP="00A819C5">
                <w:pPr>
                  <w:numPr>
                    <w:ilvl w:val="0"/>
                    <w:numId w:val="27"/>
                  </w:numPr>
                  <w:rPr>
                    <w:rFonts w:ascii="Times New Roman" w:hAnsi="Times New Roman"/>
                    <w:sz w:val="24"/>
                    <w:szCs w:val="24"/>
                    <w:lang w:val="es-MX"/>
                  </w:rPr>
                </w:pPr>
                <w:r w:rsidRPr="0079639B">
                  <w:rPr>
                    <w:rFonts w:ascii="Times New Roman" w:hAnsi="Times New Roman"/>
                    <w:sz w:val="24"/>
                    <w:szCs w:val="24"/>
                  </w:rPr>
                  <w:t xml:space="preserve">Los contenidos de la </w:t>
                </w:r>
                <w:r w:rsidRPr="0079639B">
                  <w:rPr>
                    <w:rFonts w:ascii="Times New Roman" w:hAnsi="Times New Roman"/>
                    <w:sz w:val="24"/>
                    <w:szCs w:val="24"/>
                    <w:lang w:val="es-MX"/>
                  </w:rPr>
                  <w:t>catedra Gestión Territorial para la Seguridad Ciudadana son claros</w:t>
                </w:r>
              </w:p>
            </w:tc>
            <w:tc>
              <w:tcPr>
                <w:tcW w:w="567" w:type="dxa"/>
              </w:tcPr>
              <w:p w14:paraId="03C1BE87" w14:textId="77777777" w:rsidR="00A819C5" w:rsidRPr="0079639B" w:rsidRDefault="00A819C5" w:rsidP="0045257D">
                <w:pPr>
                  <w:rPr>
                    <w:rFonts w:ascii="Times New Roman" w:hAnsi="Times New Roman"/>
                    <w:b/>
                    <w:sz w:val="24"/>
                    <w:szCs w:val="24"/>
                  </w:rPr>
                </w:pPr>
              </w:p>
            </w:tc>
            <w:tc>
              <w:tcPr>
                <w:tcW w:w="567" w:type="dxa"/>
              </w:tcPr>
              <w:p w14:paraId="3AB6ED2D" w14:textId="77777777" w:rsidR="00A819C5" w:rsidRPr="0079639B" w:rsidRDefault="00A819C5" w:rsidP="0045257D">
                <w:pPr>
                  <w:rPr>
                    <w:rFonts w:ascii="Times New Roman" w:hAnsi="Times New Roman"/>
                    <w:b/>
                    <w:sz w:val="24"/>
                    <w:szCs w:val="24"/>
                  </w:rPr>
                </w:pPr>
              </w:p>
            </w:tc>
            <w:tc>
              <w:tcPr>
                <w:tcW w:w="567" w:type="dxa"/>
              </w:tcPr>
              <w:p w14:paraId="16B5B0AA" w14:textId="77777777" w:rsidR="00A819C5" w:rsidRPr="0079639B" w:rsidRDefault="00A819C5" w:rsidP="0045257D">
                <w:pPr>
                  <w:rPr>
                    <w:rFonts w:ascii="Times New Roman" w:hAnsi="Times New Roman"/>
                    <w:b/>
                    <w:sz w:val="24"/>
                    <w:szCs w:val="24"/>
                  </w:rPr>
                </w:pPr>
              </w:p>
            </w:tc>
            <w:tc>
              <w:tcPr>
                <w:tcW w:w="567" w:type="dxa"/>
              </w:tcPr>
              <w:p w14:paraId="53473104" w14:textId="77777777" w:rsidR="00A819C5" w:rsidRPr="0079639B" w:rsidRDefault="00A819C5" w:rsidP="0045257D">
                <w:pPr>
                  <w:rPr>
                    <w:rFonts w:ascii="Times New Roman" w:hAnsi="Times New Roman"/>
                    <w:b/>
                    <w:sz w:val="24"/>
                    <w:szCs w:val="24"/>
                  </w:rPr>
                </w:pPr>
              </w:p>
            </w:tc>
            <w:tc>
              <w:tcPr>
                <w:tcW w:w="561" w:type="dxa"/>
              </w:tcPr>
              <w:p w14:paraId="6D303653" w14:textId="77777777" w:rsidR="00A819C5" w:rsidRPr="0079639B" w:rsidRDefault="00A819C5" w:rsidP="0045257D">
                <w:pPr>
                  <w:rPr>
                    <w:rFonts w:ascii="Times New Roman" w:hAnsi="Times New Roman"/>
                    <w:b/>
                    <w:sz w:val="24"/>
                    <w:szCs w:val="24"/>
                  </w:rPr>
                </w:pPr>
              </w:p>
            </w:tc>
          </w:tr>
          <w:tr w:rsidR="00A819C5" w:rsidRPr="0079639B" w14:paraId="59F2DB48" w14:textId="77777777" w:rsidTr="0045257D">
            <w:tc>
              <w:tcPr>
                <w:tcW w:w="5665" w:type="dxa"/>
              </w:tcPr>
              <w:p w14:paraId="548E6360" w14:textId="77777777" w:rsidR="00A819C5" w:rsidRPr="0079639B" w:rsidRDefault="00A819C5" w:rsidP="00A819C5">
                <w:pPr>
                  <w:numPr>
                    <w:ilvl w:val="0"/>
                    <w:numId w:val="27"/>
                  </w:numPr>
                  <w:rPr>
                    <w:rFonts w:ascii="Times New Roman" w:hAnsi="Times New Roman"/>
                    <w:sz w:val="24"/>
                    <w:szCs w:val="24"/>
                    <w:lang w:val="es-MX"/>
                  </w:rPr>
                </w:pPr>
                <w:r w:rsidRPr="0079639B">
                  <w:rPr>
                    <w:rFonts w:ascii="Times New Roman" w:hAnsi="Times New Roman"/>
                    <w:sz w:val="24"/>
                    <w:szCs w:val="24"/>
                  </w:rPr>
                  <w:t xml:space="preserve">La estructura curricular desde la </w:t>
                </w:r>
                <w:r w:rsidRPr="0079639B">
                  <w:rPr>
                    <w:rFonts w:ascii="Times New Roman" w:hAnsi="Times New Roman"/>
                    <w:sz w:val="24"/>
                    <w:szCs w:val="24"/>
                    <w:lang w:val="es-MX"/>
                  </w:rPr>
                  <w:t xml:space="preserve">catedra Gestión Territorial para la Seguridad Ciudadana aporta a la </w:t>
                </w:r>
                <w:r w:rsidRPr="0079639B">
                  <w:rPr>
                    <w:rFonts w:ascii="Times New Roman" w:hAnsi="Times New Roman"/>
                    <w:sz w:val="24"/>
                    <w:szCs w:val="24"/>
                  </w:rPr>
                  <w:t>formación policial</w:t>
                </w:r>
              </w:p>
            </w:tc>
            <w:tc>
              <w:tcPr>
                <w:tcW w:w="567" w:type="dxa"/>
              </w:tcPr>
              <w:p w14:paraId="75874A0A" w14:textId="77777777" w:rsidR="00A819C5" w:rsidRPr="0079639B" w:rsidRDefault="00A819C5" w:rsidP="0045257D">
                <w:pPr>
                  <w:rPr>
                    <w:rFonts w:ascii="Times New Roman" w:hAnsi="Times New Roman"/>
                    <w:b/>
                    <w:sz w:val="24"/>
                    <w:szCs w:val="24"/>
                  </w:rPr>
                </w:pPr>
              </w:p>
            </w:tc>
            <w:tc>
              <w:tcPr>
                <w:tcW w:w="567" w:type="dxa"/>
              </w:tcPr>
              <w:p w14:paraId="62305E9D" w14:textId="77777777" w:rsidR="00A819C5" w:rsidRPr="0079639B" w:rsidRDefault="00A819C5" w:rsidP="0045257D">
                <w:pPr>
                  <w:rPr>
                    <w:rFonts w:ascii="Times New Roman" w:hAnsi="Times New Roman"/>
                    <w:b/>
                    <w:sz w:val="24"/>
                    <w:szCs w:val="24"/>
                  </w:rPr>
                </w:pPr>
              </w:p>
            </w:tc>
            <w:tc>
              <w:tcPr>
                <w:tcW w:w="567" w:type="dxa"/>
              </w:tcPr>
              <w:p w14:paraId="74AA85F9" w14:textId="77777777" w:rsidR="00A819C5" w:rsidRPr="0079639B" w:rsidRDefault="00A819C5" w:rsidP="0045257D">
                <w:pPr>
                  <w:rPr>
                    <w:rFonts w:ascii="Times New Roman" w:hAnsi="Times New Roman"/>
                    <w:b/>
                    <w:sz w:val="24"/>
                    <w:szCs w:val="24"/>
                  </w:rPr>
                </w:pPr>
              </w:p>
            </w:tc>
            <w:tc>
              <w:tcPr>
                <w:tcW w:w="567" w:type="dxa"/>
              </w:tcPr>
              <w:p w14:paraId="4CE29299" w14:textId="77777777" w:rsidR="00A819C5" w:rsidRPr="0079639B" w:rsidRDefault="00A819C5" w:rsidP="0045257D">
                <w:pPr>
                  <w:rPr>
                    <w:rFonts w:ascii="Times New Roman" w:hAnsi="Times New Roman"/>
                    <w:b/>
                    <w:sz w:val="24"/>
                    <w:szCs w:val="24"/>
                  </w:rPr>
                </w:pPr>
              </w:p>
            </w:tc>
            <w:tc>
              <w:tcPr>
                <w:tcW w:w="561" w:type="dxa"/>
              </w:tcPr>
              <w:p w14:paraId="2B1EDC36" w14:textId="77777777" w:rsidR="00A819C5" w:rsidRPr="0079639B" w:rsidRDefault="00A819C5" w:rsidP="0045257D">
                <w:pPr>
                  <w:rPr>
                    <w:rFonts w:ascii="Times New Roman" w:hAnsi="Times New Roman"/>
                    <w:b/>
                    <w:sz w:val="24"/>
                    <w:szCs w:val="24"/>
                  </w:rPr>
                </w:pPr>
              </w:p>
            </w:tc>
          </w:tr>
          <w:tr w:rsidR="00A819C5" w:rsidRPr="0079639B" w14:paraId="0079B005" w14:textId="77777777" w:rsidTr="0045257D">
            <w:tc>
              <w:tcPr>
                <w:tcW w:w="5665" w:type="dxa"/>
              </w:tcPr>
              <w:p w14:paraId="54D346ED" w14:textId="77777777" w:rsidR="00A819C5" w:rsidRPr="0079639B" w:rsidRDefault="00A819C5" w:rsidP="00A819C5">
                <w:pPr>
                  <w:numPr>
                    <w:ilvl w:val="0"/>
                    <w:numId w:val="27"/>
                  </w:numPr>
                  <w:rPr>
                    <w:rFonts w:ascii="Times New Roman" w:hAnsi="Times New Roman"/>
                    <w:sz w:val="24"/>
                    <w:szCs w:val="24"/>
                    <w:lang w:val="es-MX"/>
                  </w:rPr>
                </w:pPr>
                <w:r w:rsidRPr="0079639B">
                  <w:rPr>
                    <w:rFonts w:ascii="Times New Roman" w:hAnsi="Times New Roman"/>
                    <w:sz w:val="24"/>
                    <w:szCs w:val="24"/>
                  </w:rPr>
                  <w:t xml:space="preserve">La práctica docente en la </w:t>
                </w:r>
                <w:r w:rsidRPr="0079639B">
                  <w:rPr>
                    <w:rFonts w:ascii="Times New Roman" w:hAnsi="Times New Roman"/>
                    <w:sz w:val="24"/>
                    <w:szCs w:val="24"/>
                    <w:lang w:val="es-MX"/>
                  </w:rPr>
                  <w:t xml:space="preserve">cátedra Gestión Territorial para la Seguridad Ciudadana ¿es diferentes </w:t>
                </w:r>
                <w:r w:rsidRPr="0079639B">
                  <w:rPr>
                    <w:rFonts w:ascii="Times New Roman" w:hAnsi="Times New Roman"/>
                    <w:sz w:val="24"/>
                    <w:szCs w:val="24"/>
                  </w:rPr>
                  <w:t>entre un uniformado y un no uniformado</w:t>
                </w:r>
                <w:r w:rsidRPr="0079639B">
                  <w:rPr>
                    <w:rFonts w:ascii="Times New Roman" w:hAnsi="Times New Roman"/>
                    <w:sz w:val="24"/>
                    <w:szCs w:val="24"/>
                    <w:lang w:val="es-MX"/>
                  </w:rPr>
                  <w:t>?</w:t>
                </w:r>
              </w:p>
            </w:tc>
            <w:tc>
              <w:tcPr>
                <w:tcW w:w="567" w:type="dxa"/>
              </w:tcPr>
              <w:p w14:paraId="4854CFE8" w14:textId="77777777" w:rsidR="00A819C5" w:rsidRPr="0079639B" w:rsidRDefault="00A819C5" w:rsidP="0045257D">
                <w:pPr>
                  <w:rPr>
                    <w:rFonts w:ascii="Times New Roman" w:hAnsi="Times New Roman"/>
                    <w:b/>
                    <w:sz w:val="24"/>
                    <w:szCs w:val="24"/>
                  </w:rPr>
                </w:pPr>
              </w:p>
            </w:tc>
            <w:tc>
              <w:tcPr>
                <w:tcW w:w="567" w:type="dxa"/>
              </w:tcPr>
              <w:p w14:paraId="78B8E100" w14:textId="77777777" w:rsidR="00A819C5" w:rsidRPr="0079639B" w:rsidRDefault="00A819C5" w:rsidP="0045257D">
                <w:pPr>
                  <w:rPr>
                    <w:rFonts w:ascii="Times New Roman" w:hAnsi="Times New Roman"/>
                    <w:b/>
                    <w:sz w:val="24"/>
                    <w:szCs w:val="24"/>
                  </w:rPr>
                </w:pPr>
              </w:p>
            </w:tc>
            <w:tc>
              <w:tcPr>
                <w:tcW w:w="567" w:type="dxa"/>
              </w:tcPr>
              <w:p w14:paraId="679CC884" w14:textId="77777777" w:rsidR="00A819C5" w:rsidRPr="0079639B" w:rsidRDefault="00A819C5" w:rsidP="0045257D">
                <w:pPr>
                  <w:rPr>
                    <w:rFonts w:ascii="Times New Roman" w:hAnsi="Times New Roman"/>
                    <w:b/>
                    <w:sz w:val="24"/>
                    <w:szCs w:val="24"/>
                  </w:rPr>
                </w:pPr>
              </w:p>
            </w:tc>
            <w:tc>
              <w:tcPr>
                <w:tcW w:w="567" w:type="dxa"/>
              </w:tcPr>
              <w:p w14:paraId="04C55230" w14:textId="77777777" w:rsidR="00A819C5" w:rsidRPr="0079639B" w:rsidRDefault="00A819C5" w:rsidP="0045257D">
                <w:pPr>
                  <w:rPr>
                    <w:rFonts w:ascii="Times New Roman" w:hAnsi="Times New Roman"/>
                    <w:b/>
                    <w:sz w:val="24"/>
                    <w:szCs w:val="24"/>
                  </w:rPr>
                </w:pPr>
              </w:p>
            </w:tc>
            <w:tc>
              <w:tcPr>
                <w:tcW w:w="561" w:type="dxa"/>
              </w:tcPr>
              <w:p w14:paraId="20EEB3F0" w14:textId="77777777" w:rsidR="00A819C5" w:rsidRPr="0079639B" w:rsidRDefault="00A819C5" w:rsidP="0045257D">
                <w:pPr>
                  <w:rPr>
                    <w:rFonts w:ascii="Times New Roman" w:hAnsi="Times New Roman"/>
                    <w:b/>
                    <w:sz w:val="24"/>
                    <w:szCs w:val="24"/>
                  </w:rPr>
                </w:pPr>
              </w:p>
            </w:tc>
          </w:tr>
          <w:tr w:rsidR="00A819C5" w:rsidRPr="0079639B" w14:paraId="06D361B5" w14:textId="77777777" w:rsidTr="0045257D">
            <w:tc>
              <w:tcPr>
                <w:tcW w:w="5665" w:type="dxa"/>
              </w:tcPr>
              <w:p w14:paraId="57625B46" w14:textId="77777777" w:rsidR="00A819C5" w:rsidRPr="0079639B" w:rsidRDefault="00A819C5" w:rsidP="00A819C5">
                <w:pPr>
                  <w:numPr>
                    <w:ilvl w:val="0"/>
                    <w:numId w:val="27"/>
                  </w:numPr>
                  <w:rPr>
                    <w:rFonts w:ascii="Times New Roman" w:hAnsi="Times New Roman"/>
                    <w:sz w:val="24"/>
                    <w:szCs w:val="24"/>
                    <w:lang w:val="es-MX"/>
                  </w:rPr>
                </w:pPr>
                <w:r w:rsidRPr="0079639B">
                  <w:rPr>
                    <w:rFonts w:ascii="Times New Roman" w:hAnsi="Times New Roman"/>
                    <w:sz w:val="24"/>
                    <w:szCs w:val="24"/>
                  </w:rPr>
                  <w:t xml:space="preserve">Son claras las estrategias de enseñanzas en la </w:t>
                </w:r>
                <w:r w:rsidRPr="0079639B">
                  <w:rPr>
                    <w:rFonts w:ascii="Times New Roman" w:hAnsi="Times New Roman"/>
                    <w:sz w:val="24"/>
                    <w:szCs w:val="24"/>
                    <w:lang w:val="es-MX"/>
                  </w:rPr>
                  <w:t>cátedra Gestión Territorial para la Seguridad Ciudadana</w:t>
                </w:r>
              </w:p>
            </w:tc>
            <w:tc>
              <w:tcPr>
                <w:tcW w:w="567" w:type="dxa"/>
              </w:tcPr>
              <w:p w14:paraId="735473C1" w14:textId="77777777" w:rsidR="00A819C5" w:rsidRPr="0079639B" w:rsidRDefault="00A819C5" w:rsidP="0045257D">
                <w:pPr>
                  <w:rPr>
                    <w:rFonts w:ascii="Times New Roman" w:hAnsi="Times New Roman"/>
                    <w:b/>
                    <w:sz w:val="24"/>
                    <w:szCs w:val="24"/>
                  </w:rPr>
                </w:pPr>
              </w:p>
            </w:tc>
            <w:tc>
              <w:tcPr>
                <w:tcW w:w="567" w:type="dxa"/>
              </w:tcPr>
              <w:p w14:paraId="09E9AAED" w14:textId="77777777" w:rsidR="00A819C5" w:rsidRPr="0079639B" w:rsidRDefault="00A819C5" w:rsidP="0045257D">
                <w:pPr>
                  <w:rPr>
                    <w:rFonts w:ascii="Times New Roman" w:hAnsi="Times New Roman"/>
                    <w:b/>
                    <w:sz w:val="24"/>
                    <w:szCs w:val="24"/>
                  </w:rPr>
                </w:pPr>
              </w:p>
            </w:tc>
            <w:tc>
              <w:tcPr>
                <w:tcW w:w="567" w:type="dxa"/>
              </w:tcPr>
              <w:p w14:paraId="644F0AA8" w14:textId="77777777" w:rsidR="00A819C5" w:rsidRPr="0079639B" w:rsidRDefault="00A819C5" w:rsidP="0045257D">
                <w:pPr>
                  <w:rPr>
                    <w:rFonts w:ascii="Times New Roman" w:hAnsi="Times New Roman"/>
                    <w:b/>
                    <w:sz w:val="24"/>
                    <w:szCs w:val="24"/>
                  </w:rPr>
                </w:pPr>
              </w:p>
            </w:tc>
            <w:tc>
              <w:tcPr>
                <w:tcW w:w="567" w:type="dxa"/>
              </w:tcPr>
              <w:p w14:paraId="4758B096" w14:textId="77777777" w:rsidR="00A819C5" w:rsidRPr="0079639B" w:rsidRDefault="00A819C5" w:rsidP="0045257D">
                <w:pPr>
                  <w:rPr>
                    <w:rFonts w:ascii="Times New Roman" w:hAnsi="Times New Roman"/>
                    <w:b/>
                    <w:sz w:val="24"/>
                    <w:szCs w:val="24"/>
                  </w:rPr>
                </w:pPr>
              </w:p>
            </w:tc>
            <w:tc>
              <w:tcPr>
                <w:tcW w:w="561" w:type="dxa"/>
              </w:tcPr>
              <w:p w14:paraId="307B575D" w14:textId="77777777" w:rsidR="00A819C5" w:rsidRPr="0079639B" w:rsidRDefault="00A819C5" w:rsidP="0045257D">
                <w:pPr>
                  <w:rPr>
                    <w:rFonts w:ascii="Times New Roman" w:hAnsi="Times New Roman"/>
                    <w:b/>
                    <w:sz w:val="24"/>
                    <w:szCs w:val="24"/>
                  </w:rPr>
                </w:pPr>
              </w:p>
            </w:tc>
          </w:tr>
          <w:tr w:rsidR="00A819C5" w:rsidRPr="0079639B" w14:paraId="33332545" w14:textId="77777777" w:rsidTr="0045257D">
            <w:tc>
              <w:tcPr>
                <w:tcW w:w="5665" w:type="dxa"/>
              </w:tcPr>
              <w:p w14:paraId="765804D6" w14:textId="77777777" w:rsidR="00A819C5" w:rsidRPr="0079639B" w:rsidRDefault="00A819C5" w:rsidP="00A819C5">
                <w:pPr>
                  <w:numPr>
                    <w:ilvl w:val="0"/>
                    <w:numId w:val="27"/>
                  </w:numPr>
                  <w:rPr>
                    <w:rFonts w:ascii="Times New Roman" w:hAnsi="Times New Roman"/>
                    <w:sz w:val="24"/>
                    <w:szCs w:val="24"/>
                    <w:lang w:val="es-MX"/>
                  </w:rPr>
                </w:pPr>
                <w:r w:rsidRPr="0079639B">
                  <w:rPr>
                    <w:rFonts w:ascii="Times New Roman" w:hAnsi="Times New Roman"/>
                    <w:sz w:val="24"/>
                    <w:szCs w:val="24"/>
                  </w:rPr>
                  <w:t xml:space="preserve">Son comprensibles los temas presentados en la </w:t>
                </w:r>
                <w:r w:rsidRPr="0079639B">
                  <w:rPr>
                    <w:rFonts w:ascii="Times New Roman" w:hAnsi="Times New Roman"/>
                    <w:sz w:val="24"/>
                    <w:szCs w:val="24"/>
                    <w:lang w:val="es-MX"/>
                  </w:rPr>
                  <w:t>cátedra Gestión Territorial para la Seguridad Ciudadana</w:t>
                </w:r>
              </w:p>
            </w:tc>
            <w:tc>
              <w:tcPr>
                <w:tcW w:w="567" w:type="dxa"/>
              </w:tcPr>
              <w:p w14:paraId="29BE8CC4" w14:textId="77777777" w:rsidR="00A819C5" w:rsidRPr="0079639B" w:rsidRDefault="00A819C5" w:rsidP="0045257D">
                <w:pPr>
                  <w:rPr>
                    <w:rFonts w:ascii="Times New Roman" w:hAnsi="Times New Roman"/>
                    <w:b/>
                    <w:sz w:val="24"/>
                    <w:szCs w:val="24"/>
                  </w:rPr>
                </w:pPr>
              </w:p>
            </w:tc>
            <w:tc>
              <w:tcPr>
                <w:tcW w:w="567" w:type="dxa"/>
              </w:tcPr>
              <w:p w14:paraId="0E2AFAF8" w14:textId="77777777" w:rsidR="00A819C5" w:rsidRPr="0079639B" w:rsidRDefault="00A819C5" w:rsidP="0045257D">
                <w:pPr>
                  <w:rPr>
                    <w:rFonts w:ascii="Times New Roman" w:hAnsi="Times New Roman"/>
                    <w:b/>
                    <w:sz w:val="24"/>
                    <w:szCs w:val="24"/>
                  </w:rPr>
                </w:pPr>
              </w:p>
            </w:tc>
            <w:tc>
              <w:tcPr>
                <w:tcW w:w="567" w:type="dxa"/>
              </w:tcPr>
              <w:p w14:paraId="21EAC5AD" w14:textId="77777777" w:rsidR="00A819C5" w:rsidRPr="0079639B" w:rsidRDefault="00A819C5" w:rsidP="0045257D">
                <w:pPr>
                  <w:rPr>
                    <w:rFonts w:ascii="Times New Roman" w:hAnsi="Times New Roman"/>
                    <w:b/>
                    <w:sz w:val="24"/>
                    <w:szCs w:val="24"/>
                  </w:rPr>
                </w:pPr>
              </w:p>
            </w:tc>
            <w:tc>
              <w:tcPr>
                <w:tcW w:w="567" w:type="dxa"/>
              </w:tcPr>
              <w:p w14:paraId="46AE3F8F" w14:textId="77777777" w:rsidR="00A819C5" w:rsidRPr="0079639B" w:rsidRDefault="00A819C5" w:rsidP="0045257D">
                <w:pPr>
                  <w:rPr>
                    <w:rFonts w:ascii="Times New Roman" w:hAnsi="Times New Roman"/>
                    <w:b/>
                    <w:sz w:val="24"/>
                    <w:szCs w:val="24"/>
                  </w:rPr>
                </w:pPr>
              </w:p>
            </w:tc>
            <w:tc>
              <w:tcPr>
                <w:tcW w:w="561" w:type="dxa"/>
              </w:tcPr>
              <w:p w14:paraId="25C93641" w14:textId="77777777" w:rsidR="00A819C5" w:rsidRPr="0079639B" w:rsidRDefault="00A819C5" w:rsidP="0045257D">
                <w:pPr>
                  <w:rPr>
                    <w:rFonts w:ascii="Times New Roman" w:hAnsi="Times New Roman"/>
                    <w:b/>
                    <w:sz w:val="24"/>
                    <w:szCs w:val="24"/>
                  </w:rPr>
                </w:pPr>
              </w:p>
            </w:tc>
          </w:tr>
          <w:tr w:rsidR="00A819C5" w:rsidRPr="0079639B" w14:paraId="53687488" w14:textId="77777777" w:rsidTr="0045257D">
            <w:tc>
              <w:tcPr>
                <w:tcW w:w="5665" w:type="dxa"/>
              </w:tcPr>
              <w:p w14:paraId="4C2990BF" w14:textId="77777777" w:rsidR="00A819C5" w:rsidRPr="0079639B" w:rsidRDefault="00A819C5" w:rsidP="00A819C5">
                <w:pPr>
                  <w:numPr>
                    <w:ilvl w:val="0"/>
                    <w:numId w:val="27"/>
                  </w:numPr>
                  <w:rPr>
                    <w:rFonts w:ascii="Times New Roman" w:hAnsi="Times New Roman"/>
                    <w:sz w:val="24"/>
                    <w:szCs w:val="24"/>
                  </w:rPr>
                </w:pPr>
                <w:r w:rsidRPr="0079639B">
                  <w:rPr>
                    <w:rFonts w:ascii="Times New Roman" w:hAnsi="Times New Roman"/>
                    <w:sz w:val="24"/>
                    <w:szCs w:val="24"/>
                    <w:lang w:val="es-MX"/>
                  </w:rPr>
                  <w:t xml:space="preserve">Es comprensible el aporte de la catedra Gestión Territorial para la Seguridad Ciudadana a la </w:t>
                </w:r>
                <w:r w:rsidRPr="0079639B">
                  <w:rPr>
                    <w:rFonts w:ascii="Times New Roman" w:hAnsi="Times New Roman"/>
                    <w:sz w:val="24"/>
                    <w:szCs w:val="24"/>
                  </w:rPr>
                  <w:t>formación policial</w:t>
                </w:r>
              </w:p>
            </w:tc>
            <w:tc>
              <w:tcPr>
                <w:tcW w:w="567" w:type="dxa"/>
              </w:tcPr>
              <w:p w14:paraId="71A2D091" w14:textId="77777777" w:rsidR="00A819C5" w:rsidRPr="0079639B" w:rsidRDefault="00A819C5" w:rsidP="0045257D">
                <w:pPr>
                  <w:rPr>
                    <w:rFonts w:ascii="Times New Roman" w:hAnsi="Times New Roman"/>
                    <w:b/>
                    <w:sz w:val="24"/>
                    <w:szCs w:val="24"/>
                  </w:rPr>
                </w:pPr>
              </w:p>
            </w:tc>
            <w:tc>
              <w:tcPr>
                <w:tcW w:w="567" w:type="dxa"/>
              </w:tcPr>
              <w:p w14:paraId="0E283B12" w14:textId="77777777" w:rsidR="00A819C5" w:rsidRPr="0079639B" w:rsidRDefault="00A819C5" w:rsidP="0045257D">
                <w:pPr>
                  <w:rPr>
                    <w:rFonts w:ascii="Times New Roman" w:hAnsi="Times New Roman"/>
                    <w:b/>
                    <w:sz w:val="24"/>
                    <w:szCs w:val="24"/>
                  </w:rPr>
                </w:pPr>
              </w:p>
            </w:tc>
            <w:tc>
              <w:tcPr>
                <w:tcW w:w="567" w:type="dxa"/>
              </w:tcPr>
              <w:p w14:paraId="386EE6B3" w14:textId="77777777" w:rsidR="00A819C5" w:rsidRPr="0079639B" w:rsidRDefault="00A819C5" w:rsidP="0045257D">
                <w:pPr>
                  <w:rPr>
                    <w:rFonts w:ascii="Times New Roman" w:hAnsi="Times New Roman"/>
                    <w:b/>
                    <w:sz w:val="24"/>
                    <w:szCs w:val="24"/>
                  </w:rPr>
                </w:pPr>
              </w:p>
            </w:tc>
            <w:tc>
              <w:tcPr>
                <w:tcW w:w="567" w:type="dxa"/>
              </w:tcPr>
              <w:p w14:paraId="11952D9B" w14:textId="77777777" w:rsidR="00A819C5" w:rsidRPr="0079639B" w:rsidRDefault="00A819C5" w:rsidP="0045257D">
                <w:pPr>
                  <w:rPr>
                    <w:rFonts w:ascii="Times New Roman" w:hAnsi="Times New Roman"/>
                    <w:b/>
                    <w:sz w:val="24"/>
                    <w:szCs w:val="24"/>
                  </w:rPr>
                </w:pPr>
              </w:p>
            </w:tc>
            <w:tc>
              <w:tcPr>
                <w:tcW w:w="561" w:type="dxa"/>
              </w:tcPr>
              <w:p w14:paraId="23035F37" w14:textId="77777777" w:rsidR="00A819C5" w:rsidRPr="0079639B" w:rsidRDefault="00A819C5" w:rsidP="0045257D">
                <w:pPr>
                  <w:rPr>
                    <w:rFonts w:ascii="Times New Roman" w:hAnsi="Times New Roman"/>
                    <w:b/>
                    <w:sz w:val="24"/>
                    <w:szCs w:val="24"/>
                  </w:rPr>
                </w:pPr>
              </w:p>
            </w:tc>
          </w:tr>
          <w:tr w:rsidR="00A819C5" w:rsidRPr="0079639B" w14:paraId="6F81F43A" w14:textId="77777777" w:rsidTr="0045257D">
            <w:tc>
              <w:tcPr>
                <w:tcW w:w="8494" w:type="dxa"/>
                <w:gridSpan w:val="6"/>
              </w:tcPr>
              <w:p w14:paraId="694B5E0B" w14:textId="77777777" w:rsidR="00A819C5" w:rsidRPr="0079639B" w:rsidRDefault="00A819C5" w:rsidP="0045257D">
                <w:pPr>
                  <w:rPr>
                    <w:rFonts w:ascii="Times New Roman" w:hAnsi="Times New Roman"/>
                    <w:b/>
                    <w:sz w:val="24"/>
                    <w:szCs w:val="24"/>
                  </w:rPr>
                </w:pPr>
                <w:r w:rsidRPr="0079639B">
                  <w:rPr>
                    <w:rFonts w:ascii="Times New Roman" w:hAnsi="Times New Roman"/>
                    <w:b/>
                    <w:sz w:val="24"/>
                    <w:szCs w:val="24"/>
                  </w:rPr>
                  <w:t>Si tiene alguna recomendación o sugerencia frente a la Cátedra</w:t>
                </w:r>
                <w:r w:rsidRPr="0079639B">
                  <w:rPr>
                    <w:rFonts w:ascii="Times New Roman" w:hAnsi="Times New Roman"/>
                    <w:sz w:val="24"/>
                    <w:szCs w:val="24"/>
                  </w:rPr>
                  <w:t>,</w:t>
                </w:r>
                <w:r w:rsidRPr="0079639B">
                  <w:rPr>
                    <w:rFonts w:ascii="Times New Roman" w:hAnsi="Times New Roman"/>
                    <w:b/>
                    <w:sz w:val="24"/>
                    <w:szCs w:val="24"/>
                  </w:rPr>
                  <w:t xml:space="preserve"> exprésela </w:t>
                </w:r>
              </w:p>
              <w:p w14:paraId="0B63C7A2" w14:textId="77777777" w:rsidR="00A819C5" w:rsidRPr="0079639B" w:rsidRDefault="00A819C5" w:rsidP="0045257D">
                <w:pPr>
                  <w:rPr>
                    <w:rFonts w:ascii="Times New Roman" w:hAnsi="Times New Roman"/>
                    <w:sz w:val="24"/>
                    <w:szCs w:val="24"/>
                  </w:rPr>
                </w:pPr>
              </w:p>
              <w:p w14:paraId="0DEE3A17" w14:textId="77777777" w:rsidR="00A819C5" w:rsidRPr="0079639B" w:rsidRDefault="00A819C5" w:rsidP="0045257D">
                <w:pPr>
                  <w:rPr>
                    <w:rFonts w:ascii="Times New Roman" w:hAnsi="Times New Roman"/>
                    <w:sz w:val="24"/>
                    <w:szCs w:val="24"/>
                  </w:rPr>
                </w:pPr>
              </w:p>
              <w:p w14:paraId="07374C97" w14:textId="77777777" w:rsidR="00A819C5" w:rsidRPr="0079639B" w:rsidRDefault="00A819C5" w:rsidP="0045257D">
                <w:pPr>
                  <w:rPr>
                    <w:rFonts w:ascii="Times New Roman" w:hAnsi="Times New Roman"/>
                    <w:b/>
                    <w:sz w:val="24"/>
                    <w:szCs w:val="24"/>
                  </w:rPr>
                </w:pPr>
              </w:p>
            </w:tc>
          </w:tr>
        </w:tbl>
        <w:p w14:paraId="678337D3" w14:textId="77777777" w:rsidR="00A819C5" w:rsidRPr="0079639B" w:rsidRDefault="00A819C5" w:rsidP="00A819C5">
          <w:pPr>
            <w:rPr>
              <w:rFonts w:ascii="Times New Roman" w:hAnsi="Times New Roman"/>
              <w:sz w:val="18"/>
              <w:szCs w:val="18"/>
            </w:rPr>
          </w:pPr>
          <w:r w:rsidRPr="0079639B">
            <w:rPr>
              <w:rFonts w:ascii="Times New Roman" w:hAnsi="Times New Roman"/>
              <w:b/>
              <w:sz w:val="18"/>
              <w:szCs w:val="18"/>
            </w:rPr>
            <w:t xml:space="preserve">Fuente: </w:t>
          </w:r>
          <w:r w:rsidRPr="0079639B">
            <w:rPr>
              <w:rFonts w:ascii="Times New Roman" w:hAnsi="Times New Roman"/>
              <w:sz w:val="18"/>
              <w:szCs w:val="18"/>
            </w:rPr>
            <w:t>elaboración propia.</w:t>
          </w:r>
        </w:p>
        <w:p w14:paraId="396C1BED" w14:textId="77777777" w:rsidR="002249F1" w:rsidRDefault="002249F1">
          <w:pPr>
            <w:rPr>
              <w:rFonts w:ascii="Times New Roman" w:hAnsi="Times New Roman"/>
              <w:bCs/>
              <w:sz w:val="24"/>
              <w:szCs w:val="18"/>
            </w:rPr>
          </w:pPr>
          <w:bookmarkStart w:id="135" w:name="_Toc58002003"/>
          <w:bookmarkStart w:id="136" w:name="_Toc72007010"/>
          <w:r>
            <w:rPr>
              <w:rFonts w:ascii="Times New Roman" w:hAnsi="Times New Roman"/>
              <w:b/>
              <w:sz w:val="24"/>
            </w:rPr>
            <w:br w:type="page"/>
          </w:r>
        </w:p>
        <w:p w14:paraId="30018314" w14:textId="6B5510A3" w:rsidR="00A819C5" w:rsidRPr="002249F1" w:rsidRDefault="00A819C5" w:rsidP="00A819C5">
          <w:pPr>
            <w:pStyle w:val="Descripcin"/>
            <w:rPr>
              <w:rFonts w:ascii="Times New Roman" w:hAnsi="Times New Roman"/>
              <w:color w:val="auto"/>
              <w:sz w:val="24"/>
              <w:lang w:val="pt-BR"/>
            </w:rPr>
          </w:pPr>
          <w:r w:rsidRPr="002249F1">
            <w:rPr>
              <w:rFonts w:ascii="Times New Roman" w:hAnsi="Times New Roman"/>
              <w:b w:val="0"/>
              <w:color w:val="auto"/>
              <w:sz w:val="24"/>
              <w:lang w:val="pt-BR"/>
            </w:rPr>
            <w:t xml:space="preserve">Anexo </w:t>
          </w:r>
          <w:r w:rsidRPr="00A56419">
            <w:rPr>
              <w:rFonts w:ascii="Times New Roman" w:hAnsi="Times New Roman"/>
              <w:b w:val="0"/>
              <w:color w:val="auto"/>
              <w:sz w:val="24"/>
            </w:rPr>
            <w:fldChar w:fldCharType="begin"/>
          </w:r>
          <w:r w:rsidRPr="002249F1">
            <w:rPr>
              <w:rFonts w:ascii="Times New Roman" w:hAnsi="Times New Roman"/>
              <w:b w:val="0"/>
              <w:color w:val="auto"/>
              <w:sz w:val="24"/>
              <w:lang w:val="pt-BR"/>
            </w:rPr>
            <w:instrText xml:space="preserve"> SEQ Anexo \* ARABIC </w:instrText>
          </w:r>
          <w:r w:rsidRPr="00A56419">
            <w:rPr>
              <w:rFonts w:ascii="Times New Roman" w:hAnsi="Times New Roman"/>
              <w:b w:val="0"/>
              <w:color w:val="auto"/>
              <w:sz w:val="24"/>
            </w:rPr>
            <w:fldChar w:fldCharType="separate"/>
          </w:r>
          <w:r w:rsidRPr="002249F1">
            <w:rPr>
              <w:rFonts w:ascii="Times New Roman" w:hAnsi="Times New Roman"/>
              <w:b w:val="0"/>
              <w:noProof/>
              <w:color w:val="auto"/>
              <w:sz w:val="24"/>
              <w:lang w:val="pt-BR"/>
            </w:rPr>
            <w:t>4</w:t>
          </w:r>
          <w:r w:rsidRPr="00A56419">
            <w:rPr>
              <w:rFonts w:ascii="Times New Roman" w:hAnsi="Times New Roman"/>
              <w:b w:val="0"/>
              <w:color w:val="auto"/>
              <w:sz w:val="24"/>
            </w:rPr>
            <w:fldChar w:fldCharType="end"/>
          </w:r>
          <w:r w:rsidRPr="002249F1">
            <w:rPr>
              <w:rFonts w:ascii="Times New Roman" w:hAnsi="Times New Roman"/>
              <w:color w:val="auto"/>
              <w:sz w:val="24"/>
              <w:lang w:val="pt-BR"/>
            </w:rPr>
            <w:t xml:space="preserve"> Matriz de </w:t>
          </w:r>
          <w:r w:rsidRPr="002249F1">
            <w:rPr>
              <w:rFonts w:ascii="Times New Roman" w:hAnsi="Times New Roman"/>
              <w:color w:val="auto"/>
              <w:sz w:val="24"/>
            </w:rPr>
            <w:t>análisis</w:t>
          </w:r>
          <w:r w:rsidRPr="002249F1">
            <w:rPr>
              <w:rFonts w:ascii="Times New Roman" w:hAnsi="Times New Roman"/>
              <w:color w:val="auto"/>
              <w:sz w:val="24"/>
              <w:lang w:val="pt-BR"/>
            </w:rPr>
            <w:t xml:space="preserve"> documental</w:t>
          </w:r>
          <w:bookmarkEnd w:id="135"/>
          <w:bookmarkEnd w:id="136"/>
        </w:p>
        <w:tbl>
          <w:tblPr>
            <w:tblStyle w:val="Tablanormal22"/>
            <w:tblW w:w="0" w:type="auto"/>
            <w:tblLook w:val="04A0" w:firstRow="1" w:lastRow="0" w:firstColumn="1" w:lastColumn="0" w:noHBand="0" w:noVBand="1"/>
          </w:tblPr>
          <w:tblGrid>
            <w:gridCol w:w="5387"/>
            <w:gridCol w:w="3107"/>
          </w:tblGrid>
          <w:tr w:rsidR="00A819C5" w:rsidRPr="00A56419" w14:paraId="2F4A173D" w14:textId="77777777" w:rsidTr="0045257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2"/>
              </w:tcPr>
              <w:p w14:paraId="450E5F8C" w14:textId="77777777" w:rsidR="00A819C5" w:rsidRPr="00A56419" w:rsidRDefault="00A819C5" w:rsidP="0045257D">
                <w:pPr>
                  <w:jc w:val="center"/>
                  <w:rPr>
                    <w:rFonts w:ascii="Times New Roman" w:hAnsi="Times New Roman"/>
                    <w:sz w:val="28"/>
                    <w:szCs w:val="20"/>
                  </w:rPr>
                </w:pPr>
                <w:r w:rsidRPr="00A56419">
                  <w:rPr>
                    <w:rFonts w:ascii="Times New Roman" w:hAnsi="Times New Roman"/>
                    <w:sz w:val="28"/>
                    <w:szCs w:val="20"/>
                  </w:rPr>
                  <w:t>Matriz de análisis documental</w:t>
                </w:r>
              </w:p>
              <w:p w14:paraId="53744A10" w14:textId="77777777" w:rsidR="00A819C5" w:rsidRPr="00A56419" w:rsidRDefault="00A819C5" w:rsidP="0045257D">
                <w:pPr>
                  <w:jc w:val="both"/>
                  <w:rPr>
                    <w:rFonts w:ascii="Times New Roman" w:hAnsi="Times New Roman"/>
                    <w:sz w:val="24"/>
                    <w:szCs w:val="20"/>
                  </w:rPr>
                </w:pPr>
                <w:r w:rsidRPr="00A56419">
                  <w:rPr>
                    <w:rFonts w:ascii="Times New Roman" w:hAnsi="Times New Roman"/>
                    <w:sz w:val="24"/>
                    <w:szCs w:val="20"/>
                  </w:rPr>
                  <w:t xml:space="preserve">Objetivo: </w:t>
                </w:r>
                <w:r w:rsidRPr="00A56419">
                  <w:rPr>
                    <w:rFonts w:ascii="Times New Roman" w:hAnsi="Times New Roman"/>
                    <w:b w:val="0"/>
                    <w:sz w:val="24"/>
                    <w:szCs w:val="20"/>
                  </w:rPr>
                  <w:t xml:space="preserve">indagar a partir de la planeación estratégica integral del proceso formativo en La Escuela de Cadetes de la Policía General Francisco de Paula Santander las orientaciones establecidas para impartir la </w:t>
                </w:r>
                <w:r w:rsidRPr="00A56419">
                  <w:rPr>
                    <w:rFonts w:ascii="Times New Roman" w:hAnsi="Times New Roman"/>
                    <w:b w:val="0"/>
                    <w:sz w:val="24"/>
                    <w:szCs w:val="24"/>
                    <w:lang w:val="es-MX"/>
                  </w:rPr>
                  <w:t>cátedra Gestión Territorial para la Seguridad Ciudadana.</w:t>
                </w:r>
              </w:p>
            </w:tc>
          </w:tr>
          <w:tr w:rsidR="00A819C5" w:rsidRPr="00A56419" w14:paraId="731FCFAD" w14:textId="77777777" w:rsidTr="004525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486A4751" w14:textId="77777777" w:rsidR="00A819C5" w:rsidRPr="00A56419" w:rsidRDefault="00A819C5" w:rsidP="0045257D">
                <w:pPr>
                  <w:rPr>
                    <w:rFonts w:ascii="Times New Roman" w:hAnsi="Times New Roman"/>
                    <w:sz w:val="24"/>
                    <w:szCs w:val="20"/>
                  </w:rPr>
                </w:pPr>
                <w:r w:rsidRPr="00A56419">
                  <w:rPr>
                    <w:rFonts w:ascii="Times New Roman" w:hAnsi="Times New Roman"/>
                    <w:sz w:val="24"/>
                    <w:szCs w:val="20"/>
                  </w:rPr>
                  <w:t>Documento N°</w:t>
                </w:r>
              </w:p>
            </w:tc>
            <w:tc>
              <w:tcPr>
                <w:tcW w:w="3107" w:type="dxa"/>
              </w:tcPr>
              <w:p w14:paraId="303EC532" w14:textId="77777777" w:rsidR="00A819C5" w:rsidRPr="00A56419" w:rsidRDefault="00A819C5" w:rsidP="0045257D">
                <w:pP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0"/>
                  </w:rPr>
                </w:pPr>
              </w:p>
            </w:tc>
          </w:tr>
          <w:tr w:rsidR="00A819C5" w:rsidRPr="00A56419" w14:paraId="40E6AC16" w14:textId="77777777" w:rsidTr="0045257D">
            <w:tc>
              <w:tcPr>
                <w:cnfStyle w:val="001000000000" w:firstRow="0" w:lastRow="0" w:firstColumn="1" w:lastColumn="0" w:oddVBand="0" w:evenVBand="0" w:oddHBand="0" w:evenHBand="0" w:firstRowFirstColumn="0" w:firstRowLastColumn="0" w:lastRowFirstColumn="0" w:lastRowLastColumn="0"/>
                <w:tcW w:w="5387" w:type="dxa"/>
              </w:tcPr>
              <w:p w14:paraId="266F08C0" w14:textId="77777777" w:rsidR="00A819C5" w:rsidRPr="00A56419" w:rsidRDefault="00A819C5" w:rsidP="0045257D">
                <w:pPr>
                  <w:rPr>
                    <w:rFonts w:ascii="Times New Roman" w:hAnsi="Times New Roman"/>
                    <w:sz w:val="24"/>
                    <w:szCs w:val="20"/>
                  </w:rPr>
                </w:pPr>
                <w:r w:rsidRPr="00A56419">
                  <w:rPr>
                    <w:rFonts w:ascii="Times New Roman" w:hAnsi="Times New Roman"/>
                    <w:sz w:val="24"/>
                    <w:szCs w:val="20"/>
                  </w:rPr>
                  <w:t xml:space="preserve">Título </w:t>
                </w:r>
              </w:p>
            </w:tc>
            <w:tc>
              <w:tcPr>
                <w:tcW w:w="3107" w:type="dxa"/>
              </w:tcPr>
              <w:p w14:paraId="0CAF6C9E" w14:textId="77777777" w:rsidR="00A819C5" w:rsidRPr="00A56419" w:rsidRDefault="00A819C5" w:rsidP="0045257D">
                <w:pP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0"/>
                  </w:rPr>
                </w:pPr>
              </w:p>
            </w:tc>
          </w:tr>
          <w:tr w:rsidR="00A819C5" w:rsidRPr="00A56419" w14:paraId="2F60E523" w14:textId="77777777" w:rsidTr="004525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6C6494CB" w14:textId="77777777" w:rsidR="00A819C5" w:rsidRPr="00A56419" w:rsidRDefault="00A819C5" w:rsidP="0045257D">
                <w:pPr>
                  <w:rPr>
                    <w:rFonts w:ascii="Times New Roman" w:hAnsi="Times New Roman"/>
                    <w:sz w:val="24"/>
                    <w:szCs w:val="20"/>
                  </w:rPr>
                </w:pPr>
                <w:r w:rsidRPr="00A56419">
                  <w:rPr>
                    <w:rFonts w:ascii="Times New Roman" w:hAnsi="Times New Roman"/>
                    <w:sz w:val="24"/>
                    <w:szCs w:val="20"/>
                  </w:rPr>
                  <w:t xml:space="preserve">Autor </w:t>
                </w:r>
              </w:p>
            </w:tc>
            <w:tc>
              <w:tcPr>
                <w:tcW w:w="3107" w:type="dxa"/>
              </w:tcPr>
              <w:p w14:paraId="69AD108D" w14:textId="77777777" w:rsidR="00A819C5" w:rsidRPr="00A56419" w:rsidRDefault="00A819C5" w:rsidP="0045257D">
                <w:pP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0"/>
                  </w:rPr>
                </w:pPr>
              </w:p>
            </w:tc>
          </w:tr>
          <w:tr w:rsidR="00A819C5" w:rsidRPr="00A56419" w14:paraId="7BA2B979" w14:textId="77777777" w:rsidTr="0045257D">
            <w:tc>
              <w:tcPr>
                <w:cnfStyle w:val="001000000000" w:firstRow="0" w:lastRow="0" w:firstColumn="1" w:lastColumn="0" w:oddVBand="0" w:evenVBand="0" w:oddHBand="0" w:evenHBand="0" w:firstRowFirstColumn="0" w:firstRowLastColumn="0" w:lastRowFirstColumn="0" w:lastRowLastColumn="0"/>
                <w:tcW w:w="5387" w:type="dxa"/>
              </w:tcPr>
              <w:p w14:paraId="3343497B" w14:textId="77777777" w:rsidR="00A819C5" w:rsidRPr="00A56419" w:rsidRDefault="00A819C5" w:rsidP="0045257D">
                <w:pPr>
                  <w:rPr>
                    <w:rFonts w:ascii="Times New Roman" w:hAnsi="Times New Roman"/>
                    <w:sz w:val="24"/>
                    <w:szCs w:val="20"/>
                  </w:rPr>
                </w:pPr>
                <w:r w:rsidRPr="00A56419">
                  <w:rPr>
                    <w:rFonts w:ascii="Times New Roman" w:hAnsi="Times New Roman"/>
                    <w:sz w:val="24"/>
                    <w:szCs w:val="20"/>
                  </w:rPr>
                  <w:t>Año</w:t>
                </w:r>
              </w:p>
            </w:tc>
            <w:tc>
              <w:tcPr>
                <w:tcW w:w="3107" w:type="dxa"/>
              </w:tcPr>
              <w:p w14:paraId="3766BE63" w14:textId="77777777" w:rsidR="00A819C5" w:rsidRPr="00A56419" w:rsidRDefault="00A819C5" w:rsidP="0045257D">
                <w:pP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0"/>
                  </w:rPr>
                </w:pPr>
              </w:p>
            </w:tc>
          </w:tr>
          <w:tr w:rsidR="00A819C5" w:rsidRPr="00A56419" w14:paraId="00CBF26F" w14:textId="77777777" w:rsidTr="004525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387" w:type="dxa"/>
              </w:tcPr>
              <w:p w14:paraId="2CB24B2C" w14:textId="77777777" w:rsidR="00A819C5" w:rsidRPr="00A56419" w:rsidRDefault="00A819C5" w:rsidP="0045257D">
                <w:pPr>
                  <w:rPr>
                    <w:rFonts w:ascii="Times New Roman" w:hAnsi="Times New Roman"/>
                    <w:sz w:val="24"/>
                    <w:szCs w:val="20"/>
                  </w:rPr>
                </w:pPr>
                <w:r w:rsidRPr="00A56419">
                  <w:rPr>
                    <w:rFonts w:ascii="Times New Roman" w:hAnsi="Times New Roman"/>
                    <w:sz w:val="24"/>
                    <w:szCs w:val="20"/>
                  </w:rPr>
                  <w:t>Palabras claves</w:t>
                </w:r>
              </w:p>
            </w:tc>
            <w:tc>
              <w:tcPr>
                <w:tcW w:w="3107" w:type="dxa"/>
              </w:tcPr>
              <w:p w14:paraId="4EFAA655" w14:textId="77777777" w:rsidR="00A819C5" w:rsidRPr="00A56419" w:rsidRDefault="00A819C5" w:rsidP="0045257D">
                <w:pPr>
                  <w:cnfStyle w:val="000000100000" w:firstRow="0" w:lastRow="0" w:firstColumn="0" w:lastColumn="0" w:oddVBand="0" w:evenVBand="0" w:oddHBand="1" w:evenHBand="0" w:firstRowFirstColumn="0" w:firstRowLastColumn="0" w:lastRowFirstColumn="0" w:lastRowLastColumn="0"/>
                  <w:rPr>
                    <w:rFonts w:ascii="Times New Roman" w:hAnsi="Times New Roman"/>
                    <w:b/>
                    <w:sz w:val="24"/>
                    <w:szCs w:val="20"/>
                  </w:rPr>
                </w:pPr>
              </w:p>
            </w:tc>
          </w:tr>
          <w:tr w:rsidR="00A819C5" w:rsidRPr="00A56419" w14:paraId="63782571" w14:textId="77777777" w:rsidTr="0045257D">
            <w:trPr>
              <w:trHeight w:val="661"/>
            </w:trPr>
            <w:tc>
              <w:tcPr>
                <w:cnfStyle w:val="001000000000" w:firstRow="0" w:lastRow="0" w:firstColumn="1" w:lastColumn="0" w:oddVBand="0" w:evenVBand="0" w:oddHBand="0" w:evenHBand="0" w:firstRowFirstColumn="0" w:firstRowLastColumn="0" w:lastRowFirstColumn="0" w:lastRowLastColumn="0"/>
                <w:tcW w:w="5387" w:type="dxa"/>
              </w:tcPr>
              <w:p w14:paraId="2B2040DA" w14:textId="77777777" w:rsidR="00A819C5" w:rsidRPr="00A56419" w:rsidRDefault="00A819C5" w:rsidP="0045257D">
                <w:pPr>
                  <w:rPr>
                    <w:rFonts w:ascii="Times New Roman" w:hAnsi="Times New Roman"/>
                    <w:sz w:val="24"/>
                    <w:szCs w:val="20"/>
                  </w:rPr>
                </w:pPr>
                <w:r w:rsidRPr="00A56419">
                  <w:rPr>
                    <w:rFonts w:ascii="Times New Roman" w:hAnsi="Times New Roman"/>
                    <w:sz w:val="24"/>
                    <w:szCs w:val="20"/>
                  </w:rPr>
                  <w:t>Categoría de análisis relacionada</w:t>
                </w:r>
              </w:p>
              <w:p w14:paraId="0F64AB57" w14:textId="77777777" w:rsidR="00A819C5" w:rsidRPr="00A56419" w:rsidRDefault="00A819C5" w:rsidP="0045257D">
                <w:pPr>
                  <w:rPr>
                    <w:rFonts w:ascii="Times New Roman" w:hAnsi="Times New Roman"/>
                    <w:sz w:val="24"/>
                    <w:szCs w:val="20"/>
                  </w:rPr>
                </w:pPr>
              </w:p>
              <w:p w14:paraId="240DD3CE" w14:textId="77777777" w:rsidR="00A819C5" w:rsidRPr="00A56419" w:rsidRDefault="00A819C5" w:rsidP="0045257D">
                <w:pPr>
                  <w:rPr>
                    <w:rFonts w:ascii="Times New Roman" w:hAnsi="Times New Roman"/>
                    <w:sz w:val="24"/>
                    <w:szCs w:val="20"/>
                  </w:rPr>
                </w:pPr>
              </w:p>
            </w:tc>
            <w:tc>
              <w:tcPr>
                <w:tcW w:w="3107" w:type="dxa"/>
              </w:tcPr>
              <w:p w14:paraId="41834197" w14:textId="77777777" w:rsidR="00A819C5" w:rsidRPr="00A56419" w:rsidRDefault="00A819C5" w:rsidP="0045257D">
                <w:pP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0"/>
                  </w:rPr>
                </w:pPr>
              </w:p>
            </w:tc>
          </w:tr>
          <w:tr w:rsidR="00A819C5" w:rsidRPr="00A56419" w14:paraId="18EB0C86" w14:textId="77777777" w:rsidTr="0045257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494" w:type="dxa"/>
                <w:gridSpan w:val="2"/>
              </w:tcPr>
              <w:p w14:paraId="134151A5" w14:textId="77777777" w:rsidR="00A819C5" w:rsidRPr="00A56419" w:rsidRDefault="00A819C5" w:rsidP="0045257D">
                <w:pPr>
                  <w:rPr>
                    <w:rFonts w:ascii="Times New Roman" w:hAnsi="Times New Roman"/>
                    <w:sz w:val="24"/>
                    <w:szCs w:val="20"/>
                  </w:rPr>
                </w:pPr>
                <w:r w:rsidRPr="00A56419">
                  <w:rPr>
                    <w:rFonts w:ascii="Times New Roman" w:hAnsi="Times New Roman"/>
                    <w:sz w:val="24"/>
                    <w:szCs w:val="20"/>
                  </w:rPr>
                  <w:t xml:space="preserve">Pregunta Orientadora </w:t>
                </w:r>
              </w:p>
              <w:p w14:paraId="4BE5E881" w14:textId="77777777" w:rsidR="00A819C5" w:rsidRPr="00A56419" w:rsidRDefault="00A819C5" w:rsidP="0045257D">
                <w:pPr>
                  <w:rPr>
                    <w:rFonts w:ascii="Times New Roman" w:hAnsi="Times New Roman"/>
                    <w:b w:val="0"/>
                    <w:sz w:val="24"/>
                    <w:szCs w:val="24"/>
                    <w:lang w:val="es-MX"/>
                  </w:rPr>
                </w:pPr>
                <w:r w:rsidRPr="00A56419">
                  <w:rPr>
                    <w:rFonts w:ascii="Times New Roman" w:hAnsi="Times New Roman"/>
                    <w:b w:val="0"/>
                    <w:sz w:val="24"/>
                    <w:szCs w:val="24"/>
                    <w:lang w:val="es-MX"/>
                  </w:rPr>
                  <w:t>¿Qué entiende el proyecto educativo institucional de la ECSAN por práctica docente?</w:t>
                </w:r>
              </w:p>
              <w:p w14:paraId="4E15743B" w14:textId="77777777" w:rsidR="00A819C5" w:rsidRPr="00A56419" w:rsidRDefault="00A819C5" w:rsidP="0045257D">
                <w:pPr>
                  <w:rPr>
                    <w:rFonts w:ascii="Times New Roman" w:hAnsi="Times New Roman"/>
                    <w:b w:val="0"/>
                    <w:sz w:val="24"/>
                    <w:szCs w:val="24"/>
                    <w:lang w:val="es-MX"/>
                  </w:rPr>
                </w:pPr>
                <w:r w:rsidRPr="00A56419">
                  <w:rPr>
                    <w:rFonts w:ascii="Times New Roman" w:hAnsi="Times New Roman"/>
                    <w:b w:val="0"/>
                    <w:sz w:val="24"/>
                    <w:szCs w:val="24"/>
                    <w:lang w:val="es-MX"/>
                  </w:rPr>
                  <w:t>¿Qué compresiones sobre práctica docente se encuentra en el plan de estudios de la cátedra Gestión Territorial para la Seguridad Ciudadana de la ECSAN?</w:t>
                </w:r>
              </w:p>
              <w:p w14:paraId="2818CD55" w14:textId="77777777" w:rsidR="00A819C5" w:rsidRPr="00A56419" w:rsidRDefault="00A819C5" w:rsidP="0045257D">
                <w:pPr>
                  <w:rPr>
                    <w:rFonts w:ascii="Times New Roman" w:hAnsi="Times New Roman"/>
                    <w:b w:val="0"/>
                    <w:sz w:val="24"/>
                    <w:szCs w:val="24"/>
                    <w:lang w:val="es-MX"/>
                  </w:rPr>
                </w:pPr>
                <w:r w:rsidRPr="00A56419">
                  <w:rPr>
                    <w:rFonts w:ascii="Times New Roman" w:hAnsi="Times New Roman"/>
                    <w:b w:val="0"/>
                    <w:sz w:val="24"/>
                    <w:szCs w:val="24"/>
                    <w:lang w:val="es-MX"/>
                  </w:rPr>
                  <w:t>¿Qué compresiones sobre didáctica se encuentran en el proyecto educativo institucional de la ECSAN?</w:t>
                </w:r>
              </w:p>
              <w:p w14:paraId="5A89FDCF" w14:textId="77777777" w:rsidR="00A819C5" w:rsidRPr="00A56419" w:rsidRDefault="00A819C5" w:rsidP="0045257D">
                <w:pPr>
                  <w:rPr>
                    <w:rFonts w:ascii="Times New Roman" w:hAnsi="Times New Roman"/>
                    <w:b w:val="0"/>
                    <w:sz w:val="24"/>
                    <w:szCs w:val="24"/>
                    <w:lang w:val="es-MX"/>
                  </w:rPr>
                </w:pPr>
                <w:r w:rsidRPr="00A56419">
                  <w:rPr>
                    <w:rFonts w:ascii="Times New Roman" w:hAnsi="Times New Roman"/>
                    <w:b w:val="0"/>
                    <w:sz w:val="24"/>
                    <w:szCs w:val="24"/>
                    <w:lang w:val="es-MX"/>
                  </w:rPr>
                  <w:t>¿Qué compresiones sobre didáctica se encuentran en el en el plan de estudios de la cátedra Gestión Territorial para la Seguridad Ciudadana de la ECSAN?</w:t>
                </w:r>
              </w:p>
              <w:p w14:paraId="7ADAD66C" w14:textId="77777777" w:rsidR="00A819C5" w:rsidRPr="00A56419" w:rsidRDefault="00A819C5" w:rsidP="0045257D">
                <w:pPr>
                  <w:rPr>
                    <w:rFonts w:ascii="Times New Roman" w:hAnsi="Times New Roman"/>
                    <w:b w:val="0"/>
                    <w:sz w:val="24"/>
                    <w:szCs w:val="24"/>
                    <w:lang w:val="es-MX"/>
                  </w:rPr>
                </w:pPr>
                <w:r w:rsidRPr="00A56419">
                  <w:rPr>
                    <w:rFonts w:ascii="Times New Roman" w:hAnsi="Times New Roman"/>
                    <w:b w:val="0"/>
                    <w:sz w:val="24"/>
                    <w:szCs w:val="24"/>
                    <w:lang w:val="es-MX"/>
                  </w:rPr>
                  <w:t>¿Qué perfil profesional para la práctica docente se encuentra en el procedimiento del Sistema de Gestión de la Calidad de la ECSAN?</w:t>
                </w:r>
              </w:p>
              <w:p w14:paraId="3860E07A" w14:textId="77777777" w:rsidR="00A819C5" w:rsidRPr="00A56419" w:rsidRDefault="00A819C5" w:rsidP="0045257D">
                <w:pPr>
                  <w:rPr>
                    <w:rFonts w:ascii="Times New Roman" w:hAnsi="Times New Roman"/>
                    <w:b w:val="0"/>
                    <w:sz w:val="24"/>
                    <w:szCs w:val="24"/>
                    <w:lang w:val="es-MX"/>
                  </w:rPr>
                </w:pPr>
                <w:r w:rsidRPr="00A56419">
                  <w:rPr>
                    <w:rFonts w:ascii="Times New Roman" w:hAnsi="Times New Roman"/>
                    <w:b w:val="0"/>
                    <w:sz w:val="24"/>
                    <w:szCs w:val="24"/>
                    <w:lang w:val="es-MX"/>
                  </w:rPr>
                  <w:t>¿Qué compresiones sobre enseñanza se encuentra en el proyecto educativo institucional de la ECSAN?</w:t>
                </w:r>
              </w:p>
              <w:p w14:paraId="779069E1" w14:textId="77777777" w:rsidR="00A819C5" w:rsidRPr="00A56419" w:rsidRDefault="00A819C5" w:rsidP="0045257D">
                <w:pPr>
                  <w:rPr>
                    <w:rFonts w:ascii="Times New Roman" w:hAnsi="Times New Roman"/>
                    <w:b w:val="0"/>
                    <w:sz w:val="24"/>
                    <w:szCs w:val="24"/>
                    <w:lang w:val="es-MX"/>
                  </w:rPr>
                </w:pPr>
                <w:r w:rsidRPr="00A56419">
                  <w:rPr>
                    <w:rFonts w:ascii="Times New Roman" w:hAnsi="Times New Roman"/>
                    <w:b w:val="0"/>
                    <w:sz w:val="24"/>
                    <w:szCs w:val="24"/>
                    <w:lang w:val="es-MX"/>
                  </w:rPr>
                  <w:t>¿Qué compresiones sobre enseñanza se encuentra en el plan de estudios de la cátedra Gestión Territorial para la Seguridad Ciudadana de la ECSAN?</w:t>
                </w:r>
              </w:p>
              <w:p w14:paraId="7A3ADA77" w14:textId="77777777" w:rsidR="00A819C5" w:rsidRPr="00A56419" w:rsidRDefault="00A819C5" w:rsidP="0045257D">
                <w:pPr>
                  <w:rPr>
                    <w:rFonts w:ascii="Times New Roman" w:hAnsi="Times New Roman"/>
                    <w:b w:val="0"/>
                    <w:sz w:val="24"/>
                    <w:szCs w:val="24"/>
                    <w:lang w:val="es-MX"/>
                  </w:rPr>
                </w:pPr>
                <w:r w:rsidRPr="00A56419">
                  <w:rPr>
                    <w:rFonts w:ascii="Times New Roman" w:hAnsi="Times New Roman"/>
                    <w:b w:val="0"/>
                    <w:sz w:val="24"/>
                    <w:szCs w:val="24"/>
                    <w:lang w:val="es-MX"/>
                  </w:rPr>
                  <w:t>¿Qué modelo pedagógico se orienta desde el proyecto educativo institucional de la ECSAN?</w:t>
                </w:r>
              </w:p>
              <w:p w14:paraId="3EDBFFA4" w14:textId="77777777" w:rsidR="00A819C5" w:rsidRPr="00A56419" w:rsidRDefault="00A819C5" w:rsidP="0045257D">
                <w:pPr>
                  <w:rPr>
                    <w:rFonts w:ascii="Times New Roman" w:hAnsi="Times New Roman"/>
                    <w:b w:val="0"/>
                    <w:sz w:val="24"/>
                    <w:szCs w:val="20"/>
                    <w:lang w:val="es-MX"/>
                  </w:rPr>
                </w:pPr>
                <w:r w:rsidRPr="00A56419">
                  <w:rPr>
                    <w:rFonts w:ascii="Times New Roman" w:hAnsi="Times New Roman"/>
                    <w:b w:val="0"/>
                    <w:sz w:val="24"/>
                    <w:szCs w:val="24"/>
                    <w:lang w:val="es-MX"/>
                  </w:rPr>
                  <w:t>¿Qué modelo pedagógico se orienta en el plan de estudios de la cátedra Gestión Territorial para la Seguridad Ciudadana de la ECSAN?</w:t>
                </w:r>
              </w:p>
            </w:tc>
          </w:tr>
          <w:tr w:rsidR="00A819C5" w:rsidRPr="00A56419" w14:paraId="08FE3225" w14:textId="77777777" w:rsidTr="0045257D">
            <w:tc>
              <w:tcPr>
                <w:cnfStyle w:val="001000000000" w:firstRow="0" w:lastRow="0" w:firstColumn="1" w:lastColumn="0" w:oddVBand="0" w:evenVBand="0" w:oddHBand="0" w:evenHBand="0" w:firstRowFirstColumn="0" w:firstRowLastColumn="0" w:lastRowFirstColumn="0" w:lastRowLastColumn="0"/>
                <w:tcW w:w="5387" w:type="dxa"/>
                <w:tcBorders>
                  <w:right w:val="single" w:sz="4" w:space="0" w:color="auto"/>
                </w:tcBorders>
              </w:tcPr>
              <w:p w14:paraId="0C4C3145" w14:textId="77777777" w:rsidR="00A819C5" w:rsidRPr="00A56419" w:rsidRDefault="00A819C5" w:rsidP="0045257D">
                <w:pPr>
                  <w:rPr>
                    <w:rFonts w:ascii="Times New Roman" w:hAnsi="Times New Roman"/>
                    <w:sz w:val="24"/>
                    <w:szCs w:val="20"/>
                  </w:rPr>
                </w:pPr>
                <w:r w:rsidRPr="00A56419">
                  <w:rPr>
                    <w:rFonts w:ascii="Times New Roman" w:hAnsi="Times New Roman"/>
                    <w:sz w:val="24"/>
                    <w:szCs w:val="20"/>
                  </w:rPr>
                  <w:t>Resumen por categoría</w:t>
                </w:r>
              </w:p>
              <w:p w14:paraId="620AED92" w14:textId="77777777" w:rsidR="00A819C5" w:rsidRPr="00A56419" w:rsidRDefault="00A819C5" w:rsidP="0045257D">
                <w:pPr>
                  <w:rPr>
                    <w:rFonts w:ascii="Times New Roman" w:hAnsi="Times New Roman"/>
                    <w:sz w:val="24"/>
                    <w:szCs w:val="20"/>
                  </w:rPr>
                </w:pPr>
              </w:p>
              <w:p w14:paraId="5848DB25" w14:textId="77777777" w:rsidR="00A819C5" w:rsidRPr="00A56419" w:rsidRDefault="00A819C5" w:rsidP="0045257D">
                <w:pPr>
                  <w:rPr>
                    <w:rFonts w:ascii="Times New Roman" w:hAnsi="Times New Roman"/>
                    <w:sz w:val="24"/>
                    <w:szCs w:val="20"/>
                  </w:rPr>
                </w:pPr>
              </w:p>
              <w:p w14:paraId="7E0C03DD" w14:textId="77777777" w:rsidR="00A819C5" w:rsidRPr="00A56419" w:rsidRDefault="00A819C5" w:rsidP="0045257D">
                <w:pPr>
                  <w:rPr>
                    <w:rFonts w:ascii="Times New Roman" w:hAnsi="Times New Roman"/>
                    <w:sz w:val="24"/>
                    <w:szCs w:val="20"/>
                  </w:rPr>
                </w:pPr>
              </w:p>
              <w:p w14:paraId="2DFD24EE" w14:textId="77777777" w:rsidR="00A819C5" w:rsidRPr="00A56419" w:rsidRDefault="00A819C5" w:rsidP="0045257D">
                <w:pPr>
                  <w:rPr>
                    <w:rFonts w:ascii="Times New Roman" w:hAnsi="Times New Roman"/>
                    <w:sz w:val="24"/>
                    <w:szCs w:val="20"/>
                  </w:rPr>
                </w:pPr>
              </w:p>
            </w:tc>
            <w:tc>
              <w:tcPr>
                <w:tcW w:w="3107" w:type="dxa"/>
                <w:tcBorders>
                  <w:left w:val="single" w:sz="4" w:space="0" w:color="auto"/>
                </w:tcBorders>
              </w:tcPr>
              <w:p w14:paraId="637E8AD0" w14:textId="77777777" w:rsidR="00A819C5" w:rsidRPr="00A56419" w:rsidRDefault="00A819C5" w:rsidP="0045257D">
                <w:pP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0"/>
                  </w:rPr>
                </w:pPr>
                <w:r w:rsidRPr="00A56419">
                  <w:rPr>
                    <w:rFonts w:ascii="Times New Roman" w:hAnsi="Times New Roman"/>
                    <w:b/>
                    <w:sz w:val="24"/>
                    <w:szCs w:val="20"/>
                  </w:rPr>
                  <w:t>Cita textual de la categoría</w:t>
                </w:r>
              </w:p>
              <w:p w14:paraId="08A02AED" w14:textId="77777777" w:rsidR="00A819C5" w:rsidRPr="00A56419" w:rsidRDefault="00A819C5" w:rsidP="0045257D">
                <w:pP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0"/>
                  </w:rPr>
                </w:pPr>
              </w:p>
              <w:p w14:paraId="039B8604" w14:textId="77777777" w:rsidR="00A819C5" w:rsidRPr="00A56419" w:rsidRDefault="00A819C5" w:rsidP="0045257D">
                <w:pP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0"/>
                  </w:rPr>
                </w:pPr>
              </w:p>
              <w:p w14:paraId="0070F89C" w14:textId="77777777" w:rsidR="00A819C5" w:rsidRPr="00A56419" w:rsidRDefault="00A819C5" w:rsidP="0045257D">
                <w:pPr>
                  <w:cnfStyle w:val="000000000000" w:firstRow="0" w:lastRow="0" w:firstColumn="0" w:lastColumn="0" w:oddVBand="0" w:evenVBand="0" w:oddHBand="0" w:evenHBand="0" w:firstRowFirstColumn="0" w:firstRowLastColumn="0" w:lastRowFirstColumn="0" w:lastRowLastColumn="0"/>
                  <w:rPr>
                    <w:rFonts w:ascii="Times New Roman" w:hAnsi="Times New Roman"/>
                    <w:b/>
                    <w:sz w:val="24"/>
                    <w:szCs w:val="20"/>
                  </w:rPr>
                </w:pPr>
              </w:p>
            </w:tc>
          </w:tr>
        </w:tbl>
        <w:p w14:paraId="1AD67522" w14:textId="77777777" w:rsidR="00A819C5" w:rsidRDefault="00A819C5" w:rsidP="00A819C5">
          <w:pPr>
            <w:rPr>
              <w:rFonts w:ascii="Times New Roman" w:hAnsi="Times New Roman"/>
              <w:sz w:val="18"/>
              <w:szCs w:val="20"/>
            </w:rPr>
          </w:pPr>
          <w:r w:rsidRPr="0007663B">
            <w:rPr>
              <w:rFonts w:ascii="Times New Roman" w:hAnsi="Times New Roman"/>
              <w:b/>
              <w:sz w:val="18"/>
              <w:szCs w:val="20"/>
            </w:rPr>
            <w:t xml:space="preserve">Fuente: </w:t>
          </w:r>
          <w:r w:rsidRPr="0007663B">
            <w:rPr>
              <w:rFonts w:ascii="Times New Roman" w:hAnsi="Times New Roman"/>
              <w:sz w:val="18"/>
              <w:szCs w:val="20"/>
            </w:rPr>
            <w:t>elaboración propia.</w:t>
          </w:r>
        </w:p>
        <w:p w14:paraId="4A8614B6" w14:textId="77777777" w:rsidR="00A819C5" w:rsidRDefault="00A819C5" w:rsidP="00A819C5">
          <w:pPr>
            <w:spacing w:after="160" w:line="259" w:lineRule="auto"/>
            <w:sectPr w:rsidR="00A819C5" w:rsidSect="0045257D">
              <w:headerReference w:type="default" r:id="rId26"/>
              <w:footerReference w:type="default" r:id="rId27"/>
              <w:pgSz w:w="11906" w:h="16838"/>
              <w:pgMar w:top="1417" w:right="1701" w:bottom="1417" w:left="1701" w:header="708" w:footer="708" w:gutter="0"/>
              <w:pgNumType w:start="1"/>
              <w:cols w:space="708"/>
              <w:docGrid w:linePitch="360"/>
            </w:sectPr>
          </w:pPr>
          <w:r>
            <w:br w:type="page"/>
          </w:r>
        </w:p>
        <w:p w14:paraId="14D56F76" w14:textId="06C8B0D8" w:rsidR="00A819C5" w:rsidRDefault="00A819C5" w:rsidP="00A819C5">
          <w:pPr>
            <w:pStyle w:val="Descripcin"/>
            <w:rPr>
              <w:rFonts w:ascii="Times New Roman" w:hAnsi="Times New Roman"/>
              <w:color w:val="auto"/>
              <w:sz w:val="24"/>
            </w:rPr>
          </w:pPr>
          <w:bookmarkStart w:id="137" w:name="_Toc58002004"/>
          <w:bookmarkStart w:id="138" w:name="_Toc72007011"/>
          <w:r w:rsidRPr="00102E63">
            <w:rPr>
              <w:rFonts w:ascii="Times New Roman" w:hAnsi="Times New Roman"/>
              <w:b w:val="0"/>
              <w:color w:val="auto"/>
              <w:sz w:val="24"/>
            </w:rPr>
            <w:t xml:space="preserve">Anexo </w:t>
          </w:r>
          <w:r w:rsidRPr="00102E63">
            <w:rPr>
              <w:rFonts w:ascii="Times New Roman" w:hAnsi="Times New Roman"/>
              <w:b w:val="0"/>
              <w:color w:val="auto"/>
              <w:sz w:val="24"/>
            </w:rPr>
            <w:fldChar w:fldCharType="begin"/>
          </w:r>
          <w:r w:rsidRPr="00102E63">
            <w:rPr>
              <w:rFonts w:ascii="Times New Roman" w:hAnsi="Times New Roman"/>
              <w:b w:val="0"/>
              <w:color w:val="auto"/>
              <w:sz w:val="24"/>
            </w:rPr>
            <w:instrText xml:space="preserve"> SEQ Anexo \* ARABIC </w:instrText>
          </w:r>
          <w:r w:rsidRPr="00102E63">
            <w:rPr>
              <w:rFonts w:ascii="Times New Roman" w:hAnsi="Times New Roman"/>
              <w:b w:val="0"/>
              <w:color w:val="auto"/>
              <w:sz w:val="24"/>
            </w:rPr>
            <w:fldChar w:fldCharType="separate"/>
          </w:r>
          <w:r w:rsidRPr="00102E63">
            <w:rPr>
              <w:rFonts w:ascii="Times New Roman" w:hAnsi="Times New Roman"/>
              <w:b w:val="0"/>
              <w:noProof/>
              <w:color w:val="auto"/>
              <w:sz w:val="24"/>
            </w:rPr>
            <w:t>5</w:t>
          </w:r>
          <w:r w:rsidRPr="00102E63">
            <w:rPr>
              <w:rFonts w:ascii="Times New Roman" w:hAnsi="Times New Roman"/>
              <w:b w:val="0"/>
              <w:color w:val="auto"/>
              <w:sz w:val="24"/>
            </w:rPr>
            <w:fldChar w:fldCharType="end"/>
          </w:r>
          <w:r w:rsidRPr="00102E63">
            <w:rPr>
              <w:rFonts w:ascii="Times New Roman" w:hAnsi="Times New Roman"/>
              <w:color w:val="auto"/>
              <w:sz w:val="24"/>
            </w:rPr>
            <w:t xml:space="preserve"> Validación de instrumentos</w:t>
          </w:r>
          <w:bookmarkEnd w:id="137"/>
          <w:bookmarkEnd w:id="138"/>
        </w:p>
        <w:p w14:paraId="3830D764" w14:textId="77777777" w:rsidR="00A819C5" w:rsidRDefault="00A819C5" w:rsidP="00A819C5">
          <w:r w:rsidRPr="00AB3BE7">
            <w:rPr>
              <w:noProof/>
              <w:lang w:val="es-ES" w:eastAsia="es-ES"/>
            </w:rPr>
            <w:drawing>
              <wp:inline distT="0" distB="0" distL="0" distR="0" wp14:anchorId="1115F2C4" wp14:editId="120F14A9">
                <wp:extent cx="8277733" cy="4705350"/>
                <wp:effectExtent l="19050" t="19050" r="28575" b="1905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8295460" cy="4715427"/>
                        </a:xfrm>
                        <a:prstGeom prst="rect">
                          <a:avLst/>
                        </a:prstGeom>
                        <a:noFill/>
                        <a:ln>
                          <a:solidFill>
                            <a:schemeClr val="bg1">
                              <a:lumMod val="65000"/>
                            </a:schemeClr>
                          </a:solidFill>
                        </a:ln>
                      </pic:spPr>
                    </pic:pic>
                  </a:graphicData>
                </a:graphic>
              </wp:inline>
            </w:drawing>
          </w:r>
        </w:p>
        <w:p w14:paraId="44C3E375" w14:textId="77777777" w:rsidR="00A819C5" w:rsidRDefault="00A819C5" w:rsidP="00A819C5">
          <w:r w:rsidRPr="00AB3BE7">
            <w:rPr>
              <w:noProof/>
              <w:lang w:val="es-ES" w:eastAsia="es-ES"/>
            </w:rPr>
            <w:drawing>
              <wp:inline distT="0" distB="0" distL="0" distR="0" wp14:anchorId="6798477F" wp14:editId="57FBC481">
                <wp:extent cx="8260694" cy="5399405"/>
                <wp:effectExtent l="19050" t="19050" r="26670" b="1079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8266039" cy="5402899"/>
                        </a:xfrm>
                        <a:prstGeom prst="rect">
                          <a:avLst/>
                        </a:prstGeom>
                        <a:noFill/>
                        <a:ln>
                          <a:solidFill>
                            <a:schemeClr val="bg1">
                              <a:lumMod val="65000"/>
                            </a:schemeClr>
                          </a:solidFill>
                        </a:ln>
                      </pic:spPr>
                    </pic:pic>
                  </a:graphicData>
                </a:graphic>
              </wp:inline>
            </w:drawing>
          </w:r>
        </w:p>
        <w:p w14:paraId="29F9C7F6" w14:textId="77777777" w:rsidR="00A819C5" w:rsidRDefault="00A819C5" w:rsidP="00A819C5">
          <w:r w:rsidRPr="00AB3BE7">
            <w:rPr>
              <w:noProof/>
              <w:lang w:val="es-ES" w:eastAsia="es-ES"/>
            </w:rPr>
            <w:drawing>
              <wp:inline distT="0" distB="0" distL="0" distR="0" wp14:anchorId="70AE5BE2" wp14:editId="6C07D0D4">
                <wp:extent cx="8891270" cy="4871085"/>
                <wp:effectExtent l="19050" t="19050" r="24130" b="2476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8891270" cy="4871085"/>
                        </a:xfrm>
                        <a:prstGeom prst="rect">
                          <a:avLst/>
                        </a:prstGeom>
                        <a:noFill/>
                        <a:ln>
                          <a:solidFill>
                            <a:schemeClr val="bg1">
                              <a:lumMod val="65000"/>
                            </a:schemeClr>
                          </a:solidFill>
                        </a:ln>
                      </pic:spPr>
                    </pic:pic>
                  </a:graphicData>
                </a:graphic>
              </wp:inline>
            </w:drawing>
          </w:r>
        </w:p>
        <w:p w14:paraId="6E78F4A4" w14:textId="77777777" w:rsidR="00A819C5" w:rsidRDefault="00A819C5" w:rsidP="00A819C5"/>
        <w:p w14:paraId="314E3456" w14:textId="77777777" w:rsidR="00A819C5" w:rsidRPr="00D35B54" w:rsidRDefault="00A819C5" w:rsidP="00A819C5">
          <w:r w:rsidRPr="00AB3BE7">
            <w:rPr>
              <w:noProof/>
              <w:lang w:val="es-ES" w:eastAsia="es-ES"/>
            </w:rPr>
            <w:drawing>
              <wp:inline distT="0" distB="0" distL="0" distR="0" wp14:anchorId="02E34C3B" wp14:editId="64F0269C">
                <wp:extent cx="8133715" cy="3604260"/>
                <wp:effectExtent l="19050" t="19050" r="19685" b="1524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8133715" cy="3604260"/>
                        </a:xfrm>
                        <a:prstGeom prst="rect">
                          <a:avLst/>
                        </a:prstGeom>
                        <a:noFill/>
                        <a:ln>
                          <a:solidFill>
                            <a:schemeClr val="bg1">
                              <a:lumMod val="65000"/>
                            </a:schemeClr>
                          </a:solidFill>
                        </a:ln>
                      </pic:spPr>
                    </pic:pic>
                  </a:graphicData>
                </a:graphic>
              </wp:inline>
            </w:drawing>
          </w:r>
        </w:p>
        <w:p w14:paraId="203A8B5B" w14:textId="44148B96" w:rsidR="00A819C5" w:rsidRDefault="00A819C5" w:rsidP="00A819C5"/>
        <w:p w14:paraId="633BC385" w14:textId="77777777" w:rsidR="004C30C0" w:rsidRDefault="004C30C0" w:rsidP="00A819C5"/>
        <w:p w14:paraId="0100D9CF" w14:textId="77777777" w:rsidR="00A819C5" w:rsidRDefault="00A819C5" w:rsidP="00A819C5"/>
        <w:p w14:paraId="18B09313" w14:textId="77777777" w:rsidR="00A819C5" w:rsidRPr="00102E63" w:rsidRDefault="00A819C5" w:rsidP="00A819C5"/>
        <w:p w14:paraId="4B7FF661" w14:textId="6E8286B8" w:rsidR="00A819C5" w:rsidRDefault="004C30C0" w:rsidP="004C30C0">
          <w:pPr>
            <w:pStyle w:val="Bibliografa"/>
            <w:tabs>
              <w:tab w:val="left" w:pos="1465"/>
            </w:tabs>
            <w:ind w:left="720" w:hanging="720"/>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p>
      </w:sdtContent>
    </w:sdt>
    <w:p w14:paraId="207727B9" w14:textId="232DA78A" w:rsidR="004C30C0" w:rsidRDefault="004C30C0" w:rsidP="004C30C0"/>
    <w:p w14:paraId="2981123B" w14:textId="57A524A5" w:rsidR="004C30C0" w:rsidRDefault="004C30C0" w:rsidP="004C30C0"/>
    <w:p w14:paraId="237BD9DB" w14:textId="31C6F0DB" w:rsidR="004C30C0" w:rsidRDefault="004C30C0" w:rsidP="004C30C0">
      <w:pPr>
        <w:pStyle w:val="Descripcin"/>
        <w:rPr>
          <w:rFonts w:ascii="Times New Roman" w:hAnsi="Times New Roman"/>
          <w:color w:val="auto"/>
          <w:sz w:val="24"/>
        </w:rPr>
      </w:pPr>
      <w:r w:rsidRPr="00102E63">
        <w:rPr>
          <w:rFonts w:ascii="Times New Roman" w:hAnsi="Times New Roman"/>
          <w:b w:val="0"/>
          <w:color w:val="auto"/>
          <w:sz w:val="24"/>
        </w:rPr>
        <w:t xml:space="preserve">Anexo </w:t>
      </w:r>
      <w:r>
        <w:rPr>
          <w:rFonts w:ascii="Times New Roman" w:hAnsi="Times New Roman"/>
          <w:b w:val="0"/>
          <w:color w:val="auto"/>
          <w:sz w:val="24"/>
        </w:rPr>
        <w:t>6</w:t>
      </w:r>
      <w:r w:rsidRPr="00102E63">
        <w:rPr>
          <w:rFonts w:ascii="Times New Roman" w:hAnsi="Times New Roman"/>
          <w:color w:val="auto"/>
          <w:sz w:val="24"/>
        </w:rPr>
        <w:t xml:space="preserve"> </w:t>
      </w:r>
      <w:r w:rsidRPr="004C30C0">
        <w:rPr>
          <w:rFonts w:ascii="Times New Roman" w:hAnsi="Times New Roman"/>
          <w:color w:val="auto"/>
          <w:sz w:val="24"/>
        </w:rPr>
        <w:t>Matriz de análisis de datos</w:t>
      </w:r>
    </w:p>
    <w:tbl>
      <w:tblPr>
        <w:tblW w:w="13461" w:type="dxa"/>
        <w:tblCellMar>
          <w:left w:w="70" w:type="dxa"/>
          <w:right w:w="70" w:type="dxa"/>
        </w:tblCellMar>
        <w:tblLook w:val="04A0" w:firstRow="1" w:lastRow="0" w:firstColumn="1" w:lastColumn="0" w:noHBand="0" w:noVBand="1"/>
      </w:tblPr>
      <w:tblGrid>
        <w:gridCol w:w="1550"/>
        <w:gridCol w:w="81"/>
        <w:gridCol w:w="4171"/>
        <w:gridCol w:w="115"/>
        <w:gridCol w:w="4651"/>
        <w:gridCol w:w="54"/>
        <w:gridCol w:w="2629"/>
        <w:gridCol w:w="64"/>
        <w:gridCol w:w="146"/>
      </w:tblGrid>
      <w:tr w:rsidR="003B6678" w:rsidRPr="003B6678" w14:paraId="09134D68" w14:textId="77777777" w:rsidTr="003B6678">
        <w:trPr>
          <w:gridAfter w:val="2"/>
          <w:wAfter w:w="210" w:type="dxa"/>
          <w:trHeight w:val="356"/>
        </w:trPr>
        <w:tc>
          <w:tcPr>
            <w:tcW w:w="1631" w:type="dxa"/>
            <w:gridSpan w:val="2"/>
            <w:tcBorders>
              <w:top w:val="single" w:sz="8" w:space="0" w:color="auto"/>
              <w:left w:val="single" w:sz="8" w:space="0" w:color="auto"/>
              <w:bottom w:val="single" w:sz="8" w:space="0" w:color="auto"/>
              <w:right w:val="single" w:sz="4" w:space="0" w:color="auto"/>
            </w:tcBorders>
            <w:shd w:val="clear" w:color="000000" w:fill="9BC2E6"/>
            <w:vAlign w:val="center"/>
            <w:hideMark/>
          </w:tcPr>
          <w:p w14:paraId="0EDEB69D"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Instrumento</w:t>
            </w:r>
          </w:p>
        </w:tc>
        <w:tc>
          <w:tcPr>
            <w:tcW w:w="4286" w:type="dxa"/>
            <w:gridSpan w:val="2"/>
            <w:tcBorders>
              <w:top w:val="single" w:sz="8" w:space="0" w:color="auto"/>
              <w:left w:val="nil"/>
              <w:bottom w:val="single" w:sz="8" w:space="0" w:color="auto"/>
              <w:right w:val="single" w:sz="4" w:space="0" w:color="auto"/>
            </w:tcBorders>
            <w:shd w:val="clear" w:color="000000" w:fill="9BC2E6"/>
            <w:vAlign w:val="center"/>
            <w:hideMark/>
          </w:tcPr>
          <w:p w14:paraId="111069F9"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Práctica docente</w:t>
            </w:r>
          </w:p>
        </w:tc>
        <w:tc>
          <w:tcPr>
            <w:tcW w:w="4651" w:type="dxa"/>
            <w:tcBorders>
              <w:top w:val="single" w:sz="8" w:space="0" w:color="auto"/>
              <w:left w:val="nil"/>
              <w:bottom w:val="single" w:sz="8" w:space="0" w:color="auto"/>
              <w:right w:val="single" w:sz="4" w:space="0" w:color="auto"/>
            </w:tcBorders>
            <w:shd w:val="clear" w:color="000000" w:fill="9BC2E6"/>
            <w:vAlign w:val="center"/>
            <w:hideMark/>
          </w:tcPr>
          <w:p w14:paraId="3DBE2D21"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 xml:space="preserve">Descripción de la Categoría </w:t>
            </w:r>
          </w:p>
        </w:tc>
        <w:tc>
          <w:tcPr>
            <w:tcW w:w="2683" w:type="dxa"/>
            <w:gridSpan w:val="2"/>
            <w:tcBorders>
              <w:top w:val="single" w:sz="8" w:space="0" w:color="auto"/>
              <w:left w:val="nil"/>
              <w:bottom w:val="single" w:sz="8" w:space="0" w:color="auto"/>
              <w:right w:val="single" w:sz="4" w:space="0" w:color="auto"/>
            </w:tcBorders>
            <w:shd w:val="clear" w:color="000000" w:fill="9BC2E6"/>
            <w:vAlign w:val="center"/>
            <w:hideMark/>
          </w:tcPr>
          <w:p w14:paraId="43D62341"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Consolidado</w:t>
            </w:r>
          </w:p>
        </w:tc>
      </w:tr>
      <w:tr w:rsidR="003B6678" w:rsidRPr="003B6678" w14:paraId="431EDD72" w14:textId="77777777" w:rsidTr="003B6678">
        <w:trPr>
          <w:gridAfter w:val="2"/>
          <w:wAfter w:w="210" w:type="dxa"/>
          <w:trHeight w:val="970"/>
        </w:trPr>
        <w:tc>
          <w:tcPr>
            <w:tcW w:w="1631" w:type="dxa"/>
            <w:gridSpan w:val="2"/>
            <w:vMerge w:val="restart"/>
            <w:tcBorders>
              <w:top w:val="nil"/>
              <w:left w:val="single" w:sz="4" w:space="0" w:color="auto"/>
              <w:bottom w:val="single" w:sz="4" w:space="0" w:color="000000"/>
              <w:right w:val="single" w:sz="4" w:space="0" w:color="auto"/>
            </w:tcBorders>
            <w:shd w:val="clear" w:color="auto" w:fill="auto"/>
            <w:vAlign w:val="center"/>
            <w:hideMark/>
          </w:tcPr>
          <w:p w14:paraId="448D4BA0"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 xml:space="preserve">PEP: </w:t>
            </w:r>
            <w:r w:rsidRPr="003B6678">
              <w:rPr>
                <w:rFonts w:ascii="Times New Roman" w:eastAsia="Times New Roman" w:hAnsi="Times New Roman" w:cs="Times New Roman"/>
                <w:color w:val="000000"/>
                <w:sz w:val="18"/>
                <w:szCs w:val="18"/>
              </w:rPr>
              <w:t>Programa de Administración Policial. Proyecto educativo del programa.</w:t>
            </w:r>
          </w:p>
        </w:tc>
        <w:tc>
          <w:tcPr>
            <w:tcW w:w="4286" w:type="dxa"/>
            <w:gridSpan w:val="2"/>
            <w:tcBorders>
              <w:top w:val="nil"/>
              <w:left w:val="nil"/>
              <w:bottom w:val="single" w:sz="4" w:space="0" w:color="auto"/>
              <w:right w:val="single" w:sz="4" w:space="0" w:color="auto"/>
            </w:tcBorders>
            <w:shd w:val="clear" w:color="auto" w:fill="auto"/>
            <w:vAlign w:val="center"/>
            <w:hideMark/>
          </w:tcPr>
          <w:p w14:paraId="7B9AFF7B"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El perfil general del docente se enmarca desde los mínimos e ideales con los que debe contar el docente en su formación académica, además de la experiencia requerida para orientar las diferentes asignaturas del plan de estudios, las cuales deben estar acreditadas y relacionadas con los campos afines a la administración policial (p. 32).</w:t>
            </w:r>
          </w:p>
        </w:tc>
        <w:tc>
          <w:tcPr>
            <w:tcW w:w="4651" w:type="dxa"/>
            <w:tcBorders>
              <w:top w:val="nil"/>
              <w:left w:val="nil"/>
              <w:bottom w:val="single" w:sz="4" w:space="0" w:color="auto"/>
              <w:right w:val="single" w:sz="4" w:space="0" w:color="auto"/>
            </w:tcBorders>
            <w:shd w:val="clear" w:color="000000" w:fill="9BC2E6"/>
            <w:vAlign w:val="center"/>
            <w:hideMark/>
          </w:tcPr>
          <w:p w14:paraId="04480108"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 xml:space="preserve">Se encuentra de manera abstracta el perfil docente que requiere la Institución, ya que se habla de unos mínimos e ideales, pero no se define los mismos de forma clara, ya que a lo largo del texto se hace más énfasis en los lineamientos para que una asignatura sea acreditada, que del perfil docente que requiere la Escuela. </w:t>
            </w:r>
          </w:p>
        </w:tc>
        <w:tc>
          <w:tcPr>
            <w:tcW w:w="2683" w:type="dxa"/>
            <w:gridSpan w:val="2"/>
            <w:vMerge w:val="restart"/>
            <w:tcBorders>
              <w:top w:val="nil"/>
              <w:left w:val="single" w:sz="4" w:space="0" w:color="auto"/>
              <w:bottom w:val="single" w:sz="4" w:space="0" w:color="000000"/>
              <w:right w:val="single" w:sz="4" w:space="0" w:color="auto"/>
            </w:tcBorders>
            <w:shd w:val="clear" w:color="000000" w:fill="DBDBDB"/>
            <w:vAlign w:val="center"/>
            <w:hideMark/>
          </w:tcPr>
          <w:p w14:paraId="595C4062"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En la relación a la categoría de práctica docente, se encontró postulados unidos a modelos de gestión de la calidad educativa, donde se requiere integralidad en la formación profesional y ética, componentes claves para la docencia. Llama la atención, que, aunque se plantea la contratación de docentes no uniformados, se aborde su acompañamiento de tiempo completo e integral, en la consolidación de la formación que busca la institución. Se hace énfasis en la adopción de la metodología institucional para la estructura y el trabajo académico del docente.</w:t>
            </w:r>
          </w:p>
        </w:tc>
      </w:tr>
      <w:tr w:rsidR="003B6678" w:rsidRPr="003B6678" w14:paraId="3B4136CA" w14:textId="77777777" w:rsidTr="003B6678">
        <w:trPr>
          <w:gridAfter w:val="2"/>
          <w:wAfter w:w="210" w:type="dxa"/>
          <w:trHeight w:val="1071"/>
        </w:trPr>
        <w:tc>
          <w:tcPr>
            <w:tcW w:w="1631" w:type="dxa"/>
            <w:gridSpan w:val="2"/>
            <w:vMerge/>
            <w:tcBorders>
              <w:top w:val="nil"/>
              <w:left w:val="single" w:sz="4" w:space="0" w:color="auto"/>
              <w:bottom w:val="single" w:sz="4" w:space="0" w:color="000000"/>
              <w:right w:val="single" w:sz="4" w:space="0" w:color="auto"/>
            </w:tcBorders>
            <w:vAlign w:val="center"/>
            <w:hideMark/>
          </w:tcPr>
          <w:p w14:paraId="12224332" w14:textId="77777777" w:rsidR="003B6678" w:rsidRPr="003B6678" w:rsidRDefault="003B6678" w:rsidP="003B6678">
            <w:pPr>
              <w:spacing w:after="0" w:line="240" w:lineRule="auto"/>
              <w:rPr>
                <w:rFonts w:ascii="Times New Roman" w:eastAsia="Times New Roman" w:hAnsi="Times New Roman" w:cs="Times New Roman"/>
                <w:b/>
                <w:bCs/>
                <w:color w:val="000000"/>
                <w:sz w:val="18"/>
                <w:szCs w:val="18"/>
              </w:rPr>
            </w:pPr>
          </w:p>
        </w:tc>
        <w:tc>
          <w:tcPr>
            <w:tcW w:w="4286" w:type="dxa"/>
            <w:gridSpan w:val="2"/>
            <w:tcBorders>
              <w:top w:val="nil"/>
              <w:left w:val="nil"/>
              <w:bottom w:val="single" w:sz="4" w:space="0" w:color="auto"/>
              <w:right w:val="single" w:sz="4" w:space="0" w:color="auto"/>
            </w:tcBorders>
            <w:shd w:val="clear" w:color="auto" w:fill="auto"/>
            <w:vAlign w:val="center"/>
            <w:hideMark/>
          </w:tcPr>
          <w:p w14:paraId="47789467"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Escuela requiere de personas altamente capacitadas no solo desde lo académico, sino también desde lo ético. Razón por la cual los docentes de tiempo completo acompañan de manera permanente ese proceso de formación no sólo desde el aula, sino también en cada uno de los espacios en los cuales el estudiante despliega sus capacidades y aspiraciones como aspirante a oficial de policía (p.32).</w:t>
            </w:r>
          </w:p>
        </w:tc>
        <w:tc>
          <w:tcPr>
            <w:tcW w:w="4651" w:type="dxa"/>
            <w:tcBorders>
              <w:top w:val="nil"/>
              <w:left w:val="nil"/>
              <w:bottom w:val="single" w:sz="4" w:space="0" w:color="auto"/>
              <w:right w:val="single" w:sz="4" w:space="0" w:color="auto"/>
            </w:tcBorders>
            <w:shd w:val="clear" w:color="000000" w:fill="9BC2E6"/>
            <w:vAlign w:val="center"/>
            <w:hideMark/>
          </w:tcPr>
          <w:p w14:paraId="77E218F1"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A pesar de que la Escuela cuenta con personal de tiempo completo, que hace referencia a los docentes uniformados, también cuenta con personal contratista docentes en otras áreas del conocimiento, que en ningún apartado del PEP se nombra un lineamiento claro de la práctica de estos docentes, ni los aportes de los mismos en la Escuela.</w:t>
            </w:r>
          </w:p>
        </w:tc>
        <w:tc>
          <w:tcPr>
            <w:tcW w:w="2683" w:type="dxa"/>
            <w:gridSpan w:val="2"/>
            <w:vMerge/>
            <w:tcBorders>
              <w:top w:val="nil"/>
              <w:left w:val="single" w:sz="4" w:space="0" w:color="auto"/>
              <w:bottom w:val="single" w:sz="4" w:space="0" w:color="000000"/>
              <w:right w:val="single" w:sz="4" w:space="0" w:color="auto"/>
            </w:tcBorders>
            <w:vAlign w:val="center"/>
            <w:hideMark/>
          </w:tcPr>
          <w:p w14:paraId="37E3DA79"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r>
      <w:tr w:rsidR="003B6678" w:rsidRPr="003B6678" w14:paraId="72EC87A2" w14:textId="77777777" w:rsidTr="003B6678">
        <w:trPr>
          <w:gridAfter w:val="2"/>
          <w:wAfter w:w="210" w:type="dxa"/>
          <w:trHeight w:val="1109"/>
        </w:trPr>
        <w:tc>
          <w:tcPr>
            <w:tcW w:w="1631" w:type="dxa"/>
            <w:gridSpan w:val="2"/>
            <w:tcBorders>
              <w:top w:val="nil"/>
              <w:left w:val="single" w:sz="4" w:space="0" w:color="auto"/>
              <w:bottom w:val="single" w:sz="4" w:space="0" w:color="auto"/>
              <w:right w:val="single" w:sz="4" w:space="0" w:color="auto"/>
            </w:tcBorders>
            <w:shd w:val="clear" w:color="auto" w:fill="auto"/>
            <w:vAlign w:val="center"/>
            <w:hideMark/>
          </w:tcPr>
          <w:p w14:paraId="4FDFAD43"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PTA</w:t>
            </w:r>
            <w:r w:rsidRPr="003B6678">
              <w:rPr>
                <w:rFonts w:ascii="Times New Roman" w:eastAsia="Times New Roman" w:hAnsi="Times New Roman" w:cs="Times New Roman"/>
                <w:color w:val="000000"/>
                <w:sz w:val="18"/>
                <w:szCs w:val="18"/>
              </w:rPr>
              <w:t xml:space="preserve">: Plan de trabajo Académico </w:t>
            </w:r>
          </w:p>
        </w:tc>
        <w:tc>
          <w:tcPr>
            <w:tcW w:w="4286" w:type="dxa"/>
            <w:gridSpan w:val="2"/>
            <w:tcBorders>
              <w:top w:val="nil"/>
              <w:left w:val="nil"/>
              <w:bottom w:val="single" w:sz="4" w:space="0" w:color="auto"/>
              <w:right w:val="single" w:sz="4" w:space="0" w:color="auto"/>
            </w:tcBorders>
            <w:shd w:val="clear" w:color="auto" w:fill="auto"/>
            <w:vAlign w:val="center"/>
            <w:hideMark/>
          </w:tcPr>
          <w:p w14:paraId="5306C0ED"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Conferencia o exposición. Lectura (p.1)</w:t>
            </w:r>
          </w:p>
        </w:tc>
        <w:tc>
          <w:tcPr>
            <w:tcW w:w="4651" w:type="dxa"/>
            <w:tcBorders>
              <w:top w:val="nil"/>
              <w:left w:val="nil"/>
              <w:bottom w:val="single" w:sz="4" w:space="0" w:color="auto"/>
              <w:right w:val="single" w:sz="4" w:space="0" w:color="auto"/>
            </w:tcBorders>
            <w:shd w:val="clear" w:color="000000" w:fill="9BC2E6"/>
            <w:vAlign w:val="center"/>
            <w:hideMark/>
          </w:tcPr>
          <w:p w14:paraId="452418EB"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 xml:space="preserve">A lo largo del documento, la didáctica se desdibuja y se centra en acciones de concreción para el aprendizaje de los estudiantes, que tienen a ser muy lineales y busca especialmente, la adopción de los postulados de ley para la aplicación de este tema en el territorio. Aunque se habla de socio drama, mesas redondas y demás, son ubicados como estrategias de evaluación, que deben ser aplicados por los estudiantes y el docente tiene el papel de evaluador. </w:t>
            </w:r>
          </w:p>
        </w:tc>
        <w:tc>
          <w:tcPr>
            <w:tcW w:w="2683" w:type="dxa"/>
            <w:gridSpan w:val="2"/>
            <w:vMerge/>
            <w:tcBorders>
              <w:top w:val="nil"/>
              <w:left w:val="single" w:sz="4" w:space="0" w:color="auto"/>
              <w:bottom w:val="single" w:sz="4" w:space="0" w:color="000000"/>
              <w:right w:val="single" w:sz="4" w:space="0" w:color="auto"/>
            </w:tcBorders>
            <w:vAlign w:val="center"/>
            <w:hideMark/>
          </w:tcPr>
          <w:p w14:paraId="14DCBA87"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r>
      <w:tr w:rsidR="003B6678" w:rsidRPr="003B6678" w14:paraId="5F9C2A56" w14:textId="77777777" w:rsidTr="003B6678">
        <w:trPr>
          <w:gridAfter w:val="2"/>
          <w:wAfter w:w="210" w:type="dxa"/>
          <w:trHeight w:val="1369"/>
        </w:trPr>
        <w:tc>
          <w:tcPr>
            <w:tcW w:w="1631" w:type="dxa"/>
            <w:gridSpan w:val="2"/>
            <w:tcBorders>
              <w:top w:val="nil"/>
              <w:left w:val="single" w:sz="4" w:space="0" w:color="auto"/>
              <w:bottom w:val="single" w:sz="4" w:space="0" w:color="auto"/>
              <w:right w:val="single" w:sz="4" w:space="0" w:color="auto"/>
            </w:tcBorders>
            <w:shd w:val="clear" w:color="auto" w:fill="auto"/>
            <w:vAlign w:val="center"/>
            <w:hideMark/>
          </w:tcPr>
          <w:p w14:paraId="771C53B3"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SDP</w:t>
            </w:r>
            <w:r w:rsidRPr="003B6678">
              <w:rPr>
                <w:rFonts w:ascii="Times New Roman" w:eastAsia="Times New Roman" w:hAnsi="Times New Roman" w:cs="Times New Roman"/>
                <w:color w:val="000000"/>
                <w:sz w:val="18"/>
                <w:szCs w:val="18"/>
              </w:rPr>
              <w:t>: Selección y desarrollo profesoral</w:t>
            </w:r>
          </w:p>
        </w:tc>
        <w:tc>
          <w:tcPr>
            <w:tcW w:w="4286" w:type="dxa"/>
            <w:gridSpan w:val="2"/>
            <w:tcBorders>
              <w:top w:val="nil"/>
              <w:left w:val="nil"/>
              <w:bottom w:val="single" w:sz="4" w:space="0" w:color="auto"/>
              <w:right w:val="single" w:sz="4" w:space="0" w:color="auto"/>
            </w:tcBorders>
            <w:shd w:val="clear" w:color="auto" w:fill="auto"/>
            <w:vAlign w:val="center"/>
            <w:hideMark/>
          </w:tcPr>
          <w:p w14:paraId="14C3F1FE"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Los docentes aplicarán la metodología institucional correlacionado el cumplimiento al plan de trabajo académico para el desarrollo de la asignatura o temática, de lo impartido en clase se diligenciara los controles diarios, los cuales serán entregados al Jefe del Área Académica al término de la jornada diaria de clases y a su vez esta información será registrada en el aplicativo SIGAC.</w:t>
            </w:r>
          </w:p>
        </w:tc>
        <w:tc>
          <w:tcPr>
            <w:tcW w:w="4651" w:type="dxa"/>
            <w:tcBorders>
              <w:top w:val="nil"/>
              <w:left w:val="nil"/>
              <w:bottom w:val="single" w:sz="4" w:space="0" w:color="auto"/>
              <w:right w:val="single" w:sz="4" w:space="0" w:color="auto"/>
            </w:tcBorders>
            <w:shd w:val="clear" w:color="000000" w:fill="9BC2E6"/>
            <w:vAlign w:val="center"/>
            <w:hideMark/>
          </w:tcPr>
          <w:p w14:paraId="3C274968"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 xml:space="preserve">La práctica docente debe responder a cabalidad con los principios institucionales y los lineamientos de enseñanza aprendizaje establecidos, que son monitoreados a diario para obtener un mayor control de lo realizado. En este sentido, el docente no uniformado debe de asumir un postulado pedagógico que se alinee de forma precisa e inspeccionada a lo buscado a nivel institucional.  </w:t>
            </w:r>
          </w:p>
        </w:tc>
        <w:tc>
          <w:tcPr>
            <w:tcW w:w="2683" w:type="dxa"/>
            <w:gridSpan w:val="2"/>
            <w:vMerge/>
            <w:tcBorders>
              <w:top w:val="nil"/>
              <w:left w:val="single" w:sz="4" w:space="0" w:color="auto"/>
              <w:bottom w:val="single" w:sz="4" w:space="0" w:color="000000"/>
              <w:right w:val="single" w:sz="4" w:space="0" w:color="auto"/>
            </w:tcBorders>
            <w:vAlign w:val="center"/>
            <w:hideMark/>
          </w:tcPr>
          <w:p w14:paraId="4A37F418"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r>
      <w:tr w:rsidR="003B6678" w:rsidRPr="003B6678" w14:paraId="53145BDC" w14:textId="77777777" w:rsidTr="003B6678">
        <w:trPr>
          <w:gridAfter w:val="2"/>
          <w:wAfter w:w="210" w:type="dxa"/>
          <w:trHeight w:val="618"/>
        </w:trPr>
        <w:tc>
          <w:tcPr>
            <w:tcW w:w="1631" w:type="dxa"/>
            <w:gridSpan w:val="2"/>
            <w:tcBorders>
              <w:top w:val="nil"/>
              <w:left w:val="nil"/>
              <w:bottom w:val="nil"/>
              <w:right w:val="nil"/>
            </w:tcBorders>
            <w:shd w:val="clear" w:color="auto" w:fill="auto"/>
            <w:vAlign w:val="center"/>
            <w:hideMark/>
          </w:tcPr>
          <w:p w14:paraId="05111B7C"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c>
          <w:tcPr>
            <w:tcW w:w="8937" w:type="dxa"/>
            <w:gridSpan w:val="3"/>
            <w:tcBorders>
              <w:top w:val="single" w:sz="4" w:space="0" w:color="auto"/>
              <w:left w:val="single" w:sz="4" w:space="0" w:color="auto"/>
              <w:bottom w:val="single" w:sz="4" w:space="0" w:color="auto"/>
              <w:right w:val="single" w:sz="4" w:space="0" w:color="auto"/>
            </w:tcBorders>
            <w:shd w:val="clear" w:color="auto" w:fill="auto"/>
            <w:vAlign w:val="center"/>
            <w:hideMark/>
          </w:tcPr>
          <w:p w14:paraId="7C580948"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Resultado Vertical</w:t>
            </w:r>
          </w:p>
        </w:tc>
        <w:tc>
          <w:tcPr>
            <w:tcW w:w="2683" w:type="dxa"/>
            <w:gridSpan w:val="2"/>
            <w:tcBorders>
              <w:top w:val="nil"/>
              <w:left w:val="nil"/>
              <w:bottom w:val="single" w:sz="4" w:space="0" w:color="auto"/>
              <w:right w:val="single" w:sz="4" w:space="0" w:color="auto"/>
            </w:tcBorders>
            <w:shd w:val="clear" w:color="000000" w:fill="FFE699"/>
            <w:vAlign w:val="center"/>
            <w:hideMark/>
          </w:tcPr>
          <w:p w14:paraId="586919EC" w14:textId="63F1217B"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 xml:space="preserve">La práctica docente se enmarca en principios de gestión de la calidad educativa, ya que su actuar </w:t>
            </w:r>
            <w:r w:rsidR="001B1FBB" w:rsidRPr="003B6678">
              <w:rPr>
                <w:rFonts w:ascii="Times New Roman" w:eastAsia="Times New Roman" w:hAnsi="Times New Roman" w:cs="Times New Roman"/>
                <w:color w:val="000000"/>
                <w:sz w:val="18"/>
                <w:szCs w:val="18"/>
              </w:rPr>
              <w:t>está</w:t>
            </w:r>
            <w:r w:rsidRPr="003B6678">
              <w:rPr>
                <w:rFonts w:ascii="Times New Roman" w:eastAsia="Times New Roman" w:hAnsi="Times New Roman" w:cs="Times New Roman"/>
                <w:color w:val="000000"/>
                <w:sz w:val="18"/>
                <w:szCs w:val="18"/>
              </w:rPr>
              <w:t xml:space="preserve"> controlado por un monitoreo diario, que busca lograr que los postulados pedagógicos en la práctica se alineen a los establecidos desde la planeación estratégica educativa. </w:t>
            </w:r>
          </w:p>
        </w:tc>
      </w:tr>
      <w:tr w:rsidR="003B6678" w:rsidRPr="003B6678" w14:paraId="3B1A7542" w14:textId="77777777" w:rsidTr="003B6678">
        <w:trPr>
          <w:gridAfter w:val="1"/>
          <w:wAfter w:w="146" w:type="dxa"/>
          <w:trHeight w:val="264"/>
        </w:trPr>
        <w:tc>
          <w:tcPr>
            <w:tcW w:w="1550" w:type="dxa"/>
            <w:tcBorders>
              <w:top w:val="single" w:sz="8" w:space="0" w:color="auto"/>
              <w:left w:val="single" w:sz="8" w:space="0" w:color="auto"/>
              <w:bottom w:val="single" w:sz="8" w:space="0" w:color="auto"/>
              <w:right w:val="single" w:sz="4" w:space="0" w:color="auto"/>
            </w:tcBorders>
            <w:shd w:val="clear" w:color="000000" w:fill="9BC2E6"/>
            <w:vAlign w:val="center"/>
            <w:hideMark/>
          </w:tcPr>
          <w:p w14:paraId="7DD04163"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Instrumento</w:t>
            </w:r>
          </w:p>
        </w:tc>
        <w:tc>
          <w:tcPr>
            <w:tcW w:w="4252" w:type="dxa"/>
            <w:gridSpan w:val="2"/>
            <w:tcBorders>
              <w:top w:val="single" w:sz="8" w:space="0" w:color="auto"/>
              <w:left w:val="nil"/>
              <w:bottom w:val="single" w:sz="8" w:space="0" w:color="auto"/>
              <w:right w:val="single" w:sz="4" w:space="0" w:color="auto"/>
            </w:tcBorders>
            <w:shd w:val="clear" w:color="000000" w:fill="9BC2E6"/>
            <w:vAlign w:val="center"/>
            <w:hideMark/>
          </w:tcPr>
          <w:p w14:paraId="39697C02"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Didáctica</w:t>
            </w:r>
          </w:p>
        </w:tc>
        <w:tc>
          <w:tcPr>
            <w:tcW w:w="4820" w:type="dxa"/>
            <w:gridSpan w:val="3"/>
            <w:tcBorders>
              <w:top w:val="single" w:sz="8" w:space="0" w:color="auto"/>
              <w:left w:val="nil"/>
              <w:bottom w:val="single" w:sz="8" w:space="0" w:color="auto"/>
              <w:right w:val="single" w:sz="4" w:space="0" w:color="auto"/>
            </w:tcBorders>
            <w:shd w:val="clear" w:color="000000" w:fill="9BC2E6"/>
            <w:vAlign w:val="center"/>
            <w:hideMark/>
          </w:tcPr>
          <w:p w14:paraId="1EC73B1C"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 xml:space="preserve">Descripción de la Categoría </w:t>
            </w:r>
          </w:p>
        </w:tc>
        <w:tc>
          <w:tcPr>
            <w:tcW w:w="2693" w:type="dxa"/>
            <w:gridSpan w:val="2"/>
            <w:tcBorders>
              <w:top w:val="single" w:sz="8" w:space="0" w:color="auto"/>
              <w:left w:val="nil"/>
              <w:bottom w:val="single" w:sz="8" w:space="0" w:color="auto"/>
              <w:right w:val="single" w:sz="4" w:space="0" w:color="auto"/>
            </w:tcBorders>
            <w:shd w:val="clear" w:color="000000" w:fill="9BC2E6"/>
            <w:vAlign w:val="center"/>
            <w:hideMark/>
          </w:tcPr>
          <w:p w14:paraId="5C33679A"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Consolidado</w:t>
            </w:r>
          </w:p>
        </w:tc>
      </w:tr>
      <w:tr w:rsidR="003B6678" w:rsidRPr="003B6678" w14:paraId="49164FAF" w14:textId="77777777" w:rsidTr="003B6678">
        <w:trPr>
          <w:gridAfter w:val="1"/>
          <w:wAfter w:w="146" w:type="dxa"/>
          <w:trHeight w:val="2238"/>
        </w:trPr>
        <w:tc>
          <w:tcPr>
            <w:tcW w:w="1550" w:type="dxa"/>
            <w:tcBorders>
              <w:top w:val="nil"/>
              <w:left w:val="single" w:sz="4" w:space="0" w:color="auto"/>
              <w:bottom w:val="single" w:sz="4" w:space="0" w:color="000000"/>
              <w:right w:val="single" w:sz="4" w:space="0" w:color="auto"/>
            </w:tcBorders>
            <w:shd w:val="clear" w:color="auto" w:fill="auto"/>
            <w:vAlign w:val="center"/>
            <w:hideMark/>
          </w:tcPr>
          <w:p w14:paraId="0111378D"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 xml:space="preserve">PEP: </w:t>
            </w:r>
            <w:r w:rsidRPr="003B6678">
              <w:rPr>
                <w:rFonts w:ascii="Times New Roman" w:eastAsia="Times New Roman" w:hAnsi="Times New Roman" w:cs="Times New Roman"/>
                <w:color w:val="000000"/>
                <w:sz w:val="18"/>
                <w:szCs w:val="18"/>
              </w:rPr>
              <w:t>Programa de Administración Policial. Proyecto educativo del programa.</w:t>
            </w:r>
          </w:p>
        </w:tc>
        <w:tc>
          <w:tcPr>
            <w:tcW w:w="4252" w:type="dxa"/>
            <w:gridSpan w:val="2"/>
            <w:tcBorders>
              <w:top w:val="nil"/>
              <w:left w:val="single" w:sz="4" w:space="0" w:color="auto"/>
              <w:bottom w:val="single" w:sz="4" w:space="0" w:color="auto"/>
              <w:right w:val="single" w:sz="4" w:space="0" w:color="auto"/>
            </w:tcBorders>
            <w:shd w:val="clear" w:color="auto" w:fill="auto"/>
            <w:vAlign w:val="center"/>
            <w:hideMark/>
          </w:tcPr>
          <w:p w14:paraId="0C8CD625"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…aprendizaje basado en problemas, análisis de casos, casos de policía, trabajo en equipo, juego de roles, seminarios, proyectos, panel, ensayos, conferencias, talleres, empleo de TIC, técnicas de aprendizaje (mapa conceptual, mentefacto, infografía, etc.); las cuales generan una dinámica entre lo práctico y lo teórico integrando los aspectos principales en los cuales los estudiantes desarrolla su aprendizaje (22).</w:t>
            </w:r>
          </w:p>
        </w:tc>
        <w:tc>
          <w:tcPr>
            <w:tcW w:w="4820" w:type="dxa"/>
            <w:gridSpan w:val="3"/>
            <w:tcBorders>
              <w:top w:val="nil"/>
              <w:left w:val="single" w:sz="4" w:space="0" w:color="auto"/>
              <w:bottom w:val="single" w:sz="4" w:space="0" w:color="auto"/>
              <w:right w:val="single" w:sz="4" w:space="0" w:color="auto"/>
            </w:tcBorders>
            <w:shd w:val="clear" w:color="000000" w:fill="9BC2E6"/>
            <w:vAlign w:val="center"/>
            <w:hideMark/>
          </w:tcPr>
          <w:p w14:paraId="12000C95"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En cuanto a la didáctica no se encuentra una delimitación conceptual entre pedagógico y lo didáctico y dado el modelo educativo por competencias, se integran. A la par, en el PEP se encuentra un énfasis en una educación en resolución de problemas, como una capacidad central en la formación policial.</w:t>
            </w:r>
          </w:p>
        </w:tc>
        <w:tc>
          <w:tcPr>
            <w:tcW w:w="2693" w:type="dxa"/>
            <w:gridSpan w:val="2"/>
            <w:tcBorders>
              <w:top w:val="nil"/>
              <w:left w:val="single" w:sz="4" w:space="0" w:color="auto"/>
              <w:bottom w:val="single" w:sz="4" w:space="0" w:color="000000"/>
              <w:right w:val="single" w:sz="4" w:space="0" w:color="auto"/>
            </w:tcBorders>
            <w:shd w:val="clear" w:color="000000" w:fill="DBDBDB"/>
            <w:vAlign w:val="center"/>
            <w:hideMark/>
          </w:tcPr>
          <w:p w14:paraId="26EF6584" w14:textId="47810BDA"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 xml:space="preserve">La didáctica se hace presente a través de una marcada relación en lo postulado sobre el aprendizaje, orientado a generar un conocimiento que vincule constantemente la teoría y la práctica para la formación de los futuros </w:t>
            </w:r>
            <w:r w:rsidR="001B1FBB" w:rsidRPr="003B6678">
              <w:rPr>
                <w:rFonts w:ascii="Times New Roman" w:eastAsia="Times New Roman" w:hAnsi="Times New Roman" w:cs="Times New Roman"/>
                <w:color w:val="000000"/>
                <w:sz w:val="18"/>
                <w:szCs w:val="18"/>
              </w:rPr>
              <w:t>policías</w:t>
            </w:r>
            <w:r w:rsidRPr="003B6678">
              <w:rPr>
                <w:rFonts w:ascii="Times New Roman" w:eastAsia="Times New Roman" w:hAnsi="Times New Roman" w:cs="Times New Roman"/>
                <w:color w:val="000000"/>
                <w:sz w:val="18"/>
                <w:szCs w:val="18"/>
              </w:rPr>
              <w:t>. No se evidencia una limitación clara de los postulados de enseñanza y didáctica en el PEP, ya que ambos se fusionan como parte de la práctica del docente.</w:t>
            </w:r>
          </w:p>
        </w:tc>
      </w:tr>
      <w:tr w:rsidR="003B6678" w:rsidRPr="003B6678" w14:paraId="363CFFD0" w14:textId="77777777" w:rsidTr="003B6678">
        <w:trPr>
          <w:trHeight w:val="826"/>
        </w:trPr>
        <w:tc>
          <w:tcPr>
            <w:tcW w:w="1550" w:type="dxa"/>
            <w:tcBorders>
              <w:top w:val="nil"/>
              <w:left w:val="nil"/>
              <w:bottom w:val="nil"/>
              <w:right w:val="single" w:sz="4" w:space="0" w:color="auto"/>
            </w:tcBorders>
            <w:shd w:val="clear" w:color="auto" w:fill="auto"/>
            <w:vAlign w:val="center"/>
            <w:hideMark/>
          </w:tcPr>
          <w:p w14:paraId="74602B68"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c>
          <w:tcPr>
            <w:tcW w:w="9072"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286E2F97"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Resultado Vertical</w:t>
            </w:r>
          </w:p>
        </w:tc>
        <w:tc>
          <w:tcPr>
            <w:tcW w:w="2693" w:type="dxa"/>
            <w:gridSpan w:val="2"/>
            <w:tcBorders>
              <w:top w:val="nil"/>
              <w:left w:val="nil"/>
              <w:bottom w:val="single" w:sz="4" w:space="0" w:color="auto"/>
              <w:right w:val="single" w:sz="4" w:space="0" w:color="auto"/>
            </w:tcBorders>
            <w:shd w:val="clear" w:color="000000" w:fill="FFE699"/>
            <w:vAlign w:val="center"/>
            <w:hideMark/>
          </w:tcPr>
          <w:p w14:paraId="2624829B"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La didáctica no cuenta con una delimitación clara, ya que se equipara a la enseñanza, que debe conjugar teoría y práctica, dentro del aula de clase.</w:t>
            </w:r>
          </w:p>
        </w:tc>
        <w:tc>
          <w:tcPr>
            <w:tcW w:w="146" w:type="dxa"/>
            <w:vAlign w:val="center"/>
            <w:hideMark/>
          </w:tcPr>
          <w:p w14:paraId="61B34A79" w14:textId="77777777" w:rsidR="003B6678" w:rsidRPr="003B6678" w:rsidRDefault="003B6678" w:rsidP="003B6678">
            <w:pPr>
              <w:spacing w:after="0" w:line="240" w:lineRule="auto"/>
              <w:rPr>
                <w:rFonts w:ascii="Times New Roman" w:eastAsia="Times New Roman" w:hAnsi="Times New Roman" w:cs="Times New Roman"/>
                <w:sz w:val="18"/>
                <w:szCs w:val="18"/>
              </w:rPr>
            </w:pPr>
          </w:p>
        </w:tc>
      </w:tr>
    </w:tbl>
    <w:p w14:paraId="757BA528" w14:textId="39080986" w:rsidR="004C30C0" w:rsidRDefault="004C30C0" w:rsidP="004C30C0">
      <w:pPr>
        <w:rPr>
          <w:sz w:val="18"/>
          <w:szCs w:val="18"/>
        </w:rPr>
      </w:pPr>
    </w:p>
    <w:p w14:paraId="04623E76" w14:textId="4802F41B" w:rsidR="003B6678" w:rsidRDefault="003B6678" w:rsidP="004C30C0">
      <w:pPr>
        <w:rPr>
          <w:sz w:val="18"/>
          <w:szCs w:val="18"/>
        </w:rPr>
      </w:pPr>
    </w:p>
    <w:p w14:paraId="345B9556" w14:textId="387CE2CD" w:rsidR="003B6678" w:rsidRDefault="003B6678" w:rsidP="004C30C0">
      <w:pPr>
        <w:rPr>
          <w:sz w:val="18"/>
          <w:szCs w:val="18"/>
        </w:rPr>
      </w:pPr>
    </w:p>
    <w:p w14:paraId="2A15B528" w14:textId="1DD37B7A" w:rsidR="003B6678" w:rsidRDefault="003B6678" w:rsidP="004C30C0">
      <w:pPr>
        <w:rPr>
          <w:sz w:val="18"/>
          <w:szCs w:val="18"/>
        </w:rPr>
      </w:pPr>
    </w:p>
    <w:p w14:paraId="5534B6C9" w14:textId="62551116" w:rsidR="003B6678" w:rsidRDefault="003B6678" w:rsidP="004C30C0">
      <w:pPr>
        <w:rPr>
          <w:sz w:val="18"/>
          <w:szCs w:val="18"/>
        </w:rPr>
      </w:pPr>
    </w:p>
    <w:p w14:paraId="747D718D" w14:textId="0B7A1208" w:rsidR="003B6678" w:rsidRDefault="003B6678" w:rsidP="004C30C0">
      <w:pPr>
        <w:rPr>
          <w:sz w:val="18"/>
          <w:szCs w:val="18"/>
        </w:rPr>
      </w:pPr>
    </w:p>
    <w:p w14:paraId="65126E48" w14:textId="0F1DB4E6" w:rsidR="003B6678" w:rsidRDefault="003B6678" w:rsidP="004C30C0">
      <w:pPr>
        <w:rPr>
          <w:sz w:val="18"/>
          <w:szCs w:val="18"/>
        </w:rPr>
      </w:pPr>
    </w:p>
    <w:p w14:paraId="01B18EE2" w14:textId="13C337D7" w:rsidR="003B6678" w:rsidRDefault="003B6678" w:rsidP="004C30C0">
      <w:pPr>
        <w:rPr>
          <w:sz w:val="18"/>
          <w:szCs w:val="18"/>
        </w:rPr>
      </w:pPr>
    </w:p>
    <w:p w14:paraId="4341EE60" w14:textId="5362BD5A" w:rsidR="003B6678" w:rsidRDefault="003B6678" w:rsidP="004C30C0">
      <w:pPr>
        <w:rPr>
          <w:sz w:val="18"/>
          <w:szCs w:val="18"/>
        </w:rPr>
      </w:pPr>
    </w:p>
    <w:p w14:paraId="0E0715CB" w14:textId="40DBB608" w:rsidR="003B6678" w:rsidRDefault="003B6678" w:rsidP="004C30C0">
      <w:pPr>
        <w:rPr>
          <w:sz w:val="18"/>
          <w:szCs w:val="18"/>
        </w:rPr>
      </w:pPr>
    </w:p>
    <w:p w14:paraId="47E32DF8" w14:textId="77777777" w:rsidR="003B6678" w:rsidRPr="003B6678" w:rsidRDefault="003B6678" w:rsidP="004C30C0">
      <w:pPr>
        <w:rPr>
          <w:sz w:val="18"/>
          <w:szCs w:val="18"/>
        </w:rPr>
      </w:pPr>
    </w:p>
    <w:tbl>
      <w:tblPr>
        <w:tblW w:w="13315" w:type="dxa"/>
        <w:tblCellMar>
          <w:left w:w="70" w:type="dxa"/>
          <w:right w:w="70" w:type="dxa"/>
        </w:tblCellMar>
        <w:tblLook w:val="04A0" w:firstRow="1" w:lastRow="0" w:firstColumn="1" w:lastColumn="0" w:noHBand="0" w:noVBand="1"/>
      </w:tblPr>
      <w:tblGrid>
        <w:gridCol w:w="1550"/>
        <w:gridCol w:w="4252"/>
        <w:gridCol w:w="4820"/>
        <w:gridCol w:w="2693"/>
      </w:tblGrid>
      <w:tr w:rsidR="003B6678" w:rsidRPr="003B6678" w14:paraId="192F5D26" w14:textId="77777777" w:rsidTr="003B6678">
        <w:trPr>
          <w:trHeight w:val="463"/>
        </w:trPr>
        <w:tc>
          <w:tcPr>
            <w:tcW w:w="1550" w:type="dxa"/>
            <w:tcBorders>
              <w:top w:val="single" w:sz="8" w:space="0" w:color="auto"/>
              <w:left w:val="single" w:sz="8" w:space="0" w:color="auto"/>
              <w:bottom w:val="single" w:sz="8" w:space="0" w:color="auto"/>
              <w:right w:val="single" w:sz="4" w:space="0" w:color="auto"/>
            </w:tcBorders>
            <w:shd w:val="clear" w:color="000000" w:fill="9BC2E6"/>
            <w:vAlign w:val="center"/>
            <w:hideMark/>
          </w:tcPr>
          <w:p w14:paraId="3876058D"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Instrumento</w:t>
            </w:r>
          </w:p>
        </w:tc>
        <w:tc>
          <w:tcPr>
            <w:tcW w:w="4252" w:type="dxa"/>
            <w:tcBorders>
              <w:top w:val="single" w:sz="8" w:space="0" w:color="auto"/>
              <w:left w:val="nil"/>
              <w:bottom w:val="single" w:sz="8" w:space="0" w:color="auto"/>
              <w:right w:val="single" w:sz="4" w:space="0" w:color="auto"/>
            </w:tcBorders>
            <w:shd w:val="clear" w:color="000000" w:fill="9BC2E6"/>
            <w:vAlign w:val="center"/>
            <w:hideMark/>
          </w:tcPr>
          <w:p w14:paraId="22BFC22C"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Enseñanza</w:t>
            </w:r>
          </w:p>
        </w:tc>
        <w:tc>
          <w:tcPr>
            <w:tcW w:w="4820" w:type="dxa"/>
            <w:tcBorders>
              <w:top w:val="single" w:sz="8" w:space="0" w:color="auto"/>
              <w:left w:val="nil"/>
              <w:bottom w:val="single" w:sz="8" w:space="0" w:color="auto"/>
              <w:right w:val="single" w:sz="4" w:space="0" w:color="auto"/>
            </w:tcBorders>
            <w:shd w:val="clear" w:color="000000" w:fill="9BC2E6"/>
            <w:vAlign w:val="center"/>
            <w:hideMark/>
          </w:tcPr>
          <w:p w14:paraId="3188E48E"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 xml:space="preserve">Descripción de la Categoría </w:t>
            </w:r>
          </w:p>
        </w:tc>
        <w:tc>
          <w:tcPr>
            <w:tcW w:w="2693" w:type="dxa"/>
            <w:tcBorders>
              <w:top w:val="single" w:sz="8" w:space="0" w:color="auto"/>
              <w:left w:val="nil"/>
              <w:bottom w:val="single" w:sz="8" w:space="0" w:color="auto"/>
              <w:right w:val="single" w:sz="4" w:space="0" w:color="auto"/>
            </w:tcBorders>
            <w:shd w:val="clear" w:color="000000" w:fill="9BC2E6"/>
            <w:vAlign w:val="center"/>
            <w:hideMark/>
          </w:tcPr>
          <w:p w14:paraId="6BB4FBDE"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Consolidado</w:t>
            </w:r>
          </w:p>
        </w:tc>
      </w:tr>
      <w:tr w:rsidR="003B6678" w:rsidRPr="003B6678" w14:paraId="6E811D2C" w14:textId="77777777" w:rsidTr="003B6678">
        <w:trPr>
          <w:trHeight w:val="1227"/>
        </w:trPr>
        <w:tc>
          <w:tcPr>
            <w:tcW w:w="1550" w:type="dxa"/>
            <w:vMerge w:val="restart"/>
            <w:tcBorders>
              <w:top w:val="nil"/>
              <w:left w:val="single" w:sz="4" w:space="0" w:color="auto"/>
              <w:bottom w:val="single" w:sz="4" w:space="0" w:color="000000"/>
              <w:right w:val="single" w:sz="4" w:space="0" w:color="auto"/>
            </w:tcBorders>
            <w:shd w:val="clear" w:color="auto" w:fill="auto"/>
            <w:vAlign w:val="center"/>
            <w:hideMark/>
          </w:tcPr>
          <w:p w14:paraId="49154B0D"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 xml:space="preserve">PEP: </w:t>
            </w:r>
            <w:r w:rsidRPr="003B6678">
              <w:rPr>
                <w:rFonts w:ascii="Times New Roman" w:eastAsia="Times New Roman" w:hAnsi="Times New Roman" w:cs="Times New Roman"/>
                <w:color w:val="000000"/>
                <w:sz w:val="18"/>
                <w:szCs w:val="18"/>
              </w:rPr>
              <w:t>Programa de Administración Policial. Proyecto educativo del programa.</w:t>
            </w:r>
          </w:p>
        </w:tc>
        <w:tc>
          <w:tcPr>
            <w:tcW w:w="4252" w:type="dxa"/>
            <w:tcBorders>
              <w:top w:val="nil"/>
              <w:left w:val="nil"/>
              <w:bottom w:val="single" w:sz="4" w:space="0" w:color="auto"/>
              <w:right w:val="single" w:sz="4" w:space="0" w:color="auto"/>
            </w:tcBorders>
            <w:shd w:val="clear" w:color="auto" w:fill="auto"/>
            <w:vAlign w:val="center"/>
            <w:hideMark/>
          </w:tcPr>
          <w:p w14:paraId="50ED202B"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El compromiso del docente se fundamenta en formar estudiantes sustentado en la política educativa, el enfoque pedagógico y la articulación de la función de docencia a la gestión curricular, para formar integralmente con calidad, pertinencia y cobertura a profesionales competentes que contribuyan a la convivencia y seguridad ciudadana (p.32).</w:t>
            </w:r>
          </w:p>
        </w:tc>
        <w:tc>
          <w:tcPr>
            <w:tcW w:w="4820" w:type="dxa"/>
            <w:tcBorders>
              <w:top w:val="nil"/>
              <w:left w:val="nil"/>
              <w:bottom w:val="single" w:sz="4" w:space="0" w:color="auto"/>
              <w:right w:val="single" w:sz="4" w:space="0" w:color="auto"/>
            </w:tcBorders>
            <w:shd w:val="clear" w:color="000000" w:fill="9BC2E6"/>
            <w:vAlign w:val="center"/>
            <w:hideMark/>
          </w:tcPr>
          <w:p w14:paraId="33F7E16C"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La Enseñanza es concebida como una actividad lineal, que lleva consigo la concreción de lo sustentado desde las competencias a lograr en los futuros policías.</w:t>
            </w:r>
          </w:p>
        </w:tc>
        <w:tc>
          <w:tcPr>
            <w:tcW w:w="2693" w:type="dxa"/>
            <w:vMerge w:val="restart"/>
            <w:tcBorders>
              <w:top w:val="nil"/>
              <w:left w:val="single" w:sz="4" w:space="0" w:color="auto"/>
              <w:bottom w:val="single" w:sz="4" w:space="0" w:color="000000"/>
              <w:right w:val="single" w:sz="4" w:space="0" w:color="auto"/>
            </w:tcBorders>
            <w:shd w:val="clear" w:color="000000" w:fill="DBDBDB"/>
            <w:vAlign w:val="center"/>
            <w:hideMark/>
          </w:tcPr>
          <w:p w14:paraId="478FB0DE"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 xml:space="preserve">La enseñanza en los documentos investigados, conserva una concepción de práctica lineal, se plantea un docente expositivo y una participación activa del estudiante en el proceso de evaluación del aprendizaje. El proceso de enseñanza se ancla a los modelos de gestión de calidad y especialmente, al fortalecimiento de los postulados y principios, que la Escuela de formación busca, ya que los profesionales formados se vinculan automáticamente en su graduación como miembros de la Institución. </w:t>
            </w:r>
          </w:p>
        </w:tc>
      </w:tr>
      <w:tr w:rsidR="003B6678" w:rsidRPr="003B6678" w14:paraId="7C5404CB" w14:textId="77777777" w:rsidTr="003B6678">
        <w:trPr>
          <w:trHeight w:val="1940"/>
        </w:trPr>
        <w:tc>
          <w:tcPr>
            <w:tcW w:w="1550" w:type="dxa"/>
            <w:vMerge/>
            <w:tcBorders>
              <w:top w:val="nil"/>
              <w:left w:val="single" w:sz="4" w:space="0" w:color="auto"/>
              <w:bottom w:val="single" w:sz="4" w:space="0" w:color="000000"/>
              <w:right w:val="single" w:sz="4" w:space="0" w:color="auto"/>
            </w:tcBorders>
            <w:vAlign w:val="center"/>
            <w:hideMark/>
          </w:tcPr>
          <w:p w14:paraId="6A4909BB" w14:textId="77777777" w:rsidR="003B6678" w:rsidRPr="003B6678" w:rsidRDefault="003B6678" w:rsidP="003B6678">
            <w:pPr>
              <w:spacing w:after="0" w:line="240" w:lineRule="auto"/>
              <w:rPr>
                <w:rFonts w:ascii="Times New Roman" w:eastAsia="Times New Roman" w:hAnsi="Times New Roman" w:cs="Times New Roman"/>
                <w:b/>
                <w:bCs/>
                <w:color w:val="000000"/>
                <w:sz w:val="18"/>
                <w:szCs w:val="18"/>
              </w:rPr>
            </w:pPr>
          </w:p>
        </w:tc>
        <w:tc>
          <w:tcPr>
            <w:tcW w:w="4252" w:type="dxa"/>
            <w:tcBorders>
              <w:top w:val="nil"/>
              <w:left w:val="nil"/>
              <w:bottom w:val="single" w:sz="4" w:space="0" w:color="auto"/>
              <w:right w:val="single" w:sz="4" w:space="0" w:color="auto"/>
            </w:tcBorders>
            <w:shd w:val="clear" w:color="auto" w:fill="auto"/>
            <w:vAlign w:val="center"/>
            <w:hideMark/>
          </w:tcPr>
          <w:p w14:paraId="0F0748BE"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Desde éste contexto, los programas de la institución cuentan con un Plus importante, toda vez que es una institución educativa que forma policías para la Policía, es decir, el talento humano que forma y capacita la Dirección Nacional de Escuelas, es incorporado a la Policía Nacional para el cumplimiento de su misión; una vez el egresado es titulado, a través de acto administrativo es destinado a prestar su servicio en cualquier unidad operativa, administrativa o educativa de la institución (p.50)</w:t>
            </w:r>
          </w:p>
        </w:tc>
        <w:tc>
          <w:tcPr>
            <w:tcW w:w="4820" w:type="dxa"/>
            <w:tcBorders>
              <w:top w:val="nil"/>
              <w:left w:val="nil"/>
              <w:bottom w:val="single" w:sz="4" w:space="0" w:color="auto"/>
              <w:right w:val="single" w:sz="4" w:space="0" w:color="auto"/>
            </w:tcBorders>
            <w:shd w:val="clear" w:color="000000" w:fill="9BC2E6"/>
            <w:vAlign w:val="center"/>
            <w:hideMark/>
          </w:tcPr>
          <w:p w14:paraId="257E5387"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Es importante hacer énfasis que la Institución a pesar de que incluye la contratación de personal docente no uniformado, a lo largo del PEP, se evidencia que hay una orientación marcada a que los lineamientos que se dé desde la enseñanza, conserven una estructura lineal, fortaleciendo los principios institucionales. A la par, en ningún momento se aborda la concreción de prácticas de enseñanza aprendizaje que formen profesionales con un pensamiento constructivista, como lo orienta el modelo pedagógico.</w:t>
            </w:r>
          </w:p>
        </w:tc>
        <w:tc>
          <w:tcPr>
            <w:tcW w:w="2693" w:type="dxa"/>
            <w:vMerge/>
            <w:tcBorders>
              <w:top w:val="nil"/>
              <w:left w:val="single" w:sz="4" w:space="0" w:color="auto"/>
              <w:bottom w:val="single" w:sz="4" w:space="0" w:color="000000"/>
              <w:right w:val="single" w:sz="4" w:space="0" w:color="auto"/>
            </w:tcBorders>
            <w:vAlign w:val="center"/>
            <w:hideMark/>
          </w:tcPr>
          <w:p w14:paraId="7A5725DA"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r>
      <w:tr w:rsidR="003B6678" w:rsidRPr="003B6678" w14:paraId="5CE1241B" w14:textId="77777777" w:rsidTr="003B6678">
        <w:trPr>
          <w:trHeight w:val="274"/>
        </w:trPr>
        <w:tc>
          <w:tcPr>
            <w:tcW w:w="1550" w:type="dxa"/>
            <w:tcBorders>
              <w:top w:val="nil"/>
              <w:left w:val="single" w:sz="4" w:space="0" w:color="auto"/>
              <w:bottom w:val="single" w:sz="4" w:space="0" w:color="auto"/>
              <w:right w:val="single" w:sz="4" w:space="0" w:color="auto"/>
            </w:tcBorders>
            <w:shd w:val="clear" w:color="auto" w:fill="auto"/>
            <w:vAlign w:val="center"/>
            <w:hideMark/>
          </w:tcPr>
          <w:p w14:paraId="3E48CF77"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PTA</w:t>
            </w:r>
            <w:r w:rsidRPr="003B6678">
              <w:rPr>
                <w:rFonts w:ascii="Times New Roman" w:eastAsia="Times New Roman" w:hAnsi="Times New Roman" w:cs="Times New Roman"/>
                <w:color w:val="000000"/>
                <w:sz w:val="18"/>
                <w:szCs w:val="18"/>
              </w:rPr>
              <w:t xml:space="preserve">: Plan de trabajo Académico </w:t>
            </w:r>
          </w:p>
        </w:tc>
        <w:tc>
          <w:tcPr>
            <w:tcW w:w="4252" w:type="dxa"/>
            <w:tcBorders>
              <w:top w:val="nil"/>
              <w:left w:val="nil"/>
              <w:bottom w:val="single" w:sz="4" w:space="0" w:color="auto"/>
              <w:right w:val="nil"/>
            </w:tcBorders>
            <w:shd w:val="clear" w:color="auto" w:fill="auto"/>
            <w:vAlign w:val="center"/>
            <w:hideMark/>
          </w:tcPr>
          <w:p w14:paraId="0A4BDB7B"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Realimentación</w:t>
            </w:r>
            <w:r w:rsidRPr="003B6678">
              <w:rPr>
                <w:rFonts w:ascii="Times New Roman" w:eastAsia="Times New Roman" w:hAnsi="Times New Roman" w:cs="Times New Roman"/>
                <w:color w:val="000000"/>
                <w:sz w:val="18"/>
                <w:szCs w:val="18"/>
              </w:rPr>
              <w:br/>
              <w:t>Taller</w:t>
            </w:r>
            <w:r w:rsidRPr="003B6678">
              <w:rPr>
                <w:rFonts w:ascii="Times New Roman" w:eastAsia="Times New Roman" w:hAnsi="Times New Roman" w:cs="Times New Roman"/>
                <w:color w:val="000000"/>
                <w:sz w:val="18"/>
                <w:szCs w:val="18"/>
              </w:rPr>
              <w:br/>
              <w:t>Dinámica demostrativa (p.5)</w:t>
            </w:r>
          </w:p>
        </w:tc>
        <w:tc>
          <w:tcPr>
            <w:tcW w:w="4820" w:type="dxa"/>
            <w:tcBorders>
              <w:top w:val="nil"/>
              <w:left w:val="single" w:sz="4" w:space="0" w:color="auto"/>
              <w:bottom w:val="single" w:sz="4" w:space="0" w:color="auto"/>
              <w:right w:val="single" w:sz="4" w:space="0" w:color="auto"/>
            </w:tcBorders>
            <w:shd w:val="clear" w:color="000000" w:fill="9BC2E6"/>
            <w:vAlign w:val="center"/>
            <w:hideMark/>
          </w:tcPr>
          <w:p w14:paraId="1B2FA998"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Se conserva a lo largo del escrito, un papel del docente de forma expositiva, que vincula al estudiante activamente en el proceso evaluativo del dominio de cada tema. Predomina la heteroevaluación.</w:t>
            </w:r>
          </w:p>
        </w:tc>
        <w:tc>
          <w:tcPr>
            <w:tcW w:w="2693" w:type="dxa"/>
            <w:vMerge/>
            <w:tcBorders>
              <w:top w:val="nil"/>
              <w:left w:val="single" w:sz="4" w:space="0" w:color="auto"/>
              <w:bottom w:val="single" w:sz="4" w:space="0" w:color="000000"/>
              <w:right w:val="single" w:sz="4" w:space="0" w:color="auto"/>
            </w:tcBorders>
            <w:vAlign w:val="center"/>
            <w:hideMark/>
          </w:tcPr>
          <w:p w14:paraId="0E89F0A2"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r>
      <w:tr w:rsidR="003B6678" w:rsidRPr="003B6678" w14:paraId="25F0D724" w14:textId="77777777" w:rsidTr="003B6678">
        <w:trPr>
          <w:trHeight w:val="1131"/>
        </w:trPr>
        <w:tc>
          <w:tcPr>
            <w:tcW w:w="1550" w:type="dxa"/>
            <w:tcBorders>
              <w:top w:val="nil"/>
              <w:left w:val="nil"/>
              <w:bottom w:val="nil"/>
              <w:right w:val="single" w:sz="4" w:space="0" w:color="auto"/>
            </w:tcBorders>
            <w:shd w:val="clear" w:color="auto" w:fill="auto"/>
            <w:vAlign w:val="center"/>
            <w:hideMark/>
          </w:tcPr>
          <w:p w14:paraId="24648785"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c>
          <w:tcPr>
            <w:tcW w:w="9072"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14:paraId="3FAFD1E2"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Resultado Vertical</w:t>
            </w:r>
          </w:p>
        </w:tc>
        <w:tc>
          <w:tcPr>
            <w:tcW w:w="2693" w:type="dxa"/>
            <w:tcBorders>
              <w:top w:val="nil"/>
              <w:left w:val="nil"/>
              <w:bottom w:val="single" w:sz="4" w:space="0" w:color="auto"/>
              <w:right w:val="single" w:sz="4" w:space="0" w:color="auto"/>
            </w:tcBorders>
            <w:shd w:val="clear" w:color="000000" w:fill="FFE699"/>
            <w:vAlign w:val="center"/>
            <w:hideMark/>
          </w:tcPr>
          <w:p w14:paraId="57139967"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 xml:space="preserve">La enseñanza es concebida como actividad lineal, se conserva un docente expositor y la mayor participación del alumnado en el proceso evaluativo. Los sistemas de gestión de la calidad, son claves para la labor docente. </w:t>
            </w:r>
          </w:p>
        </w:tc>
      </w:tr>
    </w:tbl>
    <w:p w14:paraId="451F6349" w14:textId="168E82E5" w:rsidR="003B6678" w:rsidRDefault="003B6678" w:rsidP="004C30C0"/>
    <w:p w14:paraId="744043E9" w14:textId="607A2EBD" w:rsidR="003B6678" w:rsidRDefault="003B6678" w:rsidP="004C30C0"/>
    <w:p w14:paraId="4A5FF47B" w14:textId="5E32FB22" w:rsidR="003B6678" w:rsidRDefault="003B6678" w:rsidP="004C30C0"/>
    <w:p w14:paraId="64D92922" w14:textId="7A0BD8C3" w:rsidR="003B6678" w:rsidRDefault="003B6678" w:rsidP="004C30C0"/>
    <w:p w14:paraId="3387A1C2" w14:textId="75555F1F" w:rsidR="003B6678" w:rsidRDefault="003B6678" w:rsidP="004C30C0"/>
    <w:p w14:paraId="672F2BAF" w14:textId="17ABC97E" w:rsidR="003B6678" w:rsidRDefault="003B6678" w:rsidP="004C30C0"/>
    <w:tbl>
      <w:tblPr>
        <w:tblW w:w="133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550"/>
        <w:gridCol w:w="3407"/>
        <w:gridCol w:w="2409"/>
        <w:gridCol w:w="2547"/>
        <w:gridCol w:w="3402"/>
      </w:tblGrid>
      <w:tr w:rsidR="003B6678" w:rsidRPr="003B6678" w14:paraId="10CE5702" w14:textId="77777777" w:rsidTr="003B6678">
        <w:trPr>
          <w:trHeight w:val="1035"/>
        </w:trPr>
        <w:tc>
          <w:tcPr>
            <w:tcW w:w="1550" w:type="dxa"/>
            <w:shd w:val="clear" w:color="000000" w:fill="9BC2E6"/>
            <w:vAlign w:val="center"/>
            <w:hideMark/>
          </w:tcPr>
          <w:p w14:paraId="309381F3"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Instrumento</w:t>
            </w:r>
          </w:p>
        </w:tc>
        <w:tc>
          <w:tcPr>
            <w:tcW w:w="3407" w:type="dxa"/>
            <w:shd w:val="clear" w:color="000000" w:fill="9BC2E6"/>
            <w:vAlign w:val="center"/>
            <w:hideMark/>
          </w:tcPr>
          <w:p w14:paraId="25ED0FEC"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 xml:space="preserve">Modelo Pedagógico </w:t>
            </w:r>
          </w:p>
        </w:tc>
        <w:tc>
          <w:tcPr>
            <w:tcW w:w="2409" w:type="dxa"/>
            <w:shd w:val="clear" w:color="000000" w:fill="9BC2E6"/>
            <w:vAlign w:val="center"/>
            <w:hideMark/>
          </w:tcPr>
          <w:p w14:paraId="12889B41"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 xml:space="preserve">Descripción de la Categoría </w:t>
            </w:r>
          </w:p>
        </w:tc>
        <w:tc>
          <w:tcPr>
            <w:tcW w:w="2547" w:type="dxa"/>
            <w:shd w:val="clear" w:color="000000" w:fill="9BC2E6"/>
            <w:vAlign w:val="center"/>
            <w:hideMark/>
          </w:tcPr>
          <w:p w14:paraId="1DB8C586"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Consolidado</w:t>
            </w:r>
          </w:p>
        </w:tc>
        <w:tc>
          <w:tcPr>
            <w:tcW w:w="3402" w:type="dxa"/>
            <w:shd w:val="clear" w:color="000000" w:fill="9BC2E6"/>
            <w:vAlign w:val="center"/>
            <w:hideMark/>
          </w:tcPr>
          <w:p w14:paraId="547E6AA6" w14:textId="77777777" w:rsidR="003B6678" w:rsidRPr="003B6678" w:rsidRDefault="003B6678" w:rsidP="003B6678">
            <w:pPr>
              <w:spacing w:after="0" w:line="240" w:lineRule="auto"/>
              <w:jc w:val="center"/>
              <w:rPr>
                <w:rFonts w:ascii="Times New Roman" w:eastAsia="Times New Roman" w:hAnsi="Times New Roman" w:cs="Times New Roman"/>
                <w:b/>
                <w:bCs/>
                <w:sz w:val="18"/>
                <w:szCs w:val="18"/>
              </w:rPr>
            </w:pPr>
            <w:r w:rsidRPr="003B6678">
              <w:rPr>
                <w:rFonts w:ascii="Times New Roman" w:eastAsia="Times New Roman" w:hAnsi="Times New Roman" w:cs="Times New Roman"/>
                <w:b/>
                <w:bCs/>
                <w:sz w:val="18"/>
                <w:szCs w:val="18"/>
              </w:rPr>
              <w:t>Resultado Horizontal</w:t>
            </w:r>
          </w:p>
        </w:tc>
      </w:tr>
      <w:tr w:rsidR="003B6678" w:rsidRPr="003B6678" w14:paraId="5469EDC7" w14:textId="77777777" w:rsidTr="003B6678">
        <w:trPr>
          <w:trHeight w:val="1256"/>
        </w:trPr>
        <w:tc>
          <w:tcPr>
            <w:tcW w:w="1550" w:type="dxa"/>
            <w:vMerge w:val="restart"/>
            <w:shd w:val="clear" w:color="auto" w:fill="auto"/>
            <w:vAlign w:val="center"/>
            <w:hideMark/>
          </w:tcPr>
          <w:p w14:paraId="56ECAAB6"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 xml:space="preserve">PEP: </w:t>
            </w:r>
            <w:r w:rsidRPr="003B6678">
              <w:rPr>
                <w:rFonts w:ascii="Times New Roman" w:eastAsia="Times New Roman" w:hAnsi="Times New Roman" w:cs="Times New Roman"/>
                <w:color w:val="000000"/>
                <w:sz w:val="18"/>
                <w:szCs w:val="18"/>
              </w:rPr>
              <w:t>Programa de Administración Policial. Proyecto educativo del programa.</w:t>
            </w:r>
          </w:p>
        </w:tc>
        <w:tc>
          <w:tcPr>
            <w:tcW w:w="3407" w:type="dxa"/>
            <w:vMerge w:val="restart"/>
            <w:shd w:val="clear" w:color="auto" w:fill="auto"/>
            <w:vAlign w:val="center"/>
            <w:hideMark/>
          </w:tcPr>
          <w:p w14:paraId="505DF0CB"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Desde esta perspectiva, para lograr el propósito institucional planteado en el Modelo de Gestión Humana fundamentado en Competencias, se desarrolló una propuesta educativa que permitiera garantizar su implementación en la Policía Nacional. Por una parte, se asumió la teoría constructivista, que supone privilegiar el aprendizaje activo y autónomo, como estrategia para que el estudiante construya su propio conocimiento. Por otra parte, se tomó como referente el aprendizaje por interacción social, el cual plantea que la educación es un proceso eminentemente social, donde prevalece aprender colaborando con otros. También se integró, como referente teórico, el aprendizaje significativo, en el cual el estudiante debe apropiarse de los conocimientos, integrarlos a su saber previo e incorporarlo a su estructura de pensamiento, para ponerlo a disposición del adecuado desempeño (p.15).</w:t>
            </w:r>
          </w:p>
        </w:tc>
        <w:tc>
          <w:tcPr>
            <w:tcW w:w="2409" w:type="dxa"/>
            <w:vMerge w:val="restart"/>
            <w:shd w:val="clear" w:color="000000" w:fill="9BC2E6"/>
            <w:vAlign w:val="center"/>
            <w:hideMark/>
          </w:tcPr>
          <w:p w14:paraId="3EEB6C12"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Siguiente los lineamientos nacionales, se adoptó un modelo pedagógico por competencias, que constituye el propósito policial. A pesar de que se habla de la teoría constructivista, el aprendizaje por interacción social y el aprendizaje significativo, estos últimos se desdibuja en conceptos de enseñanza lineal, que no permiten el fomento de un pensamiento crítico transformador y propositivo en los estudiantes.</w:t>
            </w:r>
          </w:p>
        </w:tc>
        <w:tc>
          <w:tcPr>
            <w:tcW w:w="2547" w:type="dxa"/>
            <w:vMerge w:val="restart"/>
            <w:shd w:val="clear" w:color="000000" w:fill="DBDBDB"/>
            <w:vAlign w:val="center"/>
            <w:hideMark/>
          </w:tcPr>
          <w:p w14:paraId="689DBD96"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El modelo pedagógico esta explícito y fundamentado desde su función teórica y formativa, para la adquisición de los objetivos del aprendizaje. De allí que este fundamentado en las competencias, propio del modelo educativo orientado desde las directrices que el Ministerio de Educación promueve para el País. Se habla de la adopción del constructivismo, que privilegia el aprendizaje autónomo, práctico y significativo. Igualmente, el aprendizaje por interacción social donde se fortalece las relaciones con los otros, esencial en la labor que realizan los profesionales de esta área.</w:t>
            </w:r>
          </w:p>
        </w:tc>
        <w:tc>
          <w:tcPr>
            <w:tcW w:w="3402" w:type="dxa"/>
            <w:vMerge w:val="restart"/>
            <w:shd w:val="clear" w:color="000000" w:fill="FFE699"/>
            <w:vAlign w:val="center"/>
            <w:hideMark/>
          </w:tcPr>
          <w:p w14:paraId="067F1589" w14:textId="77777777" w:rsidR="003B6678" w:rsidRPr="003B6678" w:rsidRDefault="003B6678" w:rsidP="003B6678">
            <w:pPr>
              <w:spacing w:after="0" w:line="240" w:lineRule="auto"/>
              <w:jc w:val="center"/>
              <w:rPr>
                <w:rFonts w:ascii="Calibri" w:eastAsia="Times New Roman" w:hAnsi="Calibri" w:cs="Calibri"/>
                <w:color w:val="000000"/>
                <w:sz w:val="18"/>
                <w:szCs w:val="18"/>
              </w:rPr>
            </w:pPr>
            <w:r w:rsidRPr="003B6678">
              <w:rPr>
                <w:rFonts w:ascii="Calibri" w:eastAsia="Times New Roman" w:hAnsi="Calibri" w:cs="Calibri"/>
                <w:color w:val="000000"/>
                <w:sz w:val="18"/>
                <w:szCs w:val="18"/>
              </w:rPr>
              <w:t>En la documentación evaluada, la práctica docente esta postulada en principios de calidad educativa, de excelencia profesional y ética en el actuar, esenciales para lograr llevar a las aulas los lineamientos de formación que se buscan en la escuela. Hay una clara adopción de un modelo estándar de calidad para los procesos de la gestión académica. Además, hay una claridad teórico conceptual de la enseñanza y los modelos educativos que orientan los procesos académicos en la Institución. No obstante, en algunos apartados es evidente una concepción lineal del actual docente, de forma más expositiva y la participación más activa del estudiante en el proceso evaluativo, la heteroevaluación, por tanto, es la que se resalta.</w:t>
            </w:r>
            <w:r w:rsidRPr="003B6678">
              <w:rPr>
                <w:rFonts w:ascii="Calibri" w:eastAsia="Times New Roman" w:hAnsi="Calibri" w:cs="Calibri"/>
                <w:color w:val="000000"/>
                <w:sz w:val="18"/>
                <w:szCs w:val="18"/>
              </w:rPr>
              <w:br/>
              <w:t xml:space="preserve">No hay una delimitación clara entre didáctica y enseñanza, que se integran en la comprensión de la práctica docente. Se resalta la importancia de vincular teoría y práctica en la formación, para cumplir los lineamientos pedagógicos y la formación profesional de los futuros policías.  </w:t>
            </w:r>
          </w:p>
        </w:tc>
      </w:tr>
      <w:tr w:rsidR="003B6678" w:rsidRPr="003B6678" w14:paraId="4B0B96F3" w14:textId="77777777" w:rsidTr="003B6678">
        <w:trPr>
          <w:trHeight w:val="6330"/>
        </w:trPr>
        <w:tc>
          <w:tcPr>
            <w:tcW w:w="1550" w:type="dxa"/>
            <w:vMerge/>
            <w:vAlign w:val="center"/>
            <w:hideMark/>
          </w:tcPr>
          <w:p w14:paraId="7ED3D04B" w14:textId="77777777" w:rsidR="003B6678" w:rsidRPr="003B6678" w:rsidRDefault="003B6678" w:rsidP="003B6678">
            <w:pPr>
              <w:spacing w:after="0" w:line="240" w:lineRule="auto"/>
              <w:rPr>
                <w:rFonts w:ascii="Times New Roman" w:eastAsia="Times New Roman" w:hAnsi="Times New Roman" w:cs="Times New Roman"/>
                <w:b/>
                <w:bCs/>
                <w:color w:val="000000"/>
                <w:sz w:val="18"/>
                <w:szCs w:val="18"/>
              </w:rPr>
            </w:pPr>
          </w:p>
        </w:tc>
        <w:tc>
          <w:tcPr>
            <w:tcW w:w="3407" w:type="dxa"/>
            <w:vMerge/>
            <w:vAlign w:val="center"/>
            <w:hideMark/>
          </w:tcPr>
          <w:p w14:paraId="1EEAC7C2"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c>
          <w:tcPr>
            <w:tcW w:w="2409" w:type="dxa"/>
            <w:vMerge/>
            <w:vAlign w:val="center"/>
            <w:hideMark/>
          </w:tcPr>
          <w:p w14:paraId="2FFE105B"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c>
          <w:tcPr>
            <w:tcW w:w="2547" w:type="dxa"/>
            <w:vMerge/>
            <w:vAlign w:val="center"/>
            <w:hideMark/>
          </w:tcPr>
          <w:p w14:paraId="40C63359"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c>
          <w:tcPr>
            <w:tcW w:w="3402" w:type="dxa"/>
            <w:vMerge/>
            <w:vAlign w:val="center"/>
            <w:hideMark/>
          </w:tcPr>
          <w:p w14:paraId="0EACB154" w14:textId="77777777" w:rsidR="003B6678" w:rsidRPr="003B6678" w:rsidRDefault="003B6678" w:rsidP="003B6678">
            <w:pPr>
              <w:spacing w:after="0" w:line="240" w:lineRule="auto"/>
              <w:rPr>
                <w:rFonts w:ascii="Calibri" w:eastAsia="Times New Roman" w:hAnsi="Calibri" w:cs="Calibri"/>
                <w:color w:val="000000"/>
                <w:sz w:val="18"/>
                <w:szCs w:val="18"/>
              </w:rPr>
            </w:pPr>
          </w:p>
        </w:tc>
      </w:tr>
      <w:tr w:rsidR="003B6678" w:rsidRPr="003B6678" w14:paraId="04219815" w14:textId="77777777" w:rsidTr="003B6678">
        <w:trPr>
          <w:trHeight w:val="1550"/>
        </w:trPr>
        <w:tc>
          <w:tcPr>
            <w:tcW w:w="1550" w:type="dxa"/>
            <w:shd w:val="clear" w:color="auto" w:fill="auto"/>
            <w:vAlign w:val="center"/>
            <w:hideMark/>
          </w:tcPr>
          <w:p w14:paraId="16AABFA6" w14:textId="77777777" w:rsidR="003B6678" w:rsidRPr="003B6678" w:rsidRDefault="003B6678" w:rsidP="003B6678">
            <w:pPr>
              <w:spacing w:after="0" w:line="240" w:lineRule="auto"/>
              <w:jc w:val="center"/>
              <w:rPr>
                <w:rFonts w:ascii="Times New Roman" w:eastAsia="Times New Roman" w:hAnsi="Times New Roman" w:cs="Times New Roman"/>
                <w:b/>
                <w:bCs/>
                <w:color w:val="000000"/>
                <w:sz w:val="18"/>
                <w:szCs w:val="18"/>
              </w:rPr>
            </w:pPr>
            <w:r w:rsidRPr="003B6678">
              <w:rPr>
                <w:rFonts w:ascii="Times New Roman" w:eastAsia="Times New Roman" w:hAnsi="Times New Roman" w:cs="Times New Roman"/>
                <w:b/>
                <w:bCs/>
                <w:color w:val="000000"/>
                <w:sz w:val="18"/>
                <w:szCs w:val="18"/>
              </w:rPr>
              <w:t>PTA</w:t>
            </w:r>
            <w:r w:rsidRPr="003B6678">
              <w:rPr>
                <w:rFonts w:ascii="Times New Roman" w:eastAsia="Times New Roman" w:hAnsi="Times New Roman" w:cs="Times New Roman"/>
                <w:color w:val="000000"/>
                <w:sz w:val="18"/>
                <w:szCs w:val="18"/>
              </w:rPr>
              <w:t xml:space="preserve">: Plan de trabajo Académico </w:t>
            </w:r>
          </w:p>
        </w:tc>
        <w:tc>
          <w:tcPr>
            <w:tcW w:w="3407" w:type="dxa"/>
            <w:shd w:val="clear" w:color="auto" w:fill="auto"/>
            <w:vAlign w:val="center"/>
            <w:hideMark/>
          </w:tcPr>
          <w:p w14:paraId="2F86EED7"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El estudiante estará en capacidad de integrar y operativizar las políticas de la Policía Nacional, en relación con la gestión territorial de la convivencia y la seguridad ciudadana, al rol de la unidad policial a la cual sea asignado, a partir de la implementación del Programa Departamentos y Municipios Seguros (p.1).</w:t>
            </w:r>
          </w:p>
        </w:tc>
        <w:tc>
          <w:tcPr>
            <w:tcW w:w="2409" w:type="dxa"/>
            <w:shd w:val="clear" w:color="000000" w:fill="9BC2E6"/>
            <w:vAlign w:val="center"/>
            <w:hideMark/>
          </w:tcPr>
          <w:p w14:paraId="66857609"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El modelo pedagógico por competencias establecido en el PEP se tiene como eje central del plan de trabajo de la Cátedra. Aunque se alude a un aprendizaje significativo, se conserva especialmente la adopción de los postulados de las competencias adquiridas como eje central del aprendizaje</w:t>
            </w:r>
          </w:p>
        </w:tc>
        <w:tc>
          <w:tcPr>
            <w:tcW w:w="2547" w:type="dxa"/>
            <w:vMerge/>
            <w:vAlign w:val="center"/>
            <w:hideMark/>
          </w:tcPr>
          <w:p w14:paraId="290E1F7F"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c>
          <w:tcPr>
            <w:tcW w:w="3402" w:type="dxa"/>
            <w:vMerge/>
            <w:vAlign w:val="center"/>
            <w:hideMark/>
          </w:tcPr>
          <w:p w14:paraId="1DDB1804" w14:textId="77777777" w:rsidR="003B6678" w:rsidRPr="003B6678" w:rsidRDefault="003B6678" w:rsidP="003B6678">
            <w:pPr>
              <w:spacing w:after="0" w:line="240" w:lineRule="auto"/>
              <w:rPr>
                <w:rFonts w:ascii="Calibri" w:eastAsia="Times New Roman" w:hAnsi="Calibri" w:cs="Calibri"/>
                <w:color w:val="000000"/>
                <w:sz w:val="18"/>
                <w:szCs w:val="18"/>
              </w:rPr>
            </w:pPr>
          </w:p>
        </w:tc>
      </w:tr>
      <w:tr w:rsidR="003B6678" w:rsidRPr="003B6678" w14:paraId="38DBCF1D" w14:textId="77777777" w:rsidTr="003B6678">
        <w:trPr>
          <w:trHeight w:val="1575"/>
        </w:trPr>
        <w:tc>
          <w:tcPr>
            <w:tcW w:w="1550" w:type="dxa"/>
            <w:shd w:val="clear" w:color="auto" w:fill="auto"/>
            <w:vAlign w:val="center"/>
            <w:hideMark/>
          </w:tcPr>
          <w:p w14:paraId="4C5B9D50"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c>
          <w:tcPr>
            <w:tcW w:w="5816" w:type="dxa"/>
            <w:gridSpan w:val="2"/>
            <w:shd w:val="clear" w:color="auto" w:fill="auto"/>
            <w:vAlign w:val="center"/>
            <w:hideMark/>
          </w:tcPr>
          <w:p w14:paraId="71AEE598" w14:textId="77777777" w:rsidR="003B6678" w:rsidRPr="003B6678" w:rsidRDefault="003B6678" w:rsidP="003B6678">
            <w:pPr>
              <w:spacing w:after="0" w:line="240" w:lineRule="auto"/>
              <w:jc w:val="center"/>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Resultado Vertical</w:t>
            </w:r>
          </w:p>
        </w:tc>
        <w:tc>
          <w:tcPr>
            <w:tcW w:w="2547" w:type="dxa"/>
            <w:shd w:val="clear" w:color="000000" w:fill="FFE699"/>
            <w:vAlign w:val="center"/>
            <w:hideMark/>
          </w:tcPr>
          <w:p w14:paraId="5DAAE8C2"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r w:rsidRPr="003B6678">
              <w:rPr>
                <w:rFonts w:ascii="Times New Roman" w:eastAsia="Times New Roman" w:hAnsi="Times New Roman" w:cs="Times New Roman"/>
                <w:color w:val="000000"/>
                <w:sz w:val="18"/>
                <w:szCs w:val="18"/>
              </w:rPr>
              <w:t>Esta categoría en la documentación analizada, tiene una clara delimitación, teórico-conceptual y práctica, orientada a la formación profesional de los policías, que tiene como base los postulados y principios que guían la institución.</w:t>
            </w:r>
          </w:p>
        </w:tc>
        <w:tc>
          <w:tcPr>
            <w:tcW w:w="3402" w:type="dxa"/>
            <w:shd w:val="clear" w:color="auto" w:fill="auto"/>
            <w:noWrap/>
            <w:vAlign w:val="center"/>
            <w:hideMark/>
          </w:tcPr>
          <w:p w14:paraId="00B05417" w14:textId="77777777" w:rsidR="003B6678" w:rsidRPr="003B6678" w:rsidRDefault="003B6678" w:rsidP="003B6678">
            <w:pPr>
              <w:spacing w:after="0" w:line="240" w:lineRule="auto"/>
              <w:rPr>
                <w:rFonts w:ascii="Times New Roman" w:eastAsia="Times New Roman" w:hAnsi="Times New Roman" w:cs="Times New Roman"/>
                <w:color w:val="000000"/>
                <w:sz w:val="18"/>
                <w:szCs w:val="18"/>
              </w:rPr>
            </w:pPr>
          </w:p>
        </w:tc>
      </w:tr>
    </w:tbl>
    <w:p w14:paraId="26F11F09" w14:textId="2F4AD5E2" w:rsidR="00DB3A8D" w:rsidRDefault="00DB3A8D" w:rsidP="004B2FC6">
      <w:pPr>
        <w:spacing w:line="480" w:lineRule="auto"/>
        <w:rPr>
          <w:rFonts w:ascii="Arial" w:eastAsia="Calibri" w:hAnsi="Arial" w:cs="Arial"/>
          <w:sz w:val="24"/>
          <w:szCs w:val="24"/>
          <w:lang w:eastAsia="en-US"/>
        </w:rPr>
      </w:pPr>
    </w:p>
    <w:p w14:paraId="64FBFB44" w14:textId="77777777" w:rsidR="00A819C5" w:rsidRPr="00DB3A8D" w:rsidRDefault="00A819C5" w:rsidP="004B2FC6">
      <w:pPr>
        <w:spacing w:line="480" w:lineRule="auto"/>
        <w:rPr>
          <w:rFonts w:ascii="Arial" w:eastAsia="Calibri" w:hAnsi="Arial" w:cs="Arial"/>
          <w:sz w:val="24"/>
          <w:szCs w:val="24"/>
          <w:lang w:eastAsia="en-US"/>
        </w:rPr>
      </w:pPr>
    </w:p>
    <w:sectPr w:rsidR="00A819C5" w:rsidRPr="00DB3A8D" w:rsidSect="00160862">
      <w:footerReference w:type="default" r:id="rId32"/>
      <w:pgSz w:w="15840" w:h="12240" w:orient="landscape"/>
      <w:pgMar w:top="1440" w:right="1440" w:bottom="1440" w:left="1440" w:header="709" w:footer="709" w:gutter="0"/>
      <w:pgNumType w:start="8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AF0ECF" w14:textId="77777777" w:rsidR="000A4D95" w:rsidRDefault="000A4D95" w:rsidP="00347A22">
      <w:pPr>
        <w:spacing w:after="0" w:line="240" w:lineRule="auto"/>
      </w:pPr>
      <w:r>
        <w:separator/>
      </w:r>
    </w:p>
  </w:endnote>
  <w:endnote w:type="continuationSeparator" w:id="0">
    <w:p w14:paraId="4236E572" w14:textId="77777777" w:rsidR="000A4D95" w:rsidRDefault="000A4D95" w:rsidP="00347A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auto"/>
    <w:pitch w:val="variable"/>
    <w:sig w:usb0="E00002FF" w:usb1="400004FF" w:usb2="00000000" w:usb3="00000000" w:csb0="0000019F" w:csb1="00000000"/>
  </w:font>
  <w:font w:name="MS Gothic">
    <w:altName w:val="ＭＳ ゴシック"/>
    <w:panose1 w:val="020B0609070205080204"/>
    <w:charset w:val="4E"/>
    <w:family w:val="auto"/>
    <w:pitch w:val="variable"/>
    <w:sig w:usb0="E00002FF" w:usb1="6AC7FDFB" w:usb2="00000012" w:usb3="00000000" w:csb0="0002009F" w:csb1="00000000"/>
  </w:font>
  <w:font w:name="Tahoma">
    <w:panose1 w:val="020B06040305040402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4E"/>
    <w:family w:val="auto"/>
    <w:pitch w:val="variable"/>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51194544"/>
      <w:docPartObj>
        <w:docPartGallery w:val="Page Numbers (Bottom of Page)"/>
        <w:docPartUnique/>
      </w:docPartObj>
    </w:sdtPr>
    <w:sdtEndPr/>
    <w:sdtContent>
      <w:p w14:paraId="0B72FBD7" w14:textId="78A71A9D" w:rsidR="00671857" w:rsidRDefault="00671857">
        <w:pPr>
          <w:pStyle w:val="Piedepgina"/>
          <w:jc w:val="right"/>
        </w:pPr>
        <w:r>
          <w:fldChar w:fldCharType="begin"/>
        </w:r>
        <w:r>
          <w:instrText>PAGE   \* MERGEFORMAT</w:instrText>
        </w:r>
        <w:r>
          <w:fldChar w:fldCharType="separate"/>
        </w:r>
        <w:r w:rsidR="00DB00F0" w:rsidRPr="00DB00F0">
          <w:rPr>
            <w:noProof/>
            <w:lang w:val="es-ES"/>
          </w:rPr>
          <w:t>vi</w:t>
        </w:r>
        <w:r>
          <w:fldChar w:fldCharType="end"/>
        </w:r>
      </w:p>
    </w:sdtContent>
  </w:sdt>
  <w:p w14:paraId="55341D0E" w14:textId="77777777" w:rsidR="00671857" w:rsidRDefault="00671857">
    <w:pPr>
      <w:pStyle w:val="Piedepgina"/>
    </w:pPr>
  </w:p>
  <w:p w14:paraId="33520528" w14:textId="77777777" w:rsidR="00671857" w:rsidRDefault="00671857"/>
  <w:p w14:paraId="16669F40" w14:textId="77777777" w:rsidR="00671857" w:rsidRDefault="00671857"/>
  <w:p w14:paraId="77C37AD2" w14:textId="77777777" w:rsidR="00671857" w:rsidRDefault="00671857"/>
  <w:p w14:paraId="12F5BEAB" w14:textId="77777777" w:rsidR="00671857" w:rsidRDefault="00671857"/>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3418058"/>
      <w:docPartObj>
        <w:docPartGallery w:val="Page Numbers (Bottom of Page)"/>
        <w:docPartUnique/>
      </w:docPartObj>
    </w:sdtPr>
    <w:sdtEndPr/>
    <w:sdtContent>
      <w:p w14:paraId="759970E0" w14:textId="2EC017A4" w:rsidR="00671857" w:rsidRDefault="00671857">
        <w:pPr>
          <w:pStyle w:val="Piedepgina"/>
          <w:jc w:val="center"/>
        </w:pPr>
        <w:r>
          <w:fldChar w:fldCharType="begin"/>
        </w:r>
        <w:r>
          <w:instrText>PAGE   \* MERGEFORMAT</w:instrText>
        </w:r>
        <w:r>
          <w:fldChar w:fldCharType="separate"/>
        </w:r>
        <w:r w:rsidR="00DB00F0">
          <w:rPr>
            <w:noProof/>
          </w:rPr>
          <w:t>20</w:t>
        </w:r>
        <w:r>
          <w:fldChar w:fldCharType="end"/>
        </w:r>
      </w:p>
    </w:sdtContent>
  </w:sdt>
  <w:p w14:paraId="1A8C3956" w14:textId="77777777" w:rsidR="00671857" w:rsidRDefault="0067185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9247366"/>
      <w:docPartObj>
        <w:docPartGallery w:val="Page Numbers (Bottom of Page)"/>
        <w:docPartUnique/>
      </w:docPartObj>
    </w:sdtPr>
    <w:sdtEndPr/>
    <w:sdtContent>
      <w:p w14:paraId="48A782C9" w14:textId="4C40DF65" w:rsidR="00671857" w:rsidRDefault="00671857">
        <w:pPr>
          <w:pStyle w:val="Piedepgina"/>
          <w:jc w:val="center"/>
        </w:pPr>
        <w:r>
          <w:fldChar w:fldCharType="begin"/>
        </w:r>
        <w:r>
          <w:instrText>PAGE   \* MERGEFORMAT</w:instrText>
        </w:r>
        <w:r>
          <w:fldChar w:fldCharType="separate"/>
        </w:r>
        <w:r w:rsidRPr="00671857">
          <w:rPr>
            <w:noProof/>
            <w:lang w:val="es-ES"/>
          </w:rPr>
          <w:t>90</w:t>
        </w:r>
        <w:r>
          <w:fldChar w:fldCharType="end"/>
        </w:r>
      </w:p>
    </w:sdtContent>
  </w:sdt>
  <w:p w14:paraId="069B7F35" w14:textId="77777777" w:rsidR="00671857" w:rsidRDefault="0067185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8DDD12" w14:textId="77777777" w:rsidR="000A4D95" w:rsidRDefault="000A4D95" w:rsidP="00347A22">
      <w:pPr>
        <w:spacing w:after="0" w:line="240" w:lineRule="auto"/>
      </w:pPr>
      <w:r>
        <w:separator/>
      </w:r>
    </w:p>
  </w:footnote>
  <w:footnote w:type="continuationSeparator" w:id="0">
    <w:p w14:paraId="6CAB0EBC" w14:textId="77777777" w:rsidR="000A4D95" w:rsidRDefault="000A4D95" w:rsidP="00347A22">
      <w:pPr>
        <w:spacing w:after="0" w:line="240" w:lineRule="auto"/>
      </w:pPr>
      <w:r>
        <w:continuationSeparator/>
      </w:r>
    </w:p>
  </w:footnote>
  <w:footnote w:id="1">
    <w:p w14:paraId="7D7AE1BE" w14:textId="77777777" w:rsidR="00671857" w:rsidRDefault="00671857" w:rsidP="0063001E">
      <w:pPr>
        <w:pStyle w:val="Textonotapie"/>
        <w:rPr>
          <w:rFonts w:ascii="Times New Roman" w:hAnsi="Times New Roman"/>
        </w:rPr>
      </w:pPr>
      <w:r>
        <w:rPr>
          <w:rStyle w:val="Refdenotaalpie"/>
          <w:rFonts w:ascii="Times New Roman" w:hAnsi="Times New Roman"/>
        </w:rPr>
        <w:footnoteRef/>
      </w:r>
      <w:r>
        <w:rPr>
          <w:rFonts w:ascii="Times New Roman" w:hAnsi="Times New Roman"/>
        </w:rPr>
        <w:t xml:space="preserve"> Dicha cuestión es planteada por la autora en el prólogo de libro “Estrategias de investigación social cualitativa: el giro de la mirada”, escrito por María Eumelia Galeano (2018).</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060AD5" w14:textId="77777777" w:rsidR="00671857" w:rsidRDefault="00671857">
    <w:pPr>
      <w:pStyle w:val="Encabezado"/>
      <w:jc w:val="center"/>
    </w:pPr>
  </w:p>
  <w:p w14:paraId="3EDA8E42" w14:textId="77777777" w:rsidR="00671857" w:rsidRDefault="00671857">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8D0E17"/>
    <w:multiLevelType w:val="hybridMultilevel"/>
    <w:tmpl w:val="38162102"/>
    <w:lvl w:ilvl="0" w:tplc="B0A07216">
      <w:start w:val="1"/>
      <w:numFmt w:val="decimal"/>
      <w:lvlText w:val="%1."/>
      <w:lvlJc w:val="left"/>
      <w:pPr>
        <w:ind w:left="480" w:hanging="360"/>
      </w:pPr>
      <w:rPr>
        <w:rFonts w:hint="default"/>
      </w:rPr>
    </w:lvl>
    <w:lvl w:ilvl="1" w:tplc="240A0019" w:tentative="1">
      <w:start w:val="1"/>
      <w:numFmt w:val="lowerLetter"/>
      <w:lvlText w:val="%2."/>
      <w:lvlJc w:val="left"/>
      <w:pPr>
        <w:ind w:left="1200" w:hanging="360"/>
      </w:pPr>
    </w:lvl>
    <w:lvl w:ilvl="2" w:tplc="240A001B" w:tentative="1">
      <w:start w:val="1"/>
      <w:numFmt w:val="lowerRoman"/>
      <w:lvlText w:val="%3."/>
      <w:lvlJc w:val="right"/>
      <w:pPr>
        <w:ind w:left="1920" w:hanging="180"/>
      </w:pPr>
    </w:lvl>
    <w:lvl w:ilvl="3" w:tplc="240A000F" w:tentative="1">
      <w:start w:val="1"/>
      <w:numFmt w:val="decimal"/>
      <w:lvlText w:val="%4."/>
      <w:lvlJc w:val="left"/>
      <w:pPr>
        <w:ind w:left="2640" w:hanging="360"/>
      </w:pPr>
    </w:lvl>
    <w:lvl w:ilvl="4" w:tplc="240A0019" w:tentative="1">
      <w:start w:val="1"/>
      <w:numFmt w:val="lowerLetter"/>
      <w:lvlText w:val="%5."/>
      <w:lvlJc w:val="left"/>
      <w:pPr>
        <w:ind w:left="3360" w:hanging="360"/>
      </w:pPr>
    </w:lvl>
    <w:lvl w:ilvl="5" w:tplc="240A001B" w:tentative="1">
      <w:start w:val="1"/>
      <w:numFmt w:val="lowerRoman"/>
      <w:lvlText w:val="%6."/>
      <w:lvlJc w:val="right"/>
      <w:pPr>
        <w:ind w:left="4080" w:hanging="180"/>
      </w:pPr>
    </w:lvl>
    <w:lvl w:ilvl="6" w:tplc="240A000F" w:tentative="1">
      <w:start w:val="1"/>
      <w:numFmt w:val="decimal"/>
      <w:lvlText w:val="%7."/>
      <w:lvlJc w:val="left"/>
      <w:pPr>
        <w:ind w:left="4800" w:hanging="360"/>
      </w:pPr>
    </w:lvl>
    <w:lvl w:ilvl="7" w:tplc="240A0019" w:tentative="1">
      <w:start w:val="1"/>
      <w:numFmt w:val="lowerLetter"/>
      <w:lvlText w:val="%8."/>
      <w:lvlJc w:val="left"/>
      <w:pPr>
        <w:ind w:left="5520" w:hanging="360"/>
      </w:pPr>
    </w:lvl>
    <w:lvl w:ilvl="8" w:tplc="240A001B" w:tentative="1">
      <w:start w:val="1"/>
      <w:numFmt w:val="lowerRoman"/>
      <w:lvlText w:val="%9."/>
      <w:lvlJc w:val="right"/>
      <w:pPr>
        <w:ind w:left="6240" w:hanging="180"/>
      </w:pPr>
    </w:lvl>
  </w:abstractNum>
  <w:abstractNum w:abstractNumId="1" w15:restartNumberingAfterBreak="0">
    <w:nsid w:val="078F1BDA"/>
    <w:multiLevelType w:val="hybridMultilevel"/>
    <w:tmpl w:val="0B52BA5E"/>
    <w:lvl w:ilvl="0" w:tplc="580A000F">
      <w:start w:val="1"/>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07E7566E"/>
    <w:multiLevelType w:val="hybridMultilevel"/>
    <w:tmpl w:val="AC7226A0"/>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9262D25"/>
    <w:multiLevelType w:val="hybridMultilevel"/>
    <w:tmpl w:val="39A6175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D2C0255"/>
    <w:multiLevelType w:val="hybridMultilevel"/>
    <w:tmpl w:val="05669AD4"/>
    <w:lvl w:ilvl="0" w:tplc="5EF8EDDE">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5" w15:restartNumberingAfterBreak="0">
    <w:nsid w:val="0D691A5F"/>
    <w:multiLevelType w:val="hybridMultilevel"/>
    <w:tmpl w:val="86222876"/>
    <w:lvl w:ilvl="0" w:tplc="80C45912">
      <w:start w:val="1"/>
      <w:numFmt w:val="decimal"/>
      <w:lvlText w:val="%1."/>
      <w:lvlJc w:val="left"/>
      <w:pPr>
        <w:ind w:left="480" w:hanging="360"/>
      </w:pPr>
      <w:rPr>
        <w:rFonts w:hint="default"/>
      </w:rPr>
    </w:lvl>
    <w:lvl w:ilvl="1" w:tplc="240A0019" w:tentative="1">
      <w:start w:val="1"/>
      <w:numFmt w:val="lowerLetter"/>
      <w:lvlText w:val="%2."/>
      <w:lvlJc w:val="left"/>
      <w:pPr>
        <w:ind w:left="1200" w:hanging="360"/>
      </w:pPr>
    </w:lvl>
    <w:lvl w:ilvl="2" w:tplc="240A001B" w:tentative="1">
      <w:start w:val="1"/>
      <w:numFmt w:val="lowerRoman"/>
      <w:lvlText w:val="%3."/>
      <w:lvlJc w:val="right"/>
      <w:pPr>
        <w:ind w:left="1920" w:hanging="180"/>
      </w:pPr>
    </w:lvl>
    <w:lvl w:ilvl="3" w:tplc="240A000F" w:tentative="1">
      <w:start w:val="1"/>
      <w:numFmt w:val="decimal"/>
      <w:lvlText w:val="%4."/>
      <w:lvlJc w:val="left"/>
      <w:pPr>
        <w:ind w:left="2640" w:hanging="360"/>
      </w:pPr>
    </w:lvl>
    <w:lvl w:ilvl="4" w:tplc="240A0019" w:tentative="1">
      <w:start w:val="1"/>
      <w:numFmt w:val="lowerLetter"/>
      <w:lvlText w:val="%5."/>
      <w:lvlJc w:val="left"/>
      <w:pPr>
        <w:ind w:left="3360" w:hanging="360"/>
      </w:pPr>
    </w:lvl>
    <w:lvl w:ilvl="5" w:tplc="240A001B" w:tentative="1">
      <w:start w:val="1"/>
      <w:numFmt w:val="lowerRoman"/>
      <w:lvlText w:val="%6."/>
      <w:lvlJc w:val="right"/>
      <w:pPr>
        <w:ind w:left="4080" w:hanging="180"/>
      </w:pPr>
    </w:lvl>
    <w:lvl w:ilvl="6" w:tplc="240A000F" w:tentative="1">
      <w:start w:val="1"/>
      <w:numFmt w:val="decimal"/>
      <w:lvlText w:val="%7."/>
      <w:lvlJc w:val="left"/>
      <w:pPr>
        <w:ind w:left="4800" w:hanging="360"/>
      </w:pPr>
    </w:lvl>
    <w:lvl w:ilvl="7" w:tplc="240A0019" w:tentative="1">
      <w:start w:val="1"/>
      <w:numFmt w:val="lowerLetter"/>
      <w:lvlText w:val="%8."/>
      <w:lvlJc w:val="left"/>
      <w:pPr>
        <w:ind w:left="5520" w:hanging="360"/>
      </w:pPr>
    </w:lvl>
    <w:lvl w:ilvl="8" w:tplc="240A001B" w:tentative="1">
      <w:start w:val="1"/>
      <w:numFmt w:val="lowerRoman"/>
      <w:lvlText w:val="%9."/>
      <w:lvlJc w:val="right"/>
      <w:pPr>
        <w:ind w:left="6240" w:hanging="180"/>
      </w:pPr>
    </w:lvl>
  </w:abstractNum>
  <w:abstractNum w:abstractNumId="6" w15:restartNumberingAfterBreak="0">
    <w:nsid w:val="12B725A8"/>
    <w:multiLevelType w:val="hybridMultilevel"/>
    <w:tmpl w:val="9900110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15:restartNumberingAfterBreak="0">
    <w:nsid w:val="18A3617B"/>
    <w:multiLevelType w:val="hybridMultilevel"/>
    <w:tmpl w:val="9C04F27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FB63BE5"/>
    <w:multiLevelType w:val="hybridMultilevel"/>
    <w:tmpl w:val="3A48377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15:restartNumberingAfterBreak="0">
    <w:nsid w:val="21D1108E"/>
    <w:multiLevelType w:val="hybridMultilevel"/>
    <w:tmpl w:val="FC223518"/>
    <w:lvl w:ilvl="0" w:tplc="A92C9FC6">
      <w:start w:val="1"/>
      <w:numFmt w:val="decimal"/>
      <w:lvlText w:val="%1."/>
      <w:lvlJc w:val="left"/>
      <w:pPr>
        <w:ind w:left="720" w:hanging="360"/>
      </w:pPr>
      <w:rPr>
        <w:rFonts w:eastAsia="Times New Roman" w:hint="default"/>
        <w:b/>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2F3A6DF4"/>
    <w:multiLevelType w:val="hybridMultilevel"/>
    <w:tmpl w:val="F6965F4C"/>
    <w:lvl w:ilvl="0" w:tplc="580A0001">
      <w:start w:val="1"/>
      <w:numFmt w:val="bullet"/>
      <w:lvlText w:val=""/>
      <w:lvlJc w:val="left"/>
      <w:pPr>
        <w:ind w:left="1429" w:hanging="360"/>
      </w:pPr>
      <w:rPr>
        <w:rFonts w:ascii="Symbol" w:hAnsi="Symbol" w:hint="default"/>
      </w:rPr>
    </w:lvl>
    <w:lvl w:ilvl="1" w:tplc="580A0003" w:tentative="1">
      <w:start w:val="1"/>
      <w:numFmt w:val="bullet"/>
      <w:lvlText w:val="o"/>
      <w:lvlJc w:val="left"/>
      <w:pPr>
        <w:ind w:left="2149" w:hanging="360"/>
      </w:pPr>
      <w:rPr>
        <w:rFonts w:ascii="Courier New" w:hAnsi="Courier New" w:cs="Courier New" w:hint="default"/>
      </w:rPr>
    </w:lvl>
    <w:lvl w:ilvl="2" w:tplc="580A0005" w:tentative="1">
      <w:start w:val="1"/>
      <w:numFmt w:val="bullet"/>
      <w:lvlText w:val=""/>
      <w:lvlJc w:val="left"/>
      <w:pPr>
        <w:ind w:left="2869" w:hanging="360"/>
      </w:pPr>
      <w:rPr>
        <w:rFonts w:ascii="Wingdings" w:hAnsi="Wingdings" w:hint="default"/>
      </w:rPr>
    </w:lvl>
    <w:lvl w:ilvl="3" w:tplc="580A0001" w:tentative="1">
      <w:start w:val="1"/>
      <w:numFmt w:val="bullet"/>
      <w:lvlText w:val=""/>
      <w:lvlJc w:val="left"/>
      <w:pPr>
        <w:ind w:left="3589" w:hanging="360"/>
      </w:pPr>
      <w:rPr>
        <w:rFonts w:ascii="Symbol" w:hAnsi="Symbol" w:hint="default"/>
      </w:rPr>
    </w:lvl>
    <w:lvl w:ilvl="4" w:tplc="580A0003" w:tentative="1">
      <w:start w:val="1"/>
      <w:numFmt w:val="bullet"/>
      <w:lvlText w:val="o"/>
      <w:lvlJc w:val="left"/>
      <w:pPr>
        <w:ind w:left="4309" w:hanging="360"/>
      </w:pPr>
      <w:rPr>
        <w:rFonts w:ascii="Courier New" w:hAnsi="Courier New" w:cs="Courier New" w:hint="default"/>
      </w:rPr>
    </w:lvl>
    <w:lvl w:ilvl="5" w:tplc="580A0005" w:tentative="1">
      <w:start w:val="1"/>
      <w:numFmt w:val="bullet"/>
      <w:lvlText w:val=""/>
      <w:lvlJc w:val="left"/>
      <w:pPr>
        <w:ind w:left="5029" w:hanging="360"/>
      </w:pPr>
      <w:rPr>
        <w:rFonts w:ascii="Wingdings" w:hAnsi="Wingdings" w:hint="default"/>
      </w:rPr>
    </w:lvl>
    <w:lvl w:ilvl="6" w:tplc="580A0001" w:tentative="1">
      <w:start w:val="1"/>
      <w:numFmt w:val="bullet"/>
      <w:lvlText w:val=""/>
      <w:lvlJc w:val="left"/>
      <w:pPr>
        <w:ind w:left="5749" w:hanging="360"/>
      </w:pPr>
      <w:rPr>
        <w:rFonts w:ascii="Symbol" w:hAnsi="Symbol" w:hint="default"/>
      </w:rPr>
    </w:lvl>
    <w:lvl w:ilvl="7" w:tplc="580A0003" w:tentative="1">
      <w:start w:val="1"/>
      <w:numFmt w:val="bullet"/>
      <w:lvlText w:val="o"/>
      <w:lvlJc w:val="left"/>
      <w:pPr>
        <w:ind w:left="6469" w:hanging="360"/>
      </w:pPr>
      <w:rPr>
        <w:rFonts w:ascii="Courier New" w:hAnsi="Courier New" w:cs="Courier New" w:hint="default"/>
      </w:rPr>
    </w:lvl>
    <w:lvl w:ilvl="8" w:tplc="580A0005" w:tentative="1">
      <w:start w:val="1"/>
      <w:numFmt w:val="bullet"/>
      <w:lvlText w:val=""/>
      <w:lvlJc w:val="left"/>
      <w:pPr>
        <w:ind w:left="7189" w:hanging="360"/>
      </w:pPr>
      <w:rPr>
        <w:rFonts w:ascii="Wingdings" w:hAnsi="Wingdings" w:hint="default"/>
      </w:rPr>
    </w:lvl>
  </w:abstractNum>
  <w:abstractNum w:abstractNumId="11" w15:restartNumberingAfterBreak="0">
    <w:nsid w:val="4478766B"/>
    <w:multiLevelType w:val="hybridMultilevel"/>
    <w:tmpl w:val="8B86FA1C"/>
    <w:lvl w:ilvl="0" w:tplc="286AF32C">
      <w:start w:val="1"/>
      <w:numFmt w:val="decimal"/>
      <w:lvlText w:val="%1."/>
      <w:lvlJc w:val="left"/>
      <w:pPr>
        <w:ind w:left="720" w:hanging="360"/>
      </w:pPr>
      <w:rPr>
        <w:rFonts w:hint="default"/>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478A41E4"/>
    <w:multiLevelType w:val="hybridMultilevel"/>
    <w:tmpl w:val="742E797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4F913DD5"/>
    <w:multiLevelType w:val="hybridMultilevel"/>
    <w:tmpl w:val="9966453A"/>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524C780D"/>
    <w:multiLevelType w:val="hybridMultilevel"/>
    <w:tmpl w:val="C748A5B6"/>
    <w:lvl w:ilvl="0" w:tplc="0C0A0001">
      <w:start w:val="1"/>
      <w:numFmt w:val="bullet"/>
      <w:lvlText w:val=""/>
      <w:lvlJc w:val="left"/>
      <w:pPr>
        <w:ind w:left="780" w:hanging="360"/>
      </w:pPr>
      <w:rPr>
        <w:rFonts w:ascii="Symbol" w:hAnsi="Symbol" w:hint="default"/>
      </w:rPr>
    </w:lvl>
    <w:lvl w:ilvl="1" w:tplc="0C0A0003" w:tentative="1">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15" w15:restartNumberingAfterBreak="0">
    <w:nsid w:val="54B97A62"/>
    <w:multiLevelType w:val="hybridMultilevel"/>
    <w:tmpl w:val="FC223518"/>
    <w:lvl w:ilvl="0" w:tplc="A92C9FC6">
      <w:start w:val="1"/>
      <w:numFmt w:val="decimal"/>
      <w:lvlText w:val="%1."/>
      <w:lvlJc w:val="left"/>
      <w:pPr>
        <w:ind w:left="720" w:hanging="360"/>
      </w:pPr>
      <w:rPr>
        <w:rFonts w:eastAsia="Times New Roman" w:hint="default"/>
        <w:b/>
        <w:color w:val="00000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572316CC"/>
    <w:multiLevelType w:val="hybridMultilevel"/>
    <w:tmpl w:val="890E4BD4"/>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7" w15:restartNumberingAfterBreak="0">
    <w:nsid w:val="592D5F9B"/>
    <w:multiLevelType w:val="hybridMultilevel"/>
    <w:tmpl w:val="2286CB2C"/>
    <w:lvl w:ilvl="0" w:tplc="240A0001">
      <w:start w:val="1"/>
      <w:numFmt w:val="bullet"/>
      <w:lvlText w:val=""/>
      <w:lvlJc w:val="left"/>
      <w:pPr>
        <w:ind w:left="780" w:hanging="360"/>
      </w:pPr>
      <w:rPr>
        <w:rFonts w:ascii="Symbol" w:hAnsi="Symbol" w:hint="default"/>
      </w:rPr>
    </w:lvl>
    <w:lvl w:ilvl="1" w:tplc="240A0003" w:tentative="1">
      <w:start w:val="1"/>
      <w:numFmt w:val="bullet"/>
      <w:lvlText w:val="o"/>
      <w:lvlJc w:val="left"/>
      <w:pPr>
        <w:ind w:left="1500" w:hanging="360"/>
      </w:pPr>
      <w:rPr>
        <w:rFonts w:ascii="Courier New" w:hAnsi="Courier New" w:cs="Courier New" w:hint="default"/>
      </w:rPr>
    </w:lvl>
    <w:lvl w:ilvl="2" w:tplc="240A0005" w:tentative="1">
      <w:start w:val="1"/>
      <w:numFmt w:val="bullet"/>
      <w:lvlText w:val=""/>
      <w:lvlJc w:val="left"/>
      <w:pPr>
        <w:ind w:left="2220" w:hanging="360"/>
      </w:pPr>
      <w:rPr>
        <w:rFonts w:ascii="Wingdings" w:hAnsi="Wingdings" w:hint="default"/>
      </w:rPr>
    </w:lvl>
    <w:lvl w:ilvl="3" w:tplc="240A0001" w:tentative="1">
      <w:start w:val="1"/>
      <w:numFmt w:val="bullet"/>
      <w:lvlText w:val=""/>
      <w:lvlJc w:val="left"/>
      <w:pPr>
        <w:ind w:left="2940" w:hanging="360"/>
      </w:pPr>
      <w:rPr>
        <w:rFonts w:ascii="Symbol" w:hAnsi="Symbol" w:hint="default"/>
      </w:rPr>
    </w:lvl>
    <w:lvl w:ilvl="4" w:tplc="240A0003" w:tentative="1">
      <w:start w:val="1"/>
      <w:numFmt w:val="bullet"/>
      <w:lvlText w:val="o"/>
      <w:lvlJc w:val="left"/>
      <w:pPr>
        <w:ind w:left="3660" w:hanging="360"/>
      </w:pPr>
      <w:rPr>
        <w:rFonts w:ascii="Courier New" w:hAnsi="Courier New" w:cs="Courier New" w:hint="default"/>
      </w:rPr>
    </w:lvl>
    <w:lvl w:ilvl="5" w:tplc="240A0005" w:tentative="1">
      <w:start w:val="1"/>
      <w:numFmt w:val="bullet"/>
      <w:lvlText w:val=""/>
      <w:lvlJc w:val="left"/>
      <w:pPr>
        <w:ind w:left="4380" w:hanging="360"/>
      </w:pPr>
      <w:rPr>
        <w:rFonts w:ascii="Wingdings" w:hAnsi="Wingdings" w:hint="default"/>
      </w:rPr>
    </w:lvl>
    <w:lvl w:ilvl="6" w:tplc="240A0001" w:tentative="1">
      <w:start w:val="1"/>
      <w:numFmt w:val="bullet"/>
      <w:lvlText w:val=""/>
      <w:lvlJc w:val="left"/>
      <w:pPr>
        <w:ind w:left="5100" w:hanging="360"/>
      </w:pPr>
      <w:rPr>
        <w:rFonts w:ascii="Symbol" w:hAnsi="Symbol" w:hint="default"/>
      </w:rPr>
    </w:lvl>
    <w:lvl w:ilvl="7" w:tplc="240A0003" w:tentative="1">
      <w:start w:val="1"/>
      <w:numFmt w:val="bullet"/>
      <w:lvlText w:val="o"/>
      <w:lvlJc w:val="left"/>
      <w:pPr>
        <w:ind w:left="5820" w:hanging="360"/>
      </w:pPr>
      <w:rPr>
        <w:rFonts w:ascii="Courier New" w:hAnsi="Courier New" w:cs="Courier New" w:hint="default"/>
      </w:rPr>
    </w:lvl>
    <w:lvl w:ilvl="8" w:tplc="240A0005" w:tentative="1">
      <w:start w:val="1"/>
      <w:numFmt w:val="bullet"/>
      <w:lvlText w:val=""/>
      <w:lvlJc w:val="left"/>
      <w:pPr>
        <w:ind w:left="6540" w:hanging="360"/>
      </w:pPr>
      <w:rPr>
        <w:rFonts w:ascii="Wingdings" w:hAnsi="Wingdings" w:hint="default"/>
      </w:rPr>
    </w:lvl>
  </w:abstractNum>
  <w:abstractNum w:abstractNumId="18" w15:restartNumberingAfterBreak="0">
    <w:nsid w:val="5B186103"/>
    <w:multiLevelType w:val="hybridMultilevel"/>
    <w:tmpl w:val="8EAA7944"/>
    <w:lvl w:ilvl="0" w:tplc="0C0A0001">
      <w:start w:val="1"/>
      <w:numFmt w:val="bullet"/>
      <w:lvlText w:val=""/>
      <w:lvlJc w:val="left"/>
      <w:pPr>
        <w:ind w:left="780" w:hanging="360"/>
      </w:pPr>
      <w:rPr>
        <w:rFonts w:ascii="Symbol" w:hAnsi="Symbol" w:hint="default"/>
      </w:rPr>
    </w:lvl>
    <w:lvl w:ilvl="1" w:tplc="0C0A0003">
      <w:start w:val="1"/>
      <w:numFmt w:val="bullet"/>
      <w:lvlText w:val="o"/>
      <w:lvlJc w:val="left"/>
      <w:pPr>
        <w:ind w:left="1500" w:hanging="360"/>
      </w:pPr>
      <w:rPr>
        <w:rFonts w:ascii="Courier New" w:hAnsi="Courier New" w:cs="Courier New" w:hint="default"/>
      </w:rPr>
    </w:lvl>
    <w:lvl w:ilvl="2" w:tplc="0C0A0005" w:tentative="1">
      <w:start w:val="1"/>
      <w:numFmt w:val="bullet"/>
      <w:lvlText w:val=""/>
      <w:lvlJc w:val="left"/>
      <w:pPr>
        <w:ind w:left="2220" w:hanging="360"/>
      </w:pPr>
      <w:rPr>
        <w:rFonts w:ascii="Wingdings" w:hAnsi="Wingdings" w:hint="default"/>
      </w:rPr>
    </w:lvl>
    <w:lvl w:ilvl="3" w:tplc="0C0A0001" w:tentative="1">
      <w:start w:val="1"/>
      <w:numFmt w:val="bullet"/>
      <w:lvlText w:val=""/>
      <w:lvlJc w:val="left"/>
      <w:pPr>
        <w:ind w:left="2940" w:hanging="360"/>
      </w:pPr>
      <w:rPr>
        <w:rFonts w:ascii="Symbol" w:hAnsi="Symbol" w:hint="default"/>
      </w:rPr>
    </w:lvl>
    <w:lvl w:ilvl="4" w:tplc="0C0A0003" w:tentative="1">
      <w:start w:val="1"/>
      <w:numFmt w:val="bullet"/>
      <w:lvlText w:val="o"/>
      <w:lvlJc w:val="left"/>
      <w:pPr>
        <w:ind w:left="3660" w:hanging="360"/>
      </w:pPr>
      <w:rPr>
        <w:rFonts w:ascii="Courier New" w:hAnsi="Courier New" w:cs="Courier New" w:hint="default"/>
      </w:rPr>
    </w:lvl>
    <w:lvl w:ilvl="5" w:tplc="0C0A0005" w:tentative="1">
      <w:start w:val="1"/>
      <w:numFmt w:val="bullet"/>
      <w:lvlText w:val=""/>
      <w:lvlJc w:val="left"/>
      <w:pPr>
        <w:ind w:left="4380" w:hanging="360"/>
      </w:pPr>
      <w:rPr>
        <w:rFonts w:ascii="Wingdings" w:hAnsi="Wingdings" w:hint="default"/>
      </w:rPr>
    </w:lvl>
    <w:lvl w:ilvl="6" w:tplc="0C0A0001" w:tentative="1">
      <w:start w:val="1"/>
      <w:numFmt w:val="bullet"/>
      <w:lvlText w:val=""/>
      <w:lvlJc w:val="left"/>
      <w:pPr>
        <w:ind w:left="5100" w:hanging="360"/>
      </w:pPr>
      <w:rPr>
        <w:rFonts w:ascii="Symbol" w:hAnsi="Symbol" w:hint="default"/>
      </w:rPr>
    </w:lvl>
    <w:lvl w:ilvl="7" w:tplc="0C0A0003" w:tentative="1">
      <w:start w:val="1"/>
      <w:numFmt w:val="bullet"/>
      <w:lvlText w:val="o"/>
      <w:lvlJc w:val="left"/>
      <w:pPr>
        <w:ind w:left="5820" w:hanging="360"/>
      </w:pPr>
      <w:rPr>
        <w:rFonts w:ascii="Courier New" w:hAnsi="Courier New" w:cs="Courier New" w:hint="default"/>
      </w:rPr>
    </w:lvl>
    <w:lvl w:ilvl="8" w:tplc="0C0A0005" w:tentative="1">
      <w:start w:val="1"/>
      <w:numFmt w:val="bullet"/>
      <w:lvlText w:val=""/>
      <w:lvlJc w:val="left"/>
      <w:pPr>
        <w:ind w:left="6540" w:hanging="360"/>
      </w:pPr>
      <w:rPr>
        <w:rFonts w:ascii="Wingdings" w:hAnsi="Wingdings" w:hint="default"/>
      </w:rPr>
    </w:lvl>
  </w:abstractNum>
  <w:abstractNum w:abstractNumId="19" w15:restartNumberingAfterBreak="0">
    <w:nsid w:val="5D6A6957"/>
    <w:multiLevelType w:val="hybridMultilevel"/>
    <w:tmpl w:val="B8F642F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0" w15:restartNumberingAfterBreak="0">
    <w:nsid w:val="64817C40"/>
    <w:multiLevelType w:val="hybridMultilevel"/>
    <w:tmpl w:val="E306237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5233F04"/>
    <w:multiLevelType w:val="hybridMultilevel"/>
    <w:tmpl w:val="56F6987A"/>
    <w:lvl w:ilvl="0" w:tplc="240A0001">
      <w:start w:val="1"/>
      <w:numFmt w:val="bullet"/>
      <w:lvlText w:val=""/>
      <w:lvlJc w:val="left"/>
      <w:pPr>
        <w:ind w:left="1004" w:hanging="360"/>
      </w:pPr>
      <w:rPr>
        <w:rFonts w:ascii="Symbol" w:hAnsi="Symbol" w:hint="default"/>
      </w:rPr>
    </w:lvl>
    <w:lvl w:ilvl="1" w:tplc="240A0003" w:tentative="1">
      <w:start w:val="1"/>
      <w:numFmt w:val="bullet"/>
      <w:lvlText w:val="o"/>
      <w:lvlJc w:val="left"/>
      <w:pPr>
        <w:ind w:left="1724" w:hanging="360"/>
      </w:pPr>
      <w:rPr>
        <w:rFonts w:ascii="Courier New" w:hAnsi="Courier New" w:cs="Courier New" w:hint="default"/>
      </w:rPr>
    </w:lvl>
    <w:lvl w:ilvl="2" w:tplc="240A0005" w:tentative="1">
      <w:start w:val="1"/>
      <w:numFmt w:val="bullet"/>
      <w:lvlText w:val=""/>
      <w:lvlJc w:val="left"/>
      <w:pPr>
        <w:ind w:left="2444" w:hanging="360"/>
      </w:pPr>
      <w:rPr>
        <w:rFonts w:ascii="Wingdings" w:hAnsi="Wingdings" w:hint="default"/>
      </w:rPr>
    </w:lvl>
    <w:lvl w:ilvl="3" w:tplc="240A0001" w:tentative="1">
      <w:start w:val="1"/>
      <w:numFmt w:val="bullet"/>
      <w:lvlText w:val=""/>
      <w:lvlJc w:val="left"/>
      <w:pPr>
        <w:ind w:left="3164" w:hanging="360"/>
      </w:pPr>
      <w:rPr>
        <w:rFonts w:ascii="Symbol" w:hAnsi="Symbol" w:hint="default"/>
      </w:rPr>
    </w:lvl>
    <w:lvl w:ilvl="4" w:tplc="240A0003" w:tentative="1">
      <w:start w:val="1"/>
      <w:numFmt w:val="bullet"/>
      <w:lvlText w:val="o"/>
      <w:lvlJc w:val="left"/>
      <w:pPr>
        <w:ind w:left="3884" w:hanging="360"/>
      </w:pPr>
      <w:rPr>
        <w:rFonts w:ascii="Courier New" w:hAnsi="Courier New" w:cs="Courier New" w:hint="default"/>
      </w:rPr>
    </w:lvl>
    <w:lvl w:ilvl="5" w:tplc="240A0005" w:tentative="1">
      <w:start w:val="1"/>
      <w:numFmt w:val="bullet"/>
      <w:lvlText w:val=""/>
      <w:lvlJc w:val="left"/>
      <w:pPr>
        <w:ind w:left="4604" w:hanging="360"/>
      </w:pPr>
      <w:rPr>
        <w:rFonts w:ascii="Wingdings" w:hAnsi="Wingdings" w:hint="default"/>
      </w:rPr>
    </w:lvl>
    <w:lvl w:ilvl="6" w:tplc="240A0001" w:tentative="1">
      <w:start w:val="1"/>
      <w:numFmt w:val="bullet"/>
      <w:lvlText w:val=""/>
      <w:lvlJc w:val="left"/>
      <w:pPr>
        <w:ind w:left="5324" w:hanging="360"/>
      </w:pPr>
      <w:rPr>
        <w:rFonts w:ascii="Symbol" w:hAnsi="Symbol" w:hint="default"/>
      </w:rPr>
    </w:lvl>
    <w:lvl w:ilvl="7" w:tplc="240A0003" w:tentative="1">
      <w:start w:val="1"/>
      <w:numFmt w:val="bullet"/>
      <w:lvlText w:val="o"/>
      <w:lvlJc w:val="left"/>
      <w:pPr>
        <w:ind w:left="6044" w:hanging="360"/>
      </w:pPr>
      <w:rPr>
        <w:rFonts w:ascii="Courier New" w:hAnsi="Courier New" w:cs="Courier New" w:hint="default"/>
      </w:rPr>
    </w:lvl>
    <w:lvl w:ilvl="8" w:tplc="240A0005" w:tentative="1">
      <w:start w:val="1"/>
      <w:numFmt w:val="bullet"/>
      <w:lvlText w:val=""/>
      <w:lvlJc w:val="left"/>
      <w:pPr>
        <w:ind w:left="6764" w:hanging="360"/>
      </w:pPr>
      <w:rPr>
        <w:rFonts w:ascii="Wingdings" w:hAnsi="Wingdings" w:hint="default"/>
      </w:rPr>
    </w:lvl>
  </w:abstractNum>
  <w:abstractNum w:abstractNumId="22" w15:restartNumberingAfterBreak="0">
    <w:nsid w:val="6BDE69F7"/>
    <w:multiLevelType w:val="hybridMultilevel"/>
    <w:tmpl w:val="370E7B8E"/>
    <w:lvl w:ilvl="0" w:tplc="79C05F4E">
      <w:start w:val="1"/>
      <w:numFmt w:val="decimal"/>
      <w:lvlText w:val="%1."/>
      <w:lvlJc w:val="left"/>
      <w:pPr>
        <w:ind w:left="720" w:hanging="360"/>
      </w:pPr>
      <w:rPr>
        <w:rFonts w:ascii="Times New Roman" w:hAnsi="Times New Roman" w:cs="Times New Roman"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3" w15:restartNumberingAfterBreak="0">
    <w:nsid w:val="71AB780C"/>
    <w:multiLevelType w:val="multilevel"/>
    <w:tmpl w:val="7A800F5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4" w15:restartNumberingAfterBreak="0">
    <w:nsid w:val="77E14DD6"/>
    <w:multiLevelType w:val="hybridMultilevel"/>
    <w:tmpl w:val="F8C2D69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7AD215D3"/>
    <w:multiLevelType w:val="hybridMultilevel"/>
    <w:tmpl w:val="CE70479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E2D6AB7"/>
    <w:multiLevelType w:val="multilevel"/>
    <w:tmpl w:val="7AC07D06"/>
    <w:lvl w:ilvl="0">
      <w:start w:val="2"/>
      <w:numFmt w:val="decimal"/>
      <w:lvlText w:val="%1"/>
      <w:lvlJc w:val="left"/>
      <w:pPr>
        <w:ind w:left="480" w:hanging="480"/>
      </w:pPr>
      <w:rPr>
        <w:rFonts w:hint="default"/>
        <w:color w:val="auto"/>
      </w:rPr>
    </w:lvl>
    <w:lvl w:ilvl="1">
      <w:start w:val="1"/>
      <w:numFmt w:val="decimal"/>
      <w:lvlText w:val="%1.%2"/>
      <w:lvlJc w:val="left"/>
      <w:pPr>
        <w:ind w:left="480" w:hanging="480"/>
      </w:pPr>
      <w:rPr>
        <w:rFonts w:hint="default"/>
        <w:color w:val="auto"/>
      </w:rPr>
    </w:lvl>
    <w:lvl w:ilvl="2">
      <w:start w:val="3"/>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27" w15:restartNumberingAfterBreak="0">
    <w:nsid w:val="7F2924C3"/>
    <w:multiLevelType w:val="hybridMultilevel"/>
    <w:tmpl w:val="0FD47BD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23"/>
  </w:num>
  <w:num w:numId="2">
    <w:abstractNumId w:val="8"/>
  </w:num>
  <w:num w:numId="3">
    <w:abstractNumId w:val="3"/>
  </w:num>
  <w:num w:numId="4">
    <w:abstractNumId w:val="26"/>
  </w:num>
  <w:num w:numId="5">
    <w:abstractNumId w:val="15"/>
  </w:num>
  <w:num w:numId="6">
    <w:abstractNumId w:val="9"/>
  </w:num>
  <w:num w:numId="7">
    <w:abstractNumId w:val="19"/>
  </w:num>
  <w:num w:numId="8">
    <w:abstractNumId w:val="12"/>
  </w:num>
  <w:num w:numId="9">
    <w:abstractNumId w:val="7"/>
  </w:num>
  <w:num w:numId="10">
    <w:abstractNumId w:val="18"/>
  </w:num>
  <w:num w:numId="11">
    <w:abstractNumId w:val="14"/>
  </w:num>
  <w:num w:numId="12">
    <w:abstractNumId w:val="17"/>
  </w:num>
  <w:num w:numId="13">
    <w:abstractNumId w:val="24"/>
  </w:num>
  <w:num w:numId="14">
    <w:abstractNumId w:val="0"/>
  </w:num>
  <w:num w:numId="15">
    <w:abstractNumId w:val="5"/>
  </w:num>
  <w:num w:numId="16">
    <w:abstractNumId w:val="25"/>
  </w:num>
  <w:num w:numId="17">
    <w:abstractNumId w:val="2"/>
  </w:num>
  <w:num w:numId="18">
    <w:abstractNumId w:val="16"/>
  </w:num>
  <w:num w:numId="19">
    <w:abstractNumId w:val="10"/>
  </w:num>
  <w:num w:numId="20">
    <w:abstractNumId w:val="6"/>
  </w:num>
  <w:num w:numId="21">
    <w:abstractNumId w:val="27"/>
  </w:num>
  <w:num w:numId="22">
    <w:abstractNumId w:val="21"/>
  </w:num>
  <w:num w:numId="23">
    <w:abstractNumId w:val="20"/>
  </w:num>
  <w:num w:numId="24">
    <w:abstractNumId w:val="13"/>
  </w:num>
  <w:num w:numId="25">
    <w:abstractNumId w:val="22"/>
  </w:num>
  <w:num w:numId="26">
    <w:abstractNumId w:val="1"/>
  </w:num>
  <w:num w:numId="27">
    <w:abstractNumId w:val="4"/>
  </w:num>
  <w:num w:numId="2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defaultTabStop w:val="708"/>
  <w:hyphenationZone w:val="425"/>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142CB"/>
    <w:rsid w:val="00000B4E"/>
    <w:rsid w:val="00003428"/>
    <w:rsid w:val="00006828"/>
    <w:rsid w:val="00007AC2"/>
    <w:rsid w:val="00010391"/>
    <w:rsid w:val="00011B59"/>
    <w:rsid w:val="00013674"/>
    <w:rsid w:val="0001404C"/>
    <w:rsid w:val="00015324"/>
    <w:rsid w:val="00015A14"/>
    <w:rsid w:val="00017790"/>
    <w:rsid w:val="000202D4"/>
    <w:rsid w:val="00020D73"/>
    <w:rsid w:val="00021F74"/>
    <w:rsid w:val="000228E1"/>
    <w:rsid w:val="00022E0B"/>
    <w:rsid w:val="000234F0"/>
    <w:rsid w:val="00027D7C"/>
    <w:rsid w:val="00034BC2"/>
    <w:rsid w:val="000377A5"/>
    <w:rsid w:val="000403D0"/>
    <w:rsid w:val="00042E7D"/>
    <w:rsid w:val="0004393D"/>
    <w:rsid w:val="00044CA8"/>
    <w:rsid w:val="00046D2C"/>
    <w:rsid w:val="000502C1"/>
    <w:rsid w:val="00050EFA"/>
    <w:rsid w:val="00053F14"/>
    <w:rsid w:val="00054CA5"/>
    <w:rsid w:val="00055F02"/>
    <w:rsid w:val="00056F11"/>
    <w:rsid w:val="000603DA"/>
    <w:rsid w:val="00060AA6"/>
    <w:rsid w:val="000617D6"/>
    <w:rsid w:val="0006215C"/>
    <w:rsid w:val="000643B1"/>
    <w:rsid w:val="000649B3"/>
    <w:rsid w:val="00066050"/>
    <w:rsid w:val="0007000D"/>
    <w:rsid w:val="00073E49"/>
    <w:rsid w:val="00075862"/>
    <w:rsid w:val="00075F27"/>
    <w:rsid w:val="000768D6"/>
    <w:rsid w:val="00076A53"/>
    <w:rsid w:val="0007779E"/>
    <w:rsid w:val="00083C32"/>
    <w:rsid w:val="00085FBB"/>
    <w:rsid w:val="00086CDF"/>
    <w:rsid w:val="000910B7"/>
    <w:rsid w:val="0009247E"/>
    <w:rsid w:val="00093195"/>
    <w:rsid w:val="000931ED"/>
    <w:rsid w:val="00094318"/>
    <w:rsid w:val="00094DC9"/>
    <w:rsid w:val="00096F9E"/>
    <w:rsid w:val="00097A48"/>
    <w:rsid w:val="000A3D05"/>
    <w:rsid w:val="000A4D95"/>
    <w:rsid w:val="000A5B1E"/>
    <w:rsid w:val="000B09E9"/>
    <w:rsid w:val="000B306D"/>
    <w:rsid w:val="000B3DDD"/>
    <w:rsid w:val="000B45B3"/>
    <w:rsid w:val="000B546D"/>
    <w:rsid w:val="000B6E88"/>
    <w:rsid w:val="000B7105"/>
    <w:rsid w:val="000B7181"/>
    <w:rsid w:val="000C0ED8"/>
    <w:rsid w:val="000C517A"/>
    <w:rsid w:val="000C5626"/>
    <w:rsid w:val="000C5820"/>
    <w:rsid w:val="000D1D13"/>
    <w:rsid w:val="000D41CA"/>
    <w:rsid w:val="000D4D2D"/>
    <w:rsid w:val="000D6122"/>
    <w:rsid w:val="000D6915"/>
    <w:rsid w:val="000E0BCE"/>
    <w:rsid w:val="000E12FF"/>
    <w:rsid w:val="000E29F0"/>
    <w:rsid w:val="000E3377"/>
    <w:rsid w:val="000E3689"/>
    <w:rsid w:val="000E3D03"/>
    <w:rsid w:val="000E4EB5"/>
    <w:rsid w:val="000E6D78"/>
    <w:rsid w:val="000E7D0C"/>
    <w:rsid w:val="000F0339"/>
    <w:rsid w:val="000F083F"/>
    <w:rsid w:val="000F1BDD"/>
    <w:rsid w:val="000F2CEF"/>
    <w:rsid w:val="000F59AF"/>
    <w:rsid w:val="000F662C"/>
    <w:rsid w:val="000F6813"/>
    <w:rsid w:val="000F6F12"/>
    <w:rsid w:val="00101157"/>
    <w:rsid w:val="00102027"/>
    <w:rsid w:val="00102D0A"/>
    <w:rsid w:val="001034EE"/>
    <w:rsid w:val="00105A5D"/>
    <w:rsid w:val="0010680D"/>
    <w:rsid w:val="00106C3A"/>
    <w:rsid w:val="00113B2E"/>
    <w:rsid w:val="0011444A"/>
    <w:rsid w:val="0011473E"/>
    <w:rsid w:val="00114FB4"/>
    <w:rsid w:val="001152D7"/>
    <w:rsid w:val="0012061B"/>
    <w:rsid w:val="00120ACB"/>
    <w:rsid w:val="00121371"/>
    <w:rsid w:val="00125EE9"/>
    <w:rsid w:val="001268B7"/>
    <w:rsid w:val="001274BD"/>
    <w:rsid w:val="001303B2"/>
    <w:rsid w:val="001307F2"/>
    <w:rsid w:val="001315E1"/>
    <w:rsid w:val="00131F97"/>
    <w:rsid w:val="001320DF"/>
    <w:rsid w:val="0013347C"/>
    <w:rsid w:val="0013558F"/>
    <w:rsid w:val="00136167"/>
    <w:rsid w:val="001375B2"/>
    <w:rsid w:val="0013787A"/>
    <w:rsid w:val="0013794D"/>
    <w:rsid w:val="00142312"/>
    <w:rsid w:val="0014280B"/>
    <w:rsid w:val="001464D0"/>
    <w:rsid w:val="00150CF3"/>
    <w:rsid w:val="001513A5"/>
    <w:rsid w:val="00153585"/>
    <w:rsid w:val="0015398F"/>
    <w:rsid w:val="00154D44"/>
    <w:rsid w:val="001552FC"/>
    <w:rsid w:val="00156D14"/>
    <w:rsid w:val="00160115"/>
    <w:rsid w:val="00160862"/>
    <w:rsid w:val="0016309F"/>
    <w:rsid w:val="001637CF"/>
    <w:rsid w:val="00164704"/>
    <w:rsid w:val="00165E97"/>
    <w:rsid w:val="0016676C"/>
    <w:rsid w:val="00167365"/>
    <w:rsid w:val="00167C6C"/>
    <w:rsid w:val="00167F7F"/>
    <w:rsid w:val="00170985"/>
    <w:rsid w:val="001716F4"/>
    <w:rsid w:val="001743F3"/>
    <w:rsid w:val="00174514"/>
    <w:rsid w:val="001808D3"/>
    <w:rsid w:val="001809EF"/>
    <w:rsid w:val="00181831"/>
    <w:rsid w:val="001872C0"/>
    <w:rsid w:val="0019032D"/>
    <w:rsid w:val="001903A1"/>
    <w:rsid w:val="001936F8"/>
    <w:rsid w:val="00193B81"/>
    <w:rsid w:val="00193E71"/>
    <w:rsid w:val="00196603"/>
    <w:rsid w:val="001971CB"/>
    <w:rsid w:val="001A0B98"/>
    <w:rsid w:val="001A31C7"/>
    <w:rsid w:val="001A6B0C"/>
    <w:rsid w:val="001A6C1D"/>
    <w:rsid w:val="001A6D54"/>
    <w:rsid w:val="001B0150"/>
    <w:rsid w:val="001B0C6C"/>
    <w:rsid w:val="001B1FBB"/>
    <w:rsid w:val="001B264B"/>
    <w:rsid w:val="001B3A81"/>
    <w:rsid w:val="001B5BB5"/>
    <w:rsid w:val="001C00CD"/>
    <w:rsid w:val="001C079D"/>
    <w:rsid w:val="001C7EB1"/>
    <w:rsid w:val="001D0404"/>
    <w:rsid w:val="001D1167"/>
    <w:rsid w:val="001D3002"/>
    <w:rsid w:val="001D3D60"/>
    <w:rsid w:val="001E02AD"/>
    <w:rsid w:val="001E0CB0"/>
    <w:rsid w:val="001E4D87"/>
    <w:rsid w:val="001F0734"/>
    <w:rsid w:val="001F270F"/>
    <w:rsid w:val="001F27F7"/>
    <w:rsid w:val="001F770A"/>
    <w:rsid w:val="002006FF"/>
    <w:rsid w:val="00201CB2"/>
    <w:rsid w:val="00202490"/>
    <w:rsid w:val="002026BE"/>
    <w:rsid w:val="002040D7"/>
    <w:rsid w:val="00210E2A"/>
    <w:rsid w:val="00210F8A"/>
    <w:rsid w:val="00211B8D"/>
    <w:rsid w:val="00213F6F"/>
    <w:rsid w:val="002153AC"/>
    <w:rsid w:val="00216A1D"/>
    <w:rsid w:val="00217149"/>
    <w:rsid w:val="0021735E"/>
    <w:rsid w:val="00223001"/>
    <w:rsid w:val="0022400A"/>
    <w:rsid w:val="00224317"/>
    <w:rsid w:val="0022458D"/>
    <w:rsid w:val="002249F1"/>
    <w:rsid w:val="00224F44"/>
    <w:rsid w:val="00233679"/>
    <w:rsid w:val="00233A06"/>
    <w:rsid w:val="00233B38"/>
    <w:rsid w:val="00234D0C"/>
    <w:rsid w:val="00236963"/>
    <w:rsid w:val="00237223"/>
    <w:rsid w:val="00240709"/>
    <w:rsid w:val="0024752B"/>
    <w:rsid w:val="0025150D"/>
    <w:rsid w:val="002515C7"/>
    <w:rsid w:val="002579E5"/>
    <w:rsid w:val="00261AF1"/>
    <w:rsid w:val="00263D90"/>
    <w:rsid w:val="002642EA"/>
    <w:rsid w:val="00264E9D"/>
    <w:rsid w:val="00266660"/>
    <w:rsid w:val="0026691F"/>
    <w:rsid w:val="00266935"/>
    <w:rsid w:val="00270BEA"/>
    <w:rsid w:val="00272B4B"/>
    <w:rsid w:val="0027410C"/>
    <w:rsid w:val="0027574E"/>
    <w:rsid w:val="00275845"/>
    <w:rsid w:val="0027633D"/>
    <w:rsid w:val="0027714C"/>
    <w:rsid w:val="00277807"/>
    <w:rsid w:val="0027796B"/>
    <w:rsid w:val="00281A3B"/>
    <w:rsid w:val="002824EF"/>
    <w:rsid w:val="0028335E"/>
    <w:rsid w:val="00283821"/>
    <w:rsid w:val="0028546D"/>
    <w:rsid w:val="00286222"/>
    <w:rsid w:val="0028634C"/>
    <w:rsid w:val="00292EC3"/>
    <w:rsid w:val="00297810"/>
    <w:rsid w:val="00297DDD"/>
    <w:rsid w:val="002A0E3D"/>
    <w:rsid w:val="002A1B38"/>
    <w:rsid w:val="002A2FAC"/>
    <w:rsid w:val="002A36B7"/>
    <w:rsid w:val="002A404B"/>
    <w:rsid w:val="002A5BBC"/>
    <w:rsid w:val="002B1150"/>
    <w:rsid w:val="002B3F69"/>
    <w:rsid w:val="002B59A5"/>
    <w:rsid w:val="002B6658"/>
    <w:rsid w:val="002B730E"/>
    <w:rsid w:val="002B7D0A"/>
    <w:rsid w:val="002C1748"/>
    <w:rsid w:val="002C1C89"/>
    <w:rsid w:val="002C2229"/>
    <w:rsid w:val="002C31DB"/>
    <w:rsid w:val="002C51FE"/>
    <w:rsid w:val="002C5724"/>
    <w:rsid w:val="002C60FD"/>
    <w:rsid w:val="002C6F78"/>
    <w:rsid w:val="002C7E34"/>
    <w:rsid w:val="002D0AEC"/>
    <w:rsid w:val="002D1D89"/>
    <w:rsid w:val="002D351D"/>
    <w:rsid w:val="002D4552"/>
    <w:rsid w:val="002D488E"/>
    <w:rsid w:val="002D4E75"/>
    <w:rsid w:val="002D55DF"/>
    <w:rsid w:val="002D6FED"/>
    <w:rsid w:val="002D736C"/>
    <w:rsid w:val="002D79B3"/>
    <w:rsid w:val="002D7B33"/>
    <w:rsid w:val="002E01ED"/>
    <w:rsid w:val="002E06DC"/>
    <w:rsid w:val="002E1C60"/>
    <w:rsid w:val="002E1C85"/>
    <w:rsid w:val="002E4465"/>
    <w:rsid w:val="002E4861"/>
    <w:rsid w:val="002E5E80"/>
    <w:rsid w:val="002E6111"/>
    <w:rsid w:val="002E640A"/>
    <w:rsid w:val="002E693F"/>
    <w:rsid w:val="002F024D"/>
    <w:rsid w:val="002F5EDA"/>
    <w:rsid w:val="002F6230"/>
    <w:rsid w:val="002F703B"/>
    <w:rsid w:val="002F7F2E"/>
    <w:rsid w:val="00300039"/>
    <w:rsid w:val="0030197A"/>
    <w:rsid w:val="003041DE"/>
    <w:rsid w:val="00310297"/>
    <w:rsid w:val="003104DD"/>
    <w:rsid w:val="00311291"/>
    <w:rsid w:val="00313382"/>
    <w:rsid w:val="00313E93"/>
    <w:rsid w:val="00314C34"/>
    <w:rsid w:val="00315494"/>
    <w:rsid w:val="00316874"/>
    <w:rsid w:val="0032092B"/>
    <w:rsid w:val="003211AE"/>
    <w:rsid w:val="0032358E"/>
    <w:rsid w:val="00324514"/>
    <w:rsid w:val="00325C24"/>
    <w:rsid w:val="003264DE"/>
    <w:rsid w:val="00326767"/>
    <w:rsid w:val="00330B5C"/>
    <w:rsid w:val="003321CA"/>
    <w:rsid w:val="0033384A"/>
    <w:rsid w:val="003343B7"/>
    <w:rsid w:val="00334732"/>
    <w:rsid w:val="00334B06"/>
    <w:rsid w:val="00334C7D"/>
    <w:rsid w:val="00335C7D"/>
    <w:rsid w:val="0033607F"/>
    <w:rsid w:val="00337B57"/>
    <w:rsid w:val="003411A3"/>
    <w:rsid w:val="003423D5"/>
    <w:rsid w:val="00343AE0"/>
    <w:rsid w:val="00343C64"/>
    <w:rsid w:val="0034414C"/>
    <w:rsid w:val="00347A22"/>
    <w:rsid w:val="00353515"/>
    <w:rsid w:val="00353CDC"/>
    <w:rsid w:val="0035430F"/>
    <w:rsid w:val="003556D8"/>
    <w:rsid w:val="00355CC7"/>
    <w:rsid w:val="00356180"/>
    <w:rsid w:val="00357003"/>
    <w:rsid w:val="0036276F"/>
    <w:rsid w:val="0036730F"/>
    <w:rsid w:val="003679CC"/>
    <w:rsid w:val="00370EE4"/>
    <w:rsid w:val="00373572"/>
    <w:rsid w:val="00374B23"/>
    <w:rsid w:val="003753DD"/>
    <w:rsid w:val="00375B33"/>
    <w:rsid w:val="00376084"/>
    <w:rsid w:val="0037645F"/>
    <w:rsid w:val="00377165"/>
    <w:rsid w:val="00377EA8"/>
    <w:rsid w:val="003808EF"/>
    <w:rsid w:val="00380BC6"/>
    <w:rsid w:val="00380C2E"/>
    <w:rsid w:val="00382B1C"/>
    <w:rsid w:val="00384348"/>
    <w:rsid w:val="00384B55"/>
    <w:rsid w:val="00385249"/>
    <w:rsid w:val="003853A8"/>
    <w:rsid w:val="00386A4B"/>
    <w:rsid w:val="00387250"/>
    <w:rsid w:val="0038795A"/>
    <w:rsid w:val="00392D1D"/>
    <w:rsid w:val="00393557"/>
    <w:rsid w:val="003938EF"/>
    <w:rsid w:val="003A01D3"/>
    <w:rsid w:val="003A1307"/>
    <w:rsid w:val="003A1FCE"/>
    <w:rsid w:val="003A3458"/>
    <w:rsid w:val="003A64CE"/>
    <w:rsid w:val="003A6BE1"/>
    <w:rsid w:val="003B3256"/>
    <w:rsid w:val="003B6678"/>
    <w:rsid w:val="003C1C1E"/>
    <w:rsid w:val="003C2B4D"/>
    <w:rsid w:val="003C34AA"/>
    <w:rsid w:val="003C3BED"/>
    <w:rsid w:val="003C564C"/>
    <w:rsid w:val="003C6ABB"/>
    <w:rsid w:val="003C714E"/>
    <w:rsid w:val="003C71B3"/>
    <w:rsid w:val="003C757C"/>
    <w:rsid w:val="003D250F"/>
    <w:rsid w:val="003D2A35"/>
    <w:rsid w:val="003D5718"/>
    <w:rsid w:val="003D5AC1"/>
    <w:rsid w:val="003D6136"/>
    <w:rsid w:val="003E2FFF"/>
    <w:rsid w:val="003E5A12"/>
    <w:rsid w:val="003E702A"/>
    <w:rsid w:val="003E72FA"/>
    <w:rsid w:val="003E7A87"/>
    <w:rsid w:val="003E7C9C"/>
    <w:rsid w:val="003F05BA"/>
    <w:rsid w:val="003F0CD9"/>
    <w:rsid w:val="003F25CA"/>
    <w:rsid w:val="003F268A"/>
    <w:rsid w:val="003F4FB2"/>
    <w:rsid w:val="003F7091"/>
    <w:rsid w:val="003F79E3"/>
    <w:rsid w:val="00400DD4"/>
    <w:rsid w:val="0040113B"/>
    <w:rsid w:val="0040189C"/>
    <w:rsid w:val="00401B71"/>
    <w:rsid w:val="004055C4"/>
    <w:rsid w:val="00406159"/>
    <w:rsid w:val="0041156C"/>
    <w:rsid w:val="004120DF"/>
    <w:rsid w:val="00413AB7"/>
    <w:rsid w:val="00414D39"/>
    <w:rsid w:val="00425199"/>
    <w:rsid w:val="004262D3"/>
    <w:rsid w:val="00426605"/>
    <w:rsid w:val="00427F7B"/>
    <w:rsid w:val="004315AC"/>
    <w:rsid w:val="00431E00"/>
    <w:rsid w:val="004339FA"/>
    <w:rsid w:val="00435837"/>
    <w:rsid w:val="0043716F"/>
    <w:rsid w:val="004416F2"/>
    <w:rsid w:val="00442AA7"/>
    <w:rsid w:val="00442FDC"/>
    <w:rsid w:val="00444026"/>
    <w:rsid w:val="00444A11"/>
    <w:rsid w:val="00444E7E"/>
    <w:rsid w:val="00446CBD"/>
    <w:rsid w:val="00447D79"/>
    <w:rsid w:val="0045257D"/>
    <w:rsid w:val="00453900"/>
    <w:rsid w:val="00454786"/>
    <w:rsid w:val="00454CE1"/>
    <w:rsid w:val="0045624A"/>
    <w:rsid w:val="00460EA8"/>
    <w:rsid w:val="0046230B"/>
    <w:rsid w:val="00462F80"/>
    <w:rsid w:val="00463D56"/>
    <w:rsid w:val="00464C35"/>
    <w:rsid w:val="00464C47"/>
    <w:rsid w:val="00467155"/>
    <w:rsid w:val="00470182"/>
    <w:rsid w:val="004701E5"/>
    <w:rsid w:val="0047139B"/>
    <w:rsid w:val="00473373"/>
    <w:rsid w:val="00473870"/>
    <w:rsid w:val="0047624F"/>
    <w:rsid w:val="00477FD5"/>
    <w:rsid w:val="004820D0"/>
    <w:rsid w:val="00482AEE"/>
    <w:rsid w:val="00482D42"/>
    <w:rsid w:val="00487CCA"/>
    <w:rsid w:val="00490060"/>
    <w:rsid w:val="00490C56"/>
    <w:rsid w:val="00490D90"/>
    <w:rsid w:val="00491957"/>
    <w:rsid w:val="004919DF"/>
    <w:rsid w:val="004A05A7"/>
    <w:rsid w:val="004A1053"/>
    <w:rsid w:val="004A2B92"/>
    <w:rsid w:val="004A4218"/>
    <w:rsid w:val="004A4B4F"/>
    <w:rsid w:val="004A5038"/>
    <w:rsid w:val="004B1434"/>
    <w:rsid w:val="004B1CB5"/>
    <w:rsid w:val="004B2FC6"/>
    <w:rsid w:val="004B366B"/>
    <w:rsid w:val="004B5378"/>
    <w:rsid w:val="004B552A"/>
    <w:rsid w:val="004B65B9"/>
    <w:rsid w:val="004C09DB"/>
    <w:rsid w:val="004C15C4"/>
    <w:rsid w:val="004C1F72"/>
    <w:rsid w:val="004C30C0"/>
    <w:rsid w:val="004C48D7"/>
    <w:rsid w:val="004C4B64"/>
    <w:rsid w:val="004C518C"/>
    <w:rsid w:val="004C5473"/>
    <w:rsid w:val="004D2AF9"/>
    <w:rsid w:val="004D3E27"/>
    <w:rsid w:val="004D4CF9"/>
    <w:rsid w:val="004D59B2"/>
    <w:rsid w:val="004D6DE3"/>
    <w:rsid w:val="004E04D1"/>
    <w:rsid w:val="004E0B83"/>
    <w:rsid w:val="004E114F"/>
    <w:rsid w:val="004E3B8B"/>
    <w:rsid w:val="004E4631"/>
    <w:rsid w:val="004E4A70"/>
    <w:rsid w:val="004E4BBD"/>
    <w:rsid w:val="004E60E9"/>
    <w:rsid w:val="004E6B4E"/>
    <w:rsid w:val="004E76F1"/>
    <w:rsid w:val="004F2B94"/>
    <w:rsid w:val="004F2D20"/>
    <w:rsid w:val="004F3F83"/>
    <w:rsid w:val="004F5FB5"/>
    <w:rsid w:val="00500989"/>
    <w:rsid w:val="0050103A"/>
    <w:rsid w:val="00501E8D"/>
    <w:rsid w:val="005032D1"/>
    <w:rsid w:val="00504665"/>
    <w:rsid w:val="00506F41"/>
    <w:rsid w:val="0051041B"/>
    <w:rsid w:val="00510C7B"/>
    <w:rsid w:val="005113E4"/>
    <w:rsid w:val="0051175A"/>
    <w:rsid w:val="005123F9"/>
    <w:rsid w:val="00514520"/>
    <w:rsid w:val="00514F97"/>
    <w:rsid w:val="00515783"/>
    <w:rsid w:val="00515B83"/>
    <w:rsid w:val="005166A2"/>
    <w:rsid w:val="00520A95"/>
    <w:rsid w:val="005218AC"/>
    <w:rsid w:val="00523068"/>
    <w:rsid w:val="00523B32"/>
    <w:rsid w:val="00527068"/>
    <w:rsid w:val="00527764"/>
    <w:rsid w:val="00527D63"/>
    <w:rsid w:val="005312C9"/>
    <w:rsid w:val="00536F8E"/>
    <w:rsid w:val="00540311"/>
    <w:rsid w:val="00542DB0"/>
    <w:rsid w:val="00544A95"/>
    <w:rsid w:val="00544C1E"/>
    <w:rsid w:val="00552F4C"/>
    <w:rsid w:val="00553408"/>
    <w:rsid w:val="00554770"/>
    <w:rsid w:val="00554891"/>
    <w:rsid w:val="00554DB0"/>
    <w:rsid w:val="0055546B"/>
    <w:rsid w:val="005560E2"/>
    <w:rsid w:val="005569F8"/>
    <w:rsid w:val="005602D9"/>
    <w:rsid w:val="00561994"/>
    <w:rsid w:val="00561C69"/>
    <w:rsid w:val="005643BD"/>
    <w:rsid w:val="005668EE"/>
    <w:rsid w:val="00567820"/>
    <w:rsid w:val="00567DAB"/>
    <w:rsid w:val="00570B4A"/>
    <w:rsid w:val="00571D99"/>
    <w:rsid w:val="00573AC2"/>
    <w:rsid w:val="00574926"/>
    <w:rsid w:val="0057569D"/>
    <w:rsid w:val="00582FCD"/>
    <w:rsid w:val="005846E4"/>
    <w:rsid w:val="00585D2B"/>
    <w:rsid w:val="00593A44"/>
    <w:rsid w:val="005951D1"/>
    <w:rsid w:val="0059668F"/>
    <w:rsid w:val="005A0961"/>
    <w:rsid w:val="005A0FB7"/>
    <w:rsid w:val="005A10B1"/>
    <w:rsid w:val="005A2BE1"/>
    <w:rsid w:val="005A3096"/>
    <w:rsid w:val="005A426C"/>
    <w:rsid w:val="005A4572"/>
    <w:rsid w:val="005A4CAB"/>
    <w:rsid w:val="005A5592"/>
    <w:rsid w:val="005A63A0"/>
    <w:rsid w:val="005A6B50"/>
    <w:rsid w:val="005A793B"/>
    <w:rsid w:val="005B0466"/>
    <w:rsid w:val="005B06C9"/>
    <w:rsid w:val="005B237C"/>
    <w:rsid w:val="005B402A"/>
    <w:rsid w:val="005B4F85"/>
    <w:rsid w:val="005B7B58"/>
    <w:rsid w:val="005C0AB3"/>
    <w:rsid w:val="005C23B4"/>
    <w:rsid w:val="005C2869"/>
    <w:rsid w:val="005C2DAD"/>
    <w:rsid w:val="005C3273"/>
    <w:rsid w:val="005C3A7E"/>
    <w:rsid w:val="005C4CE1"/>
    <w:rsid w:val="005C4F41"/>
    <w:rsid w:val="005C73FF"/>
    <w:rsid w:val="005C7C9E"/>
    <w:rsid w:val="005D0B9C"/>
    <w:rsid w:val="005D0C45"/>
    <w:rsid w:val="005D0D82"/>
    <w:rsid w:val="005D22ED"/>
    <w:rsid w:val="005D4CF3"/>
    <w:rsid w:val="005D4E22"/>
    <w:rsid w:val="005D509C"/>
    <w:rsid w:val="005D5E17"/>
    <w:rsid w:val="005D6631"/>
    <w:rsid w:val="005D7A4F"/>
    <w:rsid w:val="005E30C9"/>
    <w:rsid w:val="005E3A95"/>
    <w:rsid w:val="005E49F0"/>
    <w:rsid w:val="005E5480"/>
    <w:rsid w:val="005E6B79"/>
    <w:rsid w:val="005E7469"/>
    <w:rsid w:val="005F744C"/>
    <w:rsid w:val="005F7919"/>
    <w:rsid w:val="00600629"/>
    <w:rsid w:val="00600E78"/>
    <w:rsid w:val="0060163A"/>
    <w:rsid w:val="006039AD"/>
    <w:rsid w:val="00603A87"/>
    <w:rsid w:val="006050D8"/>
    <w:rsid w:val="0060637B"/>
    <w:rsid w:val="00610559"/>
    <w:rsid w:val="0061316E"/>
    <w:rsid w:val="006138C1"/>
    <w:rsid w:val="00615156"/>
    <w:rsid w:val="00617B37"/>
    <w:rsid w:val="00617EB6"/>
    <w:rsid w:val="00620DDF"/>
    <w:rsid w:val="006219CB"/>
    <w:rsid w:val="006242B9"/>
    <w:rsid w:val="00626243"/>
    <w:rsid w:val="00627004"/>
    <w:rsid w:val="0063001E"/>
    <w:rsid w:val="00630D49"/>
    <w:rsid w:val="006319E0"/>
    <w:rsid w:val="006326F9"/>
    <w:rsid w:val="00632F64"/>
    <w:rsid w:val="00633031"/>
    <w:rsid w:val="00633596"/>
    <w:rsid w:val="00633A26"/>
    <w:rsid w:val="00633D15"/>
    <w:rsid w:val="00633FE3"/>
    <w:rsid w:val="00635067"/>
    <w:rsid w:val="00635A5D"/>
    <w:rsid w:val="00635DE5"/>
    <w:rsid w:val="00636526"/>
    <w:rsid w:val="00636A18"/>
    <w:rsid w:val="00636D97"/>
    <w:rsid w:val="00642BA3"/>
    <w:rsid w:val="00645479"/>
    <w:rsid w:val="006474A9"/>
    <w:rsid w:val="00647B2A"/>
    <w:rsid w:val="00647C70"/>
    <w:rsid w:val="0065047C"/>
    <w:rsid w:val="00650A32"/>
    <w:rsid w:val="00650AD2"/>
    <w:rsid w:val="00651186"/>
    <w:rsid w:val="006512E9"/>
    <w:rsid w:val="00651563"/>
    <w:rsid w:val="00651832"/>
    <w:rsid w:val="006520E5"/>
    <w:rsid w:val="006535F2"/>
    <w:rsid w:val="006538D2"/>
    <w:rsid w:val="00654320"/>
    <w:rsid w:val="006550F2"/>
    <w:rsid w:val="006570B6"/>
    <w:rsid w:val="0066225F"/>
    <w:rsid w:val="00663BD2"/>
    <w:rsid w:val="00665FBA"/>
    <w:rsid w:val="00666FE5"/>
    <w:rsid w:val="00667E9F"/>
    <w:rsid w:val="00670F4F"/>
    <w:rsid w:val="00671857"/>
    <w:rsid w:val="00672426"/>
    <w:rsid w:val="006745F9"/>
    <w:rsid w:val="00676007"/>
    <w:rsid w:val="00680813"/>
    <w:rsid w:val="006909AA"/>
    <w:rsid w:val="00691678"/>
    <w:rsid w:val="00692FC8"/>
    <w:rsid w:val="006935DF"/>
    <w:rsid w:val="00697235"/>
    <w:rsid w:val="006A1136"/>
    <w:rsid w:val="006A2E5A"/>
    <w:rsid w:val="006A2FAC"/>
    <w:rsid w:val="006A407E"/>
    <w:rsid w:val="006A5468"/>
    <w:rsid w:val="006A656C"/>
    <w:rsid w:val="006A66EB"/>
    <w:rsid w:val="006A6733"/>
    <w:rsid w:val="006B179F"/>
    <w:rsid w:val="006B315A"/>
    <w:rsid w:val="006B480E"/>
    <w:rsid w:val="006B4D39"/>
    <w:rsid w:val="006B73FC"/>
    <w:rsid w:val="006C0566"/>
    <w:rsid w:val="006C278F"/>
    <w:rsid w:val="006C461D"/>
    <w:rsid w:val="006C6EE5"/>
    <w:rsid w:val="006D06BF"/>
    <w:rsid w:val="006D3C59"/>
    <w:rsid w:val="006D4C3C"/>
    <w:rsid w:val="006D5CA4"/>
    <w:rsid w:val="006E05C1"/>
    <w:rsid w:val="006E3133"/>
    <w:rsid w:val="006E410E"/>
    <w:rsid w:val="006E4177"/>
    <w:rsid w:val="006E5306"/>
    <w:rsid w:val="006E695F"/>
    <w:rsid w:val="006F0145"/>
    <w:rsid w:val="006F0339"/>
    <w:rsid w:val="006F078F"/>
    <w:rsid w:val="006F0EDF"/>
    <w:rsid w:val="006F173A"/>
    <w:rsid w:val="006F1F0D"/>
    <w:rsid w:val="006F375F"/>
    <w:rsid w:val="006F3A5B"/>
    <w:rsid w:val="006F3E68"/>
    <w:rsid w:val="006F5403"/>
    <w:rsid w:val="00701A78"/>
    <w:rsid w:val="00702DA9"/>
    <w:rsid w:val="00705DE0"/>
    <w:rsid w:val="00706745"/>
    <w:rsid w:val="0070719A"/>
    <w:rsid w:val="007101AD"/>
    <w:rsid w:val="00710B68"/>
    <w:rsid w:val="00711C47"/>
    <w:rsid w:val="00712812"/>
    <w:rsid w:val="0071297F"/>
    <w:rsid w:val="00713C5D"/>
    <w:rsid w:val="00714E65"/>
    <w:rsid w:val="007153D6"/>
    <w:rsid w:val="00725075"/>
    <w:rsid w:val="00725A03"/>
    <w:rsid w:val="0072721F"/>
    <w:rsid w:val="00731C6D"/>
    <w:rsid w:val="0073488D"/>
    <w:rsid w:val="00736C09"/>
    <w:rsid w:val="00736E1C"/>
    <w:rsid w:val="00737807"/>
    <w:rsid w:val="007379D7"/>
    <w:rsid w:val="00737E51"/>
    <w:rsid w:val="00740B9A"/>
    <w:rsid w:val="0074249E"/>
    <w:rsid w:val="0074279D"/>
    <w:rsid w:val="007438C0"/>
    <w:rsid w:val="00743A13"/>
    <w:rsid w:val="00744540"/>
    <w:rsid w:val="00746639"/>
    <w:rsid w:val="00746A04"/>
    <w:rsid w:val="00747810"/>
    <w:rsid w:val="0075109F"/>
    <w:rsid w:val="007511CA"/>
    <w:rsid w:val="0075197C"/>
    <w:rsid w:val="00751F63"/>
    <w:rsid w:val="00751FEA"/>
    <w:rsid w:val="00752FBF"/>
    <w:rsid w:val="00753857"/>
    <w:rsid w:val="00761B9F"/>
    <w:rsid w:val="00762B22"/>
    <w:rsid w:val="00762D17"/>
    <w:rsid w:val="0076440A"/>
    <w:rsid w:val="00764991"/>
    <w:rsid w:val="0076564B"/>
    <w:rsid w:val="00773135"/>
    <w:rsid w:val="00774DE7"/>
    <w:rsid w:val="00774F6F"/>
    <w:rsid w:val="0077564D"/>
    <w:rsid w:val="00775A69"/>
    <w:rsid w:val="00775D61"/>
    <w:rsid w:val="00776658"/>
    <w:rsid w:val="0078042B"/>
    <w:rsid w:val="007804AC"/>
    <w:rsid w:val="007814AA"/>
    <w:rsid w:val="007833B9"/>
    <w:rsid w:val="00784704"/>
    <w:rsid w:val="00786CE9"/>
    <w:rsid w:val="00790487"/>
    <w:rsid w:val="007920BE"/>
    <w:rsid w:val="00793041"/>
    <w:rsid w:val="00794EC4"/>
    <w:rsid w:val="007956CE"/>
    <w:rsid w:val="00795EC3"/>
    <w:rsid w:val="00797859"/>
    <w:rsid w:val="007A26B5"/>
    <w:rsid w:val="007A3ADD"/>
    <w:rsid w:val="007A6116"/>
    <w:rsid w:val="007A772E"/>
    <w:rsid w:val="007A7EB7"/>
    <w:rsid w:val="007B01B4"/>
    <w:rsid w:val="007B1F6D"/>
    <w:rsid w:val="007B2D67"/>
    <w:rsid w:val="007C295F"/>
    <w:rsid w:val="007C32D4"/>
    <w:rsid w:val="007C3CE7"/>
    <w:rsid w:val="007C79BF"/>
    <w:rsid w:val="007D0843"/>
    <w:rsid w:val="007D4613"/>
    <w:rsid w:val="007D64A8"/>
    <w:rsid w:val="007D6F12"/>
    <w:rsid w:val="007D77FF"/>
    <w:rsid w:val="007D7A2C"/>
    <w:rsid w:val="007E231F"/>
    <w:rsid w:val="007E3641"/>
    <w:rsid w:val="007E6C6C"/>
    <w:rsid w:val="007E6D26"/>
    <w:rsid w:val="007F10FA"/>
    <w:rsid w:val="007F3A2A"/>
    <w:rsid w:val="007F587E"/>
    <w:rsid w:val="007F603F"/>
    <w:rsid w:val="00806906"/>
    <w:rsid w:val="008077CB"/>
    <w:rsid w:val="008132FA"/>
    <w:rsid w:val="008158D4"/>
    <w:rsid w:val="008175BA"/>
    <w:rsid w:val="00817E1A"/>
    <w:rsid w:val="008211DC"/>
    <w:rsid w:val="008274BC"/>
    <w:rsid w:val="00827857"/>
    <w:rsid w:val="00833609"/>
    <w:rsid w:val="00833DA2"/>
    <w:rsid w:val="00836443"/>
    <w:rsid w:val="00841039"/>
    <w:rsid w:val="00845FF0"/>
    <w:rsid w:val="00855C9D"/>
    <w:rsid w:val="00856507"/>
    <w:rsid w:val="008600C6"/>
    <w:rsid w:val="0086063D"/>
    <w:rsid w:val="00860EAC"/>
    <w:rsid w:val="00862D43"/>
    <w:rsid w:val="00862DAD"/>
    <w:rsid w:val="008632D0"/>
    <w:rsid w:val="00863B94"/>
    <w:rsid w:val="00871F03"/>
    <w:rsid w:val="00873338"/>
    <w:rsid w:val="0087357F"/>
    <w:rsid w:val="0087449E"/>
    <w:rsid w:val="00874818"/>
    <w:rsid w:val="00875DC8"/>
    <w:rsid w:val="008760D6"/>
    <w:rsid w:val="0087638A"/>
    <w:rsid w:val="00877676"/>
    <w:rsid w:val="00881A8B"/>
    <w:rsid w:val="0088209E"/>
    <w:rsid w:val="008909BE"/>
    <w:rsid w:val="00891C1B"/>
    <w:rsid w:val="00892E55"/>
    <w:rsid w:val="00894BD0"/>
    <w:rsid w:val="008952D3"/>
    <w:rsid w:val="00896EB5"/>
    <w:rsid w:val="008A04F7"/>
    <w:rsid w:val="008A10C4"/>
    <w:rsid w:val="008A465C"/>
    <w:rsid w:val="008A506E"/>
    <w:rsid w:val="008A59AB"/>
    <w:rsid w:val="008A59D7"/>
    <w:rsid w:val="008A695E"/>
    <w:rsid w:val="008A78F4"/>
    <w:rsid w:val="008B1B1B"/>
    <w:rsid w:val="008B4A26"/>
    <w:rsid w:val="008B61E0"/>
    <w:rsid w:val="008C181C"/>
    <w:rsid w:val="008C1DB5"/>
    <w:rsid w:val="008C3C40"/>
    <w:rsid w:val="008C4C7D"/>
    <w:rsid w:val="008C5B12"/>
    <w:rsid w:val="008C6375"/>
    <w:rsid w:val="008C656E"/>
    <w:rsid w:val="008D02C7"/>
    <w:rsid w:val="008D31B2"/>
    <w:rsid w:val="008D3770"/>
    <w:rsid w:val="008D3CC2"/>
    <w:rsid w:val="008D6C27"/>
    <w:rsid w:val="008E09A0"/>
    <w:rsid w:val="008E11A8"/>
    <w:rsid w:val="008E2DCB"/>
    <w:rsid w:val="008E4ABF"/>
    <w:rsid w:val="008E50AF"/>
    <w:rsid w:val="008E68DC"/>
    <w:rsid w:val="008E79C4"/>
    <w:rsid w:val="008E7D0D"/>
    <w:rsid w:val="008F0B6A"/>
    <w:rsid w:val="008F2DB7"/>
    <w:rsid w:val="008F40C6"/>
    <w:rsid w:val="008F48A6"/>
    <w:rsid w:val="008F5889"/>
    <w:rsid w:val="008F71E2"/>
    <w:rsid w:val="009006EF"/>
    <w:rsid w:val="00902AD5"/>
    <w:rsid w:val="00902E27"/>
    <w:rsid w:val="00904D4E"/>
    <w:rsid w:val="00904D58"/>
    <w:rsid w:val="0090542F"/>
    <w:rsid w:val="00910E10"/>
    <w:rsid w:val="009117DC"/>
    <w:rsid w:val="00911D79"/>
    <w:rsid w:val="009140A1"/>
    <w:rsid w:val="009144FA"/>
    <w:rsid w:val="00914DEA"/>
    <w:rsid w:val="00914DF2"/>
    <w:rsid w:val="009159EC"/>
    <w:rsid w:val="00916368"/>
    <w:rsid w:val="0091642A"/>
    <w:rsid w:val="00917069"/>
    <w:rsid w:val="00917217"/>
    <w:rsid w:val="00917758"/>
    <w:rsid w:val="009216B1"/>
    <w:rsid w:val="009244E1"/>
    <w:rsid w:val="00924D59"/>
    <w:rsid w:val="00924DDB"/>
    <w:rsid w:val="00931532"/>
    <w:rsid w:val="00931E9C"/>
    <w:rsid w:val="00931F94"/>
    <w:rsid w:val="00932EDD"/>
    <w:rsid w:val="00933FB3"/>
    <w:rsid w:val="009367A7"/>
    <w:rsid w:val="00936AC4"/>
    <w:rsid w:val="0093720C"/>
    <w:rsid w:val="0094083F"/>
    <w:rsid w:val="00941428"/>
    <w:rsid w:val="009442A5"/>
    <w:rsid w:val="00944CB1"/>
    <w:rsid w:val="00945C87"/>
    <w:rsid w:val="00945E8C"/>
    <w:rsid w:val="00951F97"/>
    <w:rsid w:val="00952537"/>
    <w:rsid w:val="00952BFB"/>
    <w:rsid w:val="009536C0"/>
    <w:rsid w:val="00953EA5"/>
    <w:rsid w:val="009542A2"/>
    <w:rsid w:val="0095476C"/>
    <w:rsid w:val="00954EDC"/>
    <w:rsid w:val="00955E5E"/>
    <w:rsid w:val="00962F68"/>
    <w:rsid w:val="0096329A"/>
    <w:rsid w:val="00963F76"/>
    <w:rsid w:val="00964829"/>
    <w:rsid w:val="00964EC6"/>
    <w:rsid w:val="009651D9"/>
    <w:rsid w:val="00965275"/>
    <w:rsid w:val="00966CC0"/>
    <w:rsid w:val="00971413"/>
    <w:rsid w:val="0097188D"/>
    <w:rsid w:val="00972656"/>
    <w:rsid w:val="00972AD7"/>
    <w:rsid w:val="0097358C"/>
    <w:rsid w:val="00973C7A"/>
    <w:rsid w:val="00973CF9"/>
    <w:rsid w:val="009740E1"/>
    <w:rsid w:val="0097656C"/>
    <w:rsid w:val="009812B3"/>
    <w:rsid w:val="00981761"/>
    <w:rsid w:val="00983CF6"/>
    <w:rsid w:val="00983D45"/>
    <w:rsid w:val="00985342"/>
    <w:rsid w:val="009856A9"/>
    <w:rsid w:val="00985D82"/>
    <w:rsid w:val="00986D00"/>
    <w:rsid w:val="009901CA"/>
    <w:rsid w:val="00991C3A"/>
    <w:rsid w:val="00993CE1"/>
    <w:rsid w:val="00996CEE"/>
    <w:rsid w:val="00997CF2"/>
    <w:rsid w:val="009A0BA7"/>
    <w:rsid w:val="009A3EFF"/>
    <w:rsid w:val="009A63C0"/>
    <w:rsid w:val="009A6B99"/>
    <w:rsid w:val="009B00C5"/>
    <w:rsid w:val="009B029D"/>
    <w:rsid w:val="009B13E3"/>
    <w:rsid w:val="009B30AD"/>
    <w:rsid w:val="009B6069"/>
    <w:rsid w:val="009C2498"/>
    <w:rsid w:val="009C26F0"/>
    <w:rsid w:val="009C4FDA"/>
    <w:rsid w:val="009C6233"/>
    <w:rsid w:val="009C6372"/>
    <w:rsid w:val="009C6656"/>
    <w:rsid w:val="009C73F2"/>
    <w:rsid w:val="009C7478"/>
    <w:rsid w:val="009C7C98"/>
    <w:rsid w:val="009D02A0"/>
    <w:rsid w:val="009D11CA"/>
    <w:rsid w:val="009D1824"/>
    <w:rsid w:val="009D3819"/>
    <w:rsid w:val="009D41A4"/>
    <w:rsid w:val="009D429C"/>
    <w:rsid w:val="009D53E9"/>
    <w:rsid w:val="009D61EB"/>
    <w:rsid w:val="009D6A62"/>
    <w:rsid w:val="009D7514"/>
    <w:rsid w:val="009D7A04"/>
    <w:rsid w:val="009E0B43"/>
    <w:rsid w:val="009E1AD6"/>
    <w:rsid w:val="009E1F4E"/>
    <w:rsid w:val="009E1FAC"/>
    <w:rsid w:val="009E5151"/>
    <w:rsid w:val="009E7545"/>
    <w:rsid w:val="009F3480"/>
    <w:rsid w:val="009F55E1"/>
    <w:rsid w:val="009F6514"/>
    <w:rsid w:val="00A077F7"/>
    <w:rsid w:val="00A1082B"/>
    <w:rsid w:val="00A1241D"/>
    <w:rsid w:val="00A125D3"/>
    <w:rsid w:val="00A128DE"/>
    <w:rsid w:val="00A12BFD"/>
    <w:rsid w:val="00A12D47"/>
    <w:rsid w:val="00A14E6E"/>
    <w:rsid w:val="00A15C31"/>
    <w:rsid w:val="00A1721C"/>
    <w:rsid w:val="00A17F32"/>
    <w:rsid w:val="00A2081C"/>
    <w:rsid w:val="00A227FB"/>
    <w:rsid w:val="00A22A6E"/>
    <w:rsid w:val="00A244C5"/>
    <w:rsid w:val="00A24DB4"/>
    <w:rsid w:val="00A250C9"/>
    <w:rsid w:val="00A258EB"/>
    <w:rsid w:val="00A26429"/>
    <w:rsid w:val="00A270E3"/>
    <w:rsid w:val="00A278F4"/>
    <w:rsid w:val="00A303EC"/>
    <w:rsid w:val="00A3182C"/>
    <w:rsid w:val="00A33537"/>
    <w:rsid w:val="00A343E7"/>
    <w:rsid w:val="00A36CBC"/>
    <w:rsid w:val="00A37E32"/>
    <w:rsid w:val="00A40352"/>
    <w:rsid w:val="00A407EC"/>
    <w:rsid w:val="00A4440D"/>
    <w:rsid w:val="00A45790"/>
    <w:rsid w:val="00A45C9E"/>
    <w:rsid w:val="00A47306"/>
    <w:rsid w:val="00A535DC"/>
    <w:rsid w:val="00A54804"/>
    <w:rsid w:val="00A54E63"/>
    <w:rsid w:val="00A5685A"/>
    <w:rsid w:val="00A60162"/>
    <w:rsid w:val="00A60405"/>
    <w:rsid w:val="00A61BE9"/>
    <w:rsid w:val="00A63867"/>
    <w:rsid w:val="00A63EDD"/>
    <w:rsid w:val="00A6414A"/>
    <w:rsid w:val="00A6481D"/>
    <w:rsid w:val="00A64B30"/>
    <w:rsid w:val="00A65CA5"/>
    <w:rsid w:val="00A661E4"/>
    <w:rsid w:val="00A676D5"/>
    <w:rsid w:val="00A6789E"/>
    <w:rsid w:val="00A73AE9"/>
    <w:rsid w:val="00A74EF3"/>
    <w:rsid w:val="00A757F0"/>
    <w:rsid w:val="00A75CA7"/>
    <w:rsid w:val="00A75E80"/>
    <w:rsid w:val="00A819C5"/>
    <w:rsid w:val="00A83BC4"/>
    <w:rsid w:val="00A84938"/>
    <w:rsid w:val="00A84CC5"/>
    <w:rsid w:val="00A85B32"/>
    <w:rsid w:val="00A86209"/>
    <w:rsid w:val="00A87A22"/>
    <w:rsid w:val="00A91A54"/>
    <w:rsid w:val="00A91A7E"/>
    <w:rsid w:val="00A925B1"/>
    <w:rsid w:val="00A93137"/>
    <w:rsid w:val="00A9342E"/>
    <w:rsid w:val="00A935B2"/>
    <w:rsid w:val="00A96829"/>
    <w:rsid w:val="00A97F51"/>
    <w:rsid w:val="00AA05FA"/>
    <w:rsid w:val="00AA087E"/>
    <w:rsid w:val="00AA0D71"/>
    <w:rsid w:val="00AA161B"/>
    <w:rsid w:val="00AA5A69"/>
    <w:rsid w:val="00AA71F7"/>
    <w:rsid w:val="00AA7628"/>
    <w:rsid w:val="00AB0508"/>
    <w:rsid w:val="00AB2829"/>
    <w:rsid w:val="00AB4DCD"/>
    <w:rsid w:val="00AB4FB5"/>
    <w:rsid w:val="00AB605D"/>
    <w:rsid w:val="00AC0375"/>
    <w:rsid w:val="00AC15A4"/>
    <w:rsid w:val="00AC5164"/>
    <w:rsid w:val="00AC59B2"/>
    <w:rsid w:val="00AC6BB3"/>
    <w:rsid w:val="00AD109B"/>
    <w:rsid w:val="00AD29C3"/>
    <w:rsid w:val="00AD346A"/>
    <w:rsid w:val="00AD541E"/>
    <w:rsid w:val="00AD6137"/>
    <w:rsid w:val="00AD663A"/>
    <w:rsid w:val="00AE16D1"/>
    <w:rsid w:val="00AE296C"/>
    <w:rsid w:val="00AE33BB"/>
    <w:rsid w:val="00AE3557"/>
    <w:rsid w:val="00AE49BF"/>
    <w:rsid w:val="00AE61A0"/>
    <w:rsid w:val="00AE65C9"/>
    <w:rsid w:val="00AF0AF2"/>
    <w:rsid w:val="00AF0EDC"/>
    <w:rsid w:val="00AF3E54"/>
    <w:rsid w:val="00AF4CE2"/>
    <w:rsid w:val="00AF6180"/>
    <w:rsid w:val="00AF68B2"/>
    <w:rsid w:val="00B00096"/>
    <w:rsid w:val="00B00F2D"/>
    <w:rsid w:val="00B022E1"/>
    <w:rsid w:val="00B03B63"/>
    <w:rsid w:val="00B041A8"/>
    <w:rsid w:val="00B04384"/>
    <w:rsid w:val="00B0614A"/>
    <w:rsid w:val="00B06523"/>
    <w:rsid w:val="00B07E83"/>
    <w:rsid w:val="00B10C95"/>
    <w:rsid w:val="00B12480"/>
    <w:rsid w:val="00B142CB"/>
    <w:rsid w:val="00B15BA0"/>
    <w:rsid w:val="00B1719D"/>
    <w:rsid w:val="00B17CD9"/>
    <w:rsid w:val="00B209A9"/>
    <w:rsid w:val="00B228A5"/>
    <w:rsid w:val="00B234A6"/>
    <w:rsid w:val="00B24039"/>
    <w:rsid w:val="00B260DC"/>
    <w:rsid w:val="00B26504"/>
    <w:rsid w:val="00B275C4"/>
    <w:rsid w:val="00B27B49"/>
    <w:rsid w:val="00B310DA"/>
    <w:rsid w:val="00B31866"/>
    <w:rsid w:val="00B31AEF"/>
    <w:rsid w:val="00B3227E"/>
    <w:rsid w:val="00B35912"/>
    <w:rsid w:val="00B36933"/>
    <w:rsid w:val="00B36C04"/>
    <w:rsid w:val="00B37963"/>
    <w:rsid w:val="00B37BA2"/>
    <w:rsid w:val="00B410E9"/>
    <w:rsid w:val="00B42D68"/>
    <w:rsid w:val="00B437E6"/>
    <w:rsid w:val="00B44D03"/>
    <w:rsid w:val="00B45944"/>
    <w:rsid w:val="00B46256"/>
    <w:rsid w:val="00B468C0"/>
    <w:rsid w:val="00B5098E"/>
    <w:rsid w:val="00B52667"/>
    <w:rsid w:val="00B52967"/>
    <w:rsid w:val="00B53F25"/>
    <w:rsid w:val="00B565A0"/>
    <w:rsid w:val="00B56F22"/>
    <w:rsid w:val="00B60CF0"/>
    <w:rsid w:val="00B61FF3"/>
    <w:rsid w:val="00B62A9D"/>
    <w:rsid w:val="00B631DC"/>
    <w:rsid w:val="00B633BC"/>
    <w:rsid w:val="00B63DDC"/>
    <w:rsid w:val="00B64F78"/>
    <w:rsid w:val="00B655A0"/>
    <w:rsid w:val="00B6629C"/>
    <w:rsid w:val="00B67227"/>
    <w:rsid w:val="00B7016E"/>
    <w:rsid w:val="00B7163D"/>
    <w:rsid w:val="00B716CF"/>
    <w:rsid w:val="00B71A0A"/>
    <w:rsid w:val="00B7489C"/>
    <w:rsid w:val="00B75196"/>
    <w:rsid w:val="00B76E86"/>
    <w:rsid w:val="00B77AE0"/>
    <w:rsid w:val="00B77B1A"/>
    <w:rsid w:val="00B80E41"/>
    <w:rsid w:val="00B82226"/>
    <w:rsid w:val="00B823BB"/>
    <w:rsid w:val="00B82D39"/>
    <w:rsid w:val="00B832CE"/>
    <w:rsid w:val="00B84967"/>
    <w:rsid w:val="00B84E3D"/>
    <w:rsid w:val="00B857E5"/>
    <w:rsid w:val="00B85D9F"/>
    <w:rsid w:val="00B85F12"/>
    <w:rsid w:val="00B86CB4"/>
    <w:rsid w:val="00B8740A"/>
    <w:rsid w:val="00B93789"/>
    <w:rsid w:val="00B93890"/>
    <w:rsid w:val="00B939A1"/>
    <w:rsid w:val="00B93B80"/>
    <w:rsid w:val="00B93C01"/>
    <w:rsid w:val="00B94979"/>
    <w:rsid w:val="00B9595C"/>
    <w:rsid w:val="00B96CC4"/>
    <w:rsid w:val="00B97338"/>
    <w:rsid w:val="00BA13DA"/>
    <w:rsid w:val="00BA231B"/>
    <w:rsid w:val="00BA34B9"/>
    <w:rsid w:val="00BA4659"/>
    <w:rsid w:val="00BB01EF"/>
    <w:rsid w:val="00BB08FF"/>
    <w:rsid w:val="00BB59C1"/>
    <w:rsid w:val="00BB6157"/>
    <w:rsid w:val="00BB6495"/>
    <w:rsid w:val="00BB7B9A"/>
    <w:rsid w:val="00BC12D0"/>
    <w:rsid w:val="00BC6F5A"/>
    <w:rsid w:val="00BC7A18"/>
    <w:rsid w:val="00BD03C8"/>
    <w:rsid w:val="00BD0A51"/>
    <w:rsid w:val="00BD0BDF"/>
    <w:rsid w:val="00BD14B7"/>
    <w:rsid w:val="00BD1594"/>
    <w:rsid w:val="00BD1989"/>
    <w:rsid w:val="00BD22AA"/>
    <w:rsid w:val="00BD2A03"/>
    <w:rsid w:val="00BD4AC1"/>
    <w:rsid w:val="00BD6018"/>
    <w:rsid w:val="00BD7A51"/>
    <w:rsid w:val="00BD7FFB"/>
    <w:rsid w:val="00BE4419"/>
    <w:rsid w:val="00BE45DC"/>
    <w:rsid w:val="00BE46CF"/>
    <w:rsid w:val="00BE4CF7"/>
    <w:rsid w:val="00BE6F89"/>
    <w:rsid w:val="00BE7829"/>
    <w:rsid w:val="00BF036D"/>
    <w:rsid w:val="00BF03AE"/>
    <w:rsid w:val="00BF21C7"/>
    <w:rsid w:val="00BF3D9A"/>
    <w:rsid w:val="00BF41B8"/>
    <w:rsid w:val="00BF48D0"/>
    <w:rsid w:val="00BF4EC9"/>
    <w:rsid w:val="00BF5414"/>
    <w:rsid w:val="00BF5E59"/>
    <w:rsid w:val="00BF706B"/>
    <w:rsid w:val="00C002A6"/>
    <w:rsid w:val="00C02EFE"/>
    <w:rsid w:val="00C04867"/>
    <w:rsid w:val="00C04DEF"/>
    <w:rsid w:val="00C04EB8"/>
    <w:rsid w:val="00C05BDB"/>
    <w:rsid w:val="00C0691B"/>
    <w:rsid w:val="00C0709C"/>
    <w:rsid w:val="00C07695"/>
    <w:rsid w:val="00C079B7"/>
    <w:rsid w:val="00C10577"/>
    <w:rsid w:val="00C10B1E"/>
    <w:rsid w:val="00C12EAA"/>
    <w:rsid w:val="00C158B2"/>
    <w:rsid w:val="00C16708"/>
    <w:rsid w:val="00C201C6"/>
    <w:rsid w:val="00C2087B"/>
    <w:rsid w:val="00C27AB0"/>
    <w:rsid w:val="00C27DB9"/>
    <w:rsid w:val="00C27E19"/>
    <w:rsid w:val="00C306D5"/>
    <w:rsid w:val="00C31E50"/>
    <w:rsid w:val="00C320A0"/>
    <w:rsid w:val="00C34001"/>
    <w:rsid w:val="00C37763"/>
    <w:rsid w:val="00C37D70"/>
    <w:rsid w:val="00C4035D"/>
    <w:rsid w:val="00C411C3"/>
    <w:rsid w:val="00C451E6"/>
    <w:rsid w:val="00C458C7"/>
    <w:rsid w:val="00C47C19"/>
    <w:rsid w:val="00C50180"/>
    <w:rsid w:val="00C53BED"/>
    <w:rsid w:val="00C55896"/>
    <w:rsid w:val="00C56959"/>
    <w:rsid w:val="00C57BF1"/>
    <w:rsid w:val="00C6090D"/>
    <w:rsid w:val="00C633F4"/>
    <w:rsid w:val="00C63DD3"/>
    <w:rsid w:val="00C66E23"/>
    <w:rsid w:val="00C67281"/>
    <w:rsid w:val="00C70307"/>
    <w:rsid w:val="00C72442"/>
    <w:rsid w:val="00C72450"/>
    <w:rsid w:val="00C726EC"/>
    <w:rsid w:val="00C729C5"/>
    <w:rsid w:val="00C74762"/>
    <w:rsid w:val="00C8120E"/>
    <w:rsid w:val="00C81B13"/>
    <w:rsid w:val="00C81B34"/>
    <w:rsid w:val="00C8540C"/>
    <w:rsid w:val="00C904B0"/>
    <w:rsid w:val="00C9101B"/>
    <w:rsid w:val="00C91D9D"/>
    <w:rsid w:val="00C91FF1"/>
    <w:rsid w:val="00C95D9F"/>
    <w:rsid w:val="00C97839"/>
    <w:rsid w:val="00C97C51"/>
    <w:rsid w:val="00CA0B21"/>
    <w:rsid w:val="00CA1835"/>
    <w:rsid w:val="00CA20D1"/>
    <w:rsid w:val="00CA2796"/>
    <w:rsid w:val="00CA2A35"/>
    <w:rsid w:val="00CA5AD9"/>
    <w:rsid w:val="00CA6380"/>
    <w:rsid w:val="00CB05DB"/>
    <w:rsid w:val="00CB05DC"/>
    <w:rsid w:val="00CB0F0B"/>
    <w:rsid w:val="00CB1B4C"/>
    <w:rsid w:val="00CB2371"/>
    <w:rsid w:val="00CB3B7A"/>
    <w:rsid w:val="00CC4E3B"/>
    <w:rsid w:val="00CC5C9A"/>
    <w:rsid w:val="00CC76B7"/>
    <w:rsid w:val="00CD0214"/>
    <w:rsid w:val="00CD181E"/>
    <w:rsid w:val="00CD252B"/>
    <w:rsid w:val="00CD382E"/>
    <w:rsid w:val="00CD42D3"/>
    <w:rsid w:val="00CE0428"/>
    <w:rsid w:val="00CE0951"/>
    <w:rsid w:val="00CE3370"/>
    <w:rsid w:val="00CE422B"/>
    <w:rsid w:val="00CE5702"/>
    <w:rsid w:val="00CE728F"/>
    <w:rsid w:val="00CE7A01"/>
    <w:rsid w:val="00CF0FC9"/>
    <w:rsid w:val="00CF3D63"/>
    <w:rsid w:val="00CF5448"/>
    <w:rsid w:val="00D03170"/>
    <w:rsid w:val="00D037A4"/>
    <w:rsid w:val="00D0570C"/>
    <w:rsid w:val="00D06367"/>
    <w:rsid w:val="00D06FCA"/>
    <w:rsid w:val="00D078AB"/>
    <w:rsid w:val="00D103DE"/>
    <w:rsid w:val="00D128C6"/>
    <w:rsid w:val="00D12BF3"/>
    <w:rsid w:val="00D146B4"/>
    <w:rsid w:val="00D160D6"/>
    <w:rsid w:val="00D17522"/>
    <w:rsid w:val="00D2105A"/>
    <w:rsid w:val="00D21B94"/>
    <w:rsid w:val="00D24678"/>
    <w:rsid w:val="00D25160"/>
    <w:rsid w:val="00D32420"/>
    <w:rsid w:val="00D4204F"/>
    <w:rsid w:val="00D43C9C"/>
    <w:rsid w:val="00D4447F"/>
    <w:rsid w:val="00D44B4B"/>
    <w:rsid w:val="00D45B21"/>
    <w:rsid w:val="00D50F6E"/>
    <w:rsid w:val="00D51244"/>
    <w:rsid w:val="00D52D90"/>
    <w:rsid w:val="00D542B8"/>
    <w:rsid w:val="00D54F40"/>
    <w:rsid w:val="00D56261"/>
    <w:rsid w:val="00D56B2C"/>
    <w:rsid w:val="00D56E0B"/>
    <w:rsid w:val="00D604A9"/>
    <w:rsid w:val="00D609E4"/>
    <w:rsid w:val="00D632D6"/>
    <w:rsid w:val="00D657EE"/>
    <w:rsid w:val="00D76D1C"/>
    <w:rsid w:val="00D804BB"/>
    <w:rsid w:val="00D80977"/>
    <w:rsid w:val="00D80A9A"/>
    <w:rsid w:val="00D8174D"/>
    <w:rsid w:val="00D81B47"/>
    <w:rsid w:val="00D84E5A"/>
    <w:rsid w:val="00D902B4"/>
    <w:rsid w:val="00D916F6"/>
    <w:rsid w:val="00D917F4"/>
    <w:rsid w:val="00D92265"/>
    <w:rsid w:val="00D93002"/>
    <w:rsid w:val="00D933CE"/>
    <w:rsid w:val="00D93D7F"/>
    <w:rsid w:val="00D956B1"/>
    <w:rsid w:val="00D95D78"/>
    <w:rsid w:val="00D97548"/>
    <w:rsid w:val="00DA41DB"/>
    <w:rsid w:val="00DA4684"/>
    <w:rsid w:val="00DA4D6E"/>
    <w:rsid w:val="00DA6880"/>
    <w:rsid w:val="00DB00F0"/>
    <w:rsid w:val="00DB0331"/>
    <w:rsid w:val="00DB3A8D"/>
    <w:rsid w:val="00DB3EE4"/>
    <w:rsid w:val="00DB4BE8"/>
    <w:rsid w:val="00DB4EA9"/>
    <w:rsid w:val="00DB5BAF"/>
    <w:rsid w:val="00DB664A"/>
    <w:rsid w:val="00DB6AB4"/>
    <w:rsid w:val="00DC17DA"/>
    <w:rsid w:val="00DC594C"/>
    <w:rsid w:val="00DC60D3"/>
    <w:rsid w:val="00DC6A8C"/>
    <w:rsid w:val="00DD0F60"/>
    <w:rsid w:val="00DD1E9A"/>
    <w:rsid w:val="00DD3894"/>
    <w:rsid w:val="00DD39C4"/>
    <w:rsid w:val="00DD403F"/>
    <w:rsid w:val="00DD433F"/>
    <w:rsid w:val="00DD54CA"/>
    <w:rsid w:val="00DD6E21"/>
    <w:rsid w:val="00DD7000"/>
    <w:rsid w:val="00DE1DF1"/>
    <w:rsid w:val="00DE2283"/>
    <w:rsid w:val="00DE23D0"/>
    <w:rsid w:val="00DE3609"/>
    <w:rsid w:val="00DE5482"/>
    <w:rsid w:val="00DE56E5"/>
    <w:rsid w:val="00DE6D24"/>
    <w:rsid w:val="00DE7BC4"/>
    <w:rsid w:val="00DE7F10"/>
    <w:rsid w:val="00DF3CE5"/>
    <w:rsid w:val="00DF63A7"/>
    <w:rsid w:val="00DF7839"/>
    <w:rsid w:val="00E007F1"/>
    <w:rsid w:val="00E01005"/>
    <w:rsid w:val="00E012E5"/>
    <w:rsid w:val="00E01A94"/>
    <w:rsid w:val="00E06130"/>
    <w:rsid w:val="00E06339"/>
    <w:rsid w:val="00E064D3"/>
    <w:rsid w:val="00E06B38"/>
    <w:rsid w:val="00E073CC"/>
    <w:rsid w:val="00E10225"/>
    <w:rsid w:val="00E1056E"/>
    <w:rsid w:val="00E11050"/>
    <w:rsid w:val="00E11155"/>
    <w:rsid w:val="00E1119A"/>
    <w:rsid w:val="00E115C4"/>
    <w:rsid w:val="00E115E1"/>
    <w:rsid w:val="00E129BA"/>
    <w:rsid w:val="00E13599"/>
    <w:rsid w:val="00E149F3"/>
    <w:rsid w:val="00E15BE9"/>
    <w:rsid w:val="00E174CA"/>
    <w:rsid w:val="00E201A6"/>
    <w:rsid w:val="00E235D7"/>
    <w:rsid w:val="00E23AFA"/>
    <w:rsid w:val="00E23CF3"/>
    <w:rsid w:val="00E2437A"/>
    <w:rsid w:val="00E245CF"/>
    <w:rsid w:val="00E27832"/>
    <w:rsid w:val="00E27DEE"/>
    <w:rsid w:val="00E30A87"/>
    <w:rsid w:val="00E30F67"/>
    <w:rsid w:val="00E337F8"/>
    <w:rsid w:val="00E35608"/>
    <w:rsid w:val="00E362D0"/>
    <w:rsid w:val="00E37177"/>
    <w:rsid w:val="00E37CFA"/>
    <w:rsid w:val="00E40911"/>
    <w:rsid w:val="00E42A15"/>
    <w:rsid w:val="00E4413A"/>
    <w:rsid w:val="00E44776"/>
    <w:rsid w:val="00E44D22"/>
    <w:rsid w:val="00E46ABB"/>
    <w:rsid w:val="00E47170"/>
    <w:rsid w:val="00E47FD1"/>
    <w:rsid w:val="00E54FFB"/>
    <w:rsid w:val="00E601BB"/>
    <w:rsid w:val="00E625FB"/>
    <w:rsid w:val="00E63DEE"/>
    <w:rsid w:val="00E65A9C"/>
    <w:rsid w:val="00E66238"/>
    <w:rsid w:val="00E66D41"/>
    <w:rsid w:val="00E77335"/>
    <w:rsid w:val="00E81648"/>
    <w:rsid w:val="00E81B18"/>
    <w:rsid w:val="00E81CE5"/>
    <w:rsid w:val="00E81E79"/>
    <w:rsid w:val="00E81E80"/>
    <w:rsid w:val="00E82E02"/>
    <w:rsid w:val="00E839AD"/>
    <w:rsid w:val="00E84CD7"/>
    <w:rsid w:val="00E87131"/>
    <w:rsid w:val="00E903AD"/>
    <w:rsid w:val="00E90D74"/>
    <w:rsid w:val="00E9236A"/>
    <w:rsid w:val="00E94C6C"/>
    <w:rsid w:val="00E960E2"/>
    <w:rsid w:val="00E96687"/>
    <w:rsid w:val="00E96EEC"/>
    <w:rsid w:val="00E97667"/>
    <w:rsid w:val="00E97FED"/>
    <w:rsid w:val="00EA21FC"/>
    <w:rsid w:val="00EA2492"/>
    <w:rsid w:val="00EA32CF"/>
    <w:rsid w:val="00EA3947"/>
    <w:rsid w:val="00EA44A2"/>
    <w:rsid w:val="00EA4671"/>
    <w:rsid w:val="00EA5F8D"/>
    <w:rsid w:val="00EA7BE1"/>
    <w:rsid w:val="00EB0E0E"/>
    <w:rsid w:val="00EB27F4"/>
    <w:rsid w:val="00EB3176"/>
    <w:rsid w:val="00EB69E2"/>
    <w:rsid w:val="00EC10CC"/>
    <w:rsid w:val="00EC5ABA"/>
    <w:rsid w:val="00EC64B6"/>
    <w:rsid w:val="00EC66F1"/>
    <w:rsid w:val="00ED6F31"/>
    <w:rsid w:val="00EE46C4"/>
    <w:rsid w:val="00EE48B2"/>
    <w:rsid w:val="00EE4AC6"/>
    <w:rsid w:val="00EE526F"/>
    <w:rsid w:val="00EF04E1"/>
    <w:rsid w:val="00EF0516"/>
    <w:rsid w:val="00EF1034"/>
    <w:rsid w:val="00EF2A02"/>
    <w:rsid w:val="00EF2A85"/>
    <w:rsid w:val="00EF35B6"/>
    <w:rsid w:val="00F01D0A"/>
    <w:rsid w:val="00F05371"/>
    <w:rsid w:val="00F06611"/>
    <w:rsid w:val="00F10F43"/>
    <w:rsid w:val="00F12D84"/>
    <w:rsid w:val="00F135F3"/>
    <w:rsid w:val="00F142BB"/>
    <w:rsid w:val="00F143B0"/>
    <w:rsid w:val="00F14F83"/>
    <w:rsid w:val="00F15B25"/>
    <w:rsid w:val="00F16A12"/>
    <w:rsid w:val="00F17819"/>
    <w:rsid w:val="00F179D5"/>
    <w:rsid w:val="00F20635"/>
    <w:rsid w:val="00F22A1B"/>
    <w:rsid w:val="00F22CD1"/>
    <w:rsid w:val="00F22D17"/>
    <w:rsid w:val="00F25C9E"/>
    <w:rsid w:val="00F26E2B"/>
    <w:rsid w:val="00F2712C"/>
    <w:rsid w:val="00F2746B"/>
    <w:rsid w:val="00F27679"/>
    <w:rsid w:val="00F27D07"/>
    <w:rsid w:val="00F306F5"/>
    <w:rsid w:val="00F33FE6"/>
    <w:rsid w:val="00F43249"/>
    <w:rsid w:val="00F53DDE"/>
    <w:rsid w:val="00F556BD"/>
    <w:rsid w:val="00F577AD"/>
    <w:rsid w:val="00F57C5B"/>
    <w:rsid w:val="00F617AC"/>
    <w:rsid w:val="00F645B7"/>
    <w:rsid w:val="00F647C1"/>
    <w:rsid w:val="00F65236"/>
    <w:rsid w:val="00F654FF"/>
    <w:rsid w:val="00F668C4"/>
    <w:rsid w:val="00F6716B"/>
    <w:rsid w:val="00F7069F"/>
    <w:rsid w:val="00F71AA6"/>
    <w:rsid w:val="00F721C4"/>
    <w:rsid w:val="00F73F70"/>
    <w:rsid w:val="00F749C2"/>
    <w:rsid w:val="00F75146"/>
    <w:rsid w:val="00F754D6"/>
    <w:rsid w:val="00F77CF2"/>
    <w:rsid w:val="00F82674"/>
    <w:rsid w:val="00F827CF"/>
    <w:rsid w:val="00F83304"/>
    <w:rsid w:val="00F84279"/>
    <w:rsid w:val="00F85A97"/>
    <w:rsid w:val="00F86019"/>
    <w:rsid w:val="00F865DA"/>
    <w:rsid w:val="00F87589"/>
    <w:rsid w:val="00F91171"/>
    <w:rsid w:val="00F91C35"/>
    <w:rsid w:val="00F938C4"/>
    <w:rsid w:val="00F93C13"/>
    <w:rsid w:val="00F956D2"/>
    <w:rsid w:val="00F95BE6"/>
    <w:rsid w:val="00F96EDC"/>
    <w:rsid w:val="00FA033C"/>
    <w:rsid w:val="00FA1D61"/>
    <w:rsid w:val="00FA25A5"/>
    <w:rsid w:val="00FA3A0D"/>
    <w:rsid w:val="00FA3A62"/>
    <w:rsid w:val="00FA74BA"/>
    <w:rsid w:val="00FB51D1"/>
    <w:rsid w:val="00FB64CE"/>
    <w:rsid w:val="00FB6D45"/>
    <w:rsid w:val="00FB70BF"/>
    <w:rsid w:val="00FB75BB"/>
    <w:rsid w:val="00FC1E1F"/>
    <w:rsid w:val="00FC1E54"/>
    <w:rsid w:val="00FC21AC"/>
    <w:rsid w:val="00FC38DB"/>
    <w:rsid w:val="00FC4DD4"/>
    <w:rsid w:val="00FC5133"/>
    <w:rsid w:val="00FC51D3"/>
    <w:rsid w:val="00FC5978"/>
    <w:rsid w:val="00FC73C4"/>
    <w:rsid w:val="00FC7FF4"/>
    <w:rsid w:val="00FD1044"/>
    <w:rsid w:val="00FD1FC6"/>
    <w:rsid w:val="00FD49B2"/>
    <w:rsid w:val="00FD4B9C"/>
    <w:rsid w:val="00FD7073"/>
    <w:rsid w:val="00FE02AA"/>
    <w:rsid w:val="00FE08AC"/>
    <w:rsid w:val="00FE14C6"/>
    <w:rsid w:val="00FE45F6"/>
    <w:rsid w:val="00FE5690"/>
    <w:rsid w:val="00FE678F"/>
    <w:rsid w:val="00FE69EE"/>
    <w:rsid w:val="00FE6E68"/>
    <w:rsid w:val="00FE7647"/>
    <w:rsid w:val="00FE7D4D"/>
    <w:rsid w:val="00FF0481"/>
    <w:rsid w:val="00FF2F7F"/>
    <w:rsid w:val="00FF3C20"/>
    <w:rsid w:val="00FF56F0"/>
    <w:rsid w:val="00FF6472"/>
    <w:rsid w:val="00FF7106"/>
    <w:rsid w:val="00FF7608"/>
    <w:rsid w:val="00FF7859"/>
    <w:rsid w:val="00FF7B16"/>
  </w:rsids>
  <m:mathPr>
    <m:mathFont m:val="Cambria Math"/>
    <m:brkBin m:val="before"/>
    <m:brkBinSub m:val="--"/>
    <m:smallFrac m:val="0"/>
    <m:dispDef/>
    <m:lMargin m:val="0"/>
    <m:rMargin m:val="0"/>
    <m:defJc m:val="centerGroup"/>
    <m:wrapIndent m:val="1440"/>
    <m:intLim m:val="subSup"/>
    <m:naryLim m:val="undOvr"/>
  </m:mathPr>
  <w:themeFontLang w:val="es-CO"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96DE419"/>
  <w15:docId w15:val="{E74F172F-21E2-4434-8FFC-D14B577803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CO" w:eastAsia="es-CO"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5" w:semiHidden="1" w:unhideWhenUsed="1"/>
    <w:lsdException w:name="Grid Table Light" w:semiHidden="1" w:unhideWhenUsed="1"/>
    <w:lsdException w:name="Grid Table 1 Light" w:semiHidden="1" w:unhideWhenUsed="1"/>
    <w:lsdException w:name="Grid Table 2" w:semiHidden="1" w:unhideWhenUsed="1"/>
    <w:lsdException w:name="Grid Table 3" w:semiHidden="1" w:unhideWhenUsed="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276F"/>
  </w:style>
  <w:style w:type="paragraph" w:styleId="Ttulo1">
    <w:name w:val="heading 1"/>
    <w:basedOn w:val="Normal"/>
    <w:next w:val="Normal"/>
    <w:link w:val="Ttulo1Car"/>
    <w:uiPriority w:val="9"/>
    <w:qFormat/>
    <w:rsid w:val="00401B7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E5E8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4A4B4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B93789"/>
    <w:pPr>
      <w:keepNext/>
      <w:keepLines/>
      <w:spacing w:before="40" w:after="0"/>
      <w:outlineLvl w:val="3"/>
    </w:pPr>
    <w:rPr>
      <w:rFonts w:asciiTheme="majorHAnsi" w:eastAsiaTheme="majorEastAsia" w:hAnsiTheme="majorHAnsi" w:cstheme="majorBidi"/>
      <w:i/>
      <w:iCs/>
      <w:color w:val="365F91" w:themeColor="accent1" w:themeShade="BF"/>
      <w:lang w:val="es-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E839AD"/>
    <w:pPr>
      <w:ind w:left="720"/>
      <w:contextualSpacing/>
    </w:pPr>
  </w:style>
  <w:style w:type="paragraph" w:styleId="Sinespaciado">
    <w:name w:val="No Spacing"/>
    <w:link w:val="SinespaciadoCar"/>
    <w:uiPriority w:val="1"/>
    <w:qFormat/>
    <w:rsid w:val="0036276F"/>
    <w:pPr>
      <w:spacing w:after="0" w:line="240" w:lineRule="auto"/>
    </w:pPr>
    <w:rPr>
      <w:rFonts w:ascii="Calibri" w:eastAsia="Calibri" w:hAnsi="Calibri" w:cs="Times New Roman"/>
      <w:lang w:eastAsia="en-US"/>
    </w:rPr>
  </w:style>
  <w:style w:type="character" w:customStyle="1" w:styleId="SinespaciadoCar">
    <w:name w:val="Sin espaciado Car"/>
    <w:link w:val="Sinespaciado"/>
    <w:uiPriority w:val="1"/>
    <w:rsid w:val="0036276F"/>
    <w:rPr>
      <w:rFonts w:ascii="Calibri" w:eastAsia="Calibri" w:hAnsi="Calibri" w:cs="Times New Roman"/>
      <w:lang w:eastAsia="en-US"/>
    </w:rPr>
  </w:style>
  <w:style w:type="paragraph" w:styleId="Textodeglobo">
    <w:name w:val="Balloon Text"/>
    <w:basedOn w:val="Normal"/>
    <w:link w:val="TextodegloboCar"/>
    <w:uiPriority w:val="99"/>
    <w:semiHidden/>
    <w:unhideWhenUsed/>
    <w:rsid w:val="00237223"/>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237223"/>
    <w:rPr>
      <w:rFonts w:ascii="Tahoma" w:hAnsi="Tahoma" w:cs="Tahoma"/>
      <w:sz w:val="16"/>
      <w:szCs w:val="16"/>
    </w:rPr>
  </w:style>
  <w:style w:type="character" w:customStyle="1" w:styleId="Ttulo1Car">
    <w:name w:val="Título 1 Car"/>
    <w:basedOn w:val="Fuentedeprrafopredeter"/>
    <w:link w:val="Ttulo1"/>
    <w:uiPriority w:val="9"/>
    <w:rsid w:val="00401B71"/>
    <w:rPr>
      <w:rFonts w:asciiTheme="majorHAnsi" w:eastAsiaTheme="majorEastAsia" w:hAnsiTheme="majorHAnsi" w:cstheme="majorBidi"/>
      <w:b/>
      <w:bCs/>
      <w:color w:val="365F91" w:themeColor="accent1" w:themeShade="BF"/>
      <w:sz w:val="28"/>
      <w:szCs w:val="28"/>
    </w:rPr>
  </w:style>
  <w:style w:type="paragraph" w:styleId="Encabezado">
    <w:name w:val="header"/>
    <w:basedOn w:val="Normal"/>
    <w:link w:val="EncabezadoCar"/>
    <w:uiPriority w:val="99"/>
    <w:unhideWhenUsed/>
    <w:rsid w:val="00347A22"/>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47A22"/>
  </w:style>
  <w:style w:type="paragraph" w:styleId="Piedepgina">
    <w:name w:val="footer"/>
    <w:basedOn w:val="Normal"/>
    <w:link w:val="PiedepginaCar"/>
    <w:uiPriority w:val="99"/>
    <w:unhideWhenUsed/>
    <w:rsid w:val="00347A22"/>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47A22"/>
  </w:style>
  <w:style w:type="character" w:customStyle="1" w:styleId="Ttulo2Car">
    <w:name w:val="Título 2 Car"/>
    <w:basedOn w:val="Fuentedeprrafopredeter"/>
    <w:link w:val="Ttulo2"/>
    <w:uiPriority w:val="9"/>
    <w:rsid w:val="002E5E80"/>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4A4B4F"/>
    <w:rPr>
      <w:rFonts w:asciiTheme="majorHAnsi" w:eastAsiaTheme="majorEastAsia" w:hAnsiTheme="majorHAnsi" w:cstheme="majorBidi"/>
      <w:b/>
      <w:bCs/>
      <w:color w:val="4F81BD" w:themeColor="accent1"/>
    </w:rPr>
  </w:style>
  <w:style w:type="paragraph" w:styleId="Textonotapie">
    <w:name w:val="footnote text"/>
    <w:basedOn w:val="Normal"/>
    <w:link w:val="TextonotapieCar"/>
    <w:uiPriority w:val="99"/>
    <w:semiHidden/>
    <w:unhideWhenUsed/>
    <w:rsid w:val="007D6F12"/>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D6F12"/>
    <w:rPr>
      <w:sz w:val="20"/>
      <w:szCs w:val="20"/>
    </w:rPr>
  </w:style>
  <w:style w:type="character" w:styleId="Refdenotaalpie">
    <w:name w:val="footnote reference"/>
    <w:basedOn w:val="Fuentedeprrafopredeter"/>
    <w:uiPriority w:val="99"/>
    <w:semiHidden/>
    <w:unhideWhenUsed/>
    <w:rsid w:val="007D6F12"/>
    <w:rPr>
      <w:vertAlign w:val="superscript"/>
    </w:rPr>
  </w:style>
  <w:style w:type="paragraph" w:styleId="Textocomentario">
    <w:name w:val="annotation text"/>
    <w:basedOn w:val="Normal"/>
    <w:link w:val="TextocomentarioCar"/>
    <w:uiPriority w:val="99"/>
    <w:semiHidden/>
    <w:unhideWhenUsed/>
    <w:rsid w:val="00E81E79"/>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E81E79"/>
    <w:rPr>
      <w:sz w:val="20"/>
      <w:szCs w:val="20"/>
    </w:rPr>
  </w:style>
  <w:style w:type="character" w:styleId="Refdecomentario">
    <w:name w:val="annotation reference"/>
    <w:basedOn w:val="Fuentedeprrafopredeter"/>
    <w:uiPriority w:val="99"/>
    <w:semiHidden/>
    <w:unhideWhenUsed/>
    <w:rsid w:val="00E81E79"/>
    <w:rPr>
      <w:sz w:val="16"/>
      <w:szCs w:val="16"/>
    </w:rPr>
  </w:style>
  <w:style w:type="table" w:styleId="Sombreadoclaro">
    <w:name w:val="Light Shading"/>
    <w:basedOn w:val="Tablanormal"/>
    <w:uiPriority w:val="60"/>
    <w:rsid w:val="00E81E79"/>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Tablaconcuadrcula">
    <w:name w:val="Table Grid"/>
    <w:basedOn w:val="Tablanormal"/>
    <w:uiPriority w:val="39"/>
    <w:rsid w:val="00DD54C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283821"/>
    <w:rPr>
      <w:color w:val="0000FF" w:themeColor="hyperlink"/>
      <w:u w:val="single"/>
    </w:rPr>
  </w:style>
  <w:style w:type="character" w:customStyle="1" w:styleId="yr">
    <w:name w:val="yr"/>
    <w:basedOn w:val="Fuentedeprrafopredeter"/>
    <w:rsid w:val="00283821"/>
  </w:style>
  <w:style w:type="character" w:styleId="Textoennegrita">
    <w:name w:val="Strong"/>
    <w:basedOn w:val="Fuentedeprrafopredeter"/>
    <w:uiPriority w:val="22"/>
    <w:qFormat/>
    <w:rsid w:val="00283821"/>
    <w:rPr>
      <w:b/>
      <w:bCs/>
    </w:rPr>
  </w:style>
  <w:style w:type="paragraph" w:styleId="NormalWeb">
    <w:name w:val="Normal (Web)"/>
    <w:basedOn w:val="Normal"/>
    <w:uiPriority w:val="99"/>
    <w:unhideWhenUsed/>
    <w:rsid w:val="003321CA"/>
    <w:pPr>
      <w:spacing w:before="100" w:beforeAutospacing="1" w:after="100" w:afterAutospacing="1" w:line="240" w:lineRule="auto"/>
    </w:pPr>
    <w:rPr>
      <w:rFonts w:ascii="Times New Roman" w:eastAsia="Times New Roman" w:hAnsi="Times New Roman" w:cs="Times New Roman"/>
      <w:sz w:val="24"/>
      <w:szCs w:val="24"/>
    </w:rPr>
  </w:style>
  <w:style w:type="paragraph" w:styleId="Descripcin">
    <w:name w:val="caption"/>
    <w:basedOn w:val="Normal"/>
    <w:next w:val="Normal"/>
    <w:uiPriority w:val="35"/>
    <w:unhideWhenUsed/>
    <w:qFormat/>
    <w:rsid w:val="009C26F0"/>
    <w:pPr>
      <w:spacing w:line="240" w:lineRule="auto"/>
    </w:pPr>
    <w:rPr>
      <w:b/>
      <w:bCs/>
      <w:color w:val="4F81BD" w:themeColor="accent1"/>
      <w:sz w:val="18"/>
      <w:szCs w:val="18"/>
    </w:rPr>
  </w:style>
  <w:style w:type="paragraph" w:styleId="Bibliografa">
    <w:name w:val="Bibliography"/>
    <w:basedOn w:val="Normal"/>
    <w:next w:val="Normal"/>
    <w:uiPriority w:val="37"/>
    <w:unhideWhenUsed/>
    <w:rsid w:val="00BD7FFB"/>
  </w:style>
  <w:style w:type="paragraph" w:styleId="TtuloTDC">
    <w:name w:val="TOC Heading"/>
    <w:basedOn w:val="Ttulo1"/>
    <w:next w:val="Normal"/>
    <w:uiPriority w:val="39"/>
    <w:unhideWhenUsed/>
    <w:qFormat/>
    <w:rsid w:val="00C31E50"/>
    <w:pPr>
      <w:outlineLvl w:val="9"/>
    </w:pPr>
  </w:style>
  <w:style w:type="paragraph" w:styleId="TDC1">
    <w:name w:val="toc 1"/>
    <w:basedOn w:val="Normal"/>
    <w:next w:val="Normal"/>
    <w:autoRedefine/>
    <w:uiPriority w:val="39"/>
    <w:unhideWhenUsed/>
    <w:rsid w:val="00C31E50"/>
    <w:pPr>
      <w:spacing w:after="100"/>
    </w:pPr>
  </w:style>
  <w:style w:type="paragraph" w:styleId="TDC2">
    <w:name w:val="toc 2"/>
    <w:basedOn w:val="Normal"/>
    <w:next w:val="Normal"/>
    <w:autoRedefine/>
    <w:uiPriority w:val="39"/>
    <w:unhideWhenUsed/>
    <w:rsid w:val="00C31E50"/>
    <w:pPr>
      <w:spacing w:after="100"/>
      <w:ind w:left="220"/>
    </w:pPr>
  </w:style>
  <w:style w:type="paragraph" w:styleId="TDC3">
    <w:name w:val="toc 3"/>
    <w:basedOn w:val="Normal"/>
    <w:next w:val="Normal"/>
    <w:autoRedefine/>
    <w:uiPriority w:val="39"/>
    <w:unhideWhenUsed/>
    <w:rsid w:val="00C31E50"/>
    <w:pPr>
      <w:spacing w:after="100"/>
      <w:ind w:left="440"/>
    </w:pPr>
  </w:style>
  <w:style w:type="paragraph" w:styleId="Tabladeilustraciones">
    <w:name w:val="table of figures"/>
    <w:basedOn w:val="Normal"/>
    <w:next w:val="Normal"/>
    <w:uiPriority w:val="99"/>
    <w:unhideWhenUsed/>
    <w:rsid w:val="005C0AB3"/>
    <w:pPr>
      <w:spacing w:after="0"/>
    </w:pPr>
  </w:style>
  <w:style w:type="paragraph" w:styleId="Asuntodelcomentario">
    <w:name w:val="annotation subject"/>
    <w:basedOn w:val="Textocomentario"/>
    <w:next w:val="Textocomentario"/>
    <w:link w:val="AsuntodelcomentarioCar"/>
    <w:uiPriority w:val="99"/>
    <w:semiHidden/>
    <w:unhideWhenUsed/>
    <w:rsid w:val="004055C4"/>
    <w:rPr>
      <w:b/>
      <w:bCs/>
    </w:rPr>
  </w:style>
  <w:style w:type="character" w:customStyle="1" w:styleId="AsuntodelcomentarioCar">
    <w:name w:val="Asunto del comentario Car"/>
    <w:basedOn w:val="TextocomentarioCar"/>
    <w:link w:val="Asuntodelcomentario"/>
    <w:uiPriority w:val="99"/>
    <w:semiHidden/>
    <w:rsid w:val="004055C4"/>
    <w:rPr>
      <w:b/>
      <w:bCs/>
      <w:sz w:val="20"/>
      <w:szCs w:val="20"/>
    </w:rPr>
  </w:style>
  <w:style w:type="paragraph" w:customStyle="1" w:styleId="yiv5222460717msonormal">
    <w:name w:val="yiv5222460717msonormal"/>
    <w:basedOn w:val="Normal"/>
    <w:rsid w:val="00A75E8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4Car">
    <w:name w:val="Título 4 Car"/>
    <w:basedOn w:val="Fuentedeprrafopredeter"/>
    <w:link w:val="Ttulo4"/>
    <w:uiPriority w:val="9"/>
    <w:rsid w:val="00B93789"/>
    <w:rPr>
      <w:rFonts w:asciiTheme="majorHAnsi" w:eastAsiaTheme="majorEastAsia" w:hAnsiTheme="majorHAnsi" w:cstheme="majorBidi"/>
      <w:i/>
      <w:iCs/>
      <w:color w:val="365F91" w:themeColor="accent1" w:themeShade="BF"/>
      <w:lang w:val="es-ES" w:eastAsia="en-US"/>
    </w:rPr>
  </w:style>
  <w:style w:type="table" w:customStyle="1" w:styleId="Tablanormal21">
    <w:name w:val="Tabla normal 21"/>
    <w:basedOn w:val="Tablanormal"/>
    <w:uiPriority w:val="42"/>
    <w:rsid w:val="00B93789"/>
    <w:pPr>
      <w:spacing w:after="0" w:line="240" w:lineRule="auto"/>
    </w:pPr>
    <w:rPr>
      <w:lang w:val="uz-Cyrl-UZ"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Tablaconcuadrcula1">
    <w:name w:val="Tabla con cuadrícula1"/>
    <w:basedOn w:val="Tablanormal"/>
    <w:next w:val="Tablaconcuadrcula"/>
    <w:uiPriority w:val="39"/>
    <w:rsid w:val="00A819C5"/>
    <w:pPr>
      <w:spacing w:after="0" w:line="240" w:lineRule="auto"/>
    </w:pPr>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normal22">
    <w:name w:val="Tabla normal 22"/>
    <w:basedOn w:val="Tablanormal"/>
    <w:uiPriority w:val="42"/>
    <w:rsid w:val="00A819C5"/>
    <w:pPr>
      <w:spacing w:after="0" w:line="240" w:lineRule="auto"/>
    </w:pPr>
    <w:rPr>
      <w:lang w:val="uz-Cyrl-UZ" w:eastAsia="en-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DC4">
    <w:name w:val="toc 4"/>
    <w:basedOn w:val="Normal"/>
    <w:next w:val="Normal"/>
    <w:autoRedefine/>
    <w:uiPriority w:val="39"/>
    <w:unhideWhenUsed/>
    <w:rsid w:val="0045257D"/>
    <w:pPr>
      <w:spacing w:after="100"/>
      <w:ind w:left="660"/>
    </w:pPr>
  </w:style>
  <w:style w:type="character" w:customStyle="1" w:styleId="CharAttribute3">
    <w:name w:val="CharAttribute3"/>
    <w:rsid w:val="001C7EB1"/>
    <w:rPr>
      <w:rFonts w:ascii="Arial" w:eastAsia="Arial" w:hAnsi="Arial"/>
      <w:b/>
      <w:sz w:val="28"/>
    </w:rPr>
  </w:style>
  <w:style w:type="table" w:customStyle="1" w:styleId="TableNormal">
    <w:name w:val="Table Normal"/>
    <w:uiPriority w:val="2"/>
    <w:semiHidden/>
    <w:unhideWhenUsed/>
    <w:qFormat/>
    <w:rsid w:val="00EE526F"/>
    <w:pPr>
      <w:widowControl w:val="0"/>
      <w:autoSpaceDE w:val="0"/>
      <w:autoSpaceDN w:val="0"/>
      <w:spacing w:after="0" w:line="240" w:lineRule="auto"/>
    </w:pPr>
    <w:rPr>
      <w:lang w:val="en-US" w:eastAsia="en-US"/>
    </w:rPr>
    <w:tblPr>
      <w:tblInd w:w="0" w:type="dxa"/>
      <w:tblCellMar>
        <w:top w:w="0" w:type="dxa"/>
        <w:left w:w="0" w:type="dxa"/>
        <w:bottom w:w="0" w:type="dxa"/>
        <w:right w:w="0" w:type="dxa"/>
      </w:tblCellMar>
    </w:tblPr>
  </w:style>
  <w:style w:type="paragraph" w:styleId="Textoindependiente">
    <w:name w:val="Body Text"/>
    <w:basedOn w:val="Normal"/>
    <w:link w:val="TextoindependienteCar"/>
    <w:uiPriority w:val="1"/>
    <w:qFormat/>
    <w:rsid w:val="00EE526F"/>
    <w:pPr>
      <w:widowControl w:val="0"/>
      <w:autoSpaceDE w:val="0"/>
      <w:autoSpaceDN w:val="0"/>
      <w:spacing w:after="0" w:line="240" w:lineRule="auto"/>
    </w:pPr>
    <w:rPr>
      <w:rFonts w:ascii="Times New Roman" w:eastAsia="Times New Roman" w:hAnsi="Times New Roman" w:cs="Times New Roman"/>
      <w:sz w:val="24"/>
      <w:szCs w:val="24"/>
      <w:lang w:val="es-ES" w:eastAsia="en-US"/>
    </w:rPr>
  </w:style>
  <w:style w:type="character" w:customStyle="1" w:styleId="TextoindependienteCar">
    <w:name w:val="Texto independiente Car"/>
    <w:basedOn w:val="Fuentedeprrafopredeter"/>
    <w:link w:val="Textoindependiente"/>
    <w:uiPriority w:val="1"/>
    <w:rsid w:val="00EE526F"/>
    <w:rPr>
      <w:rFonts w:ascii="Times New Roman" w:eastAsia="Times New Roman" w:hAnsi="Times New Roman" w:cs="Times New Roman"/>
      <w:sz w:val="24"/>
      <w:szCs w:val="24"/>
      <w:lang w:val="es-ES" w:eastAsia="en-US"/>
    </w:rPr>
  </w:style>
  <w:style w:type="paragraph" w:styleId="Ttulo">
    <w:name w:val="Title"/>
    <w:basedOn w:val="Normal"/>
    <w:link w:val="TtuloCar"/>
    <w:uiPriority w:val="1"/>
    <w:qFormat/>
    <w:rsid w:val="00EE526F"/>
    <w:pPr>
      <w:widowControl w:val="0"/>
      <w:autoSpaceDE w:val="0"/>
      <w:autoSpaceDN w:val="0"/>
      <w:spacing w:before="89" w:after="0" w:line="240" w:lineRule="auto"/>
      <w:ind w:left="3229" w:right="2148" w:hanging="1605"/>
    </w:pPr>
    <w:rPr>
      <w:rFonts w:ascii="Times New Roman" w:eastAsia="Times New Roman" w:hAnsi="Times New Roman" w:cs="Times New Roman"/>
      <w:b/>
      <w:bCs/>
      <w:sz w:val="28"/>
      <w:szCs w:val="28"/>
      <w:lang w:val="es-ES" w:eastAsia="en-US"/>
    </w:rPr>
  </w:style>
  <w:style w:type="character" w:customStyle="1" w:styleId="TtuloCar">
    <w:name w:val="Título Car"/>
    <w:basedOn w:val="Fuentedeprrafopredeter"/>
    <w:link w:val="Ttulo"/>
    <w:uiPriority w:val="1"/>
    <w:rsid w:val="00EE526F"/>
    <w:rPr>
      <w:rFonts w:ascii="Times New Roman" w:eastAsia="Times New Roman" w:hAnsi="Times New Roman" w:cs="Times New Roman"/>
      <w:b/>
      <w:bCs/>
      <w:sz w:val="28"/>
      <w:szCs w:val="28"/>
      <w:lang w:val="es-ES" w:eastAsia="en-US"/>
    </w:rPr>
  </w:style>
  <w:style w:type="paragraph" w:customStyle="1" w:styleId="TableParagraph">
    <w:name w:val="Table Paragraph"/>
    <w:basedOn w:val="Normal"/>
    <w:uiPriority w:val="1"/>
    <w:qFormat/>
    <w:rsid w:val="00EE526F"/>
    <w:pPr>
      <w:widowControl w:val="0"/>
      <w:autoSpaceDE w:val="0"/>
      <w:autoSpaceDN w:val="0"/>
      <w:spacing w:after="0" w:line="240" w:lineRule="auto"/>
      <w:ind w:left="140"/>
    </w:pPr>
    <w:rPr>
      <w:rFonts w:ascii="Times New Roman" w:eastAsia="Times New Roman" w:hAnsi="Times New Roman" w:cs="Times New Roman"/>
      <w:lang w:val="es-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7752777">
      <w:bodyDiv w:val="1"/>
      <w:marLeft w:val="0"/>
      <w:marRight w:val="0"/>
      <w:marTop w:val="0"/>
      <w:marBottom w:val="0"/>
      <w:divBdr>
        <w:top w:val="none" w:sz="0" w:space="0" w:color="auto"/>
        <w:left w:val="none" w:sz="0" w:space="0" w:color="auto"/>
        <w:bottom w:val="none" w:sz="0" w:space="0" w:color="auto"/>
        <w:right w:val="none" w:sz="0" w:space="0" w:color="auto"/>
      </w:divBdr>
    </w:div>
    <w:div w:id="389037724">
      <w:bodyDiv w:val="1"/>
      <w:marLeft w:val="0"/>
      <w:marRight w:val="0"/>
      <w:marTop w:val="0"/>
      <w:marBottom w:val="0"/>
      <w:divBdr>
        <w:top w:val="none" w:sz="0" w:space="0" w:color="auto"/>
        <w:left w:val="none" w:sz="0" w:space="0" w:color="auto"/>
        <w:bottom w:val="none" w:sz="0" w:space="0" w:color="auto"/>
        <w:right w:val="none" w:sz="0" w:space="0" w:color="auto"/>
      </w:divBdr>
    </w:div>
    <w:div w:id="444009715">
      <w:bodyDiv w:val="1"/>
      <w:marLeft w:val="0"/>
      <w:marRight w:val="0"/>
      <w:marTop w:val="0"/>
      <w:marBottom w:val="0"/>
      <w:divBdr>
        <w:top w:val="none" w:sz="0" w:space="0" w:color="auto"/>
        <w:left w:val="none" w:sz="0" w:space="0" w:color="auto"/>
        <w:bottom w:val="none" w:sz="0" w:space="0" w:color="auto"/>
        <w:right w:val="none" w:sz="0" w:space="0" w:color="auto"/>
      </w:divBdr>
    </w:div>
    <w:div w:id="503667521">
      <w:bodyDiv w:val="1"/>
      <w:marLeft w:val="0"/>
      <w:marRight w:val="0"/>
      <w:marTop w:val="0"/>
      <w:marBottom w:val="0"/>
      <w:divBdr>
        <w:top w:val="none" w:sz="0" w:space="0" w:color="auto"/>
        <w:left w:val="none" w:sz="0" w:space="0" w:color="auto"/>
        <w:bottom w:val="none" w:sz="0" w:space="0" w:color="auto"/>
        <w:right w:val="none" w:sz="0" w:space="0" w:color="auto"/>
      </w:divBdr>
    </w:div>
    <w:div w:id="636766719">
      <w:bodyDiv w:val="1"/>
      <w:marLeft w:val="0"/>
      <w:marRight w:val="0"/>
      <w:marTop w:val="0"/>
      <w:marBottom w:val="0"/>
      <w:divBdr>
        <w:top w:val="none" w:sz="0" w:space="0" w:color="auto"/>
        <w:left w:val="none" w:sz="0" w:space="0" w:color="auto"/>
        <w:bottom w:val="none" w:sz="0" w:space="0" w:color="auto"/>
        <w:right w:val="none" w:sz="0" w:space="0" w:color="auto"/>
      </w:divBdr>
    </w:div>
    <w:div w:id="749694113">
      <w:bodyDiv w:val="1"/>
      <w:marLeft w:val="0"/>
      <w:marRight w:val="0"/>
      <w:marTop w:val="0"/>
      <w:marBottom w:val="0"/>
      <w:divBdr>
        <w:top w:val="none" w:sz="0" w:space="0" w:color="auto"/>
        <w:left w:val="none" w:sz="0" w:space="0" w:color="auto"/>
        <w:bottom w:val="none" w:sz="0" w:space="0" w:color="auto"/>
        <w:right w:val="none" w:sz="0" w:space="0" w:color="auto"/>
      </w:divBdr>
    </w:div>
    <w:div w:id="910389410">
      <w:bodyDiv w:val="1"/>
      <w:marLeft w:val="0"/>
      <w:marRight w:val="0"/>
      <w:marTop w:val="0"/>
      <w:marBottom w:val="0"/>
      <w:divBdr>
        <w:top w:val="none" w:sz="0" w:space="0" w:color="auto"/>
        <w:left w:val="none" w:sz="0" w:space="0" w:color="auto"/>
        <w:bottom w:val="none" w:sz="0" w:space="0" w:color="auto"/>
        <w:right w:val="none" w:sz="0" w:space="0" w:color="auto"/>
      </w:divBdr>
    </w:div>
    <w:div w:id="946934949">
      <w:bodyDiv w:val="1"/>
      <w:marLeft w:val="0"/>
      <w:marRight w:val="0"/>
      <w:marTop w:val="0"/>
      <w:marBottom w:val="0"/>
      <w:divBdr>
        <w:top w:val="none" w:sz="0" w:space="0" w:color="auto"/>
        <w:left w:val="none" w:sz="0" w:space="0" w:color="auto"/>
        <w:bottom w:val="none" w:sz="0" w:space="0" w:color="auto"/>
        <w:right w:val="none" w:sz="0" w:space="0" w:color="auto"/>
      </w:divBdr>
    </w:div>
    <w:div w:id="1182402441">
      <w:bodyDiv w:val="1"/>
      <w:marLeft w:val="0"/>
      <w:marRight w:val="0"/>
      <w:marTop w:val="0"/>
      <w:marBottom w:val="0"/>
      <w:divBdr>
        <w:top w:val="none" w:sz="0" w:space="0" w:color="auto"/>
        <w:left w:val="none" w:sz="0" w:space="0" w:color="auto"/>
        <w:bottom w:val="none" w:sz="0" w:space="0" w:color="auto"/>
        <w:right w:val="none" w:sz="0" w:space="0" w:color="auto"/>
      </w:divBdr>
    </w:div>
    <w:div w:id="16872931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hyperlink" Target="http://eduteka.icesi.edu.co/gp/upload/58fa5a9e8c27a98b58bcc88d86e1873c.pdf" TargetMode="External"/><Relationship Id="rId26"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es.scribd.com/document/234866263/Los-Paradigmas-de-Investigacion-Gonzales-2003-PDF"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hyperlink" Target="http://red-u.net/redu/files/journals/1/articles/899/public/899-3923-1-PB.pdf" TargetMode="External"/><Relationship Id="rId25" Type="http://schemas.openxmlformats.org/officeDocument/2006/relationships/hyperlink" Target="https://rei.iteso.mx/bitstream/handle/11117/3945/TOG%20Mar%C3%ADa%20Villarreal.pdf?sequence=2&amp;isAllowed=y"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redalyc.org/pdf/737/73723402005.pdf" TargetMode="External"/><Relationship Id="rId20" Type="http://schemas.openxmlformats.org/officeDocument/2006/relationships/hyperlink" Target="https://www.uv.mx/dgdaie/files/2012/11/CPP-DC-Diaz-Barriga-Estrategias-de-ensenanza.pdf" TargetMode="External"/><Relationship Id="rId29" Type="http://schemas.openxmlformats.org/officeDocument/2006/relationships/image" Target="media/image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hyperlink" Target="https://rieoei.org/historico/deloslectores/765Ojeda.PDF"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ve.scielo.org/scielo.php?script=sci_arttext&amp;pid=S1316-49102005000300008" TargetMode="External"/><Relationship Id="rId23" Type="http://schemas.openxmlformats.org/officeDocument/2006/relationships/hyperlink" Target="https://www.uv.mx/rmipe/files/2017/02/Guia-didactica-metodologia-de-la-investigacion.pdf" TargetMode="External"/><Relationship Id="rId28" Type="http://schemas.openxmlformats.org/officeDocument/2006/relationships/image" Target="media/image2.emf"/><Relationship Id="rId10" Type="http://schemas.openxmlformats.org/officeDocument/2006/relationships/chart" Target="charts/chart1.xml"/><Relationship Id="rId19" Type="http://schemas.openxmlformats.org/officeDocument/2006/relationships/hyperlink" Target="http://www.comie.org.mx/congreso/memoriaelectronica/v10/pdf/area_tematica_16/ponencias/0824-F.pdf" TargetMode="External"/><Relationship Id="rId31" Type="http://schemas.openxmlformats.org/officeDocument/2006/relationships/image" Target="media/image5.emf"/><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scielo.conicyt.cl/pdf/formuniv/v11n6/0718-5006-formuniv-11-06-75.pdf" TargetMode="External"/><Relationship Id="rId22" Type="http://schemas.openxmlformats.org/officeDocument/2006/relationships/hyperlink" Target="https://www.redalyc.org/pdf/184/18400103.pdf" TargetMode="External"/><Relationship Id="rId27" Type="http://schemas.openxmlformats.org/officeDocument/2006/relationships/footer" Target="footer2.xml"/><Relationship Id="rId30" Type="http://schemas.openxmlformats.org/officeDocument/2006/relationships/image" Target="media/image4.emf"/><Relationship Id="rId8"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Usuario\Desktop\FLOR\SANDY%20POLICIA\2021\Grafico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Usuario\Desktop\FLOR\SANDY%20POLICIA\2021\Graficos.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Usuario\Desktop\FLOR\SANDY%20POLICIA\2021\Graficos.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x-none">
                <a:latin typeface="Times New Roman" panose="02020603050405020304" pitchFamily="18" charset="0"/>
                <a:cs typeface="Times New Roman" panose="02020603050405020304" pitchFamily="18" charset="0"/>
              </a:rPr>
              <a:t>Práctica docente</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bar"/>
        <c:grouping val="clustered"/>
        <c:varyColors val="0"/>
        <c:ser>
          <c:idx val="0"/>
          <c:order val="0"/>
          <c:tx>
            <c:strRef>
              <c:f>[Graficos.xlsx]Hoja1!$C$3</c:f>
              <c:strCache>
                <c:ptCount val="1"/>
                <c:pt idx="0">
                  <c:v>Uniformado</c:v>
                </c:pt>
              </c:strCache>
            </c:strRef>
          </c:tx>
          <c:spPr>
            <a:gradFill flip="none" rotWithShape="1">
              <a:gsLst>
                <a:gs pos="0">
                  <a:schemeClr val="accent5">
                    <a:lumMod val="67000"/>
                  </a:schemeClr>
                </a:gs>
                <a:gs pos="48000">
                  <a:schemeClr val="accent5">
                    <a:lumMod val="97000"/>
                    <a:lumOff val="3000"/>
                  </a:schemeClr>
                </a:gs>
                <a:gs pos="100000">
                  <a:schemeClr val="accent5">
                    <a:lumMod val="60000"/>
                    <a:lumOff val="40000"/>
                  </a:schemeClr>
                </a:gs>
              </a:gsLst>
              <a:lin ang="16200000" scaled="1"/>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[Graficos.xlsx]Hoja1!$D$2:$G$2</c:f>
              <c:strCache>
                <c:ptCount val="4"/>
                <c:pt idx="0">
                  <c:v> explica con claridad</c:v>
                </c:pt>
                <c:pt idx="1">
                  <c:v>Contenidos</c:v>
                </c:pt>
                <c:pt idx="2">
                  <c:v>Respuesta a interrogantes</c:v>
                </c:pt>
                <c:pt idx="3">
                  <c:v>Calificación de práctica diferenciada </c:v>
                </c:pt>
              </c:strCache>
            </c:strRef>
          </c:cat>
          <c:val>
            <c:numRef>
              <c:f>[Graficos.xlsx]Hoja1!$D$3:$G$3</c:f>
              <c:numCache>
                <c:formatCode>General</c:formatCode>
                <c:ptCount val="4"/>
                <c:pt idx="0">
                  <c:v>4.5</c:v>
                </c:pt>
                <c:pt idx="1">
                  <c:v>4.75</c:v>
                </c:pt>
                <c:pt idx="2">
                  <c:v>4.5999999999999996</c:v>
                </c:pt>
                <c:pt idx="3">
                  <c:v>4.2</c:v>
                </c:pt>
              </c:numCache>
            </c:numRef>
          </c:val>
          <c:extLst>
            <c:ext xmlns:c16="http://schemas.microsoft.com/office/drawing/2014/chart" uri="{C3380CC4-5D6E-409C-BE32-E72D297353CC}">
              <c16:uniqueId val="{00000000-DC74-4C30-AEA4-B4077172072A}"/>
            </c:ext>
          </c:extLst>
        </c:ser>
        <c:ser>
          <c:idx val="1"/>
          <c:order val="1"/>
          <c:tx>
            <c:strRef>
              <c:f>[Graficos.xlsx]Hoja1!$C$4</c:f>
              <c:strCache>
                <c:ptCount val="1"/>
                <c:pt idx="0">
                  <c:v>No uniformado </c:v>
                </c:pt>
              </c:strCache>
            </c:strRef>
          </c:tx>
          <c:spPr>
            <a:gradFill flip="none" rotWithShape="1">
              <a:gsLst>
                <a:gs pos="0">
                  <a:schemeClr val="accent3">
                    <a:lumMod val="89000"/>
                  </a:schemeClr>
                </a:gs>
                <a:gs pos="23000">
                  <a:schemeClr val="accent3">
                    <a:lumMod val="89000"/>
                  </a:schemeClr>
                </a:gs>
                <a:gs pos="69000">
                  <a:schemeClr val="accent3">
                    <a:lumMod val="75000"/>
                  </a:schemeClr>
                </a:gs>
                <a:gs pos="97000">
                  <a:schemeClr val="accent3">
                    <a:lumMod val="70000"/>
                  </a:schemeClr>
                </a:gs>
              </a:gsLst>
              <a:path path="circle">
                <a:fillToRect l="50000" t="50000" r="50000" b="50000"/>
              </a:path>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[Graficos.xlsx]Hoja1!$D$2:$G$2</c:f>
              <c:strCache>
                <c:ptCount val="4"/>
                <c:pt idx="0">
                  <c:v> explica con claridad</c:v>
                </c:pt>
                <c:pt idx="1">
                  <c:v>Contenidos</c:v>
                </c:pt>
                <c:pt idx="2">
                  <c:v>Respuesta a interrogantes</c:v>
                </c:pt>
                <c:pt idx="3">
                  <c:v>Calificación de práctica diferenciada </c:v>
                </c:pt>
              </c:strCache>
            </c:strRef>
          </c:cat>
          <c:val>
            <c:numRef>
              <c:f>[Graficos.xlsx]Hoja1!$D$4:$G$4</c:f>
              <c:numCache>
                <c:formatCode>General</c:formatCode>
                <c:ptCount val="4"/>
                <c:pt idx="0">
                  <c:v>4</c:v>
                </c:pt>
                <c:pt idx="1">
                  <c:v>4.09</c:v>
                </c:pt>
                <c:pt idx="2">
                  <c:v>4.45</c:v>
                </c:pt>
                <c:pt idx="3">
                  <c:v>4.2699999999999996</c:v>
                </c:pt>
              </c:numCache>
            </c:numRef>
          </c:val>
          <c:extLst>
            <c:ext xmlns:c16="http://schemas.microsoft.com/office/drawing/2014/chart" uri="{C3380CC4-5D6E-409C-BE32-E72D297353CC}">
              <c16:uniqueId val="{00000001-DC74-4C30-AEA4-B4077172072A}"/>
            </c:ext>
          </c:extLst>
        </c:ser>
        <c:dLbls>
          <c:showLegendKey val="0"/>
          <c:showVal val="0"/>
          <c:showCatName val="0"/>
          <c:showSerName val="0"/>
          <c:showPercent val="0"/>
          <c:showBubbleSize val="0"/>
        </c:dLbls>
        <c:gapWidth val="182"/>
        <c:axId val="2100119176"/>
        <c:axId val="2098416280"/>
      </c:barChart>
      <c:catAx>
        <c:axId val="210011917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2098416280"/>
        <c:crosses val="autoZero"/>
        <c:auto val="1"/>
        <c:lblAlgn val="ctr"/>
        <c:lblOffset val="100"/>
        <c:noMultiLvlLbl val="0"/>
      </c:catAx>
      <c:valAx>
        <c:axId val="2098416280"/>
        <c:scaling>
          <c:orientation val="minMax"/>
        </c:scaling>
        <c:delete val="1"/>
        <c:axPos val="b"/>
        <c:numFmt formatCode="General" sourceLinked="1"/>
        <c:majorTickMark val="none"/>
        <c:minorTickMark val="none"/>
        <c:tickLblPos val="nextTo"/>
        <c:crossAx val="210011917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s-CO"/>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x-none">
                <a:latin typeface="Times New Roman" panose="02020603050405020304" pitchFamily="18" charset="0"/>
                <a:cs typeface="Times New Roman" panose="02020603050405020304" pitchFamily="18" charset="0"/>
              </a:rPr>
              <a:t>Didáctica</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bar"/>
        <c:grouping val="clustered"/>
        <c:varyColors val="0"/>
        <c:ser>
          <c:idx val="0"/>
          <c:order val="0"/>
          <c:tx>
            <c:strRef>
              <c:f>Hoja1!$C$16</c:f>
              <c:strCache>
                <c:ptCount val="1"/>
                <c:pt idx="0">
                  <c:v>Uniformado</c:v>
                </c:pt>
              </c:strCache>
            </c:strRef>
          </c:tx>
          <c:spPr>
            <a:gradFill flip="none" rotWithShape="1">
              <a:gsLst>
                <a:gs pos="0">
                  <a:schemeClr val="accent5">
                    <a:lumMod val="89000"/>
                  </a:schemeClr>
                </a:gs>
                <a:gs pos="23000">
                  <a:schemeClr val="accent5">
                    <a:lumMod val="89000"/>
                  </a:schemeClr>
                </a:gs>
                <a:gs pos="69000">
                  <a:schemeClr val="accent5">
                    <a:lumMod val="75000"/>
                  </a:schemeClr>
                </a:gs>
                <a:gs pos="97000">
                  <a:schemeClr val="accent5">
                    <a:lumMod val="70000"/>
                  </a:schemeClr>
                </a:gs>
              </a:gsLst>
              <a:path path="circle">
                <a:fillToRect l="50000" t="50000" r="50000" b="50000"/>
              </a:path>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Hoja1!$D$15:$F$15</c:f>
              <c:strCache>
                <c:ptCount val="3"/>
                <c:pt idx="0">
                  <c:v>Comprensión docente de la cátedra</c:v>
                </c:pt>
                <c:pt idx="1">
                  <c:v>Recursos didácticos</c:v>
                </c:pt>
                <c:pt idx="2">
                  <c:v>Trabajo Colaborativo</c:v>
                </c:pt>
              </c:strCache>
            </c:strRef>
          </c:cat>
          <c:val>
            <c:numRef>
              <c:f>Hoja1!$D$16:$F$16</c:f>
              <c:numCache>
                <c:formatCode>General</c:formatCode>
                <c:ptCount val="3"/>
                <c:pt idx="0">
                  <c:v>4.5</c:v>
                </c:pt>
                <c:pt idx="1">
                  <c:v>3.9</c:v>
                </c:pt>
                <c:pt idx="2">
                  <c:v>4.5</c:v>
                </c:pt>
              </c:numCache>
            </c:numRef>
          </c:val>
          <c:extLst>
            <c:ext xmlns:c16="http://schemas.microsoft.com/office/drawing/2014/chart" uri="{C3380CC4-5D6E-409C-BE32-E72D297353CC}">
              <c16:uniqueId val="{00000000-7606-418E-B9CE-FC471C2E26A9}"/>
            </c:ext>
          </c:extLst>
        </c:ser>
        <c:ser>
          <c:idx val="1"/>
          <c:order val="1"/>
          <c:tx>
            <c:strRef>
              <c:f>Hoja1!$C$17</c:f>
              <c:strCache>
                <c:ptCount val="1"/>
                <c:pt idx="0">
                  <c:v>No uniformado </c:v>
                </c:pt>
              </c:strCache>
            </c:strRef>
          </c:tx>
          <c:spPr>
            <a:gradFill flip="none" rotWithShape="1">
              <a:gsLst>
                <a:gs pos="0">
                  <a:schemeClr val="accent3">
                    <a:lumMod val="89000"/>
                  </a:schemeClr>
                </a:gs>
                <a:gs pos="23000">
                  <a:schemeClr val="accent3">
                    <a:lumMod val="89000"/>
                  </a:schemeClr>
                </a:gs>
                <a:gs pos="69000">
                  <a:schemeClr val="accent3">
                    <a:lumMod val="75000"/>
                  </a:schemeClr>
                </a:gs>
                <a:gs pos="97000">
                  <a:schemeClr val="accent3">
                    <a:lumMod val="70000"/>
                  </a:schemeClr>
                </a:gs>
              </a:gsLst>
              <a:path path="circle">
                <a:fillToRect l="50000" t="50000" r="50000" b="50000"/>
              </a:path>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Hoja1!$D$15:$F$15</c:f>
              <c:strCache>
                <c:ptCount val="3"/>
                <c:pt idx="0">
                  <c:v>Comprensión docente de la cátedra</c:v>
                </c:pt>
                <c:pt idx="1">
                  <c:v>Recursos didácticos</c:v>
                </c:pt>
                <c:pt idx="2">
                  <c:v>Trabajo Colaborativo</c:v>
                </c:pt>
              </c:strCache>
            </c:strRef>
          </c:cat>
          <c:val>
            <c:numRef>
              <c:f>Hoja1!$D$17:$F$17</c:f>
              <c:numCache>
                <c:formatCode>General</c:formatCode>
                <c:ptCount val="3"/>
                <c:pt idx="0">
                  <c:v>3.9</c:v>
                </c:pt>
                <c:pt idx="1">
                  <c:v>3.45</c:v>
                </c:pt>
                <c:pt idx="2">
                  <c:v>4.3599999999999977</c:v>
                </c:pt>
              </c:numCache>
            </c:numRef>
          </c:val>
          <c:extLst>
            <c:ext xmlns:c16="http://schemas.microsoft.com/office/drawing/2014/chart" uri="{C3380CC4-5D6E-409C-BE32-E72D297353CC}">
              <c16:uniqueId val="{00000001-7606-418E-B9CE-FC471C2E26A9}"/>
            </c:ext>
          </c:extLst>
        </c:ser>
        <c:dLbls>
          <c:showLegendKey val="0"/>
          <c:showVal val="0"/>
          <c:showCatName val="0"/>
          <c:showSerName val="0"/>
          <c:showPercent val="0"/>
          <c:showBubbleSize val="0"/>
        </c:dLbls>
        <c:gapWidth val="182"/>
        <c:axId val="2099503304"/>
        <c:axId val="2098430312"/>
      </c:barChart>
      <c:catAx>
        <c:axId val="20995033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2098430312"/>
        <c:crosses val="autoZero"/>
        <c:auto val="1"/>
        <c:lblAlgn val="ctr"/>
        <c:lblOffset val="100"/>
        <c:noMultiLvlLbl val="0"/>
      </c:catAx>
      <c:valAx>
        <c:axId val="2098430312"/>
        <c:scaling>
          <c:orientation val="minMax"/>
        </c:scaling>
        <c:delete val="1"/>
        <c:axPos val="b"/>
        <c:numFmt formatCode="General" sourceLinked="1"/>
        <c:majorTickMark val="none"/>
        <c:minorTickMark val="none"/>
        <c:tickLblPos val="nextTo"/>
        <c:crossAx val="20995033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s-CO"/>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x-none">
                <a:latin typeface="Times New Roman" panose="02020603050405020304" pitchFamily="18" charset="0"/>
                <a:cs typeface="Times New Roman" panose="02020603050405020304" pitchFamily="18" charset="0"/>
              </a:rPr>
              <a:t>Enseñanza</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bar"/>
        <c:grouping val="clustered"/>
        <c:varyColors val="0"/>
        <c:ser>
          <c:idx val="0"/>
          <c:order val="0"/>
          <c:tx>
            <c:strRef>
              <c:f>Hoja1!$B$26</c:f>
              <c:strCache>
                <c:ptCount val="1"/>
                <c:pt idx="0">
                  <c:v>Uniformado</c:v>
                </c:pt>
              </c:strCache>
            </c:strRef>
          </c:tx>
          <c:spPr>
            <a:gradFill flip="none" rotWithShape="1">
              <a:gsLst>
                <a:gs pos="0">
                  <a:schemeClr val="accent5">
                    <a:lumMod val="89000"/>
                  </a:schemeClr>
                </a:gs>
                <a:gs pos="23000">
                  <a:schemeClr val="accent5">
                    <a:lumMod val="89000"/>
                  </a:schemeClr>
                </a:gs>
                <a:gs pos="69000">
                  <a:schemeClr val="accent5">
                    <a:lumMod val="75000"/>
                  </a:schemeClr>
                </a:gs>
                <a:gs pos="97000">
                  <a:schemeClr val="accent5">
                    <a:lumMod val="70000"/>
                  </a:schemeClr>
                </a:gs>
              </a:gsLst>
              <a:path path="circle">
                <a:fillToRect l="50000" t="50000" r="50000" b="50000"/>
              </a:path>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Hoja1!$C$25:$F$25</c:f>
              <c:strCache>
                <c:ptCount val="4"/>
                <c:pt idx="0">
                  <c:v>Causística </c:v>
                </c:pt>
                <c:pt idx="1">
                  <c:v>Despierta interés</c:v>
                </c:pt>
                <c:pt idx="2">
                  <c:v>Preguntar abiertamente</c:v>
                </c:pt>
                <c:pt idx="3">
                  <c:v>Respuestas claras </c:v>
                </c:pt>
              </c:strCache>
            </c:strRef>
          </c:cat>
          <c:val>
            <c:numRef>
              <c:f>Hoja1!$C$26:$F$26</c:f>
              <c:numCache>
                <c:formatCode>General</c:formatCode>
                <c:ptCount val="4"/>
                <c:pt idx="0">
                  <c:v>4.7</c:v>
                </c:pt>
                <c:pt idx="1">
                  <c:v>4.5999999999999996</c:v>
                </c:pt>
                <c:pt idx="2">
                  <c:v>4.5999999999999996</c:v>
                </c:pt>
                <c:pt idx="3">
                  <c:v>4.5999999999999996</c:v>
                </c:pt>
              </c:numCache>
            </c:numRef>
          </c:val>
          <c:extLst>
            <c:ext xmlns:c16="http://schemas.microsoft.com/office/drawing/2014/chart" uri="{C3380CC4-5D6E-409C-BE32-E72D297353CC}">
              <c16:uniqueId val="{00000000-7DB0-4BC9-9B28-B97C22C525D6}"/>
            </c:ext>
          </c:extLst>
        </c:ser>
        <c:ser>
          <c:idx val="1"/>
          <c:order val="1"/>
          <c:tx>
            <c:strRef>
              <c:f>Hoja1!$B$27</c:f>
              <c:strCache>
                <c:ptCount val="1"/>
                <c:pt idx="0">
                  <c:v>No uniformado </c:v>
                </c:pt>
              </c:strCache>
            </c:strRef>
          </c:tx>
          <c:spPr>
            <a:gradFill flip="none" rotWithShape="1">
              <a:gsLst>
                <a:gs pos="0">
                  <a:schemeClr val="accent3">
                    <a:lumMod val="89000"/>
                  </a:schemeClr>
                </a:gs>
                <a:gs pos="23000">
                  <a:schemeClr val="accent3">
                    <a:lumMod val="89000"/>
                  </a:schemeClr>
                </a:gs>
                <a:gs pos="69000">
                  <a:schemeClr val="accent3">
                    <a:lumMod val="75000"/>
                  </a:schemeClr>
                </a:gs>
                <a:gs pos="97000">
                  <a:schemeClr val="accent3">
                    <a:lumMod val="70000"/>
                  </a:schemeClr>
                </a:gs>
              </a:gsLst>
              <a:path path="circle">
                <a:fillToRect l="50000" t="50000" r="50000" b="50000"/>
              </a:path>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Hoja1!$C$25:$F$25</c:f>
              <c:strCache>
                <c:ptCount val="4"/>
                <c:pt idx="0">
                  <c:v>Causística </c:v>
                </c:pt>
                <c:pt idx="1">
                  <c:v>Despierta interés</c:v>
                </c:pt>
                <c:pt idx="2">
                  <c:v>Preguntar abiertamente</c:v>
                </c:pt>
                <c:pt idx="3">
                  <c:v>Respuestas claras </c:v>
                </c:pt>
              </c:strCache>
            </c:strRef>
          </c:cat>
          <c:val>
            <c:numRef>
              <c:f>Hoja1!$C$27:$F$27</c:f>
              <c:numCache>
                <c:formatCode>General</c:formatCode>
                <c:ptCount val="4"/>
                <c:pt idx="0">
                  <c:v>3.8</c:v>
                </c:pt>
                <c:pt idx="1">
                  <c:v>4.18</c:v>
                </c:pt>
                <c:pt idx="2">
                  <c:v>4.5</c:v>
                </c:pt>
                <c:pt idx="3">
                  <c:v>4.45</c:v>
                </c:pt>
              </c:numCache>
            </c:numRef>
          </c:val>
          <c:extLst>
            <c:ext xmlns:c16="http://schemas.microsoft.com/office/drawing/2014/chart" uri="{C3380CC4-5D6E-409C-BE32-E72D297353CC}">
              <c16:uniqueId val="{00000001-7DB0-4BC9-9B28-B97C22C525D6}"/>
            </c:ext>
          </c:extLst>
        </c:ser>
        <c:dLbls>
          <c:showLegendKey val="0"/>
          <c:showVal val="0"/>
          <c:showCatName val="0"/>
          <c:showSerName val="0"/>
          <c:showPercent val="0"/>
          <c:showBubbleSize val="0"/>
        </c:dLbls>
        <c:gapWidth val="182"/>
        <c:axId val="2100712104"/>
        <c:axId val="2115621144"/>
      </c:barChart>
      <c:catAx>
        <c:axId val="210071210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2115621144"/>
        <c:crosses val="autoZero"/>
        <c:auto val="1"/>
        <c:lblAlgn val="ctr"/>
        <c:lblOffset val="100"/>
        <c:noMultiLvlLbl val="0"/>
      </c:catAx>
      <c:valAx>
        <c:axId val="2115621144"/>
        <c:scaling>
          <c:orientation val="minMax"/>
        </c:scaling>
        <c:delete val="1"/>
        <c:axPos val="b"/>
        <c:numFmt formatCode="General" sourceLinked="1"/>
        <c:majorTickMark val="none"/>
        <c:minorTickMark val="none"/>
        <c:tickLblPos val="nextTo"/>
        <c:crossAx val="21007121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s-CO"/>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x-none">
                <a:latin typeface="Times New Roman" panose="02020603050405020304" pitchFamily="18" charset="0"/>
                <a:cs typeface="Times New Roman" panose="02020603050405020304" pitchFamily="18" charset="0"/>
              </a:rPr>
              <a:t>Formación policial</a:t>
            </a: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title>
    <c:autoTitleDeleted val="0"/>
    <c:plotArea>
      <c:layout/>
      <c:barChart>
        <c:barDir val="bar"/>
        <c:grouping val="clustered"/>
        <c:varyColors val="0"/>
        <c:ser>
          <c:idx val="0"/>
          <c:order val="0"/>
          <c:tx>
            <c:strRef>
              <c:f>Hoja1!$B$38</c:f>
              <c:strCache>
                <c:ptCount val="1"/>
                <c:pt idx="0">
                  <c:v>Uniformado</c:v>
                </c:pt>
              </c:strCache>
            </c:strRef>
          </c:tx>
          <c:spPr>
            <a:gradFill flip="none" rotWithShape="1">
              <a:gsLst>
                <a:gs pos="0">
                  <a:schemeClr val="accent5">
                    <a:lumMod val="89000"/>
                  </a:schemeClr>
                </a:gs>
                <a:gs pos="23000">
                  <a:schemeClr val="accent5">
                    <a:lumMod val="89000"/>
                  </a:schemeClr>
                </a:gs>
                <a:gs pos="69000">
                  <a:schemeClr val="accent5">
                    <a:lumMod val="75000"/>
                  </a:schemeClr>
                </a:gs>
                <a:gs pos="97000">
                  <a:schemeClr val="accent5">
                    <a:lumMod val="70000"/>
                  </a:schemeClr>
                </a:gs>
              </a:gsLst>
              <a:path path="circle">
                <a:fillToRect l="50000" t="50000" r="50000" b="50000"/>
              </a:path>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Hoja1!$C$37:$E$37</c:f>
              <c:strCache>
                <c:ptCount val="3"/>
                <c:pt idx="0">
                  <c:v>Aportes a la formación</c:v>
                </c:pt>
                <c:pt idx="1">
                  <c:v>Teoría-praxis</c:v>
                </c:pt>
                <c:pt idx="2">
                  <c:v>Relación con la profesión</c:v>
                </c:pt>
              </c:strCache>
            </c:strRef>
          </c:cat>
          <c:val>
            <c:numRef>
              <c:f>Hoja1!$C$38:$E$38</c:f>
              <c:numCache>
                <c:formatCode>General</c:formatCode>
                <c:ptCount val="3"/>
                <c:pt idx="0">
                  <c:v>4.8</c:v>
                </c:pt>
                <c:pt idx="1">
                  <c:v>4.8</c:v>
                </c:pt>
                <c:pt idx="2">
                  <c:v>4.7</c:v>
                </c:pt>
              </c:numCache>
            </c:numRef>
          </c:val>
          <c:extLst>
            <c:ext xmlns:c16="http://schemas.microsoft.com/office/drawing/2014/chart" uri="{C3380CC4-5D6E-409C-BE32-E72D297353CC}">
              <c16:uniqueId val="{00000000-DE1C-42F5-8DBA-A3EB04C87CD5}"/>
            </c:ext>
          </c:extLst>
        </c:ser>
        <c:ser>
          <c:idx val="1"/>
          <c:order val="1"/>
          <c:tx>
            <c:strRef>
              <c:f>Hoja1!$B$39</c:f>
              <c:strCache>
                <c:ptCount val="1"/>
                <c:pt idx="0">
                  <c:v>No uniformado </c:v>
                </c:pt>
              </c:strCache>
            </c:strRef>
          </c:tx>
          <c:spPr>
            <a:gradFill>
              <a:gsLst>
                <a:gs pos="0">
                  <a:schemeClr val="accent3">
                    <a:lumMod val="89000"/>
                  </a:schemeClr>
                </a:gs>
                <a:gs pos="23000">
                  <a:schemeClr val="accent3">
                    <a:lumMod val="89000"/>
                  </a:schemeClr>
                </a:gs>
                <a:gs pos="69000">
                  <a:schemeClr val="accent3">
                    <a:lumMod val="75000"/>
                  </a:schemeClr>
                </a:gs>
                <a:gs pos="97000">
                  <a:schemeClr val="accent3">
                    <a:lumMod val="70000"/>
                  </a:schemeClr>
                </a:gs>
              </a:gsLst>
              <a:path path="circle">
                <a:fillToRect l="50000" t="50000" r="50000" b="50000"/>
              </a:path>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ysClr val="windowText" lastClr="000000"/>
                    </a:solidFill>
                    <a:latin typeface="+mn-lt"/>
                    <a:ea typeface="+mn-ea"/>
                    <a:cs typeface="+mn-cs"/>
                  </a:defRPr>
                </a:pPr>
                <a:endParaRPr lang="es-CO"/>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Hoja1!$C$37:$E$37</c:f>
              <c:strCache>
                <c:ptCount val="3"/>
                <c:pt idx="0">
                  <c:v>Aportes a la formación</c:v>
                </c:pt>
                <c:pt idx="1">
                  <c:v>Teoría-praxis</c:v>
                </c:pt>
                <c:pt idx="2">
                  <c:v>Relación con la profesión</c:v>
                </c:pt>
              </c:strCache>
            </c:strRef>
          </c:cat>
          <c:val>
            <c:numRef>
              <c:f>Hoja1!$C$39:$E$39</c:f>
              <c:numCache>
                <c:formatCode>General</c:formatCode>
                <c:ptCount val="3"/>
                <c:pt idx="0">
                  <c:v>4.63</c:v>
                </c:pt>
                <c:pt idx="1">
                  <c:v>3.9</c:v>
                </c:pt>
                <c:pt idx="2">
                  <c:v>4.3599999999999977</c:v>
                </c:pt>
              </c:numCache>
            </c:numRef>
          </c:val>
          <c:extLst>
            <c:ext xmlns:c16="http://schemas.microsoft.com/office/drawing/2014/chart" uri="{C3380CC4-5D6E-409C-BE32-E72D297353CC}">
              <c16:uniqueId val="{00000001-DE1C-42F5-8DBA-A3EB04C87CD5}"/>
            </c:ext>
          </c:extLst>
        </c:ser>
        <c:dLbls>
          <c:showLegendKey val="0"/>
          <c:showVal val="0"/>
          <c:showCatName val="0"/>
          <c:showSerName val="0"/>
          <c:showPercent val="0"/>
          <c:showBubbleSize val="0"/>
        </c:dLbls>
        <c:gapWidth val="182"/>
        <c:axId val="2105193688"/>
        <c:axId val="-2139186824"/>
      </c:barChart>
      <c:catAx>
        <c:axId val="2105193688"/>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crossAx val="-2139186824"/>
        <c:crosses val="autoZero"/>
        <c:auto val="1"/>
        <c:lblAlgn val="ctr"/>
        <c:lblOffset val="100"/>
        <c:noMultiLvlLbl val="0"/>
      </c:catAx>
      <c:valAx>
        <c:axId val="-2139186824"/>
        <c:scaling>
          <c:orientation val="minMax"/>
        </c:scaling>
        <c:delete val="1"/>
        <c:axPos val="b"/>
        <c:numFmt formatCode="General" sourceLinked="1"/>
        <c:majorTickMark val="none"/>
        <c:minorTickMark val="none"/>
        <c:tickLblPos val="nextTo"/>
        <c:crossAx val="21051936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s-CO"/>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MEN98</b:Tag>
    <b:SourceType>DocumentFromInternetSite</b:SourceType>
    <b:Guid>{D709F247-323D-4EF7-A0EE-A7900797C0DC}</b:Guid>
    <b:Year>1998</b:Year>
    <b:Month>06</b:Month>
    <b:Day>07</b:Day>
    <b:Author>
      <b:Author>
        <b:Corporate>MEN</b:Corporate>
      </b:Author>
    </b:Author>
    <b:InternetSiteTitle>Ministerio de Educación Nacional Colombia</b:InternetSiteTitle>
    <b:URL>http://www.mineducacion.gov.co/1621/articles-339975_recurso_6.pdf</b:URL>
    <b:RefOrder>1</b:RefOrder>
  </b:Source>
  <b:Source>
    <b:Tag>MEN06</b:Tag>
    <b:SourceType>DocumentFromInternetSite</b:SourceType>
    <b:Guid>{D8CFE4B9-59A7-42C6-BCD8-6BF7CB977E0F}</b:Guid>
    <b:Author>
      <b:Author>
        <b:Corporate>MEN</b:Corporate>
      </b:Author>
    </b:Author>
    <b:InternetSiteTitle>Ministerio de Educación Nacional Colombia</b:InternetSiteTitle>
    <b:Year>2006</b:Year>
    <b:Month>05</b:Month>
    <b:URL>http://www.mineducacion.gov.co/1621/articles-340021_recurso_1.pdf</b:URL>
    <b:RefOrder>47</b:RefOrder>
  </b:Source>
  <b:Source>
    <b:Tag>Cas17</b:Tag>
    <b:SourceType>JournalArticle</b:SourceType>
    <b:Guid>{5A93A745-BA76-40EE-AB92-AD56F8A57B51}</b:Guid>
    <b:Title>Aproximaciones a la lectura crítica: teorías, ejemplos y reflexiones</b:Title>
    <b:Year>2017</b:Year>
    <b:Author>
      <b:Author>
        <b:NameList>
          <b:Person>
            <b:Last>Cassany</b:Last>
            <b:First>D.</b:First>
          </b:Person>
        </b:NameList>
      </b:Author>
    </b:Author>
    <b:JournalName>Revista de investigación e innovación Educativa</b:JournalName>
    <b:Pages>113-132</b:Pages>
    <b:RefOrder>3</b:RefOrder>
  </b:Source>
  <b:Source>
    <b:Tag>Fer01</b:Tag>
    <b:SourceType>Book</b:SourceType>
    <b:Guid>{8B263F3E-DDFD-43B5-888F-D311BA6F53F6}</b:Guid>
    <b:Title>Pasado y presente de los verbos leer y escribir</b:Title>
    <b:Year>2001</b:Year>
    <b:Author>
      <b:Author>
        <b:NameList>
          <b:Person>
            <b:Last>Ferreiro</b:Last>
            <b:First>E.</b:First>
          </b:Person>
        </b:NameList>
      </b:Author>
    </b:Author>
    <b:Publisher>Fondo de la cultura económica</b:Publisher>
    <b:RefOrder>48</b:RefOrder>
  </b:Source>
  <b:Source>
    <b:Tag>ICF142</b:Tag>
    <b:SourceType>DocumentFromInternetSite</b:SourceType>
    <b:Guid>{0D4928A5-E6F7-47A2-9808-2D5FE0452FB9}</b:Guid>
    <b:Title>PbWorks -wikis en educación</b:Title>
    <b:Year>2014</b:Year>
    <b:Author>
      <b:Author>
        <b:Corporate>ICFES</b:Corporate>
      </b:Author>
    </b:Author>
    <b:URL>http://mogambolee.pbworks.com/w/file/fetch/98565076/AA4_Lectura%20Critica.pdf</b:URL>
    <b:RefOrder>4</b:RefOrder>
  </b:Source>
  <b:Source>
    <b:Tag>Gla16</b:Tag>
    <b:SourceType>JournalArticle</b:SourceType>
    <b:Guid>{19BCA68A-0F42-4BDE-8D1A-31AF4B37D471}</b:Guid>
    <b:Title>Una mirada a los modelos multimodales de comprensión y aprendizaje a partir del texto</b:Title>
    <b:Year>2016</b:Year>
    <b:Author>
      <b:Author>
        <b:NameList>
          <b:Person>
            <b:Last>Gladic</b:Last>
            <b:First>J.</b:First>
            <b:Middle>&amp; Cautín-Epifani, V.</b:Middle>
          </b:Person>
        </b:NameList>
      </b:Author>
    </b:Author>
    <b:JournalName>Literatura y lingüística</b:JournalName>
    <b:RefOrder>5</b:RefOrder>
  </b:Source>
  <b:Source>
    <b:Tag>Tra06</b:Tag>
    <b:SourceType>JournalArticle</b:SourceType>
    <b:Guid>{96E44C1B-1ED7-4B07-81CC-9A49FB82D5BB}</b:Guid>
    <b:Title>Tras las líneas. Sobre la lectura contemporánea</b:Title>
    <b:JournalName>Anagrama</b:JournalName>
    <b:Year>2006</b:Year>
    <b:Pages>21 - 43</b:Pages>
    <b:Author>
      <b:Author>
        <b:Corporate>Cassany, D.</b:Corporate>
      </b:Author>
    </b:Author>
    <b:RefOrder>49</b:RefOrder>
  </b:Source>
  <b:Source>
    <b:Tag>ICF17</b:Tag>
    <b:SourceType>InternetSite</b:SourceType>
    <b:Guid>{B631D1D8-7072-4B9F-96A1-9C749107CFFA}</b:Guid>
    <b:Title>Instituto Colombiano para la Evaluación de la Educación</b:Title>
    <b:Year>2017</b:Year>
    <b:Author>
      <b:Author>
        <b:Corporate>ICFES</b:Corporate>
      </b:Author>
    </b:Author>
    <b:URL>http://www2.icfesinteractivo.gov.co/ReportesSaber359/historico/reporteHistoricoComparativo.jspx</b:URL>
    <b:RefOrder>6</b:RefOrder>
  </b:Source>
  <b:Source>
    <b:Tag>Sol00</b:Tag>
    <b:SourceType>Book</b:SourceType>
    <b:Guid>{BCD1C4E6-2AC6-4053-8418-05D11FC804DD}</b:Guid>
    <b:Title>Estrategias de Lectura</b:Title>
    <b:Year>2000</b:Year>
    <b:City>Barcelona</b:City>
    <b:Publisher>GRAO de Serveis Pedadógics.</b:Publisher>
    <b:Author>
      <b:Author>
        <b:NameList>
          <b:Person>
            <b:Last>Solé</b:Last>
            <b:First>I.</b:First>
          </b:Person>
        </b:NameList>
      </b:Author>
    </b:Author>
    <b:RefOrder>7</b:RefOrder>
  </b:Source>
  <b:Source>
    <b:Tag>UST13</b:Tag>
    <b:SourceType>DocumentFromInternetSite</b:SourceType>
    <b:Guid>{EBC5E47B-CCA4-411E-8F8D-57A5CC34229B}</b:Guid>
    <b:Author>
      <b:Author>
        <b:Corporate>USTA</b:Corporate>
      </b:Author>
    </b:Author>
    <b:Title>Universidad Santo Tomás</b:Title>
    <b:Year>2013</b:Year>
    <b:URL>http://soda.ustadistancia.edu.co/enlinea/Contenidos_Momento_1_Evaluacion_2013_1/pensamiento_pedaggico_desarrollista.html</b:URL>
    <b:RefOrder>8</b:RefOrder>
  </b:Source>
  <b:Source>
    <b:Tag>MEN14</b:Tag>
    <b:SourceType>DocumentFromInternetSite</b:SourceType>
    <b:Guid>{565E4AA6-F1B9-45C7-A1A3-8D6FEC1B3443}</b:Guid>
    <b:Title>Ministerio de Educación Nacional-Referentes de Calidad</b:Title>
    <b:Year>2014</b:Year>
    <b:Month>07</b:Month>
    <b:Day>23</b:Day>
    <b:URL>http://www.mineducacion.gov.co/1759/w3-article-340021.html</b:URL>
    <b:Author>
      <b:Author>
        <b:Corporate>MEN</b:Corporate>
      </b:Author>
    </b:Author>
    <b:RefOrder>9</b:RefOrder>
  </b:Source>
  <b:Source>
    <b:Tag>Her12</b:Tag>
    <b:SourceType>Misc</b:SourceType>
    <b:Guid>{DA6019ED-D36A-40F4-B38F-FD9747E0D48F}</b:Guid>
    <b:Author>
      <b:Author>
        <b:NameList>
          <b:Person>
            <b:Last>Herrera</b:Last>
            <b:First>A.</b:First>
            <b:Middle>&amp; Villalba, A.</b:Middle>
          </b:Person>
        </b:NameList>
      </b:Author>
    </b:Author>
    <b:PublicationTitle>Procesos de lectura crítica, mediación pedagógica para propiciar desarrollo de habilidades de pensamiento crítico en estudiantes universitarios</b:PublicationTitle>
    <b:Year>2012</b:Year>
    <b:City>Sincelejo</b:City>
    <b:StateProvince>Sucre</b:StateProvince>
    <b:CountryRegion>Colombia</b:CountryRegion>
    <b:Publisher>Universidad de Sucre</b:Publisher>
    <b:RefOrder>10</b:RefOrder>
  </b:Source>
  <b:Source>
    <b:Tag>Incm1</b:Tag>
    <b:SourceType>JournalArticle</b:SourceType>
    <b:Guid>{F2532818-AF36-464E-A3E0-7BF3B3E0BFD2}</b:Guid>
    <b:Author>
      <b:Author>
        <b:NameList>
          <b:Person>
            <b:Last>Inchausti</b:Last>
            <b:First>G.</b:First>
            <b:Middle>&amp; Sperb, T.</b:Middle>
          </b:Person>
        </b:NameList>
      </b:Author>
    </b:Author>
    <b:Title>Lectura Comprensiva: Un Estudio de Intervención</b:Title>
    <b:JournalName>Revista Interamericana de Psicología</b:JournalName>
    <b:Year>2009</b:Year>
    <b:Pages>12-21.</b:Pages>
    <b:RefOrder>11</b:RefOrder>
  </b:Source>
  <b:Source>
    <b:Tag>Roj13</b:Tag>
    <b:SourceType>Misc</b:SourceType>
    <b:Guid>{2B083CC9-1270-4B71-899A-5D6B3960F4D1}</b:Guid>
    <b:Author>
      <b:Author>
        <b:NameList>
          <b:Person>
            <b:Last>Rojas</b:Last>
            <b:First>D.</b:First>
          </b:Person>
        </b:NameList>
      </b:Author>
    </b:Author>
    <b:Title>Tesis Doctoral</b:Title>
    <b:PublicationTitle>La lectura de textos multimodales en el contexto de proyectos de aprendizaje en la escuela primaria</b:PublicationTitle>
    <b:Year>2013</b:Year>
    <b:City>Barcelona</b:City>
    <b:CountryRegion>España</b:CountryRegion>
    <b:Publisher>Universidad Autónoma de Barcelona</b:Publisher>
    <b:RefOrder>12</b:RefOrder>
  </b:Source>
  <b:Source>
    <b:Tag>Goi14</b:Tag>
    <b:SourceType>JournalArticle</b:SourceType>
    <b:Guid>{8D702130-0B7D-4D6A-8418-37139CA02211}</b:Guid>
    <b:Title>La enseñanza reciproca en las aulas: efectos sobre la comprensión lectora en estudiantes de primaria</b:Title>
    <b:Year>2014</b:Year>
    <b:Author>
      <b:Author>
        <b:NameList>
          <b:Person>
            <b:Last>Goikoetxea</b:Last>
            <b:First>E.</b:First>
            <b:Middle>Corral, S. Ferrero, M. &amp; Pereda, V.</b:Middle>
          </b:Person>
        </b:NameList>
      </b:Author>
    </b:Author>
    <b:JournalName>PSYKHE. Vol. 23. núm. 1.</b:JournalName>
    <b:Pages>1-12</b:Pages>
    <b:RefOrder>13</b:RefOrder>
  </b:Source>
  <b:Source>
    <b:Tag>Mel14</b:Tag>
    <b:SourceType>JournalArticle</b:SourceType>
    <b:Guid>{D74DF1A9-33F1-458E-A6E8-C9B9440FA825}</b:Guid>
    <b:Author>
      <b:Author>
        <b:NameList>
          <b:Person>
            <b:Last>Melo</b:Last>
            <b:First>A.</b:First>
          </b:Person>
        </b:NameList>
      </b:Author>
    </b:Author>
    <b:Title>Procesos de comprensión y producción de textos multimodales  a través del libro álbum </b:Title>
    <b:JournalName>Folio de humanidades y Pedagogía </b:JournalName>
    <b:Year>2014</b:Year>
    <b:Pages>37-55</b:Pages>
    <b:RefOrder>15</b:RefOrder>
  </b:Source>
  <b:Source>
    <b:Tag>Ala14</b:Tag>
    <b:SourceType>Misc</b:SourceType>
    <b:Guid>{6BE5CF40-CAF8-43D9-8370-347E04E6A201}</b:Guid>
    <b:Author>
      <b:Author>
        <b:NameList>
          <b:Person>
            <b:Last>Alais</b:Last>
            <b:First>A.</b:First>
            <b:Middle>Leguizamón, D. &amp; Sarmiento, J.</b:Middle>
          </b:Person>
        </b:NameList>
      </b:Author>
    </b:Author>
    <b:Title>Trabajo de grado Maestría en pedagogía</b:Title>
    <b:PublicationTitle>Mejoramiento de la comprensión lectora en estudiantes de cuarto grado de básica primaria mediante el desarrollo de estrategias cognitivas con el apoyo de un recurso TIC</b:PublicationTitle>
    <b:Year>2014</b:Year>
    <b:City>Bogotá</b:City>
    <b:CountryRegion>Colombia</b:CountryRegion>
    <b:Publisher>Universidad de la Sabana</b:Publisher>
    <b:RefOrder>16</b:RefOrder>
  </b:Source>
  <b:Source>
    <b:Tag>Cas15</b:Tag>
    <b:SourceType>Misc</b:SourceType>
    <b:Guid>{D7F00841-40F6-4ABE-9EB4-A8D7E815C800}</b:Guid>
    <b:Author>
      <b:Author>
        <b:NameList>
          <b:Person>
            <b:Last>Castro</b:Last>
            <b:First>A.</b:First>
            <b:Middle>&amp; Paez, N.</b:Middle>
          </b:Person>
        </b:NameList>
      </b:Author>
    </b:Author>
    <b:Title>Trabajo de grado Maestría en Lingüística</b:Title>
    <b:PublicationTitle>El mundo de la lectura: estrategias para la comprensión</b:PublicationTitle>
    <b:Year>2015</b:Year>
    <b:City>Tunja</b:City>
    <b:CountryRegion>Colombia</b:CountryRegion>
    <b:Publisher>Universidad pedagógica y tecnológica de Colombia</b:Publisher>
    <b:RefOrder>17</b:RefOrder>
  </b:Source>
  <b:Source>
    <b:Tag>Gar15</b:Tag>
    <b:SourceType>Misc</b:SourceType>
    <b:Guid>{6C4978B3-76F5-491D-B896-0F9A621F3563}</b:Guid>
    <b:Author>
      <b:Author>
        <b:NameList>
          <b:Person>
            <b:Last>García</b:Last>
            <b:First>D.</b:First>
          </b:Person>
        </b:NameList>
      </b:Author>
    </b:Author>
    <b:Title>Trabajo de grado maestría</b:Title>
    <b:PublicationTitle>Desarrollo de la comprensión lectora en el nivel crítico intertextual en educación primaria con apoyo de TIC; estrategia didáctica mediada por un sitio web para alumnos de quinto grado de la Institución Educativa Monseñor Alfonso Uribe Jaramillo, de la Ce</b:PublicationTitle>
    <b:Year>2015</b:Year>
    <b:City>Medellín</b:City>
    <b:StateProvince>Antioquia</b:StateProvince>
    <b:CountryRegion>Colombia</b:CountryRegion>
    <b:Publisher>Universidad Pontificia Bolivariana</b:Publisher>
    <b:RefOrder>19</b:RefOrder>
  </b:Source>
  <b:Source>
    <b:Tag>Men16</b:Tag>
    <b:SourceType>Misc</b:SourceType>
    <b:Guid>{6BFF8587-8F1D-491F-9EB5-2BB95DCF3D88}</b:Guid>
    <b:Author>
      <b:Author>
        <b:NameList>
          <b:Person>
            <b:Last>Mena</b:Last>
            <b:First>Y.</b:First>
            <b:Middle>Robledo, J. &amp; Naranjo, S.</b:Middle>
          </b:Person>
        </b:NameList>
      </b:Author>
    </b:Author>
    <b:Title>Trabajo de grado Maestria en TIC</b:Title>
    <b:PublicationTitle>Las TIC como estrategia de mediación y apoyo de la comprensión de textos en los estudiantes del grado 5° de la Institución Ediucativa Nuestra Señora del Pilar del Municipio de Guatapé</b:PublicationTitle>
    <b:Year>2016</b:Year>
    <b:City>Medellín</b:City>
    <b:Publisher>Universidad Pontificia Bolivariana</b:Publisher>
    <b:RefOrder>21</b:RefOrder>
  </b:Source>
  <b:Source>
    <b:Tag>Bec16</b:Tag>
    <b:SourceType>Misc</b:SourceType>
    <b:Guid>{EB2A0907-3BC9-4866-8C38-F2E0F12F7199}</b:Guid>
    <b:Author>
      <b:Author>
        <b:NameList>
          <b:Person>
            <b:Last>Becerra</b:Last>
            <b:First>Y.</b:First>
            <b:Middle>Furnieles, E. &amp; Gómez, A.</b:Middle>
          </b:Person>
        </b:NameList>
      </b:Author>
    </b:Author>
    <b:Title>Trabajo de grado Maestría en Educación</b:Title>
    <b:PublicationTitle>Los usos de las TIC en la apropiación de los derechos básicos de aprendizaje del área de lenguaje y en el desarrollo de la competencia comunicativa, en los estudiantes de 4° y 5° de la básica primaria, de tres Instituciones Educativas de Antioquia</b:PublicationTitle>
    <b:Year>2016</b:Year>
    <b:City>Medellín</b:City>
    <b:StateProvince>Antioquia</b:StateProvince>
    <b:CountryRegion>Colombia</b:CountryRegion>
    <b:Publisher>Universidad Pontificia Bolivariana</b:Publisher>
    <b:RefOrder>22</b:RefOrder>
  </b:Source>
  <b:Source>
    <b:Tag>Con941</b:Tag>
    <b:SourceType>DocumentFromInternetSite</b:SourceType>
    <b:Guid>{CF5421F2-3498-4775-A203-4290E860022E}</b:Guid>
    <b:Year>1994</b:Year>
    <b:Month>02</b:Month>
    <b:Day>08</b:Day>
    <b:Author>
      <b:Author>
        <b:Corporate>MEN</b:Corporate>
      </b:Author>
    </b:Author>
    <b:PublicationTitle>Ley 115 de 1994</b:PublicationTitle>
    <b:City>Bogotá</b:City>
    <b:CountryRegion>Colombia </b:CountryRegion>
    <b:Publisher>Congreso de la República de Colombia</b:Publisher>
    <b:URL>http://www.mineducacion.gov.co/1621/articles-85906_archivo_pdf.pdf</b:URL>
    <b:RefOrder>23</b:RefOrder>
  </b:Source>
  <b:Source>
    <b:Tag>MEN981</b:Tag>
    <b:SourceType>DocumentFromInternetSite</b:SourceType>
    <b:Guid>{E86E5641-E471-4731-A44D-7EDEDF2F1ADB}</b:Guid>
    <b:Title>Ministerio de Educación Nacional</b:Title>
    <b:Year>1998</b:Year>
    <b:Author>
      <b:Author>
        <b:Corporate>MEN</b:Corporate>
      </b:Author>
    </b:Author>
    <b:Month>06</b:Month>
    <b:Day>07</b:Day>
    <b:URL>http://www.mineducacion.gov.co/1621/articles-339975_recurso_6.pdf</b:URL>
    <b:RefOrder>24</b:RefOrder>
  </b:Source>
  <b:Source>
    <b:Tag>MEN96</b:Tag>
    <b:SourceType>DocumentFromInternetSite</b:SourceType>
    <b:Guid>{18E7A139-2382-45AF-A044-B18B773470F9}</b:Guid>
    <b:Author>
      <b:Author>
        <b:Corporate>MEN</b:Corporate>
      </b:Author>
    </b:Author>
    <b:Title>Ministerio de Educación Nacional</b:Title>
    <b:Year>1996</b:Year>
    <b:Month>06</b:Month>
    <b:Day>05</b:Day>
    <b:URL>http://e-learning.cecar.edu.co/RecursosExternos/UnidadIIProyTecno/RESOLUCION_2343_DE_JUNIO_5_DE_1996.pdf</b:URL>
    <b:RefOrder>25</b:RefOrder>
  </b:Source>
  <b:Source>
    <b:Tag>MEN061</b:Tag>
    <b:SourceType>DocumentFromInternetSite</b:SourceType>
    <b:Guid>{6B96DEC9-4235-4002-AD46-179630C33B48}</b:Guid>
    <b:Title>Ministerio de Educación Nacional</b:Title>
    <b:Year>2006</b:Year>
    <b:Month>05</b:Month>
    <b:Author>
      <b:Author>
        <b:Corporate>MEN</b:Corporate>
      </b:Author>
    </b:Author>
    <b:URL>http://www.mineducacion.gov.co/1621/articles-340021_recurso_1.pdf</b:URL>
    <b:RefOrder>26</b:RefOrder>
  </b:Source>
  <b:Source>
    <b:Tag>MEN12</b:Tag>
    <b:SourceType>DocumentFromInternetSite</b:SourceType>
    <b:Guid>{0DAC4FF4-F9C8-447E-A618-BB8BC1614A7B}</b:Guid>
    <b:Author>
      <b:Author>
        <b:Corporate>MEN</b:Corporate>
      </b:Author>
    </b:Author>
    <b:Title>Ministerio de Educación Nacional</b:Title>
    <b:Year>2012</b:Year>
    <b:Month>12</b:Month>
    <b:URL>http://www.mineducacion.gov.co/1621/articles-310659_archivo_pdf_sustentos_junio27_2013.pdf</b:URL>
    <b:RefOrder>27</b:RefOrder>
  </b:Source>
  <b:Source>
    <b:Tag>MEN17</b:Tag>
    <b:SourceType>Misc</b:SourceType>
    <b:Guid>{A2F49C9B-441B-4255-AAF4-739DCBA896EB}</b:Guid>
    <b:Author>
      <b:Author>
        <b:Corporate>MEN</b:Corporate>
      </b:Author>
    </b:Author>
    <b:Title>Política de calidad para la educación preescolar,básica y media. Elementos que aportan al desarrollo de la lectura y escritura iniciales. Aspectos teóricos y didácticos.</b:Title>
    <b:Year>2017</b:Year>
    <b:Month>01</b:Month>
    <b:Day>25</b:Day>
    <b:PublicationTitle>Presentación </b:PublicationTitle>
    <b:City>Bogota</b:City>
    <b:CountryRegion>Colombia</b:CountryRegion>
    <b:Publisher>Ministerio de Educación Nacional</b:Publisher>
    <b:RefOrder>28</b:RefOrder>
  </b:Source>
  <b:Source>
    <b:Tag>MEN15</b:Tag>
    <b:SourceType>DocumentFromInternetSite</b:SourceType>
    <b:Guid>{836C02B2-7CCD-40A7-B6D0-0AAB3DE7FC5C}</b:Guid>
    <b:Author>
      <b:Author>
        <b:Corporate>MEN</b:Corporate>
      </b:Author>
    </b:Author>
    <b:Title>Colombia Aprende</b:Title>
    <b:Year>2016</b:Year>
    <b:URL>http://www.colombiaaprende.edu.co/html/micrositios/1752/w3-article-349446.html</b:URL>
    <b:RefOrder>29</b:RefOrder>
  </b:Source>
  <b:Source>
    <b:Tag>Sol87</b:Tag>
    <b:SourceType>JournalArticle</b:SourceType>
    <b:Guid>{C27B43CB-6B3F-47E2-B1D0-1A98FF2D2B73}</b:Guid>
    <b:Title>las posibilidades de un modelo teórico para la enseñanza de la comprensión lectora</b:Title>
    <b:Year>1987</b:Year>
    <b:Pages>1-13</b:Pages>
    <b:Author>
      <b:Author>
        <b:NameList>
          <b:Person>
            <b:Last>Solé</b:Last>
            <b:First>Isabel</b:First>
          </b:Person>
        </b:NameList>
      </b:Author>
    </b:Author>
    <b:JournalName>Infancia y Aprendizaje</b:JournalName>
    <b:RefOrder>30</b:RefOrder>
  </b:Source>
  <b:Source>
    <b:Tag>Ech13</b:Tag>
    <b:SourceType>DocumentFromInternetSite</b:SourceType>
    <b:Guid>{4B5F73C4-F297-4AA2-9237-9FCCF3E1F5B9}</b:Guid>
    <b:Title>Universidad Computense Madrid</b:Title>
    <b:Year>2013</b:Year>
    <b:Author>
      <b:Author>
        <b:NameList>
          <b:Person>
            <b:Last>Echano</b:Last>
            <b:First>J.</b:First>
          </b:Person>
        </b:NameList>
      </b:Author>
    </b:Author>
    <b:URL>https://revistas.ucm.es/index.php/ASEM/article/viewFile/ASEM8181110155A/18354</b:URL>
    <b:RefOrder>50</b:RefOrder>
  </b:Source>
  <b:Source>
    <b:Tag>Ort09</b:Tag>
    <b:SourceType>JournalArticle</b:SourceType>
    <b:Guid>{BF4B3459-D2FA-4A86-BA79-AE04855F8FD8}</b:Guid>
    <b:Title>La pedagogia crítica: reflexiones en cuanto a la práctica y sus desafios</b:Title>
    <b:Year>2009</b:Year>
    <b:Author>
      <b:Author>
        <b:NameList>
          <b:Person>
            <b:Last>Ortega</b:Last>
            <b:First>P.</b:First>
          </b:Person>
        </b:NameList>
      </b:Author>
    </b:Author>
    <b:JournalName>Pedagogía y Saberes No.31</b:JournalName>
    <b:Pages>26-34</b:Pages>
    <b:RefOrder>51</b:RefOrder>
  </b:Source>
  <b:Source>
    <b:Tag>Del131</b:Tag>
    <b:SourceType>DocumentFromInternetSite</b:SourceType>
    <b:Guid>{00C815FF-EDEF-4268-8AEC-A673A36334F3}</b:Guid>
    <b:Title>Red Educativa Mundial</b:Title>
    <b:Year>2013</b:Year>
    <b:Author>
      <b:Author>
        <b:NameList>
          <b:Person>
            <b:Last>Delgado</b:Last>
            <b:First>C</b:First>
          </b:Person>
        </b:NameList>
      </b:Author>
    </b:Author>
    <b:Month>03</b:Month>
    <b:Day>14</b:Day>
    <b:URL>http://www.redem.org/la-lectura-critica-una-herramienta-de-formacion-del-pensamiento-critico-en-la-universidad/</b:URL>
    <b:RefOrder>32</b:RefOrder>
  </b:Source>
  <b:Source>
    <b:Tag>Kre01</b:Tag>
    <b:SourceType>JournalArticle</b:SourceType>
    <b:Guid>{A3DA4639-C826-4112-B4A6-E8B96DA72909}</b:Guid>
    <b:Author>
      <b:Author>
        <b:NameList>
          <b:Person>
            <b:Last>Kress</b:Last>
            <b:First>Gunther.</b:First>
            <b:Middle>&amp; van Leeuwen, Theo.</b:Middle>
          </b:Person>
        </b:NameList>
      </b:Author>
    </b:Author>
    <b:Title>Multimodal  discourse</b:Title>
    <b:Year>2001</b:Year>
    <b:JournalName>The  modes  and  media  of contemporary communication</b:JournalName>
    <b:Pages>1-23</b:Pages>
    <b:RefOrder>33</b:RefOrder>
  </b:Source>
  <b:Source>
    <b:Tag>Gón13</b:Tag>
    <b:SourceType>JournalArticle</b:SourceType>
    <b:Guid>{13523DC4-FBF4-4E02-B417-8AD0513187FE}</b:Guid>
    <b:Title>Alfabetización multimodal: usos y posibilidades</b:Title>
    <b:Year>2013</b:Year>
    <b:Author>
      <b:Author>
        <b:NameList>
          <b:Person>
            <b:Last>Gónzalez</b:Last>
            <b:First>J.</b:First>
          </b:Person>
        </b:NameList>
      </b:Author>
    </b:Author>
    <b:JournalName>Campo Abierto, vol. 32 nº 1</b:JournalName>
    <b:Pages> 91-113</b:Pages>
    <b:RefOrder>34</b:RefOrder>
  </b:Source>
  <b:Source>
    <b:Tag>Man13</b:Tag>
    <b:SourceType>JournalArticle</b:SourceType>
    <b:Guid>{78A4292D-6E2A-457A-996A-C6C61FD483C8}</b:Guid>
    <b:Author>
      <b:Author>
        <b:NameList>
          <b:Person>
            <b:Last>Manghi Haquin</b:Last>
            <b:First>D.</b:First>
            <b:Middle>González Torres, D. Echeverría Urrutia, E. Marín Martínez, C. Rodríguez Vega, P. &amp; Guajardo Morales, V.</b:Middle>
          </b:Person>
        </b:NameList>
      </b:Author>
    </b:Author>
    <b:Title>Leer para aprender a partir de textos multimodales: los materiales escolares como mediadores semióticos</b:Title>
    <b:JournalName>REXE. Revista de Estudios y Experiencias en Educación, vol. 12, núm. 24</b:JournalName>
    <b:Year>2013</b:Year>
    <b:Pages>77-91</b:Pages>
    <b:RefOrder>35</b:RefOrder>
  </b:Source>
  <b:Source>
    <b:Tag>Mon151</b:Tag>
    <b:SourceType>JournalArticle</b:SourceType>
    <b:Guid>{101E1B70-489C-418D-8CCA-615745339233}</b:Guid>
    <b:Author>
      <b:Author>
        <b:NameList>
          <b:Person>
            <b:Last>Monsalve</b:Last>
            <b:First>M.</b:First>
            <b:Middle>Chaverra, D. Bolivar, W.</b:Middle>
          </b:Person>
        </b:NameList>
      </b:Author>
    </b:Author>
    <b:Title>Caracterización y evaluación de la habilidad razonabilidad en la producción escrita de textos</b:Title>
    <b:JournalName>Forma y Función 28(2),</b:JournalName>
    <b:Year>2015</b:Year>
    <b:Pages>111-133</b:Pages>
    <b:RefOrder>36</b:RefOrder>
  </b:Source>
  <b:Source>
    <b:Tag>Mar11</b:Tag>
    <b:SourceType>JournalArticle</b:SourceType>
    <b:Guid>{ACC1FBE7-ADDA-43E0-9710-553D6FACB567}</b:Guid>
    <b:Title>Métodos de Investigación Cualitativa</b:Title>
    <b:Year>2011</b:Year>
    <b:Author>
      <b:Author>
        <b:NameList>
          <b:Person>
            <b:Last>Martínez</b:Last>
            <b:First>J.</b:First>
          </b:Person>
        </b:NameList>
      </b:Author>
    </b:Author>
    <b:JournalName>SILOGISMO, Número 08</b:JournalName>
    <b:Pages>1-34</b:Pages>
    <b:RefOrder>40</b:RefOrder>
  </b:Source>
  <b:Source>
    <b:Tag>Per08</b:Tag>
    <b:SourceType>DocumentFromInternetSite</b:SourceType>
    <b:Guid>{4A7A8441-59A3-4569-8250-BB0FACA9F340}</b:Guid>
    <b:Title>Universidad Nacional del Rosario</b:Title>
    <b:Year>2008</b:Year>
    <b:Author>
      <b:Author>
        <b:NameList>
          <b:Person>
            <b:Last>Pereyra</b:Last>
            <b:First>M.</b:First>
          </b:Person>
        </b:NameList>
      </b:Author>
    </b:Author>
    <b:Month>10</b:Month>
    <b:Day>14</b:Day>
    <b:YearAccessed>2017</b:YearAccessed>
    <b:MonthAccessed>10</b:MonthAccessed>
    <b:DayAccessed>25</b:DayAccessed>
    <b:URL>http://www.fcpolit.unr.edu.ar/redaccion1/2008/10/14/la-investigacion-accion-en-educacion/</b:URL>
    <b:RefOrder>41</b:RefOrder>
  </b:Source>
  <b:Source>
    <b:Tag>UCO12</b:Tag>
    <b:SourceType>DocumentFromInternetSite</b:SourceType>
    <b:Guid>{889C8B16-5120-405F-ABC7-7E547125EAAE}</b:Guid>
    <b:Title>Universidad Católica de Oriente</b:Title>
    <b:Year>2012</b:Year>
    <b:Author>
      <b:Author>
        <b:Corporate>UCO</b:Corporate>
      </b:Author>
    </b:Author>
    <b:URL>http://www.uco.edu.co/ova/OVA%20Evaluacion/Objetos%20informativos/Unidad%202/1.%20FUNDAMENTOS%20TE%C3%93RICOS%20DE%20LA%20EVALUACI%C3%93N.pdf</b:URL>
    <b:RefOrder>52</b:RefOrder>
  </b:Source>
  <b:Source>
    <b:Tag>Pop99</b:Tag>
    <b:SourceType>JournalArticle</b:SourceType>
    <b:Guid>{9C798ADB-F3E1-4B5B-B6DD-82FCB1F7C9AD}</b:Guid>
    <b:Title>¿Por qué las pruebas estandarizadas no miden la calidad educativa?</b:Title>
    <b:JournalName>Educational Leadership, volumen 56, número 6</b:JournalName>
    <b:Year>1999</b:Year>
    <b:Pages>1-11</b:Pages>
    <b:Author>
      <b:Author>
        <b:NameList>
          <b:Person>
            <b:Last>Popham</b:Last>
            <b:First>W.</b:First>
            <b:Middle>James</b:Middle>
          </b:Person>
        </b:NameList>
      </b:Author>
    </b:Author>
    <b:RefOrder>42</b:RefOrder>
  </b:Source>
  <b:Source>
    <b:Tag>Alz14</b:Tag>
    <b:SourceType>DocumentFromInternetSite</b:SourceType>
    <b:Guid>{471D99DB-F7EF-4BFA-AC88-CC10D6CB6F5F}</b:Guid>
    <b:Title>Universidad Peruana Unión</b:Title>
    <b:Year>2014</b:Year>
    <b:Author>
      <b:Author>
        <b:NameList>
          <b:Person>
            <b:Last>Alzate</b:Last>
            <b:First>T.</b:First>
          </b:Person>
        </b:NameList>
      </b:Author>
    </b:Author>
    <b:URL>http://proyectosespeciales.upeu.edu.pe/wp-content/uploads/2014/06/ART-diario-como-mediacion-pedagogica.pdf</b:URL>
    <b:RefOrder>45</b:RefOrder>
  </b:Source>
  <b:Source>
    <b:Tag>Ayl01</b:Tag>
    <b:SourceType>DocumentFromInternetSite</b:SourceType>
    <b:Guid>{0EAD2015-652F-44A2-B694-9AD3A596D3CA}</b:Guid>
    <b:Author>
      <b:Author>
        <b:NameList>
          <b:Person>
            <b:Last>Aylwin</b:Last>
            <b:First>N.</b:First>
            <b:Middle>Gissi, J.</b:Middle>
          </b:Person>
        </b:NameList>
      </b:Author>
    </b:Author>
    <b:Title>Repositorio Pontificia Universidad Católica de Chile</b:Title>
    <b:Year>1977</b:Year>
    <b:URL>https://repositorio.uc.cl/bitstream/handle/11534/6388/000381839.pdf?sequence=1</b:URL>
    <b:RefOrder>43</b:RefOrder>
  </b:Source>
  <b:Source>
    <b:Tag>Góm13</b:Tag>
    <b:SourceType>DocumentFromInternetSite</b:SourceType>
    <b:Guid>{E983455A-C8D0-4C4B-81A7-36F8FFD18B3D}</b:Guid>
    <b:Title>hadaquetzal</b:Title>
    <b:InternetSiteTitle>La lectura en la escuela</b:InternetSiteTitle>
    <b:Year>2013</b:Year>
    <b:Month>07</b:Month>
    <b:Day>24</b:Day>
    <b:URL>http://hadaquetzal.blogspot.com.co/2013/07/la-lectura-en-la-escuela-margarita.html</b:URL>
    <b:Author>
      <b:Author>
        <b:NameList>
          <b:Person>
            <b:Last>Gómez</b:Last>
            <b:First>M.</b:First>
          </b:Person>
        </b:NameList>
      </b:Author>
    </b:Author>
    <b:RefOrder>38</b:RefOrder>
  </b:Source>
  <b:Source>
    <b:Tag>MarcadorDePosición1</b:Tag>
    <b:SourceType>DocumentFromInternetSite</b:SourceType>
    <b:Guid>{F35FD502-A4E4-4809-ACB9-C8C19AD70BB9}</b:Guid>
    <b:Title>Universidad Católica de Oriente</b:Title>
    <b:Year>2014</b:Year>
    <b:Author>
      <b:Author>
        <b:NameList>
          <b:Person>
            <b:Last>Delgado Uriarte</b:Last>
            <b:First>Censo.</b:First>
          </b:Person>
        </b:NameList>
      </b:Author>
    </b:Author>
    <b:URL>http://www.uco.edu.co/ova/OVA%20Lectoescritura/Objetos%20informativos/Unidad%202/Lectura%20critica.pdf</b:URL>
    <b:RefOrder>53</b:RefOrder>
  </b:Source>
  <b:Source>
    <b:Tag>Sil13</b:Tag>
    <b:SourceType>JournalArticle</b:SourceType>
    <b:Guid>{518814D7-FC32-4360-B429-AF2CDEA99137}</b:Guid>
    <b:Title>La lectura como práctica sociocultural y herramienta para lograr la equidad social a partir de la enseñanza. Discusión acerca la enseñanza de la lectura</b:Title>
    <b:Year>2013</b:Year>
    <b:Author>
      <b:Author>
        <b:NameList>
          <b:Person>
            <b:Last>Silveira Caorsi</b:Last>
            <b:First>E.</b:First>
          </b:Person>
        </b:NameList>
      </b:Author>
    </b:Author>
    <b:JournalName>Cuadernos de Investigación Educativa, vol. 4, núm. 19</b:JournalName>
    <b:Pages>105-113</b:Pages>
    <b:RefOrder>46</b:RefOrder>
  </b:Source>
  <b:Source>
    <b:Tag>UCO14</b:Tag>
    <b:SourceType>DocumentFromInternetSite</b:SourceType>
    <b:Guid>{B5E0A66F-2BAB-40D9-98AF-A43E9E9C3748}</b:Guid>
    <b:Title>Universidad Católica de Oriente</b:Title>
    <b:Year>2014</b:Year>
    <b:Author>
      <b:Author>
        <b:NameList>
          <b:Person>
            <b:Last>Delgado Uriarte</b:Last>
            <b:First>Celso</b:First>
          </b:Person>
        </b:NameList>
      </b:Author>
    </b:Author>
    <b:URL>http://www.uco.edu.co/ova/OVA%20Lectoescritura/Objetos%20informativos/Unidad%202/Lectura%20critica.pdf</b:URL>
    <b:RefOrder>31</b:RefOrder>
  </b:Source>
  <b:Source>
    <b:Tag>Sou06</b:Tag>
    <b:SourceType>DocumentFromInternetSite</b:SourceType>
    <b:Guid>{DB88A941-1121-409D-AA22-43680149CEF2}</b:Guid>
    <b:Title>Universidad de Alicante</b:Title>
    <b:Year>2006</b:Year>
    <b:Author>
      <b:Author>
        <b:NameList>
          <b:Person>
            <b:Last>Soubirón</b:Last>
            <b:First>Emy.</b:First>
            <b:Middle>&amp; Camarano, Soledad</b:Middle>
          </b:Person>
        </b:NameList>
      </b:Author>
    </b:Author>
    <b:InternetSiteTitle>Diseño de Pruebas Objetivas</b:InternetSiteTitle>
    <b:URL>https://web.ua.es/es/ice/documentos/recursos/materiales/ev-pruegas-objetivas.pdf</b:URL>
    <b:RefOrder>44</b:RefOrder>
  </b:Source>
  <b:Source xmlns:b="http://schemas.openxmlformats.org/officeDocument/2006/bibliography">
    <b:Tag>Zul82</b:Tag>
    <b:SourceType>DocumentFromInternetSite</b:SourceType>
    <b:Guid>{CC8D2191-6B2D-4539-8A0F-46F521E6F088}</b:Guid>
    <b:Title>Ministerio de Educación Nacional Colombia</b:Title>
    <b:Year>1982</b:Year>
    <b:URL>http://www.mineducacion.gov.co/cvn/1665/articles-99018_archivo_pdf.pdf</b:URL>
    <b:Author>
      <b:Author>
        <b:NameList>
          <b:Person>
            <b:Last>Zuleta</b:Last>
            <b:First>E.</b:First>
          </b:Person>
        </b:NameList>
      </b:Author>
    </b:Author>
    <b:RefOrder>2</b:RefOrder>
  </b:Source>
  <b:Source>
    <b:Tag>Gon15</b:Tag>
    <b:SourceType>Misc</b:SourceType>
    <b:Guid>{2B85CC80-6487-4EE1-ABE5-1023A1EAFE0C}</b:Guid>
    <b:Author>
      <b:Author>
        <b:NameList>
          <b:Person>
            <b:Last>Gonzáles</b:Last>
            <b:First>N.</b:First>
          </b:Person>
        </b:NameList>
      </b:Author>
    </b:Author>
    <b:Title>Tesis de Maestra en Educación</b:Title>
    <b:PublicationTitle>Uso de estrategias motivadoras para mejorar la comprensión lectora en los niños de tercer grado de educacion primaria de la Institución Educativa Francisco de Sela, en el Distrito el Porvenir</b:PublicationTitle>
    <b:Year>2015</b:Year>
    <b:StateProvince>Trujillo</b:StateProvince>
    <b:CountryRegion>Perú</b:CountryRegion>
    <b:Publisher>Universidad Privada Antenor Orrego</b:Publisher>
    <b:RefOrder>14</b:RefOrder>
  </b:Source>
  <b:Source>
    <b:Tag>Ara</b:Tag>
    <b:SourceType>Misc</b:SourceType>
    <b:Guid>{C57B29C8-EFC7-4A8D-91AB-85815D4126B5}</b:Guid>
    <b:Author>
      <b:Author>
        <b:NameList>
          <b:Person>
            <b:Last>Arango</b:Last>
            <b:First>L.</b:First>
            <b:Middle>Aristizábal, N. Cardona, A. Herrera, S. &amp; Ramirez, O.</b:Middle>
          </b:Person>
        </b:NameList>
      </b:Author>
    </b:Author>
    <b:Title>Tesis Maestria en enseñanza de las ciencias</b:Title>
    <b:PublicationTitle>Estrategias metacognitivas para potenciar la comprensión lectora en estudiantes de básica primaria</b:PublicationTitle>
    <b:City>Manizales</b:City>
    <b:Publisher>Universidad Autónoma de Manizales</b:Publisher>
    <b:Year>2008</b:Year>
    <b:RefOrder>18</b:RefOrder>
  </b:Source>
  <b:Source>
    <b:Tag>Cas061</b:Tag>
    <b:SourceType>Book</b:SourceType>
    <b:Guid>{EA42E5C2-CFC8-473E-8CA3-71AF537CB005}</b:Guid>
    <b:Title>Tras las lineas </b:Title>
    <b:Year>2006</b:Year>
    <b:Author>
      <b:Author>
        <b:NameList>
          <b:Person>
            <b:Last>Cassany</b:Last>
            <b:First>Daniel</b:First>
          </b:Person>
        </b:NameList>
      </b:Author>
    </b:Author>
    <b:City>Barcelona </b:City>
    <b:Publisher>Anagrama</b:Publisher>
    <b:RefOrder>37</b:RefOrder>
  </b:Source>
  <b:Source>
    <b:Tag>MarcadorDePosición2</b:Tag>
    <b:SourceType>Book</b:SourceType>
    <b:Guid>{232CC48F-0F23-48A9-A97E-9343CF01F2CA}</b:Guid>
    <b:Author>
      <b:Author>
        <b:NameList>
          <b:Person>
            <b:Last>Kress</b:Last>
            <b:First>G.</b:First>
            <b:Middle>y van Leeuwen, T.</b:Middle>
          </b:Person>
        </b:NameList>
      </b:Author>
    </b:Author>
    <b:Title>Multimodal discourse</b:Title>
    <b:Year>2001</b:Year>
    <b:City>Londres </b:City>
    <b:Publisher>Routledge</b:Publisher>
    <b:RefOrder>54</b:RefOrder>
  </b:Source>
  <b:Source>
    <b:Tag>Cas01</b:Tag>
    <b:SourceType>Book</b:SourceType>
    <b:Guid>{F0CB3EA2-A78B-466D-A4D4-CB4DC89333CC}</b:Guid>
    <b:Title>Enseñar Lengua</b:Title>
    <b:Year>2001</b:Year>
    <b:Author>
      <b:Author>
        <b:NameList>
          <b:Person>
            <b:Last>Cassany</b:Last>
            <b:First>D.</b:First>
            <b:Middle>Luna, M. &amp; Sánz, G.</b:Middle>
          </b:Person>
        </b:NameList>
      </b:Author>
    </b:Author>
    <b:City>Barcelona</b:City>
    <b:Publisher>Editorial GRAO</b:Publisher>
    <b:RefOrder>55</b:RefOrder>
  </b:Source>
  <b:Source>
    <b:Tag>Ban74</b:Tag>
    <b:SourceType>Book</b:SourceType>
    <b:Guid>{F851E357-6809-457E-8E69-D4C3908A7DC4}</b:Guid>
    <b:Author>
      <b:Author>
        <b:NameList>
          <b:Person>
            <b:Last>Bandura</b:Last>
            <b:First>A.</b:First>
            <b:Middle>y Walter, R.</b:Middle>
          </b:Person>
        </b:NameList>
      </b:Author>
    </b:Author>
    <b:Title>Aprendizaje social y desarrollo de la personalidad.</b:Title>
    <b:Year>1974</b:Year>
    <b:City>Madrid</b:City>
    <b:Publisher>Alianza Editorial</b:Publisher>
    <b:RefOrder>56</b:RefOrder>
  </b:Source>
  <b:Source>
    <b:Tag>MarcadorDePosición3</b:Tag>
    <b:SourceType>Misc</b:SourceType>
    <b:Guid>{BAD75BAA-3478-4B04-B858-AB17B2D65972}</b:Guid>
    <b:Author>
      <b:Author>
        <b:NameList>
          <b:Person>
            <b:Last>Tabares</b:Last>
            <b:First>L.</b:First>
          </b:Person>
        </b:NameList>
      </b:Author>
    </b:Author>
    <b:Title>Trabajo de grado Magister en TIC</b:Title>
    <b:PublicationTitle>Herramientas digitales para mejorar la comprensión lectora en los estudiantes de los grados primero a quinto del CER Yerbabuenal sede Potrero Grande de la vereda El Filo del Municipio de Entrerrios</b:PublicationTitle>
    <b:Year>2016</b:Year>
    <b:City>Medellín</b:City>
    <b:StateProvince>Antioquia</b:StateProvince>
    <b:CountryRegion>Colombia</b:CountryRegion>
    <b:Publisher>UJniversidad Pontificia Bolivariana</b:Publisher>
    <b:RefOrder>57</b:RefOrder>
  </b:Source>
  <b:Source>
    <b:Tag>Tab16</b:Tag>
    <b:SourceType>Misc</b:SourceType>
    <b:Guid>{4DCDA3B1-CDE2-44AB-867C-49CB91AA1C38}</b:Guid>
    <b:Author>
      <b:Author>
        <b:NameList>
          <b:Person>
            <b:Last>Rodríguez</b:Last>
            <b:First>M.</b:First>
          </b:Person>
        </b:NameList>
      </b:Author>
    </b:Author>
    <b:Title>Trabajo de grado Magister en TIC</b:Title>
    <b:PublicationTitle>Herramientas digitales para mejorar la comprensión lectora en los estudiantes de los grados primero a quinto del CER Yerbabuenal sede Potrero Grande de la vereda El Filo del Municipio de Entrerrios</b:PublicationTitle>
    <b:Year>2016</b:Year>
    <b:City>Medellín</b:City>
    <b:StateProvince>Antioquia</b:StateProvince>
    <b:CountryRegion>Colombia</b:CountryRegion>
    <b:Publisher>Universidad Pontificia Bolivariana</b:Publisher>
    <b:RefOrder>20</b:RefOrder>
  </b:Source>
  <b:Source>
    <b:Tag>Sán17</b:Tag>
    <b:SourceType>InternetSite</b:SourceType>
    <b:Guid>{68F5A987-0D6C-483B-BBAF-97548B047DA1}</b:Guid>
    <b:Title>Cognifit: salud, cerebro &amp; neurociencia.</b:Title>
    <b:Year>2017</b:Year>
    <b:Author>
      <b:Author>
        <b:NameList>
          <b:Person>
            <b:Last>Sánchez</b:Last>
            <b:First>P.</b:First>
          </b:Person>
        </b:NameList>
      </b:Author>
    </b:Author>
    <b:InternetSiteTitle>Albert Bandura y su teoría de aprendizaje social (TAS). Implicaciones educativas</b:InternetSiteTitle>
    <b:Month>09</b:Month>
    <b:Day>25</b:Day>
    <b:URL>https://blog.cognifit.com/es/albert-bandura-teoria-de-aprendizaje-social-timplicaciones-educativas/</b:URL>
    <b:RefOrder>39</b:RefOrder>
  </b:Source>
  <b:Source>
    <b:Tag>Pol19</b:Tag>
    <b:SourceType>Misc</b:SourceType>
    <b:Guid>{8CBC927E-51F7-4B41-81BE-D34D86E60A42}</b:Guid>
    <b:Title>Programa de Administración Policial: Proyecto Educativo del Programa</b:Title>
    <b:Year>2019</b:Year>
    <b:Author>
      <b:Author>
        <b:Corporate>Policía Nacional</b:Corporate>
      </b:Author>
    </b:Author>
    <b:PublicationTitle>Facultad de Administración Policial</b:PublicationTitle>
    <b:City>Bogotá</b:City>
    <b:StateProvince>Cundinamarca</b:StateProvince>
    <b:CountryRegion>Colombia</b:CountryRegion>
    <b:Publisher>Policía Nacional de Colombia. Dirección Nacional de Escuelas</b:Publisher>
    <b:RefOrder>1</b:RefOrder>
  </b:Source>
  <b:Source>
    <b:Tag>Ben19</b:Tag>
    <b:SourceType>DocumentFromInternetSite</b:SourceType>
    <b:Guid>{1D6C761A-74A0-493F-8C33-F76AEF0D4F00}</b:Guid>
    <b:Title>Las competencias pedagógicas y los procesos de enseñanza en los docentes de la Dirección Nacional de Escuelas; Policía de Colombia</b:Title>
    <b:InternetSiteTitle>Universidad Norbert Wiener</b:InternetSiteTitle>
    <b:Year>2019</b:Year>
    <b:URL>http://repositorio.uwiener.edu.pe/xmlui/bitstream/handle/123456789/2745/TESIS%20Benavides%20Jovani.pdf?sequence=1&amp;isAllowed=y</b:URL>
    <b:PublicationTitle>Maestría en Educación</b:PublicationTitle>
    <b:CountryRegion>Perú</b:CountryRegion>
    <b:Author>
      <b:Author>
        <b:NameList>
          <b:Person>
            <b:Last>Benavides</b:Last>
            <b:First>Giovani.</b:First>
          </b:Person>
        </b:NameList>
      </b:Author>
    </b:Author>
    <b:RefOrder>2</b:RefOrder>
  </b:Source>
  <b:Source>
    <b:Tag>Par98</b:Tag>
    <b:SourceType>JournalArticle</b:SourceType>
    <b:Guid>{D8869758-89BE-4A83-96DF-36050B7D2A2A}</b:Guid>
    <b:Title>La etnografía de la educación</b:Title>
    <b:Year>1998</b:Year>
    <b:Author>
      <b:Author>
        <b:NameList>
          <b:Person>
            <b:Last>Parra</b:Last>
            <b:First>María</b:First>
            <b:Middle>Eugenia.</b:Middle>
          </b:Person>
        </b:NameList>
      </b:Author>
    </b:Author>
    <b:JournalName>Cinta de Moebio: Revista de Epistemología de Ciencias Sociales</b:JournalName>
    <b:Pages>64-81</b:Pages>
    <b:RefOrder>1</b:RefOrder>
  </b:Source>
  <b:Source>
    <b:Tag>Lla18</b:Tag>
    <b:SourceType>DocumentFromInternetSite</b:SourceType>
    <b:Guid>{65D83E62-91E7-4E5E-A118-C88FF6E6A203}</b:Guid>
    <b:Title>Historía de la educación y formación docente en Colombia</b:Title>
    <b:Year>2018</b:Year>
    <b:Author>
      <b:Author>
        <b:NameList>
          <b:Person>
            <b:Last>Llano</b:Last>
            <b:First>Fabián.</b:First>
          </b:Person>
        </b:NameList>
      </b:Author>
    </b:Author>
    <b:InternetSiteTitle>Universidad UniAgustiniana</b:InternetSiteTitle>
    <b:Month>04</b:Month>
    <b:Day>20</b:Day>
    <b:URL>https://www.researchgate.net/publication/324656557_Historia_de_la_educacion_y_Formacion_docente_en_Colombia</b:URL>
    <b:RefOrder>2</b:RefOrder>
  </b:Source>
  <b:Source>
    <b:Tag>Lóp131</b:Tag>
    <b:SourceType>JournalArticle</b:SourceType>
    <b:Guid>{A8144816-0A0E-49FA-941C-94678174C24B}</b:Guid>
    <b:Author>
      <b:Author>
        <b:NameList>
          <b:Person>
            <b:Last>López</b:Last>
            <b:First>W.</b:First>
          </b:Person>
        </b:NameList>
      </b:Author>
    </b:Author>
    <b:Title>El estudio de casos: una vertiente para la investigación educativa</b:Title>
    <b:JournalName>Educere, vol. 17, núm. 56</b:JournalName>
    <b:Year>2013</b:Year>
    <b:Pages>139-144</b:Pages>
    <b:RefOrder>1</b:RefOrder>
  </b:Source>
  <b:Source>
    <b:Tag>Lóp14</b:Tag>
    <b:SourceType>DocumentFromInternetSite</b:SourceType>
    <b:Guid>{444CDE52-E3D0-4E10-9476-DCB7D1C38AE2}</b:Guid>
    <b:Author>
      <b:Author>
        <b:NameList>
          <b:Person>
            <b:Last>López</b:Last>
            <b:First>Jean</b:First>
          </b:Person>
          <b:Person>
            <b:Last>Rojas</b:Last>
            <b:First>Edwin</b:First>
          </b:Person>
          <b:Person>
            <b:Last>Ramírez</b:Last>
            <b:First>Fidel.</b:First>
          </b:Person>
        </b:NameList>
      </b:Author>
    </b:Author>
    <b:Title>Prácticas evaluativas del área policial de la Escuela Gabriel González</b:Title>
    <b:InternetSiteTitle>Universidad de la Sabana</b:InternetSiteTitle>
    <b:Year>2014</b:Year>
    <b:URL>https://intellectum.unisabana.edu.co/bitstream/handle/10818/12387/Edwin%20Orlando%20Rojas%20Chisco%20%20(tesis).pdf?sequence=1</b:URL>
    <b:RefOrder>1</b:RefOrder>
  </b:Source>
  <b:Source>
    <b:Tag>Cas03</b:Tag>
    <b:SourceType>JournalArticle</b:SourceType>
    <b:Guid>{78FA147D-05EE-44CC-8CE3-94DBD47344B4}</b:Guid>
    <b:Title>La encuesta como técnica de investigación. Elaboración de cuestionarios y tratamiento estadístico de los datos </b:Title>
    <b:Year> 2003</b:Year>
    <b:Author>
      <b:Author>
        <b:NameList>
          <b:Person>
            <b:Last>Casas</b:Last>
            <b:First>J.</b:First>
            <b:Middle>Repullo, J.R. y Donado, J.</b:Middle>
          </b:Person>
        </b:NameList>
      </b:Author>
    </b:Author>
    <b:JournalName>Aten Primaria</b:JournalName>
    <b:Pages>31(8):527-38</b:Pages>
    <b:RefOrder>3</b:RefOrder>
  </b:Source>
  <b:Source>
    <b:Tag>Nav95</b:Tag>
    <b:SourceType>DocumentFromInternetSite</b:SourceType>
    <b:Guid>{8A5BF713-2AB2-43D4-AE9E-37460A0D45D7}</b:Guid>
    <b:Author>
      <b:Author>
        <b:NameList>
          <b:Person>
            <b:Last>Navarro</b:Last>
            <b:First>P.</b:First>
          </b:Person>
        </b:NameList>
      </b:Author>
    </b:Author>
    <b:Title>La encuesta como texto: un enfoque cualitativo</b:Title>
    <b:InternetSiteTitle>V Congreso Español de Sociología</b:InternetSiteTitle>
    <b:Year>1995</b:Year>
    <b:URL>http://www.carlosmanzano.net/articulos/Navarro.htm</b:URL>
    <b:RefOrder>11</b:RefOrder>
  </b:Source>
</b:Sources>
</file>

<file path=customXml/itemProps1.xml><?xml version="1.0" encoding="utf-8"?>
<ds:datastoreItem xmlns:ds="http://schemas.openxmlformats.org/officeDocument/2006/customXml" ds:itemID="{D8924623-00A7-034E-8E30-734762CDD2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11</Pages>
  <Words>24181</Words>
  <Characters>132997</Characters>
  <Application>Microsoft Office Word</Application>
  <DocSecurity>0</DocSecurity>
  <Lines>1108</Lines>
  <Paragraphs>313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156865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laura larrahondo</cp:lastModifiedBy>
  <cp:revision>6</cp:revision>
  <dcterms:created xsi:type="dcterms:W3CDTF">2021-09-07T18:23:00Z</dcterms:created>
  <dcterms:modified xsi:type="dcterms:W3CDTF">2021-09-14T15:11:00Z</dcterms:modified>
</cp:coreProperties>
</file>