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6581DC1A" w14:textId="30C4A5FD" w:rsidR="004C0E52" w:rsidRPr="00AC6918" w:rsidRDefault="004C0E52" w:rsidP="004C0E52">
      <w:pPr>
        <w:jc w:val="both"/>
        <w:rPr>
          <w:b/>
          <w:sz w:val="28"/>
          <w:lang w:val="es-CO"/>
        </w:rPr>
      </w:pPr>
      <w:r w:rsidRPr="00AC6918">
        <w:rPr>
          <w:b/>
          <w:sz w:val="28"/>
          <w:lang w:val="es-CO"/>
        </w:rPr>
        <w:t xml:space="preserve">Tipo de trabajo: </w:t>
      </w:r>
      <w:r w:rsidRPr="004C0E52">
        <w:rPr>
          <w:sz w:val="28"/>
          <w:lang w:val="es-CO"/>
        </w:rPr>
        <w:t>Ponencia</w:t>
      </w:r>
    </w:p>
    <w:p w14:paraId="158FC048" w14:textId="77777777" w:rsidR="004C0E52" w:rsidRDefault="004C0E52" w:rsidP="004C0E52">
      <w:pPr>
        <w:jc w:val="both"/>
        <w:rPr>
          <w:lang w:val="es-CO"/>
        </w:rPr>
      </w:pPr>
      <w:r w:rsidRPr="004C0E52">
        <w:rPr>
          <w:lang w:val="es-CO"/>
        </w:rPr>
        <w:t>EVALUACIÓN DE LA EFICIENCIA PARA LA CAPTACIÓN DE AGUAS LLUVIA Y REMOCIÓN DE COLIFORMES EN UN SISTEMA URBANO DE DRENAJE SOSTENIBLE EMPLEANDO PAVIMENTOS POROSOS</w:t>
      </w:r>
    </w:p>
    <w:p w14:paraId="6D7FC5D2" w14:textId="77777777" w:rsidR="004C0E52" w:rsidRPr="004C0E52" w:rsidRDefault="004C0E52" w:rsidP="004C0E52">
      <w:pPr>
        <w:jc w:val="both"/>
        <w:rPr>
          <w:lang w:val="es-CO"/>
        </w:rPr>
      </w:pPr>
    </w:p>
    <w:p w14:paraId="0678CADB" w14:textId="5253A222" w:rsidR="004C0E52" w:rsidRPr="004C0E52" w:rsidRDefault="004C0E52" w:rsidP="004C0E52">
      <w:pPr>
        <w:jc w:val="both"/>
        <w:rPr>
          <w:lang w:val="en-US"/>
        </w:rPr>
      </w:pPr>
      <w:r>
        <w:rPr>
          <w:lang w:val="en-US"/>
        </w:rPr>
        <w:t xml:space="preserve">EFFICIENCY EVALUATION OF </w:t>
      </w:r>
      <w:r w:rsidRPr="004C0E52">
        <w:rPr>
          <w:lang w:val="en-US"/>
        </w:rPr>
        <w:t>A POROUS PAVEMENT SUSTAINABLE URBAN DRAIN SYSTEM IN THE CAPTURE OF RAIN WATER AND THE REMOVAL OF COLIFORM BACTERIA</w:t>
      </w:r>
    </w:p>
    <w:p w14:paraId="230B5FA4" w14:textId="77777777" w:rsidR="004C0E52" w:rsidRPr="00AC6918" w:rsidRDefault="004C0E52" w:rsidP="004C0E52">
      <w:pPr>
        <w:jc w:val="both"/>
        <w:rPr>
          <w:b/>
          <w:sz w:val="28"/>
          <w:lang w:val="es-CO"/>
        </w:rPr>
      </w:pPr>
      <w:r w:rsidRPr="00AC6918">
        <w:rPr>
          <w:b/>
          <w:sz w:val="28"/>
          <w:lang w:val="es-CO"/>
        </w:rPr>
        <w:t xml:space="preserve">Autores:  </w:t>
      </w:r>
    </w:p>
    <w:p w14:paraId="21248A15" w14:textId="22DEDACA" w:rsidR="004C0E52" w:rsidRPr="004C0E52" w:rsidRDefault="004C0E52" w:rsidP="004C0E52">
      <w:pPr>
        <w:jc w:val="both"/>
        <w:rPr>
          <w:lang w:val="es-CO"/>
        </w:rPr>
      </w:pPr>
      <w:r w:rsidRPr="004C0E52">
        <w:rPr>
          <w:lang w:val="es-CO"/>
        </w:rPr>
        <w:t>Carlos Peña-Guzmán</w:t>
      </w:r>
      <w:r>
        <w:rPr>
          <w:lang w:val="es-CO"/>
        </w:rPr>
        <w:t xml:space="preserve">; </w:t>
      </w:r>
      <w:r w:rsidRPr="004C0E52">
        <w:rPr>
          <w:lang w:val="es-CO"/>
        </w:rPr>
        <w:t>Daniela Camargo</w:t>
      </w:r>
      <w:r>
        <w:rPr>
          <w:lang w:val="es-CO"/>
        </w:rPr>
        <w:t xml:space="preserve">; </w:t>
      </w:r>
      <w:r w:rsidRPr="004C0E52">
        <w:rPr>
          <w:lang w:val="es-CO"/>
        </w:rPr>
        <w:t>Juliana Granados</w:t>
      </w:r>
      <w:r>
        <w:rPr>
          <w:lang w:val="es-CO"/>
        </w:rPr>
        <w:t xml:space="preserve">; </w:t>
      </w:r>
      <w:r w:rsidRPr="004C0E52">
        <w:rPr>
          <w:lang w:val="es-CO"/>
        </w:rPr>
        <w:t>Andrés</w:t>
      </w:r>
      <w:r w:rsidRPr="004C0E52">
        <w:rPr>
          <w:lang w:val="es-CO"/>
        </w:rPr>
        <w:t xml:space="preserve"> Torres</w:t>
      </w:r>
    </w:p>
    <w:p w14:paraId="0660E4E2" w14:textId="6CDA99AC" w:rsidR="004C0E52" w:rsidRPr="00AC6918" w:rsidRDefault="004C0E52" w:rsidP="004C0E52">
      <w:pPr>
        <w:jc w:val="both"/>
        <w:rPr>
          <w:sz w:val="28"/>
          <w:lang w:val="es-CO"/>
        </w:rPr>
      </w:pPr>
      <w:r w:rsidRPr="00AC6918">
        <w:rPr>
          <w:b/>
          <w:sz w:val="28"/>
          <w:lang w:val="es-CO"/>
        </w:rPr>
        <w:t>Afiliación institucional</w:t>
      </w:r>
      <w:proofErr w:type="gramStart"/>
      <w:r w:rsidRPr="00AC6918">
        <w:rPr>
          <w:b/>
          <w:sz w:val="28"/>
          <w:lang w:val="es-CO"/>
        </w:rPr>
        <w:t>:</w:t>
      </w:r>
      <w:r w:rsidRPr="00AC6918">
        <w:rPr>
          <w:sz w:val="28"/>
          <w:lang w:val="es-CO"/>
        </w:rPr>
        <w:t xml:space="preserve">  </w:t>
      </w:r>
      <w:r w:rsidRPr="004C0E52">
        <w:rPr>
          <w:lang w:val="es-CO"/>
        </w:rPr>
        <w:t>Universidad</w:t>
      </w:r>
      <w:proofErr w:type="gramEnd"/>
      <w:r w:rsidRPr="004C0E52">
        <w:rPr>
          <w:lang w:val="es-CO"/>
        </w:rPr>
        <w:t xml:space="preserve"> Santo Tomás</w:t>
      </w:r>
    </w:p>
    <w:p w14:paraId="4E395E75" w14:textId="387AE03E" w:rsidR="004C0E52" w:rsidRPr="00AC6918" w:rsidRDefault="004C0E52" w:rsidP="004C0E52">
      <w:pPr>
        <w:jc w:val="both"/>
        <w:rPr>
          <w:b/>
          <w:sz w:val="28"/>
          <w:lang w:val="es-CO"/>
        </w:rPr>
      </w:pPr>
      <w:r w:rsidRPr="00AC6918">
        <w:rPr>
          <w:b/>
          <w:sz w:val="28"/>
          <w:lang w:val="es-CO"/>
        </w:rPr>
        <w:t>Dirección de correo de electrónico de contacto:</w:t>
      </w:r>
      <w:r w:rsidRPr="00AC6918">
        <w:rPr>
          <w:b/>
          <w:sz w:val="28"/>
          <w:lang w:val="es-CO"/>
        </w:rPr>
        <w:tab/>
      </w:r>
      <w:r w:rsidRPr="004C0E52">
        <w:rPr>
          <w:lang w:val="es-CO"/>
        </w:rPr>
        <w:t>carlos.pena@usantotomas.edu.co</w:t>
      </w:r>
      <w:r w:rsidRPr="00AC6918">
        <w:rPr>
          <w:b/>
          <w:sz w:val="28"/>
          <w:lang w:val="es-CO"/>
        </w:rPr>
        <w:tab/>
        <w:t xml:space="preserve"> </w:t>
      </w:r>
    </w:p>
    <w:p w14:paraId="09E99CBA" w14:textId="77777777" w:rsidR="004C0E52" w:rsidRPr="00AC6918" w:rsidRDefault="004C0E52" w:rsidP="004C0E52">
      <w:pPr>
        <w:jc w:val="both"/>
        <w:rPr>
          <w:sz w:val="28"/>
          <w:lang w:val="es-CO"/>
        </w:rPr>
      </w:pPr>
      <w:r w:rsidRPr="00AC6918">
        <w:rPr>
          <w:b/>
          <w:sz w:val="28"/>
          <w:lang w:val="es-CO"/>
        </w:rPr>
        <w:t>RESUMEN</w:t>
      </w:r>
      <w:r w:rsidRPr="00AC6918">
        <w:rPr>
          <w:sz w:val="28"/>
          <w:lang w:val="es-CO"/>
        </w:rPr>
        <w:t xml:space="preserve">: </w:t>
      </w:r>
    </w:p>
    <w:p w14:paraId="622E4676" w14:textId="759D2923" w:rsidR="004C0E52" w:rsidRPr="004762A2" w:rsidRDefault="004C0E52" w:rsidP="004C0E52">
      <w:pPr>
        <w:jc w:val="both"/>
        <w:rPr>
          <w:lang w:val="es-CO"/>
        </w:rPr>
      </w:pPr>
      <w:r w:rsidRPr="004C0E52">
        <w:rPr>
          <w:lang w:val="es-CO"/>
        </w:rPr>
        <w:t xml:space="preserve">En la actualidad, la gestión del agua lluvia en entornos urbanos se ha reconocido como uno de los temas de mayor interés, puesto que no es suficiente con las medidas adoptadas para evitar las inundaciones en las ciudades durante las épocas de lluvia intensa. Por otro lado, el efecto de la escorrentía generada sobre el medio ambiente transportadas aguas abajo, se encarga de arrastrar consigo varios contaminantes. Se han planteado estrategias de desarrollo sostenible y formas de aplicación en diferentes campos de la construcción, especialmente en el sector de la infraestructura vial con el fin de mantener un control sobre las aguas lluvias. Dentro de estas estrategias los sistemas de drenajes sostenibles son de gran importancia, ya que su aplicación trae consigo mejoras en la gestión del agua teniendo en cuenta que es un recurso indispensable para el desarrollo humano. Por lo tanto el presente proyecto presenta la capacidad de captación y remoción de </w:t>
      </w:r>
      <w:proofErr w:type="spellStart"/>
      <w:r w:rsidRPr="004C0E52">
        <w:rPr>
          <w:lang w:val="es-CO"/>
        </w:rPr>
        <w:t>coliformes</w:t>
      </w:r>
      <w:proofErr w:type="spellEnd"/>
      <w:r w:rsidRPr="004C0E52">
        <w:rPr>
          <w:lang w:val="es-CO"/>
        </w:rPr>
        <w:t xml:space="preserve"> de un sistema urbano de drenaje sostenible mediante el uso de pavimentos porosos. Para esto se realizaron dos montajes de pavimentos porosos empleando carbón activado y antracita como materiales filtrantes. Aguas lluvia sintéticas fueron empleadas para la evaluación de la remoción de </w:t>
      </w:r>
      <w:proofErr w:type="spellStart"/>
      <w:r w:rsidRPr="004C0E52">
        <w:rPr>
          <w:lang w:val="es-CO"/>
        </w:rPr>
        <w:t>coliformes</w:t>
      </w:r>
      <w:proofErr w:type="spellEnd"/>
      <w:r w:rsidRPr="004C0E52">
        <w:rPr>
          <w:lang w:val="es-CO"/>
        </w:rPr>
        <w:t xml:space="preserve"> </w:t>
      </w:r>
      <w:proofErr w:type="gramStart"/>
      <w:r w:rsidRPr="004C0E52">
        <w:rPr>
          <w:lang w:val="es-CO"/>
        </w:rPr>
        <w:t>totales .</w:t>
      </w:r>
      <w:proofErr w:type="gramEnd"/>
      <w:r w:rsidRPr="004C0E52">
        <w:rPr>
          <w:lang w:val="es-CO"/>
        </w:rPr>
        <w:t xml:space="preserve"> De ésta manera se obtuvieron muestras de la entrada, salida, 10, 20 y 30 minutos, de las que se lograron reducciones de hasta un 99.7% de </w:t>
      </w:r>
      <w:proofErr w:type="spellStart"/>
      <w:r w:rsidRPr="004C0E52">
        <w:rPr>
          <w:lang w:val="es-CO"/>
        </w:rPr>
        <w:t>coliformes</w:t>
      </w:r>
      <w:proofErr w:type="spellEnd"/>
      <w:r w:rsidRPr="004C0E52">
        <w:rPr>
          <w:lang w:val="es-CO"/>
        </w:rPr>
        <w:t xml:space="preserve"> en el montaje con antracita y 7% con el carbón activado. Finalmente, se </w:t>
      </w:r>
      <w:proofErr w:type="spellStart"/>
      <w:r w:rsidRPr="004C0E52">
        <w:rPr>
          <w:lang w:val="es-CO"/>
        </w:rPr>
        <w:t>econtró</w:t>
      </w:r>
      <w:proofErr w:type="spellEnd"/>
      <w:r w:rsidRPr="004C0E52">
        <w:rPr>
          <w:lang w:val="es-CO"/>
        </w:rPr>
        <w:t xml:space="preserve"> que la capacidad de retención de la antracita es proporcional a su proceso de colmatación, lo que indicaría la implementación de un protocolo de mantenimiento más estricto y adecuado que permita el uso de este material filtrante y que impida que se formen </w:t>
      </w:r>
      <w:proofErr w:type="spellStart"/>
      <w:r w:rsidRPr="004C0E52">
        <w:rPr>
          <w:lang w:val="es-CO"/>
        </w:rPr>
        <w:t>biopelículas</w:t>
      </w:r>
      <w:proofErr w:type="spellEnd"/>
      <w:r w:rsidRPr="004C0E52">
        <w:rPr>
          <w:lang w:val="es-CO"/>
        </w:rPr>
        <w:t xml:space="preserve"> al final de la capa, acelerando el proceso de colmatación del pavimento</w:t>
      </w:r>
      <w:r>
        <w:rPr>
          <w:lang w:val="es-CO"/>
        </w:rPr>
        <w:t>.</w:t>
      </w:r>
    </w:p>
    <w:p w14:paraId="7BDEDC78" w14:textId="5C21549E" w:rsidR="004C0E52" w:rsidRPr="00AC6918" w:rsidRDefault="004C0E52" w:rsidP="004C0E52">
      <w:pPr>
        <w:jc w:val="both"/>
        <w:rPr>
          <w:sz w:val="28"/>
          <w:lang w:val="es-CO"/>
        </w:rPr>
      </w:pPr>
      <w:r>
        <w:rPr>
          <w:b/>
          <w:sz w:val="28"/>
          <w:lang w:val="es-CO"/>
        </w:rPr>
        <w:t xml:space="preserve">Palabras clave: </w:t>
      </w:r>
      <w:r w:rsidRPr="004C0E52">
        <w:rPr>
          <w:lang w:val="es-CO"/>
        </w:rPr>
        <w:t xml:space="preserve">Pavimentos porosos, contaminación de aguas lluvias, </w:t>
      </w:r>
      <w:proofErr w:type="spellStart"/>
      <w:r w:rsidRPr="004C0E52">
        <w:rPr>
          <w:lang w:val="es-CO"/>
        </w:rPr>
        <w:t>coliformes</w:t>
      </w:r>
      <w:proofErr w:type="spellEnd"/>
    </w:p>
    <w:p w14:paraId="7B26E519" w14:textId="77777777" w:rsidR="004C0E52" w:rsidRPr="004C0E52" w:rsidRDefault="004C0E52" w:rsidP="004C0E52">
      <w:pPr>
        <w:jc w:val="both"/>
        <w:rPr>
          <w:b/>
          <w:sz w:val="28"/>
          <w:lang w:val="en-US"/>
        </w:rPr>
      </w:pPr>
      <w:r w:rsidRPr="004C0E52">
        <w:rPr>
          <w:b/>
          <w:sz w:val="28"/>
          <w:lang w:val="en-US"/>
        </w:rPr>
        <w:t xml:space="preserve">ABSTRACT: </w:t>
      </w:r>
    </w:p>
    <w:p w14:paraId="05B82A56" w14:textId="54F828A1" w:rsidR="004C0E52" w:rsidRPr="004C0E52" w:rsidRDefault="004C0E52" w:rsidP="004C0E52">
      <w:pPr>
        <w:jc w:val="both"/>
        <w:rPr>
          <w:b/>
          <w:sz w:val="28"/>
          <w:lang w:val="en-US"/>
        </w:rPr>
      </w:pPr>
      <w:r w:rsidRPr="004C0E52">
        <w:rPr>
          <w:lang w:val="en-US"/>
        </w:rPr>
        <w:t xml:space="preserve">Currently, the management of rainwater in urban environments has been recognized as one of the most interesting topics, since it is not enough with the measures adopted to avoid flooding in cities during times of heavy rain. On the other hand, the effect of the runoff generated on the environment transported downstream, is responsible for dragging with it several pollutants. Strategies for sustainable development and forms of application have been proposed in different fields of construction, especially in the road infrastructure sector in order to maintain control over rainwater. Within these strategies, sustainable drainage systems are of great importance, since their application brings improvements in water management, taking into account that it is an indispensable resource for human development. Therefore, the present project presents the capacity of capture and removal of coliforms from an urban system of sustainable drainage through the use of porous pavements. For this, two assemblies of porous pavements were made using activated carbon and anthracite as filtering materials. Synthetic rain waters were used to evaluate the removal of total coliforms. In this way samples of the entrance, exit, 10, 20 and 30 minutes were obtained, of which reductions of up to 99.7% of coliforms were achieved in the assembly with anthracite and 7% with activated carbon. Finally, it was found that the capacity of retention of the anthracite is proportional to its clogging process, which would indicate the implementation of a </w:t>
      </w:r>
      <w:proofErr w:type="gramStart"/>
      <w:r w:rsidRPr="004C0E52">
        <w:rPr>
          <w:lang w:val="en-US"/>
        </w:rPr>
        <w:t>more strict</w:t>
      </w:r>
      <w:proofErr w:type="gramEnd"/>
      <w:r w:rsidRPr="004C0E52">
        <w:rPr>
          <w:lang w:val="en-US"/>
        </w:rPr>
        <w:t xml:space="preserve"> and adequate maintenance protocol that allows the use of this filtering material and that prevents biofilms from forming. </w:t>
      </w:r>
      <w:proofErr w:type="gramStart"/>
      <w:r w:rsidRPr="004C0E52">
        <w:rPr>
          <w:lang w:val="en-US"/>
        </w:rPr>
        <w:t>end</w:t>
      </w:r>
      <w:proofErr w:type="gramEnd"/>
      <w:r w:rsidRPr="004C0E52">
        <w:rPr>
          <w:lang w:val="en-US"/>
        </w:rPr>
        <w:t xml:space="preserve"> of the layer, accelerating the pavement clogging process</w:t>
      </w:r>
      <w:r>
        <w:rPr>
          <w:lang w:val="en-US"/>
        </w:rPr>
        <w:t>.</w:t>
      </w:r>
    </w:p>
    <w:p w14:paraId="1E2FE2BA" w14:textId="1A12D3E4" w:rsidR="004C0E52" w:rsidRPr="004C0E52" w:rsidRDefault="004C0E52" w:rsidP="004C0E52">
      <w:pPr>
        <w:jc w:val="both"/>
        <w:rPr>
          <w:sz w:val="28"/>
          <w:lang w:val="es-CO"/>
        </w:rPr>
      </w:pPr>
      <w:proofErr w:type="spellStart"/>
      <w:r w:rsidRPr="004C0E52">
        <w:rPr>
          <w:b/>
          <w:sz w:val="28"/>
          <w:lang w:val="es-CO"/>
        </w:rPr>
        <w:t>Keywords</w:t>
      </w:r>
      <w:proofErr w:type="spellEnd"/>
      <w:r w:rsidRPr="004C0E52">
        <w:rPr>
          <w:b/>
          <w:sz w:val="28"/>
          <w:lang w:val="es-CO"/>
        </w:rPr>
        <w:t>:</w:t>
      </w:r>
      <w:r>
        <w:rPr>
          <w:b/>
          <w:sz w:val="28"/>
          <w:lang w:val="es-CO"/>
        </w:rPr>
        <w:t xml:space="preserve"> </w:t>
      </w:r>
      <w:r w:rsidRPr="004C0E52">
        <w:rPr>
          <w:lang w:val="en-US"/>
        </w:rPr>
        <w:t>Porous pavements, rain water pollution, coliforms</w:t>
      </w:r>
    </w:p>
    <w:p w14:paraId="2E19A9C0" w14:textId="77777777" w:rsidR="004C0E52" w:rsidRPr="00AC6918" w:rsidRDefault="004C0E52" w:rsidP="004C0E52">
      <w:pPr>
        <w:jc w:val="both"/>
        <w:rPr>
          <w:sz w:val="28"/>
          <w:lang w:val="es-CO"/>
        </w:rPr>
      </w:pPr>
      <w:r w:rsidRPr="00AC6918">
        <w:rPr>
          <w:b/>
          <w:sz w:val="28"/>
          <w:lang w:val="es-CO"/>
        </w:rPr>
        <w:t>INTRODUCCION</w:t>
      </w:r>
      <w:r w:rsidRPr="00AC6918">
        <w:rPr>
          <w:sz w:val="28"/>
          <w:lang w:val="es-CO"/>
        </w:rPr>
        <w:t xml:space="preserve">: </w:t>
      </w:r>
    </w:p>
    <w:p w14:paraId="32B6C366" w14:textId="77777777" w:rsidR="004C0E52" w:rsidRPr="004C0E52" w:rsidRDefault="004C0E52" w:rsidP="004C0E52">
      <w:pPr>
        <w:jc w:val="both"/>
        <w:rPr>
          <w:lang w:val="es-CO"/>
        </w:rPr>
      </w:pPr>
      <w:r w:rsidRPr="004C0E52">
        <w:rPr>
          <w:lang w:val="es-CO"/>
        </w:rPr>
        <w:t xml:space="preserve">Los procesos de desarrollo urbano implican de igual manera un avance en la implementación de vías, las cuales requieren la construcción de pavimentos que cuenten con las condiciones de resistencia adecuadas para soportar las cargas constantes de tránsito durante el periodo para el cual fueron </w:t>
      </w:r>
      <w:proofErr w:type="gramStart"/>
      <w:r w:rsidRPr="004C0E52">
        <w:rPr>
          <w:lang w:val="es-CO"/>
        </w:rPr>
        <w:t>diseñadas .</w:t>
      </w:r>
      <w:proofErr w:type="gramEnd"/>
      <w:r w:rsidRPr="004C0E52">
        <w:rPr>
          <w:lang w:val="es-CO"/>
        </w:rPr>
        <w:t xml:space="preserve"> Sin embargo éstos pavimentos traen consigo problemas en la evacuación de aguas lluvias, disminuyendo así la capacidad de recarga natural del agua, e incrementando de forma considerable el volumen y caudal de escorrentía superficial, aumentando el riesgo de provocar inundaciones (Trujillo López &amp; Quiroz </w:t>
      </w:r>
      <w:proofErr w:type="spellStart"/>
      <w:r w:rsidRPr="004C0E52">
        <w:rPr>
          <w:lang w:val="es-CO"/>
        </w:rPr>
        <w:t>Lasprilla</w:t>
      </w:r>
      <w:proofErr w:type="spellEnd"/>
      <w:r w:rsidRPr="004C0E52">
        <w:rPr>
          <w:lang w:val="es-CO"/>
        </w:rPr>
        <w:t xml:space="preserve">, 2014).  </w:t>
      </w:r>
    </w:p>
    <w:p w14:paraId="2872E79D" w14:textId="77777777" w:rsidR="004C0E52" w:rsidRPr="004C0E52" w:rsidRDefault="004C0E52" w:rsidP="004C0E52">
      <w:pPr>
        <w:jc w:val="both"/>
        <w:rPr>
          <w:lang w:val="es-CO"/>
        </w:rPr>
      </w:pPr>
      <w:r w:rsidRPr="004C0E52">
        <w:rPr>
          <w:lang w:val="es-CO"/>
        </w:rPr>
        <w:t xml:space="preserve">Sumado a lo anterior, la escorrentía producto de las aguas lluvias arrastra consigo materiales sólidos y varios contaminantes depositados en calles y estacionamientos, aumentando la carga contaminante de las aguas que en varias ocasiones no son conducidas a las redes de alcantarillado (Castro, de </w:t>
      </w:r>
      <w:proofErr w:type="spellStart"/>
      <w:r w:rsidRPr="004C0E52">
        <w:rPr>
          <w:lang w:val="es-CO"/>
        </w:rPr>
        <w:t>Solminihac</w:t>
      </w:r>
      <w:proofErr w:type="spellEnd"/>
      <w:r w:rsidRPr="004C0E52">
        <w:rPr>
          <w:lang w:val="es-CO"/>
        </w:rPr>
        <w:t xml:space="preserve">, Videla, &amp; Fernández, 2009).  </w:t>
      </w:r>
    </w:p>
    <w:p w14:paraId="5B2C376B" w14:textId="77777777" w:rsidR="004C0E52" w:rsidRPr="004C0E52" w:rsidRDefault="004C0E52" w:rsidP="004C0E52">
      <w:pPr>
        <w:jc w:val="both"/>
        <w:rPr>
          <w:lang w:val="es-CO"/>
        </w:rPr>
      </w:pPr>
      <w:r w:rsidRPr="004C0E52">
        <w:rPr>
          <w:lang w:val="es-CO"/>
        </w:rPr>
        <w:t xml:space="preserve">Como alternativa, para la disminución de éstas problemáticas, desde la década de los setenta se han iniciado estudios para la evaluación de diseños que permitan la implementación de pavimentos porosos, construyendo estructuras que faciliten el paso del agua en su superficie y la escorrentía superficial aguas abajo; además posibilitar el aprovechamiento del agua infiltrada mediante sistemas de almacenamiento implementados en el diseño del pavimento poroso (Castro, de </w:t>
      </w:r>
      <w:proofErr w:type="spellStart"/>
      <w:r w:rsidRPr="004C0E52">
        <w:rPr>
          <w:lang w:val="es-CO"/>
        </w:rPr>
        <w:t>Solminihac</w:t>
      </w:r>
      <w:proofErr w:type="spellEnd"/>
      <w:r w:rsidRPr="004C0E52">
        <w:rPr>
          <w:lang w:val="es-CO"/>
        </w:rPr>
        <w:t xml:space="preserve">, Videla, &amp; Fernández, 2009).  </w:t>
      </w:r>
    </w:p>
    <w:p w14:paraId="2991FCB9" w14:textId="4A56E55A" w:rsidR="004C0E52" w:rsidRPr="004762A2" w:rsidRDefault="004C0E52" w:rsidP="004C0E52">
      <w:pPr>
        <w:jc w:val="both"/>
        <w:rPr>
          <w:lang w:val="es-CO"/>
        </w:rPr>
      </w:pPr>
      <w:r w:rsidRPr="004C0E52">
        <w:rPr>
          <w:lang w:val="es-CO"/>
        </w:rPr>
        <w:t>Esta clase de pavimentos han adquirido una gran atención en la última década debido a las sequías que se han presentado en varios países a nivel mundial producto del calentamiento global, obligando a impulsar medidas de conservación del agua y de ésta manera implementando sistemas sostenibles en las ciudades; permitiendo así la captación, almacenamiento y posible tratamiento de las aguas lluvias para que posteriormente sean utilizadas en parques, inodoros de viviendas, aguas industriales, entre otros.</w:t>
      </w:r>
    </w:p>
    <w:p w14:paraId="6099141B" w14:textId="77777777" w:rsidR="004C0E52" w:rsidRPr="00AC6918" w:rsidRDefault="004C0E52" w:rsidP="004C0E52">
      <w:pPr>
        <w:jc w:val="both"/>
        <w:rPr>
          <w:sz w:val="28"/>
          <w:lang w:val="es-CO"/>
        </w:rPr>
      </w:pPr>
      <w:r w:rsidRPr="00AC6918">
        <w:rPr>
          <w:b/>
          <w:sz w:val="28"/>
          <w:lang w:val="es-CO"/>
        </w:rPr>
        <w:t>METODOLOGIA</w:t>
      </w:r>
      <w:r w:rsidRPr="00AC6918">
        <w:rPr>
          <w:sz w:val="28"/>
          <w:lang w:val="es-CO"/>
        </w:rPr>
        <w:t xml:space="preserve">: </w:t>
      </w:r>
    </w:p>
    <w:p w14:paraId="451B0B49" w14:textId="77777777" w:rsidR="004C0E52" w:rsidRPr="004C0E52" w:rsidRDefault="004C0E52" w:rsidP="004C0E52">
      <w:pPr>
        <w:jc w:val="both"/>
        <w:rPr>
          <w:lang w:val="es-CO"/>
        </w:rPr>
      </w:pPr>
      <w:r w:rsidRPr="004C0E52">
        <w:rPr>
          <w:lang w:val="es-CO"/>
        </w:rPr>
        <w:t>Para el desarrollo del artículo se determinó que el uso del pavimento corresponde a senderos peatonales, parques infantiles y parqueaderos domésticos, debido a la ventaja que representaría la implementación de éste pavimento en zonas que cuenten con el área superficial suficiente, bajo tráfico de vehículos pesados y que además cuenten con índices elevados de escases hídrica, lo que permitiría captación de las aguas lluvias para su almacenamiento, tratamiento y posterior uso.</w:t>
      </w:r>
    </w:p>
    <w:p w14:paraId="398CC829" w14:textId="77777777" w:rsidR="004C0E52" w:rsidRPr="004C0E52" w:rsidRDefault="004C0E52" w:rsidP="004C0E52">
      <w:pPr>
        <w:jc w:val="both"/>
        <w:rPr>
          <w:lang w:val="es-CO"/>
        </w:rPr>
      </w:pPr>
      <w:r w:rsidRPr="004C0E52">
        <w:rPr>
          <w:lang w:val="es-CO"/>
        </w:rPr>
        <w:t>La superficie permeable contó con un espesor de aproximadamente 80 mm, el cual presentaba una mezcla de concreto, constituida por cemento, agua y agregado grueso cuyo diámetro es de 1⁄4” - 1⁄8”. De ésta manera los vacíos que deberían ser llenados por la arena quedan uniformemente distribuidos aligerando el material. Las características finales de la mezcla corresponden a un producto muy maleable, fácil de usar y colocar, de muy alta resistencia a la comprensión y muy buena resistencia a la flexión. Principalmente se realizó una mezcla de concreto Según lo establecido por Reyes y Torres (2002) en su artículo EFECTO DE LAS FIBRAS PLÁSTICAS EN LA FLEXIÓN DE ESTRUCTURAS DE PAVIMENTOS DRENANTES obteniendo como resultado una loza de concreto con infiltración nula.</w:t>
      </w:r>
    </w:p>
    <w:p w14:paraId="68E7A229" w14:textId="77777777" w:rsidR="004C0E52" w:rsidRPr="004C0E52" w:rsidRDefault="004C0E52" w:rsidP="004C0E52">
      <w:pPr>
        <w:jc w:val="both"/>
        <w:rPr>
          <w:lang w:val="es-CO"/>
        </w:rPr>
      </w:pPr>
      <w:r w:rsidRPr="004C0E52">
        <w:rPr>
          <w:lang w:val="es-CO"/>
        </w:rPr>
        <w:t>Seguido a esto se realizaron ensayos reduciendo cada vez más la cantidad de agua y cemento y aumentando el diámetro y la cantidad de grava. Finalmente, se obtuvo una loza de concreto con la capacidad de infiltración requerida para éste proyecto. Se logró determinar una relación cemento/grava de 0.125, lo que indica que por cada kilogramo de cemento se deben emplear 8 kilogramos de grava, que debe contar con un diámetro de 1⁄4”  - 1⁄8”; con respecto al agua utilizada se encontró que la cantidad es de 1 litro aproximadamente.</w:t>
      </w:r>
    </w:p>
    <w:p w14:paraId="1944F3DC" w14:textId="77777777" w:rsidR="004C0E52" w:rsidRPr="004C0E52" w:rsidRDefault="004C0E52" w:rsidP="004C0E52">
      <w:pPr>
        <w:jc w:val="both"/>
        <w:rPr>
          <w:lang w:val="es-CO"/>
        </w:rPr>
      </w:pPr>
      <w:r w:rsidRPr="004C0E52">
        <w:rPr>
          <w:lang w:val="es-CO"/>
        </w:rPr>
        <w:t xml:space="preserve">Pala la </w:t>
      </w:r>
      <w:proofErr w:type="spellStart"/>
      <w:r w:rsidRPr="004C0E52">
        <w:rPr>
          <w:lang w:val="es-CO"/>
        </w:rPr>
        <w:t>Subbase</w:t>
      </w:r>
      <w:proofErr w:type="spellEnd"/>
      <w:r w:rsidRPr="004C0E52">
        <w:rPr>
          <w:lang w:val="es-CO"/>
        </w:rPr>
        <w:t xml:space="preserve"> se seleccionó un tipo de grava de aproximadamente 50 mm de diámetro, y esta capa contó con un espesor de 250 mm con el fin de generar soporte. Para la base se empleó grava de aproximadamente 6 mm, y el espesor de esta capa fue de 50 mm con el fin de que también se obtuviera retención de sólidos.</w:t>
      </w:r>
    </w:p>
    <w:p w14:paraId="054C0728" w14:textId="77777777" w:rsidR="004C0E52" w:rsidRPr="004C0E52" w:rsidRDefault="004C0E52" w:rsidP="004C0E52">
      <w:pPr>
        <w:jc w:val="both"/>
        <w:rPr>
          <w:lang w:val="es-CO"/>
        </w:rPr>
      </w:pPr>
      <w:r w:rsidRPr="004C0E52">
        <w:rPr>
          <w:lang w:val="es-CO"/>
        </w:rPr>
        <w:t xml:space="preserve">Con el fin de buscar la remoción de </w:t>
      </w:r>
      <w:proofErr w:type="spellStart"/>
      <w:r w:rsidRPr="004C0E52">
        <w:rPr>
          <w:lang w:val="es-CO"/>
        </w:rPr>
        <w:t>coliformes</w:t>
      </w:r>
      <w:proofErr w:type="spellEnd"/>
      <w:r w:rsidRPr="004C0E52">
        <w:rPr>
          <w:lang w:val="es-CO"/>
        </w:rPr>
        <w:t xml:space="preserve"> fecales y en mayor número la cantidad de sólidos totales se plantearon dos montajes: Montaje </w:t>
      </w:r>
      <w:proofErr w:type="gramStart"/>
      <w:r w:rsidRPr="004C0E52">
        <w:rPr>
          <w:lang w:val="es-CO"/>
        </w:rPr>
        <w:t>A</w:t>
      </w:r>
      <w:proofErr w:type="gramEnd"/>
      <w:r w:rsidRPr="004C0E52">
        <w:rPr>
          <w:lang w:val="es-CO"/>
        </w:rPr>
        <w:t>, el cual empleó como medio filtrante antracita y el Montaje C, que empleó carbón activado. Cada una de las capas contó con un espesor de 100 mm</w:t>
      </w:r>
    </w:p>
    <w:p w14:paraId="50BB40E7" w14:textId="77777777" w:rsidR="004C0E52" w:rsidRPr="004C0E52" w:rsidRDefault="004C0E52" w:rsidP="004C0E52">
      <w:pPr>
        <w:jc w:val="both"/>
        <w:rPr>
          <w:lang w:val="es-CO"/>
        </w:rPr>
      </w:pPr>
    </w:p>
    <w:p w14:paraId="3AB5C0AD" w14:textId="77777777" w:rsidR="004C0E52" w:rsidRPr="004C0E52" w:rsidRDefault="004C0E52" w:rsidP="004C0E52">
      <w:pPr>
        <w:jc w:val="both"/>
        <w:rPr>
          <w:lang w:val="es-CO"/>
        </w:rPr>
      </w:pPr>
      <w:r w:rsidRPr="004C0E52">
        <w:rPr>
          <w:lang w:val="es-CO"/>
        </w:rPr>
        <w:t>Montaje A: Se escogió la antracita como medio filtrante, ya que su uso en procesos de clarificación es muy efectivos a nivel industrial. Presenta un 95% de carbono en su contenido y debido a la forma especial de sus granos, permite que el material que se encuentra en suspensión sea retenido en la profundidad del lecho filtrante.</w:t>
      </w:r>
    </w:p>
    <w:p w14:paraId="69AD6FC2" w14:textId="77777777" w:rsidR="004C0E52" w:rsidRPr="004C0E52" w:rsidRDefault="004C0E52" w:rsidP="004C0E52">
      <w:pPr>
        <w:jc w:val="both"/>
        <w:rPr>
          <w:lang w:val="es-CO"/>
        </w:rPr>
      </w:pPr>
      <w:r w:rsidRPr="004C0E52">
        <w:rPr>
          <w:lang w:val="es-CO"/>
        </w:rPr>
        <w:t>Montaje C: Se escogió el carbón activado, debido a que es un material que cuenta con gran superficie interna, por lo cual tiene la posibilidad de retener moléculas en su interior, y es empleado en diversos procesos de purificación y tratamiento de efluentes.</w:t>
      </w:r>
    </w:p>
    <w:p w14:paraId="3DA5472F" w14:textId="77777777" w:rsidR="004C0E52" w:rsidRPr="004C0E52" w:rsidRDefault="004C0E52" w:rsidP="004C0E52">
      <w:pPr>
        <w:jc w:val="both"/>
        <w:rPr>
          <w:lang w:val="es-CO"/>
        </w:rPr>
      </w:pPr>
      <w:r w:rsidRPr="004C0E52">
        <w:rPr>
          <w:lang w:val="es-CO"/>
        </w:rPr>
        <w:t xml:space="preserve">En el tratamiento de aguas superficiales, se adiciona carbón activado para mejorar la eficacia de la eliminación de materia orgánica por adsorción. Por lo tanto al implementar el carbón activado como medio filtrante se espera una alta remoción de </w:t>
      </w:r>
      <w:proofErr w:type="spellStart"/>
      <w:r w:rsidRPr="004C0E52">
        <w:rPr>
          <w:lang w:val="es-CO"/>
        </w:rPr>
        <w:t>coliformes</w:t>
      </w:r>
      <w:proofErr w:type="spellEnd"/>
      <w:r w:rsidRPr="004C0E52">
        <w:rPr>
          <w:lang w:val="es-CO"/>
        </w:rPr>
        <w:t xml:space="preserve"> fecales debido a las propiedades de retención que este posee.</w:t>
      </w:r>
    </w:p>
    <w:p w14:paraId="6BA533E9" w14:textId="79EEA578" w:rsidR="004C0E52" w:rsidRDefault="004C0E52" w:rsidP="004C0E52">
      <w:pPr>
        <w:jc w:val="both"/>
        <w:rPr>
          <w:lang w:val="es-CO"/>
        </w:rPr>
      </w:pPr>
      <w:r w:rsidRPr="004C0E52">
        <w:rPr>
          <w:lang w:val="es-CO"/>
        </w:rPr>
        <w:t xml:space="preserve">La preparación de la mezcla se realizó con base al artículo </w:t>
      </w:r>
      <w:proofErr w:type="spellStart"/>
      <w:r w:rsidRPr="004C0E52">
        <w:rPr>
          <w:lang w:val="es-CO"/>
        </w:rPr>
        <w:t>Efficiency</w:t>
      </w:r>
      <w:proofErr w:type="spellEnd"/>
      <w:r w:rsidRPr="004C0E52">
        <w:rPr>
          <w:lang w:val="es-CO"/>
        </w:rPr>
        <w:t xml:space="preserve"> of Permeable </w:t>
      </w:r>
      <w:proofErr w:type="spellStart"/>
      <w:r w:rsidRPr="004C0E52">
        <w:rPr>
          <w:lang w:val="es-CO"/>
        </w:rPr>
        <w:t>Pavement</w:t>
      </w:r>
      <w:proofErr w:type="spellEnd"/>
      <w:r w:rsidRPr="004C0E52">
        <w:rPr>
          <w:lang w:val="es-CO"/>
        </w:rPr>
        <w:t xml:space="preserve"> </w:t>
      </w:r>
      <w:proofErr w:type="spellStart"/>
      <w:r w:rsidRPr="004C0E52">
        <w:rPr>
          <w:lang w:val="es-CO"/>
        </w:rPr>
        <w:t>Systems</w:t>
      </w:r>
      <w:proofErr w:type="spellEnd"/>
      <w:r w:rsidRPr="004C0E52">
        <w:rPr>
          <w:lang w:val="es-CO"/>
        </w:rPr>
        <w:t xml:space="preserve"> </w:t>
      </w:r>
      <w:proofErr w:type="spellStart"/>
      <w:r w:rsidRPr="004C0E52">
        <w:rPr>
          <w:lang w:val="es-CO"/>
        </w:rPr>
        <w:t>for</w:t>
      </w:r>
      <w:proofErr w:type="spellEnd"/>
      <w:r w:rsidRPr="004C0E52">
        <w:rPr>
          <w:lang w:val="es-CO"/>
        </w:rPr>
        <w:t xml:space="preserve"> </w:t>
      </w:r>
      <w:proofErr w:type="spellStart"/>
      <w:r w:rsidRPr="004C0E52">
        <w:rPr>
          <w:lang w:val="es-CO"/>
        </w:rPr>
        <w:t>the</w:t>
      </w:r>
      <w:proofErr w:type="spellEnd"/>
      <w:r w:rsidRPr="004C0E52">
        <w:rPr>
          <w:lang w:val="es-CO"/>
        </w:rPr>
        <w:t xml:space="preserve"> </w:t>
      </w:r>
      <w:proofErr w:type="spellStart"/>
      <w:r w:rsidRPr="004C0E52">
        <w:rPr>
          <w:lang w:val="es-CO"/>
        </w:rPr>
        <w:t>Removal</w:t>
      </w:r>
      <w:proofErr w:type="spellEnd"/>
      <w:r w:rsidRPr="004C0E52">
        <w:rPr>
          <w:lang w:val="es-CO"/>
        </w:rPr>
        <w:t xml:space="preserve"> of </w:t>
      </w:r>
      <w:proofErr w:type="spellStart"/>
      <w:r w:rsidRPr="004C0E52">
        <w:rPr>
          <w:lang w:val="es-CO"/>
        </w:rPr>
        <w:t>Urban</w:t>
      </w:r>
      <w:proofErr w:type="spellEnd"/>
      <w:r w:rsidRPr="004C0E52">
        <w:rPr>
          <w:lang w:val="es-CO"/>
        </w:rPr>
        <w:t xml:space="preserve"> </w:t>
      </w:r>
      <w:proofErr w:type="spellStart"/>
      <w:r w:rsidRPr="004C0E52">
        <w:rPr>
          <w:lang w:val="es-CO"/>
        </w:rPr>
        <w:t>Runoff</w:t>
      </w:r>
      <w:proofErr w:type="spellEnd"/>
      <w:r w:rsidRPr="004C0E52">
        <w:rPr>
          <w:lang w:val="es-CO"/>
        </w:rPr>
        <w:t xml:space="preserve"> </w:t>
      </w:r>
      <w:proofErr w:type="spellStart"/>
      <w:r w:rsidRPr="004C0E52">
        <w:rPr>
          <w:lang w:val="es-CO"/>
        </w:rPr>
        <w:t>Pollutants</w:t>
      </w:r>
      <w:proofErr w:type="spellEnd"/>
      <w:r w:rsidRPr="004C0E52">
        <w:rPr>
          <w:lang w:val="es-CO"/>
        </w:rPr>
        <w:t xml:space="preserve"> </w:t>
      </w:r>
      <w:proofErr w:type="spellStart"/>
      <w:r w:rsidRPr="004C0E52">
        <w:rPr>
          <w:lang w:val="es-CO"/>
        </w:rPr>
        <w:t>Under</w:t>
      </w:r>
      <w:proofErr w:type="spellEnd"/>
      <w:r w:rsidRPr="004C0E52">
        <w:rPr>
          <w:lang w:val="es-CO"/>
        </w:rPr>
        <w:t xml:space="preserve"> </w:t>
      </w:r>
      <w:proofErr w:type="spellStart"/>
      <w:r w:rsidRPr="004C0E52">
        <w:rPr>
          <w:lang w:val="es-CO"/>
        </w:rPr>
        <w:t>Varying</w:t>
      </w:r>
      <w:proofErr w:type="spellEnd"/>
      <w:r w:rsidRPr="004C0E52">
        <w:rPr>
          <w:lang w:val="es-CO"/>
        </w:rPr>
        <w:t xml:space="preserve"> </w:t>
      </w:r>
      <w:proofErr w:type="spellStart"/>
      <w:r w:rsidRPr="004C0E52">
        <w:rPr>
          <w:lang w:val="es-CO"/>
        </w:rPr>
        <w:t>Environmental</w:t>
      </w:r>
      <w:proofErr w:type="spellEnd"/>
      <w:r w:rsidRPr="004C0E52">
        <w:rPr>
          <w:lang w:val="es-CO"/>
        </w:rPr>
        <w:t xml:space="preserve"> </w:t>
      </w:r>
      <w:proofErr w:type="spellStart"/>
      <w:r w:rsidRPr="004C0E52">
        <w:rPr>
          <w:lang w:val="es-CO"/>
        </w:rPr>
        <w:t>Conditions</w:t>
      </w:r>
      <w:proofErr w:type="spellEnd"/>
      <w:r w:rsidRPr="004C0E52">
        <w:rPr>
          <w:lang w:val="es-CO"/>
        </w:rPr>
        <w:t xml:space="preserve"> de </w:t>
      </w:r>
      <w:proofErr w:type="spellStart"/>
      <w:r w:rsidRPr="004C0E52">
        <w:rPr>
          <w:lang w:val="es-CO"/>
        </w:rPr>
        <w:t>Kiran</w:t>
      </w:r>
      <w:proofErr w:type="spellEnd"/>
      <w:r w:rsidRPr="004C0E52">
        <w:rPr>
          <w:lang w:val="es-CO"/>
        </w:rPr>
        <w:t xml:space="preserve"> Tota-</w:t>
      </w:r>
      <w:proofErr w:type="spellStart"/>
      <w:r w:rsidRPr="004C0E52">
        <w:rPr>
          <w:lang w:val="es-CO"/>
        </w:rPr>
        <w:t>Maharaj</w:t>
      </w:r>
      <w:proofErr w:type="spellEnd"/>
      <w:r w:rsidRPr="004C0E52">
        <w:rPr>
          <w:lang w:val="es-CO"/>
        </w:rPr>
        <w:t xml:space="preserve"> y </w:t>
      </w:r>
      <w:proofErr w:type="spellStart"/>
      <w:r w:rsidRPr="004C0E52">
        <w:rPr>
          <w:lang w:val="es-CO"/>
        </w:rPr>
        <w:t>Miklas</w:t>
      </w:r>
      <w:proofErr w:type="spellEnd"/>
      <w:r w:rsidRPr="004C0E52">
        <w:rPr>
          <w:lang w:val="es-CO"/>
        </w:rPr>
        <w:t xml:space="preserve"> </w:t>
      </w:r>
      <w:proofErr w:type="spellStart"/>
      <w:r w:rsidRPr="004C0E52">
        <w:rPr>
          <w:lang w:val="es-CO"/>
        </w:rPr>
        <w:t>Scholz</w:t>
      </w:r>
      <w:proofErr w:type="spellEnd"/>
      <w:r w:rsidRPr="004C0E52">
        <w:rPr>
          <w:lang w:val="es-CO"/>
        </w:rPr>
        <w:t xml:space="preserve"> (2010), donde se indicó una mezcla que consistía en 3.1 g de heces fresca por cada 2.2 L de agua. Se realizaron los cálculos y conversiones correspondientes y se determinó la cantidad de heces, agua de la llave y agua lluvia a emplear en cada uno de los montajes en un lapso de 30 min; obteniendo como montaje A (Antracita), 7.3 Litros de aguas lluvias, 73 Litros agua potable y 102 gramos heces y como montaje  C (Carbón Activado) 2.8 Litros </w:t>
      </w:r>
      <w:proofErr w:type="spellStart"/>
      <w:r w:rsidRPr="004C0E52">
        <w:rPr>
          <w:lang w:val="es-CO"/>
        </w:rPr>
        <w:t>Litros</w:t>
      </w:r>
      <w:proofErr w:type="spellEnd"/>
      <w:r w:rsidRPr="004C0E52">
        <w:rPr>
          <w:lang w:val="es-CO"/>
        </w:rPr>
        <w:t xml:space="preserve"> de aguas </w:t>
      </w:r>
      <w:proofErr w:type="gramStart"/>
      <w:r w:rsidRPr="004C0E52">
        <w:rPr>
          <w:lang w:val="es-CO"/>
        </w:rPr>
        <w:t>lluvias ,</w:t>
      </w:r>
      <w:proofErr w:type="gramEnd"/>
      <w:r w:rsidRPr="004C0E52">
        <w:rPr>
          <w:lang w:val="es-CO"/>
        </w:rPr>
        <w:t xml:space="preserve"> 28 Litros </w:t>
      </w:r>
      <w:proofErr w:type="spellStart"/>
      <w:r w:rsidRPr="004C0E52">
        <w:rPr>
          <w:lang w:val="es-CO"/>
        </w:rPr>
        <w:t>Litros</w:t>
      </w:r>
      <w:proofErr w:type="spellEnd"/>
      <w:r w:rsidRPr="004C0E52">
        <w:rPr>
          <w:lang w:val="es-CO"/>
        </w:rPr>
        <w:t xml:space="preserve"> agua potable y 39.2 gramos</w:t>
      </w:r>
      <w:r>
        <w:rPr>
          <w:lang w:val="es-CO"/>
        </w:rPr>
        <w:t xml:space="preserve"> de</w:t>
      </w:r>
      <w:r w:rsidRPr="004C0E52">
        <w:rPr>
          <w:lang w:val="es-CO"/>
        </w:rPr>
        <w:t xml:space="preserve"> heces.</w:t>
      </w:r>
    </w:p>
    <w:p w14:paraId="49A27EFE" w14:textId="77777777" w:rsidR="004C0E52" w:rsidRPr="004762A2" w:rsidRDefault="004C0E52" w:rsidP="004C0E52">
      <w:pPr>
        <w:jc w:val="both"/>
        <w:rPr>
          <w:lang w:val="es-CO"/>
        </w:rPr>
      </w:pPr>
    </w:p>
    <w:p w14:paraId="3BC56542" w14:textId="77777777" w:rsidR="004C0E52" w:rsidRPr="00AC6918" w:rsidRDefault="004C0E52" w:rsidP="004C0E52">
      <w:pPr>
        <w:jc w:val="both"/>
        <w:rPr>
          <w:sz w:val="28"/>
          <w:lang w:val="es-CO"/>
        </w:rPr>
      </w:pPr>
      <w:r w:rsidRPr="00AC6918">
        <w:rPr>
          <w:b/>
          <w:sz w:val="28"/>
          <w:lang w:val="es-CO"/>
        </w:rPr>
        <w:t>RESULTADOS Y DISCUSIÓN</w:t>
      </w:r>
      <w:r w:rsidRPr="00AC6918">
        <w:rPr>
          <w:sz w:val="28"/>
          <w:lang w:val="es-CO"/>
        </w:rPr>
        <w:t xml:space="preserve">: </w:t>
      </w:r>
    </w:p>
    <w:p w14:paraId="3B195C41" w14:textId="77777777" w:rsidR="004C0E52" w:rsidRPr="004C0E52" w:rsidRDefault="004C0E52" w:rsidP="004C0E52">
      <w:pPr>
        <w:jc w:val="both"/>
        <w:rPr>
          <w:lang w:val="es-CO"/>
        </w:rPr>
      </w:pPr>
      <w:r w:rsidRPr="004C0E52">
        <w:rPr>
          <w:lang w:val="es-CO"/>
        </w:rPr>
        <w:t xml:space="preserve">Como resultados se encontró  que la muestras correspondientes a la antracita presentan una variación significativa en su comportamiento, puesto que la reducción obtenida en el primer ensayo es de 99.7%, para finalmente presentar reducciones del 100% las cuales se mantienen en las últimas muestras. Con respecto al montaje con carbón activado se evidencia una reducción inicial de 7% y terminar con una reducción del 53% al final del primer ensayo. Para el segundo ensayo se observan reducciones iniciales del 44% y finalmente del 12%, para el tercer ensayo las reducciones iniciales corresponden al 9%, sin embargo después de esta muestra empieza a aumentar la cantidad de </w:t>
      </w:r>
      <w:proofErr w:type="spellStart"/>
      <w:r w:rsidRPr="004C0E52">
        <w:rPr>
          <w:lang w:val="es-CO"/>
        </w:rPr>
        <w:t>coliformes</w:t>
      </w:r>
      <w:proofErr w:type="spellEnd"/>
      <w:r w:rsidRPr="004C0E52">
        <w:rPr>
          <w:lang w:val="es-CO"/>
        </w:rPr>
        <w:t xml:space="preserve"> hasta un 45%.</w:t>
      </w:r>
    </w:p>
    <w:p w14:paraId="56F4FA76" w14:textId="77777777" w:rsidR="004C0E52" w:rsidRPr="004C0E52" w:rsidRDefault="004C0E52" w:rsidP="004C0E52">
      <w:pPr>
        <w:jc w:val="both"/>
        <w:rPr>
          <w:lang w:val="es-CO"/>
        </w:rPr>
      </w:pPr>
      <w:r w:rsidRPr="004C0E52">
        <w:rPr>
          <w:lang w:val="es-CO"/>
        </w:rPr>
        <w:t>Adicionalmente se pudo observar que en el montaje A evidencia un aumento leve del pH durante el transcurso de la toma de muestras, ya que antes de ingresar al sistema la mezcla presenta un pH de 8, indicando alcalinidad en su composición, la cual se mantiene en aumento con leves variaciones entre 10 y 12 en las repeticiones de la salida a los 10, 20 y 30 minutos posteriores a la entrada de la mezcla al sistema.</w:t>
      </w:r>
    </w:p>
    <w:p w14:paraId="0F395A56" w14:textId="77777777" w:rsidR="004C0E52" w:rsidRPr="004C0E52" w:rsidRDefault="004C0E52" w:rsidP="004C0E52">
      <w:pPr>
        <w:jc w:val="both"/>
        <w:rPr>
          <w:lang w:val="es-CO"/>
        </w:rPr>
      </w:pPr>
      <w:r w:rsidRPr="004C0E52">
        <w:rPr>
          <w:lang w:val="es-CO"/>
        </w:rPr>
        <w:t>A diferencia de lo observado en el montaje C, donde en el primer ensayo la muestra 1C1 (Entrada al sistema), posee un pH promedio de 7.86, y que en el momento de pasar por el pavimento, se presenta una pequeña reducción en la muestra 1C2 (Salida del sistema), sin embargo el pH se mantiene neutro a través de los 30 minutos. Del mismo modo en los 3 ensayos el pH se mantiene neutro en valores entre 7.02 hasta 7.97 en donde podría llegar a ser ligeramente básico.</w:t>
      </w:r>
    </w:p>
    <w:p w14:paraId="264B4413" w14:textId="77777777" w:rsidR="004C0E52" w:rsidRPr="004C0E52" w:rsidRDefault="004C0E52" w:rsidP="004C0E52">
      <w:pPr>
        <w:jc w:val="both"/>
        <w:rPr>
          <w:lang w:val="es-CO"/>
        </w:rPr>
      </w:pPr>
      <w:r w:rsidRPr="004C0E52">
        <w:rPr>
          <w:lang w:val="es-CO"/>
        </w:rPr>
        <w:t xml:space="preserve">Con respecto a los resultados de conductividad para el montaje A, se observa un aumento significativo para el ensayo 1 hasta de 450 µs/cm desde la entrada del sistema hasta el momento en que comienza a salir la mezcla. Después se evidencia una disminución correspondiente al 47% desde el momento de la salida hasta que cumple los 10 minutos de paso por el sistema. </w:t>
      </w:r>
    </w:p>
    <w:p w14:paraId="307F5489" w14:textId="77777777" w:rsidR="004C0E52" w:rsidRPr="004C0E52" w:rsidRDefault="004C0E52" w:rsidP="004C0E52">
      <w:pPr>
        <w:jc w:val="both"/>
        <w:rPr>
          <w:lang w:val="es-CO"/>
        </w:rPr>
      </w:pPr>
      <w:r w:rsidRPr="004C0E52">
        <w:rPr>
          <w:lang w:val="es-CO"/>
        </w:rPr>
        <w:t>Adicionalmente se encontró que inmediatamente el agua sale del montaje se evidencia un aumento en los niveles de conductividad llegando a los 700 µs/cm y siendo a su vez el mayor valor obtenido de las muestras; esto puede originarse debido al fenómeno del primer lavado, en donde los sólidos que se encuentran en el pavimento son arrastrados por escorrentía durante los primeros 10 min de ingreso del agua constante al sistema.</w:t>
      </w:r>
    </w:p>
    <w:p w14:paraId="1FDAD820" w14:textId="77777777" w:rsidR="004C0E52" w:rsidRPr="004C0E52" w:rsidRDefault="004C0E52" w:rsidP="004C0E52">
      <w:pPr>
        <w:jc w:val="both"/>
        <w:rPr>
          <w:lang w:val="es-CO"/>
        </w:rPr>
      </w:pPr>
      <w:r w:rsidRPr="004C0E52">
        <w:rPr>
          <w:lang w:val="es-CO"/>
        </w:rPr>
        <w:t>El comportamiento descrito anteriormente se evidencia de manera similar en el montaje con carbón activado donde se observa que en el primer ensayo, en la muestra 1C1 (Entrada al sistema) se presenta un valor de 219,33 µs/cm, el cual en la muestra 1C2 aumenta aproximadamente un 10%, y después se presenta nuevamente una disminución hasta el rango de 211,33 µs/cm. A lo largo de los ensayos la conductividad se muestra en un rango desde 207,00 µs/cm hasta 240,00 µs/cm.</w:t>
      </w:r>
    </w:p>
    <w:p w14:paraId="29A1FAA0" w14:textId="77777777" w:rsidR="004C0E52" w:rsidRPr="004C0E52" w:rsidRDefault="004C0E52" w:rsidP="004C0E52">
      <w:pPr>
        <w:jc w:val="both"/>
        <w:rPr>
          <w:lang w:val="es-CO"/>
        </w:rPr>
      </w:pPr>
      <w:r w:rsidRPr="004C0E52">
        <w:rPr>
          <w:lang w:val="es-CO"/>
        </w:rPr>
        <w:t>Del análisis  de colmatación se puede afirmar que el sistema con Antracita es propicio a una colmatación más rápida, ya que en la muestra número 20 ya se empieza a colmatar el sistema. A diferencia del montaje con carbón activado, en el cual se espera un proceso de colmatación más lento, puesto que con la misma cantidad de muestras no se evidencian indicios de colmatación en el sistema.</w:t>
      </w:r>
    </w:p>
    <w:p w14:paraId="589C877E" w14:textId="77777777" w:rsidR="004C0E52" w:rsidRPr="00AC6918" w:rsidRDefault="004C0E52" w:rsidP="004C0E52">
      <w:pPr>
        <w:jc w:val="both"/>
        <w:rPr>
          <w:sz w:val="28"/>
          <w:lang w:val="es-CO"/>
        </w:rPr>
      </w:pPr>
      <w:r w:rsidRPr="00AC6918">
        <w:rPr>
          <w:b/>
          <w:sz w:val="28"/>
          <w:lang w:val="es-CO"/>
        </w:rPr>
        <w:t>CONCLUSIONES</w:t>
      </w:r>
      <w:r w:rsidRPr="00AC6918">
        <w:rPr>
          <w:sz w:val="28"/>
          <w:lang w:val="es-CO"/>
        </w:rPr>
        <w:t xml:space="preserve">: </w:t>
      </w:r>
    </w:p>
    <w:p w14:paraId="323718AE" w14:textId="77777777" w:rsidR="004C0E52" w:rsidRPr="004C0E52" w:rsidRDefault="004C0E52" w:rsidP="004C0E52">
      <w:pPr>
        <w:jc w:val="both"/>
        <w:rPr>
          <w:lang w:val="es-CO"/>
        </w:rPr>
      </w:pPr>
      <w:r w:rsidRPr="004C0E52">
        <w:rPr>
          <w:lang w:val="es-CO"/>
        </w:rPr>
        <w:t xml:space="preserve">Luego de evaluar el funcionamiento con respecto a la captación de aguas lluvias y remoción de contaminantes, en este caso de estudio en específico donde se evaluaron </w:t>
      </w:r>
      <w:proofErr w:type="spellStart"/>
      <w:r w:rsidRPr="004C0E52">
        <w:rPr>
          <w:lang w:val="es-CO"/>
        </w:rPr>
        <w:t>coliformes</w:t>
      </w:r>
      <w:proofErr w:type="spellEnd"/>
      <w:r w:rsidRPr="004C0E52">
        <w:rPr>
          <w:lang w:val="es-CO"/>
        </w:rPr>
        <w:t xml:space="preserve"> totales, se puede concluir que la metodología estructural para el diseño de pavimentos porosos permite realizar ensayos que determinen resultados con mayor aplicabilidad, ya que el pavimento construido puede emplearse en zonas con bajos niveles de tráfico pesado como parqueaderos, senderos peatonales y parques infantiles; puesto que cuentan con una estructura de construcción sencilla y de bajo costo, para que no sólo proporcione soporte sino que además permita la captación de aguas lluvia. Además, permite adaptar el sistema para cualquier tipo de tráfico con sólo aumentar el grosor de las capas.</w:t>
      </w:r>
    </w:p>
    <w:p w14:paraId="06BA910C" w14:textId="77777777" w:rsidR="004C0E52" w:rsidRPr="004C0E52" w:rsidRDefault="004C0E52" w:rsidP="004C0E52">
      <w:pPr>
        <w:jc w:val="both"/>
        <w:rPr>
          <w:lang w:val="es-CO"/>
        </w:rPr>
      </w:pPr>
      <w:r w:rsidRPr="004C0E52">
        <w:rPr>
          <w:lang w:val="es-CO"/>
        </w:rPr>
        <w:t xml:space="preserve">Además, según los resultados obtenidos en la determinación de </w:t>
      </w:r>
      <w:proofErr w:type="spellStart"/>
      <w:r w:rsidRPr="004C0E52">
        <w:rPr>
          <w:lang w:val="es-CO"/>
        </w:rPr>
        <w:t>coliformes</w:t>
      </w:r>
      <w:proofErr w:type="spellEnd"/>
      <w:r w:rsidRPr="004C0E52">
        <w:rPr>
          <w:lang w:val="es-CO"/>
        </w:rPr>
        <w:t xml:space="preserve"> y parámetros in-situ se puede concluir que el pavimento no sólo </w:t>
      </w:r>
      <w:proofErr w:type="spellStart"/>
      <w:r w:rsidRPr="004C0E52">
        <w:rPr>
          <w:lang w:val="es-CO"/>
        </w:rPr>
        <w:t>recepciona</w:t>
      </w:r>
      <w:proofErr w:type="spellEnd"/>
      <w:r w:rsidRPr="004C0E52">
        <w:rPr>
          <w:lang w:val="es-CO"/>
        </w:rPr>
        <w:t xml:space="preserve"> las aguas lluvias sino que además puede contar con la inclusión de una capa de material filtrante que permita remover la carga de </w:t>
      </w:r>
      <w:proofErr w:type="spellStart"/>
      <w:r w:rsidRPr="004C0E52">
        <w:rPr>
          <w:lang w:val="es-CO"/>
        </w:rPr>
        <w:t>coliformes</w:t>
      </w:r>
      <w:proofErr w:type="spellEnd"/>
      <w:r w:rsidRPr="004C0E52">
        <w:rPr>
          <w:lang w:val="es-CO"/>
        </w:rPr>
        <w:t xml:space="preserve"> totales y sólidos, los cuales se encuentran asociados a los niveles de turbidez y conductividad, en donde presentaron una disminución del 40% con variaciones significativas que se evidenciaron tanto en el montaje A como en el montaje C, ya que se pudo presenciar el fenómeno del primer lavado, donde los sólidos son arrastrados por la escorrentía presente en los primero 30 minutos. Estos resultados se vieron reflejados en cada una de las gráficas, las cuales ilustraban resultados constantes al final de las muestras.</w:t>
      </w:r>
    </w:p>
    <w:p w14:paraId="3E5B37ED" w14:textId="77777777" w:rsidR="004C0E52" w:rsidRPr="004C0E52" w:rsidRDefault="004C0E52" w:rsidP="004C0E52">
      <w:pPr>
        <w:jc w:val="both"/>
        <w:rPr>
          <w:lang w:val="es-CO"/>
        </w:rPr>
      </w:pPr>
      <w:r w:rsidRPr="004C0E52">
        <w:rPr>
          <w:lang w:val="es-CO"/>
        </w:rPr>
        <w:t>Debido a  esto se puede afirmar que los pavimentos porosos son una alternativa eficiente, flexible y adaptable para ser aplicada en regiones con problemas de escases hídrica o presencia de gran cantidad de sólidos en las aguas lluvias, puesto que no sólo permite la captación y almacenamiento de las mismas, sino que además le brinda la posibilidad a comunidades de remover los contaminantes presentes en las aguas lluvias y como primera medida reutilizarlas para uso doméstico y complementarse con un proceso de desinfección básico, proporcionando un agua de mejor calidad. Adicionalmente, estos pavimentos porosos pueden ser implementados en diferentes lugares con variedad de categorías de tráfico, ya que tan sólo se debe aumentar el grosor de las capas de la sub-base, las cuales brindan el soporte y la resistencia requerida.</w:t>
      </w:r>
    </w:p>
    <w:p w14:paraId="0806C4AB" w14:textId="7DE3F6B6" w:rsidR="004C0E52" w:rsidRDefault="004C0E52" w:rsidP="004C0E52">
      <w:pPr>
        <w:jc w:val="both"/>
        <w:rPr>
          <w:lang w:val="es-CO"/>
        </w:rPr>
      </w:pPr>
      <w:r w:rsidRPr="004C0E52">
        <w:rPr>
          <w:lang w:val="es-CO"/>
        </w:rPr>
        <w:t xml:space="preserve">Es importante tener en cuenta que con respecto a la vida útil del pavimento se observó que el montaje con antracita presenta mayores beneficios en caso de ser implementado, ya que su colmatación en comparación con el carbón activado es menor, en donde se evidenció reducciones de </w:t>
      </w:r>
      <w:proofErr w:type="spellStart"/>
      <w:r w:rsidRPr="004C0E52">
        <w:rPr>
          <w:lang w:val="es-CO"/>
        </w:rPr>
        <w:t>coliformes</w:t>
      </w:r>
      <w:proofErr w:type="spellEnd"/>
      <w:r w:rsidRPr="004C0E52">
        <w:rPr>
          <w:lang w:val="es-CO"/>
        </w:rPr>
        <w:t xml:space="preserve"> y sólidos, pero no tan significativas como las obtenidas por la antracita</w:t>
      </w:r>
      <w:r>
        <w:rPr>
          <w:lang w:val="es-CO"/>
        </w:rPr>
        <w:t>.</w:t>
      </w:r>
    </w:p>
    <w:p w14:paraId="2D7CA9CA" w14:textId="77777777" w:rsidR="004C0E52" w:rsidRPr="004762A2" w:rsidRDefault="004C0E52" w:rsidP="004C0E52">
      <w:pPr>
        <w:jc w:val="both"/>
        <w:rPr>
          <w:lang w:val="es-CO"/>
        </w:rPr>
      </w:pPr>
    </w:p>
    <w:p w14:paraId="06B38A13" w14:textId="77777777" w:rsidR="004C0E52" w:rsidRPr="00AC6918" w:rsidRDefault="004C0E52" w:rsidP="004C0E52">
      <w:pPr>
        <w:jc w:val="both"/>
        <w:rPr>
          <w:sz w:val="28"/>
          <w:lang w:val="es-CO"/>
        </w:rPr>
      </w:pPr>
      <w:r w:rsidRPr="00AC6918">
        <w:rPr>
          <w:b/>
          <w:sz w:val="28"/>
          <w:lang w:val="es-CO"/>
        </w:rPr>
        <w:t>LITERATURA CITADA</w:t>
      </w:r>
      <w:r w:rsidRPr="00AC6918">
        <w:rPr>
          <w:sz w:val="28"/>
          <w:lang w:val="es-CO"/>
        </w:rPr>
        <w:t xml:space="preserve">: </w:t>
      </w:r>
    </w:p>
    <w:p w14:paraId="3050DD95" w14:textId="77777777" w:rsidR="004C0E52" w:rsidRPr="004C0E52" w:rsidRDefault="004C0E52" w:rsidP="004C0E52">
      <w:pPr>
        <w:jc w:val="both"/>
        <w:rPr>
          <w:lang w:val="es-CO"/>
        </w:rPr>
      </w:pPr>
      <w:r w:rsidRPr="004C0E52">
        <w:rPr>
          <w:lang w:val="es-CO"/>
        </w:rPr>
        <w:t xml:space="preserve">Castro, J., de </w:t>
      </w:r>
      <w:proofErr w:type="spellStart"/>
      <w:r w:rsidRPr="004C0E52">
        <w:rPr>
          <w:lang w:val="es-CO"/>
        </w:rPr>
        <w:t>Solminihac</w:t>
      </w:r>
      <w:proofErr w:type="spellEnd"/>
      <w:r w:rsidRPr="004C0E52">
        <w:rPr>
          <w:lang w:val="es-CO"/>
        </w:rPr>
        <w:t>, H., Videla, C., &amp; Fernández, B. (2009). Estudio de dosificaciones en laboratorio para pavimentos porosos de hormigón. Revista ingeniería de construcción, 24(3), 271-284. https://doi.org/10.4067/S0718-50732009000300005</w:t>
      </w:r>
    </w:p>
    <w:p w14:paraId="77E8DEA3" w14:textId="29516117" w:rsidR="004C0E52" w:rsidRDefault="004C0E52" w:rsidP="004C0E52">
      <w:pPr>
        <w:jc w:val="both"/>
        <w:rPr>
          <w:lang w:val="es-CO"/>
        </w:rPr>
      </w:pPr>
      <w:r w:rsidRPr="004C0E52">
        <w:rPr>
          <w:lang w:val="es-CO"/>
        </w:rPr>
        <w:t xml:space="preserve">Trujillo López, A., &amp; Quiroz </w:t>
      </w:r>
      <w:proofErr w:type="spellStart"/>
      <w:r w:rsidRPr="004C0E52">
        <w:rPr>
          <w:lang w:val="es-CO"/>
        </w:rPr>
        <w:t>Lasprilla</w:t>
      </w:r>
      <w:proofErr w:type="spellEnd"/>
      <w:r w:rsidRPr="004C0E52">
        <w:rPr>
          <w:lang w:val="es-CO"/>
        </w:rPr>
        <w:t>, D. P. (2014). Pavimentos porosos utilizados como sistemas alternativos al drenaje urbano (</w:t>
      </w:r>
      <w:proofErr w:type="spellStart"/>
      <w:r w:rsidRPr="004C0E52">
        <w:rPr>
          <w:lang w:val="es-CO"/>
        </w:rPr>
        <w:t>Bachelor</w:t>
      </w:r>
      <w:proofErr w:type="spellEnd"/>
      <w:r w:rsidRPr="004C0E52">
        <w:rPr>
          <w:lang w:val="es-CO"/>
        </w:rPr>
        <w:t xml:space="preserve"> </w:t>
      </w:r>
      <w:proofErr w:type="spellStart"/>
      <w:r w:rsidRPr="004C0E52">
        <w:rPr>
          <w:lang w:val="es-CO"/>
        </w:rPr>
        <w:t>Thesis</w:t>
      </w:r>
      <w:proofErr w:type="spellEnd"/>
      <w:r w:rsidRPr="004C0E52">
        <w:rPr>
          <w:lang w:val="es-CO"/>
        </w:rPr>
        <w:t>). Pontificia Universidad Javeriana, Bogotá. Recuperado de http://repository.javeriana.edu.co/handle/10554/11174</w:t>
      </w:r>
    </w:p>
    <w:p w14:paraId="3BB209AD" w14:textId="77777777" w:rsidR="004C0E52" w:rsidRDefault="004C0E52" w:rsidP="004C0E52">
      <w:pPr>
        <w:jc w:val="both"/>
        <w:rPr>
          <w:lang w:val="es-CO"/>
        </w:rPr>
      </w:pPr>
      <w:bookmarkStart w:id="0" w:name="_GoBack"/>
      <w:bookmarkEnd w:id="0"/>
    </w:p>
    <w:sectPr w:rsidR="004C0E52" w:rsidSect="00A531D0">
      <w:headerReference w:type="default" r:id="rId7"/>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CE7E8D" w14:textId="77777777" w:rsidR="008B288B" w:rsidRDefault="008B288B" w:rsidP="00242B72">
      <w:pPr>
        <w:spacing w:after="0" w:line="240" w:lineRule="auto"/>
      </w:pPr>
      <w:r>
        <w:separator/>
      </w:r>
    </w:p>
  </w:endnote>
  <w:endnote w:type="continuationSeparator" w:id="0">
    <w:p w14:paraId="482BF953" w14:textId="77777777" w:rsidR="008B288B" w:rsidRDefault="008B288B"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游ゴシック Light">
    <w:panose1 w:val="00000000000000000000"/>
    <w:charset w:val="80"/>
    <w:family w:val="roman"/>
    <w:notTrueType/>
    <w:pitch w:val="default"/>
  </w:font>
  <w:font w:name="Calibri Light">
    <w:panose1 w:val="020F0302020204030204"/>
    <w:charset w:val="00"/>
    <w:family w:val="swiss"/>
    <w:pitch w:val="variable"/>
    <w:sig w:usb0="A00002EF" w:usb1="4000207B" w:usb2="00000000" w:usb3="00000000" w:csb0="0000019F" w:csb1="00000000"/>
  </w:font>
  <w:font w:name="游明朝">
    <w:panose1 w:val="00000000000000000000"/>
    <w:charset w:val="8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5D31DE" w14:textId="77777777" w:rsidR="008B288B" w:rsidRDefault="008B288B" w:rsidP="00242B72">
      <w:pPr>
        <w:spacing w:after="0" w:line="240" w:lineRule="auto"/>
      </w:pPr>
      <w:r>
        <w:separator/>
      </w:r>
    </w:p>
  </w:footnote>
  <w:footnote w:type="continuationSeparator" w:id="0">
    <w:p w14:paraId="2471685A" w14:textId="77777777" w:rsidR="008B288B" w:rsidRDefault="008B288B"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775952" w:rsidRPr="004C0E52" w14:paraId="319EE6EE" w14:textId="77777777" w:rsidTr="00C441BE">
      <w:trPr>
        <w:trHeight w:val="1701"/>
        <w:jc w:val="center"/>
      </w:trPr>
      <w:tc>
        <w:tcPr>
          <w:tcW w:w="1985" w:type="dxa"/>
        </w:tcPr>
        <w:p w14:paraId="79D9BECA" w14:textId="5F4E0215" w:rsidR="00775952" w:rsidRDefault="00775952"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775952" w:rsidRPr="004C0E52" w14:paraId="48EF59D6" w14:textId="77777777" w:rsidTr="00FD6BDA">
            <w:tc>
              <w:tcPr>
                <w:tcW w:w="6668" w:type="dxa"/>
                <w:tcBorders>
                  <w:top w:val="nil"/>
                  <w:left w:val="nil"/>
                  <w:bottom w:val="nil"/>
                  <w:right w:val="nil"/>
                </w:tcBorders>
              </w:tcPr>
              <w:p w14:paraId="39A651B0" w14:textId="77777777" w:rsidR="00775952" w:rsidRPr="00F11E0A" w:rsidRDefault="00775952" w:rsidP="00FD6BDA">
                <w:pPr>
                  <w:pStyle w:val="Encabezado"/>
                  <w:jc w:val="center"/>
                  <w:rPr>
                    <w:sz w:val="24"/>
                    <w:lang w:val="es-CO"/>
                  </w:rPr>
                </w:pPr>
                <w:r w:rsidRPr="00F11E0A">
                  <w:rPr>
                    <w:sz w:val="24"/>
                    <w:lang w:val="es-CO"/>
                  </w:rPr>
                  <w:t>III CONGRESO INTERNACIONAL DE TECNOLOGIAS LIMPIAS</w:t>
                </w:r>
              </w:p>
              <w:p w14:paraId="3C98A43B" w14:textId="77777777" w:rsidR="00775952" w:rsidRDefault="00775952"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775952" w:rsidRPr="00DB6C93" w:rsidRDefault="00775952"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775952" w:rsidRPr="00926F03" w:rsidRDefault="00775952">
          <w:pPr>
            <w:rPr>
              <w:lang w:val="es-CO"/>
            </w:rPr>
          </w:pPr>
        </w:p>
      </w:tc>
      <w:tc>
        <w:tcPr>
          <w:tcW w:w="2557" w:type="dxa"/>
        </w:tcPr>
        <w:p w14:paraId="131F44CB" w14:textId="33ECB695" w:rsidR="00775952" w:rsidRPr="00926F03" w:rsidRDefault="00775952">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775952" w:rsidRPr="00926F03" w:rsidRDefault="0077595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1899"/>
    <w:rsid w:val="000704EC"/>
    <w:rsid w:val="00073478"/>
    <w:rsid w:val="00086CA5"/>
    <w:rsid w:val="00113DDF"/>
    <w:rsid w:val="001814CA"/>
    <w:rsid w:val="001857FB"/>
    <w:rsid w:val="001A0E1B"/>
    <w:rsid w:val="001D0D5E"/>
    <w:rsid w:val="00205ECE"/>
    <w:rsid w:val="00232B71"/>
    <w:rsid w:val="00242B72"/>
    <w:rsid w:val="00284768"/>
    <w:rsid w:val="002D3EAC"/>
    <w:rsid w:val="00333AB8"/>
    <w:rsid w:val="00345CAC"/>
    <w:rsid w:val="003474F6"/>
    <w:rsid w:val="003606AA"/>
    <w:rsid w:val="003933C5"/>
    <w:rsid w:val="003C5E2C"/>
    <w:rsid w:val="00413950"/>
    <w:rsid w:val="0046004B"/>
    <w:rsid w:val="004759C2"/>
    <w:rsid w:val="004C0E52"/>
    <w:rsid w:val="004C4625"/>
    <w:rsid w:val="00566CF0"/>
    <w:rsid w:val="005B0608"/>
    <w:rsid w:val="005D1899"/>
    <w:rsid w:val="00613B64"/>
    <w:rsid w:val="00691E65"/>
    <w:rsid w:val="006960BB"/>
    <w:rsid w:val="0070217F"/>
    <w:rsid w:val="00775952"/>
    <w:rsid w:val="00780379"/>
    <w:rsid w:val="00781119"/>
    <w:rsid w:val="007C6797"/>
    <w:rsid w:val="008A3628"/>
    <w:rsid w:val="008B288B"/>
    <w:rsid w:val="008F3FCF"/>
    <w:rsid w:val="00903629"/>
    <w:rsid w:val="009048D1"/>
    <w:rsid w:val="00911739"/>
    <w:rsid w:val="009120ED"/>
    <w:rsid w:val="00926F03"/>
    <w:rsid w:val="0094746A"/>
    <w:rsid w:val="00A3223A"/>
    <w:rsid w:val="00A43738"/>
    <w:rsid w:val="00A531D0"/>
    <w:rsid w:val="00A75DE5"/>
    <w:rsid w:val="00AC5292"/>
    <w:rsid w:val="00BB6351"/>
    <w:rsid w:val="00BC5316"/>
    <w:rsid w:val="00BD21BA"/>
    <w:rsid w:val="00C441BE"/>
    <w:rsid w:val="00CE26D0"/>
    <w:rsid w:val="00D146C8"/>
    <w:rsid w:val="00D333A6"/>
    <w:rsid w:val="00DB6C93"/>
    <w:rsid w:val="00F0559B"/>
    <w:rsid w:val="00F11E0A"/>
    <w:rsid w:val="00F66D31"/>
    <w:rsid w:val="00F92D6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0489F6F"/>
  <w15:docId w15:val="{E6031986-EFFE-4511-91D1-4C5B30328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paragraph" w:styleId="Textodeglobo">
    <w:name w:val="Balloon Text"/>
    <w:basedOn w:val="Normal"/>
    <w:link w:val="TextodegloboCar"/>
    <w:uiPriority w:val="99"/>
    <w:semiHidden/>
    <w:unhideWhenUsed/>
    <w:rsid w:val="00D333A6"/>
    <w:pPr>
      <w:spacing w:after="0" w:line="240" w:lineRule="auto"/>
    </w:pPr>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D333A6"/>
    <w:rPr>
      <w:rFonts w:ascii="Lucida Grande" w:hAnsi="Lucida Grande"/>
      <w:sz w:val="18"/>
      <w:szCs w:val="18"/>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E43085-6C9F-4FF4-ADFE-B73CCDF29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Pages>
  <Words>2602</Words>
  <Characters>14316</Characters>
  <Application>Microsoft Office Word</Application>
  <DocSecurity>0</DocSecurity>
  <Lines>119</Lines>
  <Paragraphs>33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16885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4</cp:revision>
  <dcterms:created xsi:type="dcterms:W3CDTF">2018-10-09T16:32:00Z</dcterms:created>
  <dcterms:modified xsi:type="dcterms:W3CDTF">2019-02-05T20:02:00Z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zotero-version="4.0.29.23"&gt;&lt;session id="T1PnNJ11"/&gt;&lt;style id="http://www.zotero.org/styles/apa" locale="es-ES" hasBibliography="1" bibliographyStyleHasBeenSet="0"/&gt;&lt;prefs&gt;&lt;pref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ies>
</file>