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72BD" w:rsidRDefault="005272BD" w:rsidP="00AF4786">
      <w:pPr>
        <w:jc w:val="center"/>
        <w:rPr>
          <w:rFonts w:ascii="Arial Narrow" w:hAnsi="Arial Narrow"/>
          <w:b/>
          <w:sz w:val="24"/>
          <w:szCs w:val="24"/>
        </w:rPr>
      </w:pPr>
    </w:p>
    <w:p w:rsidR="00B83779" w:rsidRPr="00900653" w:rsidRDefault="00B83779" w:rsidP="00AF4786">
      <w:pPr>
        <w:jc w:val="center"/>
        <w:rPr>
          <w:rFonts w:ascii="Arial Narrow" w:hAnsi="Arial Narrow"/>
          <w:b/>
          <w:sz w:val="24"/>
          <w:szCs w:val="24"/>
        </w:rPr>
      </w:pPr>
      <w:r w:rsidRPr="00900653">
        <w:rPr>
          <w:rFonts w:ascii="Arial Narrow" w:hAnsi="Arial Narrow"/>
          <w:b/>
          <w:sz w:val="24"/>
          <w:szCs w:val="24"/>
        </w:rPr>
        <w:t>Contenido del informe de avance del proyecto</w:t>
      </w:r>
    </w:p>
    <w:p w:rsidR="00B83779" w:rsidRPr="00900653" w:rsidRDefault="00B83779" w:rsidP="00851680">
      <w:pPr>
        <w:pStyle w:val="Prrafodelista"/>
        <w:numPr>
          <w:ilvl w:val="0"/>
          <w:numId w:val="1"/>
        </w:numPr>
        <w:ind w:left="360"/>
        <w:rPr>
          <w:rFonts w:ascii="Arial Narrow" w:hAnsi="Arial Narrow"/>
          <w:sz w:val="24"/>
          <w:szCs w:val="24"/>
        </w:rPr>
      </w:pPr>
      <w:r w:rsidRPr="00900653">
        <w:rPr>
          <w:rFonts w:ascii="Arial Narrow" w:hAnsi="Arial Narrow"/>
          <w:sz w:val="24"/>
          <w:szCs w:val="24"/>
        </w:rPr>
        <w:t>Información general del proyecto</w:t>
      </w:r>
    </w:p>
    <w:tbl>
      <w:tblPr>
        <w:tblStyle w:val="Tablaconcuadrcula"/>
        <w:tblW w:w="0" w:type="auto"/>
        <w:tblInd w:w="421" w:type="dxa"/>
        <w:tblLook w:val="04A0" w:firstRow="1" w:lastRow="0" w:firstColumn="1" w:lastColumn="0" w:noHBand="0" w:noVBand="1"/>
      </w:tblPr>
      <w:tblGrid>
        <w:gridCol w:w="1605"/>
        <w:gridCol w:w="6802"/>
      </w:tblGrid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Código interno</w:t>
            </w:r>
          </w:p>
        </w:tc>
        <w:tc>
          <w:tcPr>
            <w:tcW w:w="4414" w:type="dxa"/>
          </w:tcPr>
          <w:p w:rsidR="00B83779" w:rsidRPr="00900653" w:rsidRDefault="00B83779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Título del proyecto</w:t>
            </w:r>
          </w:p>
        </w:tc>
        <w:tc>
          <w:tcPr>
            <w:tcW w:w="4414" w:type="dxa"/>
          </w:tcPr>
          <w:p w:rsidR="00EE5B24" w:rsidRDefault="00EE5B24" w:rsidP="00EE5B24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</w:t>
            </w:r>
          </w:p>
          <w:p w:rsidR="00B83779" w:rsidRPr="00900653" w:rsidRDefault="00EE5B24" w:rsidP="00EE5B24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“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Los PDETS y su articulación con los instrumentos de desarrollo y planificación territorial: retos y oportunidades en escenarios de construcción de paz en el Municipio De Tumaco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”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5105E1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 xml:space="preserve">Nombre del </w:t>
            </w:r>
            <w:r w:rsidR="005105E1" w:rsidRPr="00900653">
              <w:rPr>
                <w:rFonts w:ascii="Arial Narrow" w:hAnsi="Arial Narrow"/>
                <w:sz w:val="24"/>
                <w:szCs w:val="24"/>
              </w:rPr>
              <w:t>docente tutor</w:t>
            </w:r>
          </w:p>
        </w:tc>
        <w:tc>
          <w:tcPr>
            <w:tcW w:w="4414" w:type="dxa"/>
          </w:tcPr>
          <w:p w:rsidR="00B83779" w:rsidRPr="00900653" w:rsidRDefault="00BC5AE0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NÉSTOR MALDONADO GÓMEZ</w:t>
            </w:r>
          </w:p>
        </w:tc>
      </w:tr>
      <w:tr w:rsidR="00AF4786" w:rsidRPr="00900653" w:rsidTr="00851680">
        <w:tc>
          <w:tcPr>
            <w:tcW w:w="3633" w:type="dxa"/>
          </w:tcPr>
          <w:p w:rsidR="00AF4786" w:rsidRPr="00900653" w:rsidRDefault="00AF4786" w:rsidP="00AF4786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Enlace GrupLac</w:t>
            </w:r>
          </w:p>
        </w:tc>
        <w:tc>
          <w:tcPr>
            <w:tcW w:w="4414" w:type="dxa"/>
          </w:tcPr>
          <w:p w:rsidR="00AF4786" w:rsidRPr="00900653" w:rsidRDefault="00D43E9A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hyperlink r:id="rId7" w:tgtFrame="_blank" w:history="1">
              <w:r w:rsidR="00900653" w:rsidRPr="00900653">
                <w:rPr>
                  <w:rFonts w:ascii="Arial Narrow" w:hAnsi="Arial Narrow" w:cs="Arial"/>
                  <w:color w:val="1155CC"/>
                  <w:sz w:val="24"/>
                  <w:szCs w:val="24"/>
                  <w:u w:val="single"/>
                  <w:shd w:val="clear" w:color="auto" w:fill="FFFFFF"/>
                </w:rPr>
                <w:t>scienti.colciencias.gov.co:8085/gruplac/jsp/visualiza/visualizagr.jsp?nro=00000000016774</w:t>
              </w:r>
            </w:hyperlink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Enlace CvLac</w:t>
            </w:r>
          </w:p>
        </w:tc>
        <w:tc>
          <w:tcPr>
            <w:tcW w:w="4414" w:type="dxa"/>
          </w:tcPr>
          <w:p w:rsidR="00B83779" w:rsidRPr="00900653" w:rsidRDefault="00D43E9A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hyperlink r:id="rId8" w:tgtFrame="_blank" w:history="1">
              <w:r w:rsidR="00900653" w:rsidRPr="00900653">
                <w:rPr>
                  <w:rFonts w:ascii="Arial Narrow" w:hAnsi="Arial Narrow" w:cs="Arial"/>
                  <w:color w:val="1155CC"/>
                  <w:sz w:val="24"/>
                  <w:szCs w:val="24"/>
                  <w:u w:val="single"/>
                  <w:shd w:val="clear" w:color="auto" w:fill="FFFFFF"/>
                </w:rPr>
                <w:t>scienti.colciencias.gov.co:8081/cvlac/visualizador/generarCurriculoCv.do?cod_rh=0001428391</w:t>
              </w:r>
            </w:hyperlink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Enlace Google académico</w:t>
            </w:r>
          </w:p>
        </w:tc>
        <w:tc>
          <w:tcPr>
            <w:tcW w:w="4414" w:type="dxa"/>
          </w:tcPr>
          <w:p w:rsidR="00B83779" w:rsidRPr="00900653" w:rsidRDefault="00D43E9A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hyperlink r:id="rId9" w:tgtFrame="_blank" w:history="1">
              <w:r w:rsidR="00900653" w:rsidRPr="00900653">
                <w:rPr>
                  <w:rFonts w:ascii="Arial Narrow" w:hAnsi="Arial Narrow" w:cs="Arial"/>
                  <w:color w:val="1155CC"/>
                  <w:sz w:val="24"/>
                  <w:szCs w:val="24"/>
                  <w:u w:val="single"/>
                  <w:shd w:val="clear" w:color="auto" w:fill="FFFFFF"/>
                </w:rPr>
                <w:t>scholar.google.es/citations?hl=es&amp;pli=1&amp;user=zJTFSdUAAAAJ</w:t>
              </w:r>
            </w:hyperlink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Enlace ORCID</w:t>
            </w:r>
          </w:p>
        </w:tc>
        <w:tc>
          <w:tcPr>
            <w:tcW w:w="4414" w:type="dxa"/>
          </w:tcPr>
          <w:p w:rsidR="00B83779" w:rsidRPr="00900653" w:rsidRDefault="00D43E9A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hyperlink r:id="rId10" w:tgtFrame="_blank" w:history="1">
              <w:r w:rsidR="00900653" w:rsidRPr="00900653">
                <w:rPr>
                  <w:rFonts w:ascii="Arial Narrow" w:hAnsi="Arial Narrow" w:cs="Arial"/>
                  <w:color w:val="1155CC"/>
                  <w:sz w:val="24"/>
                  <w:szCs w:val="24"/>
                  <w:u w:val="single"/>
                  <w:shd w:val="clear" w:color="auto" w:fill="FFFFFF"/>
                </w:rPr>
                <w:t>orcid.org/0000-0003-0575-4728</w:t>
              </w:r>
            </w:hyperlink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Programa académico</w:t>
            </w:r>
          </w:p>
        </w:tc>
        <w:tc>
          <w:tcPr>
            <w:tcW w:w="4414" w:type="dxa"/>
          </w:tcPr>
          <w:p w:rsidR="00B83779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Gobierno y Relaciones Internacionales</w:t>
            </w: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Nombre de auxiliares/estudiantes de semillero/jóvenes investigadores</w:t>
            </w:r>
          </w:p>
        </w:tc>
        <w:tc>
          <w:tcPr>
            <w:tcW w:w="4414" w:type="dxa"/>
          </w:tcPr>
          <w:p w:rsidR="00B83779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Catalina Duque</w:t>
            </w: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Jessica Suárez</w:t>
            </w: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Vilma Ospina</w:t>
            </w: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Laura Martínez</w:t>
            </w:r>
          </w:p>
          <w:p w:rsidR="00900653" w:rsidRP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Vanessa Valencia</w:t>
            </w:r>
          </w:p>
          <w:p w:rsidR="00900653" w:rsidRDefault="00900653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Lina Castillo</w:t>
            </w:r>
          </w:p>
          <w:p w:rsidR="00EE5B24" w:rsidRDefault="00EE5B24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Denilxon Salamanca</w:t>
            </w:r>
          </w:p>
          <w:p w:rsidR="00EE5B24" w:rsidRDefault="00EE5B24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Elsa Nelly Camacho</w:t>
            </w:r>
          </w:p>
          <w:p w:rsidR="00EE5B24" w:rsidRPr="00900653" w:rsidRDefault="00EE5B24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Grupo de investigación</w:t>
            </w:r>
            <w:r w:rsidR="005105E1" w:rsidRPr="00900653">
              <w:rPr>
                <w:rFonts w:ascii="Arial Narrow" w:hAnsi="Arial Narrow"/>
                <w:sz w:val="24"/>
                <w:szCs w:val="24"/>
              </w:rPr>
              <w:t xml:space="preserve"> al que está vinculado </w:t>
            </w:r>
          </w:p>
        </w:tc>
        <w:tc>
          <w:tcPr>
            <w:tcW w:w="4414" w:type="dxa"/>
          </w:tcPr>
          <w:p w:rsidR="00B83779" w:rsidRPr="00900653" w:rsidRDefault="00BC5AE0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GEGRI</w:t>
            </w:r>
          </w:p>
        </w:tc>
      </w:tr>
      <w:tr w:rsidR="005105E1" w:rsidRPr="00900653" w:rsidTr="00851680">
        <w:tc>
          <w:tcPr>
            <w:tcW w:w="3633" w:type="dxa"/>
          </w:tcPr>
          <w:p w:rsidR="005105E1" w:rsidRPr="00900653" w:rsidRDefault="005105E1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Nombre del semillero</w:t>
            </w:r>
          </w:p>
        </w:tc>
        <w:tc>
          <w:tcPr>
            <w:tcW w:w="4414" w:type="dxa"/>
          </w:tcPr>
          <w:p w:rsidR="005105E1" w:rsidRPr="00900653" w:rsidRDefault="00BC5AE0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SUMERCED</w:t>
            </w:r>
            <w:r w:rsidR="00900653" w:rsidRPr="00900653">
              <w:rPr>
                <w:rFonts w:ascii="Arial Narrow" w:hAnsi="Arial Narrow"/>
                <w:sz w:val="24"/>
                <w:szCs w:val="24"/>
              </w:rPr>
              <w:t>: SEMILLERO UNIVERSITARIO MULTIDIMENSIONAL EN RECONCILIACIÓN, COOPERACIÓN Y EDUCACIÓN EN DERECHOS HUMANOS</w:t>
            </w: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Línea activa de investigación</w:t>
            </w:r>
          </w:p>
        </w:tc>
        <w:tc>
          <w:tcPr>
            <w:tcW w:w="4414" w:type="dxa"/>
          </w:tcPr>
          <w:p w:rsidR="00900653" w:rsidRPr="00900653" w:rsidRDefault="005272BD" w:rsidP="00900653">
            <w:pPr>
              <w:jc w:val="both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Gobernabilidad e instituciones políticas</w:t>
            </w:r>
          </w:p>
          <w:p w:rsidR="00B83779" w:rsidRPr="00900653" w:rsidRDefault="00B83779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B83779" w:rsidRPr="00900653" w:rsidTr="00851680">
        <w:tc>
          <w:tcPr>
            <w:tcW w:w="3633" w:type="dxa"/>
          </w:tcPr>
          <w:p w:rsidR="00B83779" w:rsidRPr="00900653" w:rsidRDefault="00B83779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lastRenderedPageBreak/>
              <w:t>Porcentaje estimado de avance</w:t>
            </w:r>
          </w:p>
        </w:tc>
        <w:tc>
          <w:tcPr>
            <w:tcW w:w="4414" w:type="dxa"/>
          </w:tcPr>
          <w:p w:rsidR="00B83779" w:rsidRPr="00900653" w:rsidRDefault="005272BD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4</w:t>
            </w:r>
            <w:r w:rsidR="00EE5B24">
              <w:rPr>
                <w:rFonts w:ascii="Arial Narrow" w:hAnsi="Arial Narrow"/>
                <w:sz w:val="24"/>
                <w:szCs w:val="24"/>
              </w:rPr>
              <w:t>0%</w:t>
            </w:r>
          </w:p>
        </w:tc>
      </w:tr>
      <w:tr w:rsidR="00851680" w:rsidRPr="00900653" w:rsidTr="00851680">
        <w:tc>
          <w:tcPr>
            <w:tcW w:w="3633" w:type="dxa"/>
          </w:tcPr>
          <w:p w:rsidR="00851680" w:rsidRPr="00900653" w:rsidRDefault="00851680" w:rsidP="00851680">
            <w:pPr>
              <w:rPr>
                <w:rFonts w:ascii="Arial Narrow" w:hAnsi="Arial Narrow"/>
                <w:sz w:val="24"/>
                <w:szCs w:val="24"/>
              </w:rPr>
            </w:pPr>
            <w:r w:rsidRPr="00900653">
              <w:rPr>
                <w:rFonts w:ascii="Arial Narrow" w:hAnsi="Arial Narrow"/>
                <w:sz w:val="24"/>
                <w:szCs w:val="24"/>
              </w:rPr>
              <w:t>Fecha del avance</w:t>
            </w:r>
          </w:p>
        </w:tc>
        <w:tc>
          <w:tcPr>
            <w:tcW w:w="4414" w:type="dxa"/>
          </w:tcPr>
          <w:p w:rsidR="00851680" w:rsidRPr="00900653" w:rsidRDefault="00EE5B24" w:rsidP="00851680">
            <w:pPr>
              <w:pStyle w:val="Prrafodelista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26 de julio de 2019</w:t>
            </w:r>
          </w:p>
        </w:tc>
      </w:tr>
    </w:tbl>
    <w:p w:rsidR="00B83779" w:rsidRDefault="00B83779" w:rsidP="00851680">
      <w:pPr>
        <w:rPr>
          <w:rFonts w:ascii="Arial Narrow" w:hAnsi="Arial Narrow"/>
          <w:sz w:val="24"/>
          <w:szCs w:val="24"/>
        </w:rPr>
      </w:pPr>
    </w:p>
    <w:p w:rsidR="005272BD" w:rsidRDefault="005272BD" w:rsidP="00851680">
      <w:pPr>
        <w:rPr>
          <w:rFonts w:ascii="Arial Narrow" w:hAnsi="Arial Narrow"/>
          <w:sz w:val="24"/>
          <w:szCs w:val="24"/>
        </w:rPr>
      </w:pPr>
    </w:p>
    <w:p w:rsidR="005272BD" w:rsidRDefault="005272BD" w:rsidP="00851680">
      <w:pPr>
        <w:rPr>
          <w:rFonts w:ascii="Arial Narrow" w:hAnsi="Arial Narrow"/>
          <w:sz w:val="24"/>
          <w:szCs w:val="24"/>
        </w:rPr>
      </w:pPr>
    </w:p>
    <w:p w:rsidR="00EE5B24" w:rsidRDefault="005272BD" w:rsidP="00851680">
      <w:p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De acuerdo a los entregables contenidos en el Acta  número 10 del 27 d emarzo de 2019 (ACTA DE INICIO) aprobada por la Unidad de Investigaciones, y en el marco de la convocatoria de Semilleros 2019, presento informe parcial de los avances:</w:t>
      </w:r>
    </w:p>
    <w:p w:rsidR="005272BD" w:rsidRDefault="005272BD" w:rsidP="00851680">
      <w:pPr>
        <w:rPr>
          <w:rFonts w:ascii="Arial Narrow" w:hAnsi="Arial Narrow"/>
          <w:sz w:val="24"/>
          <w:szCs w:val="24"/>
        </w:rPr>
      </w:pPr>
    </w:p>
    <w:p w:rsidR="00EE5B24" w:rsidRDefault="00EE5B24" w:rsidP="00851680">
      <w:pPr>
        <w:rPr>
          <w:rFonts w:ascii="Arial Narrow" w:hAnsi="Arial Narrow"/>
          <w:sz w:val="24"/>
          <w:szCs w:val="24"/>
        </w:rPr>
      </w:pPr>
    </w:p>
    <w:p w:rsidR="00EE5B24" w:rsidRDefault="00EE5B24" w:rsidP="00EE5B24">
      <w:pPr>
        <w:pStyle w:val="Prrafodelista"/>
        <w:numPr>
          <w:ilvl w:val="0"/>
          <w:numId w:val="6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Se está trabajando en el desarrollo del libro </w:t>
      </w:r>
      <w:r w:rsidR="006F26F7">
        <w:rPr>
          <w:rFonts w:ascii="Arial Narrow" w:hAnsi="Arial Narrow"/>
          <w:sz w:val="24"/>
          <w:szCs w:val="24"/>
        </w:rPr>
        <w:t>“Los</w:t>
      </w:r>
      <w:r>
        <w:rPr>
          <w:rFonts w:ascii="Arial Narrow" w:hAnsi="Arial Narrow"/>
          <w:sz w:val="24"/>
          <w:szCs w:val="24"/>
        </w:rPr>
        <w:t xml:space="preserve"> PDETS en Colombia, un nuevo modelo de desarrollo para los territorios”</w:t>
      </w:r>
      <w:r w:rsidR="006F26F7">
        <w:rPr>
          <w:rFonts w:ascii="Arial Narrow" w:hAnsi="Arial Narrow"/>
          <w:sz w:val="24"/>
          <w:szCs w:val="24"/>
        </w:rPr>
        <w:t>. El escrito lleva un avance aproximado del 30%</w:t>
      </w:r>
    </w:p>
    <w:p w:rsidR="00EE5B24" w:rsidRDefault="00EE5B24" w:rsidP="00EE5B24">
      <w:pPr>
        <w:ind w:left="360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En ese sentido se compondrá de 5 capítulos:</w:t>
      </w:r>
    </w:p>
    <w:p w:rsidR="00EE5B24" w:rsidRDefault="00EE5B24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Conceptos de desarrollo en las dinámicas de conflictos armados.</w:t>
      </w:r>
    </w:p>
    <w:p w:rsidR="00EE5B24" w:rsidRDefault="00EE5B24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El papel de las comunidades en la construcción de los PDETS.</w:t>
      </w:r>
    </w:p>
    <w:p w:rsidR="00EE5B24" w:rsidRDefault="00EE5B24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Una mirada hacia la articulación entre las organizaciones soci</w:t>
      </w:r>
      <w:r w:rsidR="006F26F7">
        <w:rPr>
          <w:rFonts w:ascii="Arial Narrow" w:hAnsi="Arial Narrow"/>
          <w:sz w:val="24"/>
          <w:szCs w:val="24"/>
        </w:rPr>
        <w:t>ales e instituciones estatales en la materialización de los PDETS. Caso de estudio Tumaco-Nariño.</w:t>
      </w:r>
    </w:p>
    <w:p w:rsidR="006F26F7" w:rsidRDefault="006F26F7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Análisis comparado entre PDETS Macarena-Guaviare y Pacífico Nariñense.</w:t>
      </w:r>
    </w:p>
    <w:p w:rsidR="006F26F7" w:rsidRDefault="006F26F7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Desafíos institucionales frente a la implementación de los PDETS en Colombia.</w:t>
      </w:r>
    </w:p>
    <w:p w:rsidR="005272BD" w:rsidRDefault="005272BD" w:rsidP="00EE5B24">
      <w:pPr>
        <w:pStyle w:val="Prrafodelista"/>
        <w:numPr>
          <w:ilvl w:val="0"/>
          <w:numId w:val="7"/>
        </w:numPr>
        <w:rPr>
          <w:rFonts w:ascii="Arial Narrow" w:hAnsi="Arial Narrow"/>
          <w:sz w:val="24"/>
          <w:szCs w:val="24"/>
        </w:rPr>
      </w:pPr>
    </w:p>
    <w:p w:rsidR="006F26F7" w:rsidRPr="006F26F7" w:rsidRDefault="006F26F7" w:rsidP="006F26F7">
      <w:pPr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numPr>
          <w:ilvl w:val="0"/>
          <w:numId w:val="6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Realización de cinco talleres de participación ciudadana en la ciudad de Tumaco. Ya ejecutado. En</w:t>
      </w:r>
      <w:r w:rsidRPr="006F26F7">
        <w:rPr>
          <w:rFonts w:ascii="Arial Narrow" w:hAnsi="Arial Narrow"/>
          <w:sz w:val="24"/>
          <w:szCs w:val="24"/>
        </w:rPr>
        <w:t xml:space="preserve"> espera de los certificados tipo COLCIENCIAS.</w:t>
      </w:r>
    </w:p>
    <w:p w:rsidR="005272BD" w:rsidRDefault="005272BD" w:rsidP="005272BD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Pr="006F26F7" w:rsidRDefault="006F26F7" w:rsidP="006F26F7">
      <w:pPr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numPr>
          <w:ilvl w:val="0"/>
          <w:numId w:val="6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Ponencia internacional aceptada en Francia en evento de Derechos Humanos que se realizará en el  mes de octubre. Falta aprobación de la universidad para asistir</w:t>
      </w:r>
    </w:p>
    <w:p w:rsidR="006F26F7" w:rsidRP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A la espera de La aceptación o no de 4 ponencias presentadas en eventos nacionales. Ya se enviaron los resúmenes estamos pendientes de las respuestas.</w:t>
      </w: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numPr>
          <w:ilvl w:val="0"/>
          <w:numId w:val="6"/>
        </w:numP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lastRenderedPageBreak/>
        <w:t>Se planteó la dirección de dos trabajos de grado, en el momento el profesor aceptó tres de pregrado y uno de Maestría a los estudiantes:</w:t>
      </w: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  <w:r w:rsidRPr="00900653">
        <w:rPr>
          <w:rFonts w:ascii="Arial Narrow" w:hAnsi="Arial Narrow"/>
          <w:sz w:val="24"/>
          <w:szCs w:val="24"/>
        </w:rPr>
        <w:t>Lina Castillo</w:t>
      </w: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  <w:r w:rsidRPr="00900653">
        <w:rPr>
          <w:rFonts w:ascii="Arial Narrow" w:hAnsi="Arial Narrow"/>
          <w:sz w:val="24"/>
          <w:szCs w:val="24"/>
        </w:rPr>
        <w:t>Vanessa Valencia</w:t>
      </w: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Karen Sarmiento</w:t>
      </w: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Catalina Duque</w:t>
      </w: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Es de mencionar que el proyecto lleva un avance en términos generales de un 40 por ciento.</w:t>
      </w: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Cordialmente,</w:t>
      </w: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  <w:bookmarkStart w:id="0" w:name="_GoBack"/>
      <w:bookmarkEnd w:id="0"/>
      <w:r>
        <w:rPr>
          <w:rFonts w:ascii="Arial Narrow" w:hAnsi="Arial Narrow"/>
          <w:sz w:val="24"/>
          <w:szCs w:val="24"/>
        </w:rPr>
        <w:t>Néstor Maldonado Gómez</w:t>
      </w:r>
    </w:p>
    <w:p w:rsidR="005272BD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 xml:space="preserve">Docente Tiempo Completo </w:t>
      </w:r>
    </w:p>
    <w:p w:rsidR="005272BD" w:rsidRPr="00900653" w:rsidRDefault="005272BD" w:rsidP="006F26F7">
      <w:pPr>
        <w:pStyle w:val="Prrafodelista"/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Facultad de Gobierno y Relaciones Internacionales-USTA</w:t>
      </w:r>
    </w:p>
    <w:p w:rsidR="006F26F7" w:rsidRDefault="006F26F7" w:rsidP="006F26F7">
      <w:pPr>
        <w:pStyle w:val="Prrafodelista"/>
        <w:rPr>
          <w:rFonts w:ascii="Arial Narrow" w:hAnsi="Arial Narrow"/>
          <w:sz w:val="24"/>
          <w:szCs w:val="24"/>
        </w:rPr>
      </w:pPr>
    </w:p>
    <w:p w:rsidR="006F26F7" w:rsidRPr="006F26F7" w:rsidRDefault="006F26F7" w:rsidP="006F26F7">
      <w:pPr>
        <w:rPr>
          <w:rFonts w:ascii="Arial Narrow" w:hAnsi="Arial Narrow"/>
          <w:sz w:val="24"/>
          <w:szCs w:val="24"/>
        </w:rPr>
      </w:pPr>
    </w:p>
    <w:p w:rsidR="006F26F7" w:rsidRPr="006F26F7" w:rsidRDefault="006F26F7" w:rsidP="006F26F7">
      <w:pPr>
        <w:rPr>
          <w:rFonts w:ascii="Arial Narrow" w:hAnsi="Arial Narrow"/>
          <w:sz w:val="24"/>
          <w:szCs w:val="24"/>
        </w:rPr>
      </w:pPr>
    </w:p>
    <w:p w:rsidR="006F26F7" w:rsidRPr="006F26F7" w:rsidRDefault="006F26F7" w:rsidP="006F26F7">
      <w:pPr>
        <w:rPr>
          <w:rFonts w:ascii="Arial Narrow" w:hAnsi="Arial Narrow"/>
          <w:sz w:val="24"/>
          <w:szCs w:val="24"/>
        </w:rPr>
      </w:pPr>
    </w:p>
    <w:p w:rsidR="00EE5B24" w:rsidRPr="00EE5B24" w:rsidRDefault="00EE5B24" w:rsidP="00EE5B24">
      <w:pPr>
        <w:rPr>
          <w:rFonts w:ascii="Arial Narrow" w:hAnsi="Arial Narrow"/>
          <w:sz w:val="24"/>
          <w:szCs w:val="24"/>
        </w:rPr>
      </w:pPr>
    </w:p>
    <w:p w:rsidR="00851680" w:rsidRDefault="00851680"/>
    <w:p w:rsidR="00851680" w:rsidRDefault="00851680"/>
    <w:p w:rsidR="00851680" w:rsidRDefault="00851680"/>
    <w:p w:rsidR="00851680" w:rsidRDefault="00851680"/>
    <w:sectPr w:rsidR="0085168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3E9A" w:rsidRDefault="00D43E9A" w:rsidP="00900653">
      <w:pPr>
        <w:spacing w:after="0" w:line="240" w:lineRule="auto"/>
      </w:pPr>
      <w:r>
        <w:separator/>
      </w:r>
    </w:p>
  </w:endnote>
  <w:endnote w:type="continuationSeparator" w:id="0">
    <w:p w:rsidR="00D43E9A" w:rsidRDefault="00D43E9A" w:rsidP="009006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3E9A" w:rsidRDefault="00D43E9A" w:rsidP="00900653">
      <w:pPr>
        <w:spacing w:after="0" w:line="240" w:lineRule="auto"/>
      </w:pPr>
      <w:r>
        <w:separator/>
      </w:r>
    </w:p>
  </w:footnote>
  <w:footnote w:type="continuationSeparator" w:id="0">
    <w:p w:rsidR="00D43E9A" w:rsidRDefault="00D43E9A" w:rsidP="0090065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E9280C"/>
    <w:multiLevelType w:val="hybridMultilevel"/>
    <w:tmpl w:val="2FB82338"/>
    <w:lvl w:ilvl="0" w:tplc="5E5A0E2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2140A6"/>
    <w:multiLevelType w:val="hybridMultilevel"/>
    <w:tmpl w:val="574A410E"/>
    <w:lvl w:ilvl="0" w:tplc="E9003A34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2490" w:hanging="360"/>
      </w:pPr>
    </w:lvl>
    <w:lvl w:ilvl="2" w:tplc="240A001B" w:tentative="1">
      <w:start w:val="1"/>
      <w:numFmt w:val="lowerRoman"/>
      <w:lvlText w:val="%3."/>
      <w:lvlJc w:val="right"/>
      <w:pPr>
        <w:ind w:left="3210" w:hanging="180"/>
      </w:pPr>
    </w:lvl>
    <w:lvl w:ilvl="3" w:tplc="240A000F" w:tentative="1">
      <w:start w:val="1"/>
      <w:numFmt w:val="decimal"/>
      <w:lvlText w:val="%4."/>
      <w:lvlJc w:val="left"/>
      <w:pPr>
        <w:ind w:left="3930" w:hanging="360"/>
      </w:pPr>
    </w:lvl>
    <w:lvl w:ilvl="4" w:tplc="240A0019" w:tentative="1">
      <w:start w:val="1"/>
      <w:numFmt w:val="lowerLetter"/>
      <w:lvlText w:val="%5."/>
      <w:lvlJc w:val="left"/>
      <w:pPr>
        <w:ind w:left="4650" w:hanging="360"/>
      </w:pPr>
    </w:lvl>
    <w:lvl w:ilvl="5" w:tplc="240A001B" w:tentative="1">
      <w:start w:val="1"/>
      <w:numFmt w:val="lowerRoman"/>
      <w:lvlText w:val="%6."/>
      <w:lvlJc w:val="right"/>
      <w:pPr>
        <w:ind w:left="5370" w:hanging="180"/>
      </w:pPr>
    </w:lvl>
    <w:lvl w:ilvl="6" w:tplc="240A000F" w:tentative="1">
      <w:start w:val="1"/>
      <w:numFmt w:val="decimal"/>
      <w:lvlText w:val="%7."/>
      <w:lvlJc w:val="left"/>
      <w:pPr>
        <w:ind w:left="6090" w:hanging="360"/>
      </w:pPr>
    </w:lvl>
    <w:lvl w:ilvl="7" w:tplc="240A0019" w:tentative="1">
      <w:start w:val="1"/>
      <w:numFmt w:val="lowerLetter"/>
      <w:lvlText w:val="%8."/>
      <w:lvlJc w:val="left"/>
      <w:pPr>
        <w:ind w:left="6810" w:hanging="360"/>
      </w:pPr>
    </w:lvl>
    <w:lvl w:ilvl="8" w:tplc="240A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" w15:restartNumberingAfterBreak="0">
    <w:nsid w:val="1FD329D1"/>
    <w:multiLevelType w:val="multilevel"/>
    <w:tmpl w:val="FEE084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AE23E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A8C2F2B"/>
    <w:multiLevelType w:val="hybridMultilevel"/>
    <w:tmpl w:val="8FEA901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5922E7"/>
    <w:multiLevelType w:val="hybridMultilevel"/>
    <w:tmpl w:val="61EAE922"/>
    <w:lvl w:ilvl="0" w:tplc="74E0191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E574DFD"/>
    <w:multiLevelType w:val="hybridMultilevel"/>
    <w:tmpl w:val="35323BD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5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779"/>
    <w:rsid w:val="00261553"/>
    <w:rsid w:val="00272A65"/>
    <w:rsid w:val="002F272E"/>
    <w:rsid w:val="0034433D"/>
    <w:rsid w:val="004837D5"/>
    <w:rsid w:val="005105E1"/>
    <w:rsid w:val="005272BD"/>
    <w:rsid w:val="006F26F7"/>
    <w:rsid w:val="0071155E"/>
    <w:rsid w:val="00851680"/>
    <w:rsid w:val="008B147C"/>
    <w:rsid w:val="00900653"/>
    <w:rsid w:val="00AF4786"/>
    <w:rsid w:val="00B83779"/>
    <w:rsid w:val="00BC5AE0"/>
    <w:rsid w:val="00D43E9A"/>
    <w:rsid w:val="00E16E50"/>
    <w:rsid w:val="00E932CF"/>
    <w:rsid w:val="00EE5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0CC7D3B4-4016-4392-98C6-E64B73588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B83779"/>
    <w:rPr>
      <w:color w:val="0563C1" w:themeColor="hyperlink"/>
      <w:u w:val="single"/>
    </w:rPr>
  </w:style>
  <w:style w:type="table" w:styleId="Tablaconcuadrcula">
    <w:name w:val="Table Grid"/>
    <w:basedOn w:val="Tablanormal"/>
    <w:uiPriority w:val="39"/>
    <w:rsid w:val="00B837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85168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9006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0653"/>
  </w:style>
  <w:style w:type="paragraph" w:styleId="Piedepgina">
    <w:name w:val="footer"/>
    <w:basedOn w:val="Normal"/>
    <w:link w:val="PiedepginaCar"/>
    <w:uiPriority w:val="99"/>
    <w:unhideWhenUsed/>
    <w:rsid w:val="0090065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0653"/>
  </w:style>
  <w:style w:type="paragraph" w:styleId="Subttulo">
    <w:name w:val="Subtitle"/>
    <w:basedOn w:val="Normal"/>
    <w:next w:val="Normal"/>
    <w:link w:val="SubttuloCar"/>
    <w:rsid w:val="00EE5B2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  <w:lang w:eastAsia="es-CO"/>
    </w:rPr>
  </w:style>
  <w:style w:type="character" w:customStyle="1" w:styleId="SubttuloCar">
    <w:name w:val="Subtítulo Car"/>
    <w:basedOn w:val="Fuentedeprrafopredeter"/>
    <w:link w:val="Subttulo"/>
    <w:rsid w:val="00EE5B24"/>
    <w:rPr>
      <w:rFonts w:ascii="Georgia" w:eastAsia="Georgia" w:hAnsi="Georgia" w:cs="Georgia"/>
      <w:i/>
      <w:color w:val="666666"/>
      <w:sz w:val="48"/>
      <w:szCs w:val="48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cienti.colciencias.gov.co:8081/cvlac/visualizador/generarCurriculoCv.do?cod_rh=0001428391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scienti.colciencias.gov.co:8085/gruplac/jsp/visualiza/visualizagr.jsp?nro=0000000001677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orcid.org/0000-0003-0575-472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cholar.google.es/citations?hl=es&amp;pli=1&amp;user=zJTFSdUAAAAJ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534</Words>
  <Characters>2938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Eduardo Marcucci Díaz</dc:creator>
  <cp:keywords/>
  <dc:description/>
  <cp:lastModifiedBy>Docentes Facultad de Gobierno y Relaciones Inter.</cp:lastModifiedBy>
  <cp:revision>2</cp:revision>
  <dcterms:created xsi:type="dcterms:W3CDTF">2019-07-26T19:28:00Z</dcterms:created>
  <dcterms:modified xsi:type="dcterms:W3CDTF">2019-07-26T19:28:00Z</dcterms:modified>
</cp:coreProperties>
</file>