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06DA5B" w14:textId="77777777" w:rsidR="002A18AF" w:rsidRPr="00841BCB" w:rsidRDefault="00642463" w:rsidP="002A18AF">
      <w:pPr>
        <w:jc w:val="center"/>
        <w:rPr>
          <w:rFonts w:ascii="Arial" w:hAnsi="Arial" w:cs="Arial"/>
          <w:b/>
          <w:sz w:val="18"/>
          <w:szCs w:val="18"/>
          <w:lang w:val="es-ES"/>
        </w:rPr>
      </w:pPr>
      <w:r w:rsidRPr="00841BCB">
        <w:rPr>
          <w:rFonts w:ascii="Arial" w:hAnsi="Arial" w:cs="Arial"/>
          <w:b/>
          <w:sz w:val="18"/>
          <w:szCs w:val="18"/>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841BCB" w14:paraId="73E62921"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8F3969F"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Título del proyecto</w:t>
            </w:r>
          </w:p>
        </w:tc>
      </w:tr>
      <w:tr w:rsidR="002A18AF" w:rsidRPr="00841BCB" w14:paraId="1A024CB2"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C4BFE3" w14:textId="172B6A6F" w:rsidR="002A18AF" w:rsidRPr="00841BCB" w:rsidRDefault="006B0E8F">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“Los desafíos del derecho en las diversas formas de contratación” (Fase I)</w:t>
            </w:r>
          </w:p>
        </w:tc>
      </w:tr>
      <w:tr w:rsidR="00265B89" w:rsidRPr="00841BCB" w14:paraId="0BD710F3"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5450B59" w14:textId="77777777" w:rsidR="00265B89" w:rsidRPr="00841BCB" w:rsidRDefault="00265B89"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4D14880" w14:textId="77777777" w:rsidR="00265B89" w:rsidRPr="00841BCB" w:rsidRDefault="00265B89" w:rsidP="00265B89">
            <w:pPr>
              <w:spacing w:before="100" w:beforeAutospacing="1" w:after="100" w:afterAutospacing="1" w:line="240" w:lineRule="auto"/>
              <w:jc w:val="center"/>
              <w:rPr>
                <w:rFonts w:ascii="Arial" w:eastAsia="Times New Roman" w:hAnsi="Arial" w:cs="Arial"/>
                <w:b/>
                <w:bCs/>
                <w:color w:val="222222"/>
                <w:sz w:val="18"/>
                <w:szCs w:val="18"/>
                <w:lang w:eastAsia="es-CO"/>
              </w:rPr>
            </w:pPr>
            <w:proofErr w:type="spellStart"/>
            <w:r w:rsidRPr="00841BCB">
              <w:rPr>
                <w:rFonts w:ascii="Arial" w:eastAsia="Times New Roman" w:hAnsi="Arial" w:cs="Arial"/>
                <w:b/>
                <w:bCs/>
                <w:color w:val="222222"/>
                <w:sz w:val="18"/>
                <w:szCs w:val="18"/>
                <w:lang w:eastAsia="es-CO"/>
              </w:rPr>
              <w:t>Transdisciplinariedad</w:t>
            </w:r>
            <w:proofErr w:type="spellEnd"/>
            <w:r w:rsidRPr="00841BCB">
              <w:rPr>
                <w:rFonts w:ascii="Arial" w:eastAsia="Times New Roman" w:hAnsi="Arial" w:cs="Arial"/>
                <w:b/>
                <w:bCs/>
                <w:color w:val="222222"/>
                <w:sz w:val="18"/>
                <w:szCs w:val="18"/>
                <w:lang w:eastAsia="es-CO"/>
              </w:rPr>
              <w:t xml:space="preserve"> - Aporte al PIM</w:t>
            </w:r>
          </w:p>
        </w:tc>
      </w:tr>
      <w:tr w:rsidR="00265B89" w:rsidRPr="00841BCB" w14:paraId="34F2E057"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E61D36" w14:textId="7A4F4757" w:rsidR="00022B7F" w:rsidRPr="00841BCB" w:rsidRDefault="00881C24" w:rsidP="00E508BF">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Derechos Humanos, Ciudadanía, Construcción de Política Pública en y para escenarios de Paz</w:t>
            </w:r>
          </w:p>
          <w:p w14:paraId="4E70BB8E" w14:textId="77777777" w:rsidR="00E508BF" w:rsidRPr="00841BCB" w:rsidRDefault="00E508BF" w:rsidP="00E508BF">
            <w:pPr>
              <w:spacing w:after="0" w:line="240" w:lineRule="auto"/>
              <w:jc w:val="center"/>
              <w:rPr>
                <w:rFonts w:ascii="Arial" w:eastAsia="Times New Roman" w:hAnsi="Arial" w:cs="Arial"/>
                <w:sz w:val="18"/>
                <w:szCs w:val="18"/>
                <w:lang w:eastAsia="es-CO"/>
              </w:rPr>
            </w:pPr>
          </w:p>
          <w:p w14:paraId="54B1E177" w14:textId="3FDE2262" w:rsidR="00265B89" w:rsidRPr="00841BCB" w:rsidRDefault="00E508BF" w:rsidP="00E508BF">
            <w:pPr>
              <w:spacing w:after="0" w:line="240" w:lineRule="auto"/>
              <w:jc w:val="both"/>
              <w:rPr>
                <w:rFonts w:ascii="Arial" w:eastAsia="Times New Roman" w:hAnsi="Arial" w:cs="Arial"/>
                <w:color w:val="222222"/>
                <w:sz w:val="18"/>
                <w:szCs w:val="18"/>
                <w:lang w:eastAsia="es-CO"/>
              </w:rPr>
            </w:pPr>
            <w:r w:rsidRPr="00841BCB">
              <w:rPr>
                <w:rFonts w:ascii="Arial" w:hAnsi="Arial" w:cs="Arial"/>
                <w:sz w:val="18"/>
                <w:szCs w:val="18"/>
              </w:rPr>
              <w:t>El</w:t>
            </w:r>
            <w:r w:rsidR="00022B7F" w:rsidRPr="00841BCB">
              <w:rPr>
                <w:rFonts w:ascii="Arial" w:hAnsi="Arial" w:cs="Arial"/>
                <w:sz w:val="18"/>
                <w:szCs w:val="18"/>
              </w:rPr>
              <w:t xml:space="preserve"> presente proyecto alcanza una identificación, debido a que se busca restaurar la confianza institucional, lo que se refleja en que si la administración y nuestros jueces aplican las normas bajo postulados de justicia se podrán alcanzar los fines de este Estado Social de Derecho en una sociedad en la que se respeta a los trabajadores y los consumidores.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45B01808" w14:textId="77777777" w:rsidR="00E508BF" w:rsidRPr="00841BCB" w:rsidRDefault="00E508BF" w:rsidP="00E508BF">
            <w:pPr>
              <w:spacing w:after="0" w:line="240" w:lineRule="auto"/>
              <w:jc w:val="both"/>
              <w:rPr>
                <w:rFonts w:ascii="Arial" w:eastAsia="Times New Roman" w:hAnsi="Arial" w:cs="Arial"/>
                <w:b/>
                <w:bCs/>
                <w:color w:val="FF0000"/>
                <w:sz w:val="18"/>
                <w:szCs w:val="18"/>
                <w:lang w:eastAsia="es-CO"/>
              </w:rPr>
            </w:pPr>
          </w:p>
          <w:p w14:paraId="4B36BDAF" w14:textId="77777777" w:rsidR="00265B89" w:rsidRPr="00841BCB" w:rsidRDefault="00B64EDA" w:rsidP="00E508BF">
            <w:p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 xml:space="preserve">Dentro del proyecto de investigación propuesto al validar las líneas del PIM “plan Integral </w:t>
            </w:r>
            <w:proofErr w:type="spellStart"/>
            <w:r w:rsidRPr="00841BCB">
              <w:rPr>
                <w:rFonts w:ascii="Arial" w:eastAsia="Times New Roman" w:hAnsi="Arial" w:cs="Arial"/>
                <w:sz w:val="18"/>
                <w:szCs w:val="18"/>
                <w:lang w:eastAsia="es-CO"/>
              </w:rPr>
              <w:t>Multicampus</w:t>
            </w:r>
            <w:proofErr w:type="spellEnd"/>
            <w:r w:rsidRPr="00841BCB">
              <w:rPr>
                <w:rFonts w:ascii="Arial" w:eastAsia="Times New Roman" w:hAnsi="Arial" w:cs="Arial"/>
                <w:sz w:val="18"/>
                <w:szCs w:val="18"/>
                <w:lang w:eastAsia="es-CO"/>
              </w:rPr>
              <w:t xml:space="preserve"> 2016-2027” su vinculación se explica desde la línea 3 denominada Proyección Social e Investigación Pertinentes, así como la línea 5 relacionada con las Personas que Transforman Sociedad, dado que a través del presente proyecto se busca un IMPACTO a nivel de la Universidad y de la sociedad en sí misma, A través de estos estudios donde claramente hay un alto contenido humanista dirigido a analizar el rol del Estado, en un mundo desigual, se plantea el análisis de la idoneidad de los procesos administrativos o judiciales para dar cumplimiento a lo preceptuado constitucionalmente respecto de la prevalencia de los derechos sustanciales sobre las formas, y en general la protección especial a la parte débil en la relaciones jurídicas, que incluye también a aquellas personas en condiciones especiales dada por determinados factores físicos o de salud y de hecho que se desarrollan en nuestra sociedad.</w:t>
            </w:r>
          </w:p>
          <w:p w14:paraId="47236BFF" w14:textId="4F820CED" w:rsidR="00E508BF" w:rsidRPr="00841BCB" w:rsidRDefault="00E508BF" w:rsidP="00E508BF">
            <w:pPr>
              <w:spacing w:after="0" w:line="240" w:lineRule="auto"/>
              <w:jc w:val="both"/>
              <w:rPr>
                <w:rFonts w:ascii="Arial" w:eastAsia="Times New Roman" w:hAnsi="Arial" w:cs="Arial"/>
                <w:color w:val="222222"/>
                <w:sz w:val="18"/>
                <w:szCs w:val="18"/>
                <w:lang w:eastAsia="es-CO"/>
              </w:rPr>
            </w:pPr>
          </w:p>
        </w:tc>
      </w:tr>
      <w:tr w:rsidR="00265B89" w:rsidRPr="00841BCB" w14:paraId="4DD617C0"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495471D" w14:textId="77777777" w:rsidR="00265B89" w:rsidRPr="00841BCB" w:rsidRDefault="00265B89" w:rsidP="00265B89">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Articulación con funciones sustantivas y el sector social y productivo</w:t>
            </w:r>
          </w:p>
        </w:tc>
      </w:tr>
      <w:tr w:rsidR="00265B89" w:rsidRPr="00841BCB" w14:paraId="685C75D9"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62DCA2" w14:textId="4D2DE3A1" w:rsidR="00CA3308" w:rsidRPr="00841BCB" w:rsidRDefault="00CA3308" w:rsidP="00CA3308">
            <w:pPr>
              <w:spacing w:after="0" w:line="240" w:lineRule="auto"/>
              <w:jc w:val="both"/>
              <w:rPr>
                <w:rFonts w:ascii="Arial" w:hAnsi="Arial" w:cs="Arial"/>
                <w:sz w:val="18"/>
                <w:szCs w:val="18"/>
                <w:lang w:val="es-ES"/>
              </w:rPr>
            </w:pPr>
          </w:p>
          <w:p w14:paraId="4A06C7D2" w14:textId="5A5134C9" w:rsidR="00881C24" w:rsidRPr="00841BCB" w:rsidRDefault="00881C24"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 xml:space="preserve">Nos encontramos en un mundo cambiado y cambiante, razón por la que surgen nuevos desafíos para el derecho, de ahí la necesidad de poner el conocimiento jurídico al servicio de la comunidad no solo a través de la asistencia propiamente jurídica, sino a partir de las revisiones de los distintos pronunciamientos administrativos que crean doctrina y de los fallos judiciales que impactan la prestación de servicios, con el fin de optimizar el cubrimiento de las distintas contingencias o riesgos a los que nos exponemos como afiliados, trabajadores, consumidores y prestadores de servicios. </w:t>
            </w:r>
          </w:p>
          <w:p w14:paraId="007855DC" w14:textId="77777777" w:rsidR="00881C24" w:rsidRPr="00841BCB" w:rsidRDefault="00881C24" w:rsidP="00CA3308">
            <w:pPr>
              <w:spacing w:after="0" w:line="240" w:lineRule="auto"/>
              <w:jc w:val="both"/>
              <w:rPr>
                <w:rFonts w:ascii="Arial" w:hAnsi="Arial" w:cs="Arial"/>
                <w:sz w:val="18"/>
                <w:szCs w:val="18"/>
                <w:lang w:val="es-ES"/>
              </w:rPr>
            </w:pPr>
          </w:p>
          <w:p w14:paraId="012CAA2B" w14:textId="23829BD6" w:rsidR="00881C24" w:rsidRPr="00841BCB" w:rsidRDefault="00881C24"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Es así cómo, se plantea la articulación para el presente proyecto, con el convenio ACELA que desarrolla el Consultorio Jurídico de la Universidad Santo Tomas, a través del cual:</w:t>
            </w:r>
          </w:p>
          <w:p w14:paraId="64A11C16" w14:textId="77777777" w:rsidR="00881C24" w:rsidRPr="00841BCB" w:rsidRDefault="00881C24" w:rsidP="00CA3308">
            <w:pPr>
              <w:spacing w:after="0" w:line="240" w:lineRule="auto"/>
              <w:jc w:val="both"/>
              <w:rPr>
                <w:rFonts w:ascii="Arial" w:hAnsi="Arial" w:cs="Arial"/>
                <w:sz w:val="18"/>
                <w:szCs w:val="18"/>
                <w:lang w:val="es-ES"/>
              </w:rPr>
            </w:pPr>
          </w:p>
          <w:p w14:paraId="2988F629" w14:textId="428CEEB5" w:rsidR="00881C24" w:rsidRPr="00841BCB" w:rsidRDefault="00881C24" w:rsidP="00CA3308">
            <w:pPr>
              <w:pStyle w:val="Prrafodelista"/>
              <w:numPr>
                <w:ilvl w:val="0"/>
                <w:numId w:val="9"/>
              </w:numPr>
              <w:spacing w:after="0" w:line="240" w:lineRule="auto"/>
              <w:jc w:val="both"/>
              <w:rPr>
                <w:rFonts w:ascii="Arial" w:hAnsi="Arial" w:cs="Arial"/>
                <w:sz w:val="18"/>
                <w:szCs w:val="18"/>
                <w:lang w:val="es-ES"/>
              </w:rPr>
            </w:pPr>
            <w:r w:rsidRPr="00841BCB">
              <w:rPr>
                <w:rFonts w:ascii="Arial" w:hAnsi="Arial" w:cs="Arial"/>
                <w:sz w:val="18"/>
                <w:szCs w:val="18"/>
                <w:lang w:val="es-ES"/>
              </w:rPr>
              <w:t xml:space="preserve">Se presta el apoyo jurídico a personas que padecen de Esclerosis Lateral </w:t>
            </w:r>
            <w:proofErr w:type="spellStart"/>
            <w:r w:rsidRPr="00841BCB">
              <w:rPr>
                <w:rFonts w:ascii="Arial" w:hAnsi="Arial" w:cs="Arial"/>
                <w:sz w:val="18"/>
                <w:szCs w:val="18"/>
                <w:lang w:val="es-ES"/>
              </w:rPr>
              <w:t>Amiotrófica</w:t>
            </w:r>
            <w:proofErr w:type="spellEnd"/>
            <w:r w:rsidR="00960BE4" w:rsidRPr="00841BCB">
              <w:rPr>
                <w:rFonts w:ascii="Arial" w:hAnsi="Arial" w:cs="Arial"/>
                <w:sz w:val="18"/>
                <w:szCs w:val="18"/>
                <w:lang w:val="es-ES"/>
              </w:rPr>
              <w:t xml:space="preserve"> –ELA-</w:t>
            </w:r>
            <w:r w:rsidRPr="00841BCB">
              <w:rPr>
                <w:rFonts w:ascii="Arial" w:hAnsi="Arial" w:cs="Arial"/>
                <w:sz w:val="18"/>
                <w:szCs w:val="18"/>
                <w:lang w:val="es-ES"/>
              </w:rPr>
              <w:t xml:space="preserve">, una enfermedad que por ser huérfana, catastrófica, degenerativa y en general </w:t>
            </w:r>
            <w:proofErr w:type="spellStart"/>
            <w:r w:rsidRPr="00841BCB">
              <w:rPr>
                <w:rFonts w:ascii="Arial" w:hAnsi="Arial" w:cs="Arial"/>
                <w:sz w:val="18"/>
                <w:szCs w:val="18"/>
                <w:lang w:val="es-ES"/>
              </w:rPr>
              <w:t>discapacitante</w:t>
            </w:r>
            <w:proofErr w:type="spellEnd"/>
            <w:r w:rsidRPr="00841BCB">
              <w:rPr>
                <w:rFonts w:ascii="Arial" w:hAnsi="Arial" w:cs="Arial"/>
                <w:sz w:val="18"/>
                <w:szCs w:val="18"/>
                <w:lang w:val="es-ES"/>
              </w:rPr>
              <w:t>, requiere de especial protección por parte del sistema jurídico respecto de problemáticas relacionadas con el Sistema de Seguridad Social, el derecho laboral, el derecho del consumidor (ante condonaciones de deudas) y la protección a víctimas del conflicto armado.</w:t>
            </w:r>
          </w:p>
          <w:p w14:paraId="33AE615C" w14:textId="77777777" w:rsidR="00E508BF" w:rsidRPr="00841BCB" w:rsidRDefault="00E508BF" w:rsidP="00E508BF">
            <w:pPr>
              <w:pStyle w:val="Prrafodelista"/>
              <w:spacing w:after="0" w:line="240" w:lineRule="auto"/>
              <w:jc w:val="both"/>
              <w:rPr>
                <w:rFonts w:ascii="Arial" w:hAnsi="Arial" w:cs="Arial"/>
                <w:sz w:val="18"/>
                <w:szCs w:val="18"/>
                <w:lang w:val="es-ES"/>
              </w:rPr>
            </w:pPr>
          </w:p>
          <w:p w14:paraId="065841C4" w14:textId="6937DBC1" w:rsidR="00881C24" w:rsidRPr="00841BCB" w:rsidRDefault="00881C24" w:rsidP="00CA3308">
            <w:pPr>
              <w:pStyle w:val="Prrafodelista"/>
              <w:numPr>
                <w:ilvl w:val="0"/>
                <w:numId w:val="9"/>
              </w:numPr>
              <w:spacing w:after="0" w:line="240" w:lineRule="auto"/>
              <w:jc w:val="both"/>
              <w:rPr>
                <w:rFonts w:ascii="Arial" w:hAnsi="Arial" w:cs="Arial"/>
                <w:sz w:val="18"/>
                <w:szCs w:val="18"/>
                <w:lang w:val="es-ES"/>
              </w:rPr>
            </w:pPr>
            <w:r w:rsidRPr="00841BCB">
              <w:rPr>
                <w:rFonts w:ascii="Arial" w:hAnsi="Arial" w:cs="Arial"/>
                <w:sz w:val="18"/>
                <w:szCs w:val="18"/>
                <w:lang w:val="es-ES"/>
              </w:rPr>
              <w:t xml:space="preserve">En lo que nos interesa para el proyecto de investigación, se realizan encuentros con los miembros del convenio, en los que hace parte la  Docente Angélica María Parra Báez, los  que atendiendo el modelo de gestión del conocimiento propuesto por la norma de calidad  ISO 9001:2015,  arrojan un material investigativo a través del que comprimiendo lo aprendido, esto es, a través de la exposición de puntos relevantes, se llegan a conclusiones conjuntas para que posteriormente dichos saberes sean utilizados para próximos casos y puedan ser trasmitidos a la comunidad académica y a la misma Fundación que agrupa los enfermos de Esclerosis Lateral </w:t>
            </w:r>
            <w:proofErr w:type="spellStart"/>
            <w:r w:rsidRPr="00841BCB">
              <w:rPr>
                <w:rFonts w:ascii="Arial" w:hAnsi="Arial" w:cs="Arial"/>
                <w:sz w:val="18"/>
                <w:szCs w:val="18"/>
                <w:lang w:val="es-ES"/>
              </w:rPr>
              <w:t>Amiotrófica</w:t>
            </w:r>
            <w:proofErr w:type="spellEnd"/>
            <w:r w:rsidRPr="00841BCB">
              <w:rPr>
                <w:rFonts w:ascii="Arial" w:hAnsi="Arial" w:cs="Arial"/>
                <w:sz w:val="18"/>
                <w:szCs w:val="18"/>
                <w:lang w:val="es-ES"/>
              </w:rPr>
              <w:t xml:space="preserve"> –ACELA-,  con el fin de obtener mejores resultados en el proceso de protección de contingencias para esta población. </w:t>
            </w:r>
          </w:p>
          <w:p w14:paraId="2E9D6F8D" w14:textId="77777777" w:rsidR="00881C24" w:rsidRPr="00841BCB" w:rsidRDefault="00881C24" w:rsidP="00CA3308">
            <w:pPr>
              <w:pStyle w:val="Prrafodelista"/>
              <w:spacing w:after="0" w:line="240" w:lineRule="auto"/>
              <w:jc w:val="both"/>
              <w:rPr>
                <w:rFonts w:ascii="Arial" w:hAnsi="Arial" w:cs="Arial"/>
                <w:sz w:val="18"/>
                <w:szCs w:val="18"/>
                <w:lang w:val="es-ES"/>
              </w:rPr>
            </w:pPr>
          </w:p>
          <w:p w14:paraId="25459C63" w14:textId="77777777" w:rsidR="00265B89" w:rsidRPr="00841BCB" w:rsidRDefault="00881C24"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Por lo tanto, es a partir del punto 2 que se expone la articulación con el  presente proyecto, pues desde los encuentros debidamente documentados con la comunidad de ACELA y luego de la determinación de los cambios que traen la formas de relación afiliado – trabajador o consumidor, así como, con el conocimiento de los nuevos retos jurídicos y su mejor forma de solución; podrá aportarse para la mejor utilización de los recursos en aras de maximizar los resultados en la protección de las problemáticas que se revisan generando desde la investigación un contribución real para la comunidad.</w:t>
            </w:r>
          </w:p>
          <w:p w14:paraId="525C1383" w14:textId="77777777" w:rsidR="00960BE4" w:rsidRPr="00841BCB" w:rsidRDefault="00960BE4" w:rsidP="00CA3308">
            <w:pPr>
              <w:spacing w:after="0" w:line="240" w:lineRule="auto"/>
              <w:jc w:val="both"/>
              <w:rPr>
                <w:rFonts w:ascii="Arial" w:hAnsi="Arial" w:cs="Arial"/>
                <w:sz w:val="18"/>
                <w:szCs w:val="18"/>
                <w:lang w:val="es-ES"/>
              </w:rPr>
            </w:pPr>
          </w:p>
          <w:p w14:paraId="316570AB" w14:textId="0CF74D22" w:rsidR="00960BE4" w:rsidRPr="00841BCB" w:rsidRDefault="00960BE4"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Aterrizado para el presente proyecto, se trata de un trabajo investigativo que</w:t>
            </w:r>
            <w:r w:rsidR="00C77646" w:rsidRPr="00841BCB">
              <w:rPr>
                <w:rFonts w:ascii="Arial" w:hAnsi="Arial" w:cs="Arial"/>
                <w:sz w:val="18"/>
                <w:szCs w:val="18"/>
                <w:lang w:val="es-ES"/>
              </w:rPr>
              <w:t xml:space="preserve"> indaga sobre las formas de la contratación contemporánea tanto en el ámbito laboral y sus efectos en la seguridad social, en las prestaciones de servicios independientes, así como en las relaciones de consumo</w:t>
            </w:r>
            <w:r w:rsidR="00EA0FEB" w:rsidRPr="00841BCB">
              <w:rPr>
                <w:rFonts w:ascii="Arial" w:hAnsi="Arial" w:cs="Arial"/>
                <w:sz w:val="18"/>
                <w:szCs w:val="18"/>
                <w:lang w:val="es-ES"/>
              </w:rPr>
              <w:t>, para en un momento sucesivo poder entablar la conexión con la</w:t>
            </w:r>
            <w:r w:rsidRPr="00841BCB">
              <w:rPr>
                <w:rFonts w:ascii="Arial" w:hAnsi="Arial" w:cs="Arial"/>
                <w:sz w:val="18"/>
                <w:szCs w:val="18"/>
                <w:lang w:val="es-ES"/>
              </w:rPr>
              <w:t xml:space="preserve"> población que padece ELA agrupada en la Fundación ACELA </w:t>
            </w:r>
            <w:r w:rsidR="00EA0FEB" w:rsidRPr="00841BCB">
              <w:rPr>
                <w:rFonts w:ascii="Arial" w:hAnsi="Arial" w:cs="Arial"/>
                <w:sz w:val="18"/>
                <w:szCs w:val="18"/>
                <w:lang w:val="es-ES"/>
              </w:rPr>
              <w:t xml:space="preserve">a fin de instruirla de los derechos que en el actual contexto de la contratación les asisten en tanto sujetos que padecen un tipo particular de </w:t>
            </w:r>
            <w:r w:rsidR="00EA0FEB" w:rsidRPr="00841BCB">
              <w:rPr>
                <w:rFonts w:ascii="Arial" w:hAnsi="Arial" w:cs="Arial"/>
                <w:sz w:val="18"/>
                <w:szCs w:val="18"/>
                <w:lang w:val="es-ES"/>
              </w:rPr>
              <w:lastRenderedPageBreak/>
              <w:t xml:space="preserve">enfermedad y que determina que la seguridad social en especial no responda a las exigencias de protección que requiere esta población. En efecto, se trata de </w:t>
            </w:r>
            <w:r w:rsidRPr="00841BCB">
              <w:rPr>
                <w:rFonts w:ascii="Arial" w:hAnsi="Arial" w:cs="Arial"/>
                <w:sz w:val="18"/>
                <w:szCs w:val="18"/>
                <w:lang w:val="es-ES"/>
              </w:rPr>
              <w:t xml:space="preserve">nuevas patologías llamadas “huérfanas” </w:t>
            </w:r>
            <w:r w:rsidR="00EA0FEB" w:rsidRPr="00841BCB">
              <w:rPr>
                <w:rFonts w:ascii="Arial" w:hAnsi="Arial" w:cs="Arial"/>
                <w:sz w:val="18"/>
                <w:szCs w:val="18"/>
                <w:lang w:val="es-ES"/>
              </w:rPr>
              <w:t xml:space="preserve">que conducen </w:t>
            </w:r>
            <w:r w:rsidRPr="00841BCB">
              <w:rPr>
                <w:rFonts w:ascii="Arial" w:hAnsi="Arial" w:cs="Arial"/>
                <w:sz w:val="18"/>
                <w:szCs w:val="18"/>
                <w:lang w:val="es-ES"/>
              </w:rPr>
              <w:t>a buscar respuestas desde lo jurídico, ya que la enfermedad los enfrenta a situaciones límite en su vida laboral, civil-comercial en su rol de consumidores y de la propia protección de los Sistemas establecidos en la Ley para la protección de sus contingencias, por lo que esta articulación hace enriquecedor de un lado el trabajo investigativo y de otro, la implementación de nuevas estrategias que hagan más efectivas la protección de sus derechos que como miembros de esta sociedad requieren.</w:t>
            </w:r>
            <w:r w:rsidR="00EA0FEB" w:rsidRPr="00841BCB">
              <w:rPr>
                <w:rFonts w:ascii="Arial" w:hAnsi="Arial" w:cs="Arial"/>
                <w:sz w:val="18"/>
                <w:szCs w:val="18"/>
                <w:lang w:val="es-ES"/>
              </w:rPr>
              <w:t xml:space="preserve"> </w:t>
            </w:r>
          </w:p>
          <w:p w14:paraId="0656DB76" w14:textId="77777777" w:rsidR="00EA0FEB" w:rsidRPr="00841BCB" w:rsidRDefault="00EA0FEB" w:rsidP="00CA3308">
            <w:pPr>
              <w:spacing w:after="0" w:line="240" w:lineRule="auto"/>
              <w:jc w:val="both"/>
              <w:rPr>
                <w:rFonts w:ascii="Arial" w:hAnsi="Arial" w:cs="Arial"/>
                <w:sz w:val="18"/>
                <w:szCs w:val="18"/>
                <w:lang w:val="es-ES"/>
              </w:rPr>
            </w:pPr>
          </w:p>
          <w:p w14:paraId="75B73EE5" w14:textId="11F4BF75" w:rsidR="00574449" w:rsidRPr="00841BCB" w:rsidRDefault="00EA0FEB" w:rsidP="00CA3308">
            <w:pPr>
              <w:spacing w:after="0" w:line="240" w:lineRule="auto"/>
              <w:jc w:val="both"/>
              <w:rPr>
                <w:rFonts w:ascii="Arial" w:hAnsi="Arial" w:cs="Arial"/>
                <w:sz w:val="18"/>
                <w:szCs w:val="18"/>
                <w:lang w:val="es-ES"/>
              </w:rPr>
            </w:pPr>
            <w:r w:rsidRPr="00841BCB">
              <w:rPr>
                <w:rFonts w:ascii="Arial" w:hAnsi="Arial" w:cs="Arial"/>
                <w:sz w:val="18"/>
                <w:szCs w:val="18"/>
                <w:lang w:val="es-ES"/>
              </w:rPr>
              <w:t>El estudio que se realiza para el presente proyecto comprende una parte general, el de las instituciones jurídicas que serán objeto de análisis y otra más específica que se referirá a la población ELA que utiliza los servicios del Consultorio Jurídico de la Universidad Santo Tomás en Bogotá.</w:t>
            </w:r>
          </w:p>
          <w:p w14:paraId="7A59F6C2" w14:textId="03B72CFD" w:rsidR="00CA3308" w:rsidRPr="00841BCB" w:rsidRDefault="00CA3308" w:rsidP="00CA3308">
            <w:pPr>
              <w:spacing w:after="0" w:line="240" w:lineRule="auto"/>
              <w:jc w:val="both"/>
              <w:rPr>
                <w:rFonts w:ascii="Arial" w:hAnsi="Arial" w:cs="Arial"/>
                <w:sz w:val="18"/>
                <w:szCs w:val="18"/>
                <w:lang w:val="es-ES"/>
              </w:rPr>
            </w:pPr>
          </w:p>
        </w:tc>
      </w:tr>
      <w:tr w:rsidR="002A18AF" w:rsidRPr="00841BCB" w14:paraId="02FEFCFE"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21EBF6" w14:textId="77777777" w:rsidR="002A18AF" w:rsidRPr="00841BCB" w:rsidRDefault="002A18AF" w:rsidP="002A18AF">
            <w:pPr>
              <w:spacing w:after="0"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lastRenderedPageBreak/>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66605F3" w14:textId="77777777" w:rsidR="002A18AF" w:rsidRPr="00841BCB" w:rsidRDefault="002A18AF" w:rsidP="002A18AF">
            <w:pPr>
              <w:spacing w:after="0"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Línea de investigación en la que se inscribe el proyecto</w:t>
            </w:r>
          </w:p>
        </w:tc>
      </w:tr>
      <w:tr w:rsidR="002A18AF" w:rsidRPr="00841BCB" w14:paraId="258416A4"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3C5B37" w14:textId="58DBA52C" w:rsidR="002A18AF" w:rsidRPr="00841BCB" w:rsidRDefault="004E1DF9" w:rsidP="001D6087">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Estudios en Derecho Privado</w:t>
            </w:r>
          </w:p>
        </w:tc>
      </w:tr>
    </w:tbl>
    <w:p w14:paraId="57654AE3" w14:textId="761AB52F" w:rsidR="002A18AF" w:rsidRPr="00841BCB" w:rsidRDefault="002A18AF" w:rsidP="002A18AF">
      <w:pPr>
        <w:spacing w:after="0" w:line="240" w:lineRule="auto"/>
        <w:rPr>
          <w:rFonts w:ascii="Arial" w:eastAsia="Times New Roman" w:hAnsi="Arial" w:cs="Arial"/>
          <w:sz w:val="18"/>
          <w:szCs w:val="18"/>
          <w:lang w:eastAsia="es-CO"/>
        </w:rPr>
      </w:pPr>
    </w:p>
    <w:tbl>
      <w:tblPr>
        <w:tblW w:w="14734" w:type="dxa"/>
        <w:shd w:val="clear" w:color="auto" w:fill="FFFFFF"/>
        <w:tblLayout w:type="fixed"/>
        <w:tblLook w:val="04A0" w:firstRow="1" w:lastRow="0" w:firstColumn="1" w:lastColumn="0" w:noHBand="0" w:noVBand="1"/>
      </w:tblPr>
      <w:tblGrid>
        <w:gridCol w:w="2827"/>
        <w:gridCol w:w="4395"/>
        <w:gridCol w:w="2977"/>
        <w:gridCol w:w="4535"/>
      </w:tblGrid>
      <w:tr w:rsidR="002A18AF" w:rsidRPr="00841BCB" w14:paraId="2AED0854" w14:textId="77777777" w:rsidTr="00E6556B">
        <w:trPr>
          <w:trHeight w:val="516"/>
        </w:trPr>
        <w:tc>
          <w:tcPr>
            <w:tcW w:w="95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3F6D5B2"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Nombre del Investigador principal</w:t>
            </w:r>
          </w:p>
        </w:tc>
        <w:tc>
          <w:tcPr>
            <w:tcW w:w="14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70ED20"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 xml:space="preserve">Enlace </w:t>
            </w:r>
            <w:proofErr w:type="spellStart"/>
            <w:r w:rsidRPr="00841BCB">
              <w:rPr>
                <w:rFonts w:ascii="Arial" w:eastAsia="Times New Roman" w:hAnsi="Arial" w:cs="Arial"/>
                <w:b/>
                <w:bCs/>
                <w:color w:val="222222"/>
                <w:sz w:val="18"/>
                <w:szCs w:val="18"/>
                <w:lang w:eastAsia="es-CO"/>
              </w:rPr>
              <w:t>CvLAC</w:t>
            </w:r>
            <w:proofErr w:type="spellEnd"/>
          </w:p>
        </w:tc>
        <w:tc>
          <w:tcPr>
            <w:tcW w:w="101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A45A7D5"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D4493F5"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Google Académico</w:t>
            </w:r>
          </w:p>
        </w:tc>
      </w:tr>
      <w:tr w:rsidR="002A18AF" w:rsidRPr="00841BCB" w14:paraId="25718764"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2654EB0" w14:textId="420E54CA" w:rsidR="002A18AF" w:rsidRPr="00841BCB" w:rsidRDefault="00881C24">
            <w:pPr>
              <w:spacing w:after="0" w:line="240" w:lineRule="auto"/>
              <w:jc w:val="center"/>
              <w:rPr>
                <w:rFonts w:ascii="Arial" w:eastAsia="Times New Roman" w:hAnsi="Arial" w:cs="Arial"/>
                <w:color w:val="222222"/>
                <w:sz w:val="18"/>
                <w:szCs w:val="18"/>
                <w:lang w:eastAsia="es-CO"/>
              </w:rPr>
            </w:pPr>
            <w:proofErr w:type="spellStart"/>
            <w:r w:rsidRPr="00841BCB">
              <w:rPr>
                <w:rFonts w:ascii="Arial" w:eastAsia="Times New Roman" w:hAnsi="Arial" w:cs="Arial"/>
                <w:sz w:val="18"/>
                <w:szCs w:val="18"/>
                <w:lang w:eastAsia="es-CO"/>
              </w:rPr>
              <w:t>Olenka</w:t>
            </w:r>
            <w:proofErr w:type="spellEnd"/>
            <w:r w:rsidRPr="00841BCB">
              <w:rPr>
                <w:rFonts w:ascii="Arial" w:eastAsia="Times New Roman" w:hAnsi="Arial" w:cs="Arial"/>
                <w:sz w:val="18"/>
                <w:szCs w:val="18"/>
                <w:lang w:eastAsia="es-CO"/>
              </w:rPr>
              <w:t xml:space="preserve"> </w:t>
            </w:r>
            <w:proofErr w:type="spellStart"/>
            <w:r w:rsidRPr="00841BCB">
              <w:rPr>
                <w:rFonts w:ascii="Arial" w:eastAsia="Times New Roman" w:hAnsi="Arial" w:cs="Arial"/>
                <w:sz w:val="18"/>
                <w:szCs w:val="18"/>
                <w:lang w:eastAsia="es-CO"/>
              </w:rPr>
              <w:t>Deniss</w:t>
            </w:r>
            <w:proofErr w:type="spellEnd"/>
            <w:r w:rsidRPr="00841BCB">
              <w:rPr>
                <w:rFonts w:ascii="Arial" w:eastAsia="Times New Roman" w:hAnsi="Arial" w:cs="Arial"/>
                <w:sz w:val="18"/>
                <w:szCs w:val="18"/>
                <w:lang w:eastAsia="es-CO"/>
              </w:rPr>
              <w:t xml:space="preserve"> </w:t>
            </w:r>
            <w:proofErr w:type="spellStart"/>
            <w:r w:rsidRPr="00841BCB">
              <w:rPr>
                <w:rFonts w:ascii="Arial" w:eastAsia="Times New Roman" w:hAnsi="Arial" w:cs="Arial"/>
                <w:sz w:val="18"/>
                <w:szCs w:val="18"/>
                <w:lang w:eastAsia="es-CO"/>
              </w:rPr>
              <w:t>Woolcott</w:t>
            </w:r>
            <w:proofErr w:type="spellEnd"/>
            <w:r w:rsidRPr="00841BCB">
              <w:rPr>
                <w:rFonts w:ascii="Arial" w:eastAsia="Times New Roman" w:hAnsi="Arial" w:cs="Arial"/>
                <w:sz w:val="18"/>
                <w:szCs w:val="18"/>
                <w:lang w:eastAsia="es-CO"/>
              </w:rPr>
              <w:t xml:space="preserve"> </w:t>
            </w:r>
            <w:proofErr w:type="spellStart"/>
            <w:r w:rsidRPr="00841BCB">
              <w:rPr>
                <w:rFonts w:ascii="Arial" w:eastAsia="Times New Roman" w:hAnsi="Arial" w:cs="Arial"/>
                <w:sz w:val="18"/>
                <w:szCs w:val="18"/>
                <w:lang w:eastAsia="es-CO"/>
              </w:rPr>
              <w:t>Oyague</w:t>
            </w:r>
            <w:proofErr w:type="spellEnd"/>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EFD490" w14:textId="77777777" w:rsidR="00881C24" w:rsidRPr="00841BCB" w:rsidRDefault="00B6680E" w:rsidP="00881C24">
            <w:pPr>
              <w:spacing w:after="0" w:line="240" w:lineRule="auto"/>
              <w:jc w:val="center"/>
              <w:rPr>
                <w:rStyle w:val="Hipervnculo"/>
                <w:rFonts w:ascii="Arial" w:hAnsi="Arial" w:cs="Arial"/>
                <w:sz w:val="18"/>
                <w:szCs w:val="18"/>
              </w:rPr>
            </w:pPr>
            <w:hyperlink r:id="rId8" w:history="1">
              <w:r w:rsidR="00881C24" w:rsidRPr="00841BCB">
                <w:rPr>
                  <w:rStyle w:val="Hipervnculo"/>
                  <w:rFonts w:ascii="Arial" w:hAnsi="Arial" w:cs="Arial"/>
                  <w:sz w:val="18"/>
                  <w:szCs w:val="18"/>
                </w:rPr>
                <w:t>http://scienti.colciencias.gov.co:8081/cvlac/visualizador/generarCurriculoCv.do?cod_rh=0000003691</w:t>
              </w:r>
            </w:hyperlink>
          </w:p>
          <w:p w14:paraId="63889D69" w14:textId="77777777" w:rsidR="002A18AF" w:rsidRPr="00841BCB" w:rsidRDefault="002A18AF">
            <w:pPr>
              <w:spacing w:after="0" w:line="240" w:lineRule="auto"/>
              <w:jc w:val="center"/>
              <w:rPr>
                <w:rFonts w:ascii="Arial" w:eastAsia="Times New Roman" w:hAnsi="Arial" w:cs="Arial"/>
                <w:color w:val="222222"/>
                <w:sz w:val="18"/>
                <w:szCs w:val="18"/>
                <w:lang w:eastAsia="es-CO"/>
              </w:rPr>
            </w:pP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0BBF6E" w14:textId="7A65B33D" w:rsidR="002A18AF" w:rsidRPr="00841BCB" w:rsidRDefault="00B6680E">
            <w:pPr>
              <w:spacing w:after="0" w:line="240" w:lineRule="auto"/>
              <w:jc w:val="center"/>
              <w:rPr>
                <w:rFonts w:ascii="Arial" w:eastAsia="Times New Roman" w:hAnsi="Arial" w:cs="Arial"/>
                <w:color w:val="222222"/>
                <w:sz w:val="18"/>
                <w:szCs w:val="18"/>
                <w:lang w:eastAsia="es-CO"/>
              </w:rPr>
            </w:pPr>
            <w:hyperlink r:id="rId9" w:history="1">
              <w:r w:rsidR="00881C24" w:rsidRPr="00841BCB">
                <w:rPr>
                  <w:rStyle w:val="Hipervnculo"/>
                  <w:rFonts w:ascii="Arial" w:hAnsi="Arial" w:cs="Arial"/>
                  <w:sz w:val="18"/>
                  <w:szCs w:val="18"/>
                </w:rPr>
                <w:t>https://orcid.org/0000-0003-4709-2945</w:t>
              </w:r>
            </w:hyperlink>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260656" w14:textId="77777777" w:rsidR="00881C24" w:rsidRPr="00841BCB" w:rsidRDefault="00B6680E" w:rsidP="00881C24">
            <w:pPr>
              <w:spacing w:after="0" w:line="240" w:lineRule="auto"/>
              <w:jc w:val="center"/>
              <w:rPr>
                <w:rFonts w:ascii="Arial" w:eastAsia="Times New Roman" w:hAnsi="Arial" w:cs="Arial"/>
                <w:sz w:val="18"/>
                <w:szCs w:val="18"/>
                <w:lang w:eastAsia="es-CO"/>
              </w:rPr>
            </w:pPr>
            <w:hyperlink r:id="rId10" w:history="1">
              <w:r w:rsidR="00881C24" w:rsidRPr="00841BCB">
                <w:rPr>
                  <w:rStyle w:val="Hipervnculo"/>
                  <w:rFonts w:ascii="Arial" w:hAnsi="Arial" w:cs="Arial"/>
                  <w:sz w:val="18"/>
                  <w:szCs w:val="18"/>
                </w:rPr>
                <w:t>https://scholar.google.com/citations?user=5XwZ68YAAAAJ&amp;hl=es</w:t>
              </w:r>
            </w:hyperlink>
          </w:p>
          <w:p w14:paraId="5CBBA338" w14:textId="77777777" w:rsidR="002A18AF" w:rsidRPr="00841BCB" w:rsidRDefault="002A18AF">
            <w:pPr>
              <w:spacing w:after="0" w:line="240" w:lineRule="auto"/>
              <w:jc w:val="center"/>
              <w:rPr>
                <w:rFonts w:ascii="Arial" w:eastAsia="Times New Roman" w:hAnsi="Arial" w:cs="Arial"/>
                <w:color w:val="222222"/>
                <w:sz w:val="18"/>
                <w:szCs w:val="18"/>
                <w:lang w:eastAsia="es-CO"/>
              </w:rPr>
            </w:pPr>
          </w:p>
        </w:tc>
      </w:tr>
      <w:tr w:rsidR="002A18AF" w:rsidRPr="00841BCB" w14:paraId="277777C9"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F63DE53"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División</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554C536"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Facultad</w:t>
            </w:r>
          </w:p>
        </w:tc>
        <w:tc>
          <w:tcPr>
            <w:tcW w:w="10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1E5ECB"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82751BC" w14:textId="77777777" w:rsidR="002A18AF" w:rsidRPr="00841BCB" w:rsidRDefault="002A18AF" w:rsidP="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Grupo de investigación</w:t>
            </w:r>
          </w:p>
        </w:tc>
      </w:tr>
      <w:tr w:rsidR="00E6556B" w:rsidRPr="00841BCB" w14:paraId="4D0D749B"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3B0F5F" w14:textId="22E5C974" w:rsidR="00E6556B" w:rsidRPr="00841BCB" w:rsidRDefault="00881C24"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Ciencias Jurídicas y Políticas</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C96F93" w14:textId="3D4B3A29"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CA3FDB" w14:textId="4E74FD22"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008C26" w14:textId="2199FDDC"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Estudios en Derecho Privado</w:t>
            </w:r>
          </w:p>
        </w:tc>
      </w:tr>
      <w:tr w:rsidR="00AC47BF" w:rsidRPr="00841BCB" w14:paraId="4F234B92"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3F403E" w14:textId="6D4671E9" w:rsidR="00AC47BF" w:rsidRPr="00841BCB" w:rsidRDefault="00AC47BF" w:rsidP="00E6008D">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 xml:space="preserve">Nombre del </w:t>
            </w:r>
            <w:proofErr w:type="spellStart"/>
            <w:r w:rsidR="00E508BF" w:rsidRPr="00841BCB">
              <w:rPr>
                <w:rFonts w:ascii="Arial" w:eastAsia="Times New Roman" w:hAnsi="Arial" w:cs="Arial"/>
                <w:b/>
                <w:bCs/>
                <w:color w:val="222222"/>
                <w:sz w:val="18"/>
                <w:szCs w:val="18"/>
                <w:lang w:eastAsia="es-CO"/>
              </w:rPr>
              <w:t>Coinvestigador</w:t>
            </w:r>
            <w:proofErr w:type="spellEnd"/>
            <w:r w:rsidRPr="00841BCB">
              <w:rPr>
                <w:rFonts w:ascii="Arial" w:eastAsia="Times New Roman" w:hAnsi="Arial" w:cs="Arial"/>
                <w:b/>
                <w:bCs/>
                <w:color w:val="222222"/>
                <w:sz w:val="18"/>
                <w:szCs w:val="18"/>
                <w:lang w:eastAsia="es-CO"/>
              </w:rPr>
              <w:t xml:space="preserve"> </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D904D82"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 xml:space="preserve">Enlace </w:t>
            </w:r>
            <w:proofErr w:type="spellStart"/>
            <w:r w:rsidRPr="00841BCB">
              <w:rPr>
                <w:rFonts w:ascii="Arial" w:eastAsia="Times New Roman" w:hAnsi="Arial" w:cs="Arial"/>
                <w:b/>
                <w:bCs/>
                <w:color w:val="222222"/>
                <w:sz w:val="18"/>
                <w:szCs w:val="18"/>
                <w:lang w:eastAsia="es-CO"/>
              </w:rPr>
              <w:t>CvLAC</w:t>
            </w:r>
            <w:proofErr w:type="spellEnd"/>
          </w:p>
        </w:tc>
        <w:tc>
          <w:tcPr>
            <w:tcW w:w="10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3FA5CE7"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CADA3E"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Google Académico</w:t>
            </w:r>
          </w:p>
        </w:tc>
      </w:tr>
      <w:tr w:rsidR="00AC47BF" w:rsidRPr="00841BCB" w14:paraId="2B2F9294"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171215" w14:textId="30AF85E2" w:rsidR="00AC47BF" w:rsidRPr="00841BCB" w:rsidRDefault="004E1DF9" w:rsidP="00AC47BF">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Liliana Andrea Vargas Espitia</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1D74A3" w14:textId="4DA5FDCE" w:rsidR="00AC47BF" w:rsidRPr="00841BCB" w:rsidRDefault="00B6680E" w:rsidP="00AC47B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1" w:history="1">
              <w:r w:rsidR="004E1DF9" w:rsidRPr="00841BCB">
                <w:rPr>
                  <w:rStyle w:val="Hipervnculo"/>
                  <w:rFonts w:ascii="Arial" w:hAnsi="Arial" w:cs="Arial"/>
                  <w:sz w:val="18"/>
                  <w:szCs w:val="18"/>
                </w:rPr>
                <w:t>http://scienti.colciencias.gov.co:8081/cvlac/visualizador/generarCurriculoCv.do?cod_rh=0001616647</w:t>
              </w:r>
            </w:hyperlink>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107638" w14:textId="346B8C5E" w:rsidR="00AC47BF" w:rsidRPr="00841BCB" w:rsidRDefault="00B6680E" w:rsidP="00AC47B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2" w:history="1">
              <w:r w:rsidR="00E6556B" w:rsidRPr="00841BCB">
                <w:rPr>
                  <w:rStyle w:val="Hipervnculo"/>
                  <w:rFonts w:ascii="Arial" w:hAnsi="Arial" w:cs="Arial"/>
                  <w:sz w:val="18"/>
                  <w:szCs w:val="18"/>
                </w:rPr>
                <w:t>https://orcid.org/0000-0003-4793-3011</w:t>
              </w:r>
            </w:hyperlink>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94167C" w14:textId="08CD5C37" w:rsidR="00AC47BF" w:rsidRPr="00841BCB" w:rsidRDefault="00B6680E" w:rsidP="00AC47B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3" w:history="1">
              <w:r w:rsidR="00E6556B" w:rsidRPr="00841BCB">
                <w:rPr>
                  <w:rStyle w:val="Hipervnculo"/>
                  <w:rFonts w:ascii="Arial" w:hAnsi="Arial" w:cs="Arial"/>
                  <w:sz w:val="18"/>
                  <w:szCs w:val="18"/>
                </w:rPr>
                <w:t>https://scholar.google.com/citations?user=56bPjXgAAAAJ&amp;hl=es</w:t>
              </w:r>
            </w:hyperlink>
          </w:p>
        </w:tc>
      </w:tr>
      <w:tr w:rsidR="00AC47BF" w:rsidRPr="00841BCB" w14:paraId="1FB39BD6"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B16F13C"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División</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A3170DA"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Facultad</w:t>
            </w:r>
          </w:p>
        </w:tc>
        <w:tc>
          <w:tcPr>
            <w:tcW w:w="10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5C31DCE"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95B5408" w14:textId="77777777" w:rsidR="00AC47BF" w:rsidRPr="00841BCB" w:rsidRDefault="00AC47BF"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Grupo de investigación</w:t>
            </w:r>
          </w:p>
        </w:tc>
      </w:tr>
      <w:tr w:rsidR="00E6556B" w:rsidRPr="00841BCB" w14:paraId="50D5E7FB"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6E2DEB" w14:textId="7185DF12" w:rsidR="00E6556B" w:rsidRPr="00841BCB" w:rsidRDefault="00226435" w:rsidP="00E6556B">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Ciencias Jurídicas y Políticas</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E46DA8" w14:textId="3DCCEBDA" w:rsidR="00E6556B" w:rsidRPr="00841BCB" w:rsidRDefault="00E6556B" w:rsidP="00E6556B">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Derecho</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4FA557" w14:textId="2FA64A03" w:rsidR="00E6556B" w:rsidRPr="00841BCB" w:rsidRDefault="00E6556B" w:rsidP="00E6556B">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Derecho</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86D63D" w14:textId="004EC796" w:rsidR="00E6556B" w:rsidRPr="00841BCB" w:rsidRDefault="006B0E8F" w:rsidP="00E6556B">
            <w:pPr>
              <w:spacing w:before="100" w:beforeAutospacing="1" w:after="100" w:afterAutospacing="1"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Estudios en Derecho Privado</w:t>
            </w:r>
          </w:p>
        </w:tc>
      </w:tr>
      <w:tr w:rsidR="00E6556B" w:rsidRPr="00841BCB" w14:paraId="010819D4"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93171E8" w14:textId="0271112E"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 xml:space="preserve">Nombre del </w:t>
            </w:r>
            <w:proofErr w:type="spellStart"/>
            <w:r w:rsidR="00E508BF" w:rsidRPr="00841BCB">
              <w:rPr>
                <w:rFonts w:ascii="Arial" w:eastAsia="Times New Roman" w:hAnsi="Arial" w:cs="Arial"/>
                <w:b/>
                <w:bCs/>
                <w:color w:val="222222"/>
                <w:sz w:val="18"/>
                <w:szCs w:val="18"/>
                <w:lang w:eastAsia="es-CO"/>
              </w:rPr>
              <w:t>Coinvestigador</w:t>
            </w:r>
            <w:proofErr w:type="spellEnd"/>
            <w:r w:rsidRPr="00841BCB">
              <w:rPr>
                <w:rFonts w:ascii="Arial" w:eastAsia="Times New Roman" w:hAnsi="Arial" w:cs="Arial"/>
                <w:b/>
                <w:bCs/>
                <w:color w:val="222222"/>
                <w:sz w:val="18"/>
                <w:szCs w:val="18"/>
                <w:lang w:eastAsia="es-CO"/>
              </w:rPr>
              <w:t xml:space="preserve"> </w:t>
            </w:r>
          </w:p>
        </w:tc>
        <w:tc>
          <w:tcPr>
            <w:tcW w:w="14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8EBB66F"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 xml:space="preserve">Enlace </w:t>
            </w:r>
            <w:proofErr w:type="spellStart"/>
            <w:r w:rsidRPr="00841BCB">
              <w:rPr>
                <w:rFonts w:ascii="Arial" w:eastAsia="Times New Roman" w:hAnsi="Arial" w:cs="Arial"/>
                <w:b/>
                <w:bCs/>
                <w:color w:val="222222"/>
                <w:sz w:val="18"/>
                <w:szCs w:val="18"/>
                <w:lang w:eastAsia="es-CO"/>
              </w:rPr>
              <w:t>CvLAC</w:t>
            </w:r>
            <w:proofErr w:type="spellEnd"/>
          </w:p>
        </w:tc>
        <w:tc>
          <w:tcPr>
            <w:tcW w:w="10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C2A268"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6DD40B4"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Google Académico</w:t>
            </w:r>
          </w:p>
        </w:tc>
      </w:tr>
      <w:tr w:rsidR="00E6556B" w:rsidRPr="00841BCB" w14:paraId="4F6E94A5"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D384BA" w14:textId="5F098FE2"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Gabriel Fernando Barreto Ferro</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979B95" w14:textId="3EFC98F9" w:rsidR="006B0E8F" w:rsidRPr="00841BCB" w:rsidRDefault="00B6680E" w:rsidP="006B0E8F">
            <w:pPr>
              <w:jc w:val="center"/>
              <w:rPr>
                <w:rFonts w:ascii="Arial" w:hAnsi="Arial" w:cs="Arial"/>
                <w:bCs/>
                <w:sz w:val="18"/>
                <w:szCs w:val="18"/>
                <w:shd w:val="clear" w:color="auto" w:fill="FFFFFF"/>
              </w:rPr>
            </w:pPr>
            <w:hyperlink r:id="rId14" w:history="1">
              <w:r w:rsidR="006B0E8F" w:rsidRPr="00841BCB">
                <w:rPr>
                  <w:rStyle w:val="Hipervnculo"/>
                  <w:rFonts w:ascii="Arial" w:hAnsi="Arial" w:cs="Arial"/>
                  <w:sz w:val="18"/>
                  <w:szCs w:val="18"/>
                </w:rPr>
                <w:t>http://scienti.colciencias.gov.co:8081/cvlac/visualizador/generarCurriculoCv.do?cod_rh=0001505743</w:t>
              </w:r>
            </w:hyperlink>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385118" w14:textId="18AD59DB" w:rsidR="00E6556B" w:rsidRPr="00841BCB" w:rsidRDefault="00B6680E"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5" w:history="1">
              <w:r w:rsidR="006B0E8F" w:rsidRPr="00841BCB">
                <w:rPr>
                  <w:rStyle w:val="Hipervnculo"/>
                  <w:rFonts w:ascii="Arial" w:hAnsi="Arial" w:cs="Arial"/>
                  <w:sz w:val="18"/>
                  <w:szCs w:val="18"/>
                </w:rPr>
                <w:t>https://orcid.org/0000-0002-9477-1003</w:t>
              </w:r>
            </w:hyperlink>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8C037D" w14:textId="5E5A865B" w:rsidR="00E6556B" w:rsidRPr="00841BCB" w:rsidRDefault="00B6680E"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6" w:history="1">
              <w:r w:rsidR="006B0E8F" w:rsidRPr="00841BCB">
                <w:rPr>
                  <w:rStyle w:val="Hipervnculo"/>
                  <w:rFonts w:ascii="Arial" w:hAnsi="Arial" w:cs="Arial"/>
                  <w:sz w:val="18"/>
                  <w:szCs w:val="18"/>
                </w:rPr>
                <w:t>https://scholar.google.es/citations?user=MRpWApAAAAAJ&amp;hl=es</w:t>
              </w:r>
            </w:hyperlink>
          </w:p>
        </w:tc>
      </w:tr>
      <w:tr w:rsidR="00E6556B" w:rsidRPr="00841BCB" w14:paraId="6AFEF898"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496DA8"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División</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00BF90"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Facultad</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C1E8FB"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13ADCB" w14:textId="77777777" w:rsidR="00E6556B" w:rsidRPr="00841BCB" w:rsidRDefault="00E6556B"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Grupo de investigación</w:t>
            </w:r>
          </w:p>
        </w:tc>
      </w:tr>
      <w:tr w:rsidR="00E6556B" w:rsidRPr="00841BCB" w14:paraId="42A37BCF"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93D3BC" w14:textId="19DBD1B4" w:rsidR="00E6556B" w:rsidRPr="00841BCB" w:rsidRDefault="006856C3"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Ciencias Jurídicas y Políticas</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2EA3B3" w14:textId="35AE1B06"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4AB9AE" w14:textId="6FB28D08"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C23621" w14:textId="4F403597" w:rsidR="00E6556B" w:rsidRPr="00841BCB" w:rsidRDefault="006B0E8F" w:rsidP="00E6556B">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Estudios en Derecho Privado</w:t>
            </w:r>
          </w:p>
        </w:tc>
      </w:tr>
      <w:tr w:rsidR="006B0E8F" w:rsidRPr="00841BCB" w14:paraId="0ADE63B8"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7527A4" w14:textId="0DA68FD6"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lastRenderedPageBreak/>
              <w:t xml:space="preserve">Nombre del </w:t>
            </w:r>
            <w:proofErr w:type="spellStart"/>
            <w:r w:rsidR="00E508BF" w:rsidRPr="00841BCB">
              <w:rPr>
                <w:rFonts w:ascii="Arial" w:eastAsia="Times New Roman" w:hAnsi="Arial" w:cs="Arial"/>
                <w:b/>
                <w:bCs/>
                <w:color w:val="222222"/>
                <w:sz w:val="18"/>
                <w:szCs w:val="18"/>
                <w:lang w:eastAsia="es-CO"/>
              </w:rPr>
              <w:t>Coinvestigador</w:t>
            </w:r>
            <w:proofErr w:type="spellEnd"/>
            <w:r w:rsidRPr="00841BCB">
              <w:rPr>
                <w:rFonts w:ascii="Arial" w:eastAsia="Times New Roman" w:hAnsi="Arial" w:cs="Arial"/>
                <w:b/>
                <w:bCs/>
                <w:color w:val="222222"/>
                <w:sz w:val="18"/>
                <w:szCs w:val="18"/>
                <w:lang w:eastAsia="es-CO"/>
              </w:rPr>
              <w:t xml:space="preserve"> </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7E9666" w14:textId="6F3FF11E"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 xml:space="preserve">Enlace </w:t>
            </w:r>
            <w:proofErr w:type="spellStart"/>
            <w:r w:rsidRPr="00841BCB">
              <w:rPr>
                <w:rFonts w:ascii="Arial" w:eastAsia="Times New Roman" w:hAnsi="Arial" w:cs="Arial"/>
                <w:b/>
                <w:bCs/>
                <w:color w:val="222222"/>
                <w:sz w:val="18"/>
                <w:szCs w:val="18"/>
                <w:lang w:eastAsia="es-CO"/>
              </w:rPr>
              <w:t>CvLAC</w:t>
            </w:r>
            <w:proofErr w:type="spellEnd"/>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5C760A" w14:textId="0311F63A"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ORCID</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290CD6" w14:textId="631FB8F4"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Enlace Google Académico</w:t>
            </w:r>
          </w:p>
        </w:tc>
      </w:tr>
      <w:tr w:rsidR="006B0E8F" w:rsidRPr="00841BCB" w14:paraId="68A04FAB"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2C9AD6" w14:textId="0123F3A0"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Angélica María Parra Báez</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3CFA81" w14:textId="5BBEF64F" w:rsidR="006B0E8F" w:rsidRPr="00841BCB" w:rsidRDefault="00B6680E"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7" w:history="1">
              <w:r w:rsidR="006B0E8F" w:rsidRPr="00841BCB">
                <w:rPr>
                  <w:rStyle w:val="Hipervnculo"/>
                  <w:rFonts w:ascii="Arial" w:hAnsi="Arial" w:cs="Arial"/>
                  <w:sz w:val="18"/>
                  <w:szCs w:val="18"/>
                </w:rPr>
                <w:t>https://scienti.colciencias.gov.co/cvlac/visualizador/generarCurriculoCv.do?cod_rh=0001611025</w:t>
              </w:r>
            </w:hyperlink>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62FCF5" w14:textId="683A2094" w:rsidR="006B0E8F" w:rsidRPr="00841BCB" w:rsidRDefault="00B6680E"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8" w:history="1">
              <w:r w:rsidR="006B0E8F" w:rsidRPr="00841BCB">
                <w:rPr>
                  <w:rStyle w:val="Hipervnculo"/>
                  <w:rFonts w:ascii="Arial" w:hAnsi="Arial" w:cs="Arial"/>
                  <w:sz w:val="18"/>
                  <w:szCs w:val="18"/>
                </w:rPr>
                <w:t>https://orcid.org/0000-0003-4206-7206</w:t>
              </w:r>
            </w:hyperlink>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8F1188" w14:textId="29247697" w:rsidR="006B0E8F" w:rsidRPr="00841BCB" w:rsidRDefault="00B6680E" w:rsidP="006B0E8F">
            <w:pPr>
              <w:jc w:val="center"/>
              <w:rPr>
                <w:rFonts w:ascii="Arial" w:hAnsi="Arial" w:cs="Arial"/>
                <w:sz w:val="18"/>
                <w:szCs w:val="18"/>
              </w:rPr>
            </w:pPr>
            <w:hyperlink r:id="rId19" w:history="1">
              <w:r w:rsidR="006B0E8F" w:rsidRPr="00841BCB">
                <w:rPr>
                  <w:rStyle w:val="Hipervnculo"/>
                  <w:rFonts w:ascii="Arial" w:hAnsi="Arial" w:cs="Arial"/>
                  <w:sz w:val="18"/>
                  <w:szCs w:val="18"/>
                </w:rPr>
                <w:t>https://scholar.google.com/citations?user=ihttbjsAAAAJ&amp;hl=es</w:t>
              </w:r>
            </w:hyperlink>
          </w:p>
        </w:tc>
      </w:tr>
      <w:tr w:rsidR="006B0E8F" w:rsidRPr="00841BCB" w14:paraId="1E0C00BD"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D2F10B" w14:textId="4D8526BB"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División</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75EB31" w14:textId="082BA622"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Facultad</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CC997B" w14:textId="0D9123CC"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Programa</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28E5FD" w14:textId="1416FA7D"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Grupo de investigación</w:t>
            </w:r>
          </w:p>
        </w:tc>
      </w:tr>
      <w:tr w:rsidR="006B0E8F" w:rsidRPr="00841BCB" w14:paraId="6ED0FD02" w14:textId="77777777" w:rsidTr="00E6556B">
        <w:trPr>
          <w:trHeight w:val="536"/>
        </w:trPr>
        <w:tc>
          <w:tcPr>
            <w:tcW w:w="95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E6A27E" w14:textId="628738ED"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Ciencias Jurídicas y Políticas</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F48EB9" w14:textId="5DD22DF7"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0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14059B" w14:textId="18AE860C"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Derecho</w:t>
            </w:r>
          </w:p>
        </w:tc>
        <w:tc>
          <w:tcPr>
            <w:tcW w:w="153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27E034" w14:textId="617B266C" w:rsidR="006B0E8F" w:rsidRPr="00841BCB" w:rsidRDefault="006B0E8F" w:rsidP="006B0E8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Cs/>
                <w:sz w:val="18"/>
                <w:szCs w:val="18"/>
                <w:lang w:eastAsia="es-CO"/>
              </w:rPr>
              <w:t>Estudios en Derecho Privado</w:t>
            </w:r>
          </w:p>
        </w:tc>
      </w:tr>
    </w:tbl>
    <w:p w14:paraId="7F90EE81" w14:textId="77777777" w:rsidR="00CA3308" w:rsidRPr="00841BCB" w:rsidRDefault="00CA3308" w:rsidP="002A18AF">
      <w:pPr>
        <w:spacing w:after="0" w:line="240" w:lineRule="auto"/>
        <w:rPr>
          <w:rFonts w:ascii="Arial" w:eastAsia="Times New Roman" w:hAnsi="Arial" w:cs="Arial"/>
          <w:vanish/>
          <w:sz w:val="18"/>
          <w:szCs w:val="18"/>
          <w:lang w:eastAsia="es-CO"/>
        </w:rPr>
      </w:pPr>
    </w:p>
    <w:p w14:paraId="48764DF5" w14:textId="77777777" w:rsidR="002A18AF" w:rsidRPr="00841BCB" w:rsidRDefault="002A18AF" w:rsidP="002A18AF">
      <w:pPr>
        <w:spacing w:after="0" w:line="240" w:lineRule="auto"/>
        <w:rPr>
          <w:rFonts w:ascii="Arial" w:eastAsia="Times New Roman" w:hAnsi="Arial" w:cs="Arial"/>
          <w:vanish/>
          <w:sz w:val="18"/>
          <w:szCs w:val="18"/>
          <w:lang w:eastAsia="es-CO"/>
        </w:rPr>
      </w:pPr>
    </w:p>
    <w:p w14:paraId="7D99874B"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734" w:type="dxa"/>
        <w:shd w:val="clear" w:color="auto" w:fill="FFFFFF"/>
        <w:tblLook w:val="04A0" w:firstRow="1" w:lastRow="0" w:firstColumn="1" w:lastColumn="0" w:noHBand="0" w:noVBand="1"/>
      </w:tblPr>
      <w:tblGrid>
        <w:gridCol w:w="7930"/>
        <w:gridCol w:w="6804"/>
      </w:tblGrid>
      <w:tr w:rsidR="002A18AF" w:rsidRPr="00841BCB" w14:paraId="0AC305EE" w14:textId="77777777" w:rsidTr="00226435">
        <w:tc>
          <w:tcPr>
            <w:tcW w:w="26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5E8398B"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Resumen de la propuesta</w:t>
            </w:r>
          </w:p>
        </w:tc>
        <w:tc>
          <w:tcPr>
            <w:tcW w:w="230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8F42F30"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Palabras clave</w:t>
            </w:r>
          </w:p>
        </w:tc>
      </w:tr>
      <w:tr w:rsidR="002A18AF" w:rsidRPr="00841BCB" w14:paraId="29E30A39" w14:textId="77777777" w:rsidTr="00226435">
        <w:tc>
          <w:tcPr>
            <w:tcW w:w="26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F64F27" w14:textId="77777777" w:rsidR="00E6008D" w:rsidRPr="00841BCB" w:rsidRDefault="00E6008D">
            <w:pPr>
              <w:spacing w:after="0" w:line="240" w:lineRule="auto"/>
              <w:jc w:val="both"/>
              <w:rPr>
                <w:rFonts w:ascii="Arial" w:eastAsia="Times New Roman" w:hAnsi="Arial" w:cs="Arial"/>
                <w:color w:val="222222"/>
                <w:sz w:val="18"/>
                <w:szCs w:val="18"/>
                <w:lang w:eastAsia="es-CO"/>
              </w:rPr>
            </w:pPr>
          </w:p>
          <w:p w14:paraId="42D36012" w14:textId="77777777" w:rsidR="00E6008D" w:rsidRPr="00841BCB" w:rsidRDefault="006B0E8F">
            <w:pPr>
              <w:spacing w:after="0" w:line="240" w:lineRule="auto"/>
              <w:jc w:val="both"/>
              <w:rPr>
                <w:rFonts w:ascii="Arial" w:hAnsi="Arial" w:cs="Arial"/>
                <w:sz w:val="18"/>
                <w:szCs w:val="18"/>
                <w:shd w:val="clear" w:color="auto" w:fill="FFFFFF"/>
              </w:rPr>
            </w:pPr>
            <w:bookmarkStart w:id="0" w:name="_GoBack"/>
            <w:r w:rsidRPr="00841BCB">
              <w:rPr>
                <w:rFonts w:ascii="Arial" w:hAnsi="Arial" w:cs="Arial"/>
                <w:sz w:val="18"/>
                <w:szCs w:val="18"/>
                <w:shd w:val="clear" w:color="auto" w:fill="FFFFFF"/>
              </w:rPr>
              <w:t xml:space="preserve">La propuesta de investigación busca identificar las respuestas institucionales que se dan en el plano del derecho contractual y laboral ante los efectos que tiene el desarrollo tecnológico concomitante al fenómeno de la globalización que impacta el mercado y las relaciones jurídicas en general, las </w:t>
            </w:r>
            <w:proofErr w:type="gramStart"/>
            <w:r w:rsidRPr="00841BCB">
              <w:rPr>
                <w:rFonts w:ascii="Arial" w:hAnsi="Arial" w:cs="Arial"/>
                <w:sz w:val="18"/>
                <w:szCs w:val="18"/>
                <w:shd w:val="clear" w:color="auto" w:fill="FFFFFF"/>
              </w:rPr>
              <w:t>cuales</w:t>
            </w:r>
            <w:proofErr w:type="gramEnd"/>
            <w:r w:rsidRPr="00841BCB">
              <w:rPr>
                <w:rFonts w:ascii="Arial" w:hAnsi="Arial" w:cs="Arial"/>
                <w:sz w:val="18"/>
                <w:szCs w:val="18"/>
                <w:shd w:val="clear" w:color="auto" w:fill="FFFFFF"/>
              </w:rPr>
              <w:t xml:space="preserve"> si bien canalizan la circulación de los bienes y servicios, al mismo tiempo, dan lugar al surgimiento de múltiples tensiones entre la persona humana, el mercado y la tecnología. Así, se trata de indagar sobre los efectos de la revolución tecnológica en el trabajador, sujeto protegido por el derecho del trabajo, los riesgos de la tecnología en el desarrollo de las actividades </w:t>
            </w:r>
            <w:proofErr w:type="gramStart"/>
            <w:r w:rsidRPr="00841BCB">
              <w:rPr>
                <w:rFonts w:ascii="Arial" w:hAnsi="Arial" w:cs="Arial"/>
                <w:sz w:val="18"/>
                <w:szCs w:val="18"/>
                <w:shd w:val="clear" w:color="auto" w:fill="FFFFFF"/>
              </w:rPr>
              <w:t>económicas</w:t>
            </w:r>
            <w:proofErr w:type="gramEnd"/>
            <w:r w:rsidRPr="00841BCB">
              <w:rPr>
                <w:rFonts w:ascii="Arial" w:hAnsi="Arial" w:cs="Arial"/>
                <w:sz w:val="18"/>
                <w:szCs w:val="18"/>
                <w:shd w:val="clear" w:color="auto" w:fill="FFFFFF"/>
              </w:rPr>
              <w:t xml:space="preserve"> así como los efectos de la contratación de masa en el mercado y su impacto en el consumidor. A través de un examen de las instituciones jurídicas vigentes en el derecho del trabajo, en la contratación pública y privada y la responsabilidad civil, se contrastan las respuestas que ofrece el derecho colombiano sea desde la perspectiva normativa y jurisprudencial y a la luz del prisma de la comparación jurídica con el propósito de verificar el cumplimiento de la función que caracteriza la existencia de las instituciones jurídicas objeto de análisis. </w:t>
            </w:r>
          </w:p>
          <w:bookmarkEnd w:id="0"/>
          <w:p w14:paraId="4FAA3024" w14:textId="109F1ACA" w:rsidR="006B0E8F" w:rsidRPr="00841BCB" w:rsidRDefault="006B0E8F">
            <w:pPr>
              <w:spacing w:after="0" w:line="240" w:lineRule="auto"/>
              <w:jc w:val="both"/>
              <w:rPr>
                <w:rFonts w:ascii="Arial" w:eastAsia="Times New Roman" w:hAnsi="Arial" w:cs="Arial"/>
                <w:color w:val="222222"/>
                <w:sz w:val="18"/>
                <w:szCs w:val="18"/>
                <w:lang w:eastAsia="es-CO"/>
              </w:rPr>
            </w:pPr>
          </w:p>
        </w:tc>
        <w:tc>
          <w:tcPr>
            <w:tcW w:w="23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05BAFB" w14:textId="1F837904" w:rsidR="002A18AF" w:rsidRPr="00841BCB" w:rsidRDefault="00CA3308">
            <w:pPr>
              <w:spacing w:after="0" w:line="240" w:lineRule="auto"/>
              <w:jc w:val="both"/>
              <w:rPr>
                <w:rFonts w:ascii="Arial" w:eastAsia="Times New Roman" w:hAnsi="Arial" w:cs="Arial"/>
                <w:color w:val="222222"/>
                <w:sz w:val="18"/>
                <w:szCs w:val="18"/>
                <w:lang w:eastAsia="es-CO"/>
              </w:rPr>
            </w:pPr>
            <w:r w:rsidRPr="00841BCB">
              <w:rPr>
                <w:rFonts w:ascii="Arial" w:hAnsi="Arial" w:cs="Arial"/>
                <w:sz w:val="18"/>
                <w:szCs w:val="18"/>
              </w:rPr>
              <w:t>Revolución 4.0, Seguridad Social, Consumidor, Contratos, Plataformas</w:t>
            </w:r>
          </w:p>
        </w:tc>
      </w:tr>
    </w:tbl>
    <w:p w14:paraId="060BFAC9" w14:textId="55D8269A" w:rsidR="002A18AF" w:rsidRPr="00841BCB" w:rsidRDefault="002A18AF" w:rsidP="002A18AF">
      <w:pPr>
        <w:spacing w:after="0" w:line="240" w:lineRule="auto"/>
        <w:rPr>
          <w:rFonts w:ascii="Arial" w:eastAsia="Times New Roman" w:hAnsi="Arial" w:cs="Arial"/>
          <w:sz w:val="18"/>
          <w:szCs w:val="18"/>
          <w:lang w:eastAsia="es-CO"/>
        </w:rPr>
      </w:pPr>
    </w:p>
    <w:p w14:paraId="604DD0FD" w14:textId="77777777" w:rsidR="00E508BF" w:rsidRPr="00841BCB" w:rsidRDefault="00E508BF" w:rsidP="002A18AF">
      <w:pPr>
        <w:spacing w:after="0" w:line="240" w:lineRule="auto"/>
        <w:rPr>
          <w:rFonts w:ascii="Arial" w:eastAsia="Times New Roman" w:hAnsi="Arial" w:cs="Arial"/>
          <w:sz w:val="18"/>
          <w:szCs w:val="18"/>
          <w:lang w:eastAsia="es-CO"/>
        </w:rPr>
      </w:pPr>
    </w:p>
    <w:tbl>
      <w:tblPr>
        <w:tblW w:w="14734" w:type="dxa"/>
        <w:shd w:val="clear" w:color="auto" w:fill="FFFFFF"/>
        <w:tblLook w:val="04A0" w:firstRow="1" w:lastRow="0" w:firstColumn="1" w:lastColumn="0" w:noHBand="0" w:noVBand="1"/>
      </w:tblPr>
      <w:tblGrid>
        <w:gridCol w:w="14734"/>
      </w:tblGrid>
      <w:tr w:rsidR="002A18AF" w:rsidRPr="00841BCB" w14:paraId="73601BF5" w14:textId="77777777" w:rsidTr="00226435">
        <w:tc>
          <w:tcPr>
            <w:tcW w:w="1473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4A0AED7" w14:textId="77777777" w:rsidR="002A18AF" w:rsidRPr="00841BCB" w:rsidRDefault="00E6008D" w:rsidP="00E6008D">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w:t>
            </w:r>
            <w:r w:rsidR="002A18AF" w:rsidRPr="00841BCB">
              <w:rPr>
                <w:rFonts w:ascii="Arial" w:eastAsia="Times New Roman" w:hAnsi="Arial" w:cs="Arial"/>
                <w:b/>
                <w:bCs/>
                <w:color w:val="222222"/>
                <w:sz w:val="18"/>
                <w:szCs w:val="18"/>
                <w:lang w:eastAsia="es-CO"/>
              </w:rPr>
              <w:t>roblema de investigación</w:t>
            </w:r>
          </w:p>
        </w:tc>
      </w:tr>
      <w:tr w:rsidR="002A18AF" w:rsidRPr="00841BCB" w14:paraId="7EBE3227" w14:textId="77777777" w:rsidTr="00226435">
        <w:tc>
          <w:tcPr>
            <w:tcW w:w="1473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91D8C80" w14:textId="1BD350AE" w:rsidR="00E6008D" w:rsidRPr="00841BCB" w:rsidRDefault="00E6008D">
            <w:pPr>
              <w:spacing w:after="0" w:line="240" w:lineRule="auto"/>
              <w:jc w:val="both"/>
              <w:rPr>
                <w:rFonts w:ascii="Arial" w:eastAsia="Times New Roman" w:hAnsi="Arial" w:cs="Arial"/>
                <w:color w:val="222222"/>
                <w:sz w:val="18"/>
                <w:szCs w:val="18"/>
                <w:lang w:eastAsia="es-CO"/>
              </w:rPr>
            </w:pPr>
          </w:p>
          <w:p w14:paraId="5336C810" w14:textId="792DAF66"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Los tiempos actuales se caracterizan por nuevas formas de producción </w:t>
            </w:r>
            <w:r w:rsidR="004A2799">
              <w:rPr>
                <w:rFonts w:ascii="Arial" w:hAnsi="Arial" w:cs="Arial"/>
                <w:sz w:val="18"/>
                <w:szCs w:val="18"/>
              </w:rPr>
              <w:t xml:space="preserve">tanto </w:t>
            </w:r>
            <w:r w:rsidRPr="00841BCB">
              <w:rPr>
                <w:rFonts w:ascii="Arial" w:hAnsi="Arial" w:cs="Arial"/>
                <w:sz w:val="18"/>
                <w:szCs w:val="18"/>
              </w:rPr>
              <w:t xml:space="preserve">de bienes </w:t>
            </w:r>
            <w:r w:rsidR="004A2799">
              <w:rPr>
                <w:rFonts w:ascii="Arial" w:hAnsi="Arial" w:cs="Arial"/>
                <w:sz w:val="18"/>
                <w:szCs w:val="18"/>
              </w:rPr>
              <w:t xml:space="preserve">como de </w:t>
            </w:r>
            <w:r w:rsidRPr="00841BCB">
              <w:rPr>
                <w:rFonts w:ascii="Arial" w:hAnsi="Arial" w:cs="Arial"/>
                <w:sz w:val="18"/>
                <w:szCs w:val="18"/>
              </w:rPr>
              <w:t xml:space="preserve">servicios aplicadas en el mercado; los cambios que afrontan las relaciones jurídicas que enmarcan el fenómeno de la producción de masa se traducen también en nuevas formas de contratación, razón por la cual, el Sistema de Protección Social y dentro de éste, el Sistema General de Seguridad Social, se ve expuesto a nuevos desafíos, pues en un mundo tecnificado y globalizador, </w:t>
            </w:r>
            <w:r w:rsidR="006A3D3A" w:rsidRPr="00841BCB">
              <w:rPr>
                <w:rFonts w:ascii="Arial" w:hAnsi="Arial" w:cs="Arial"/>
                <w:sz w:val="18"/>
                <w:szCs w:val="18"/>
              </w:rPr>
              <w:t xml:space="preserve">surgen nuevas </w:t>
            </w:r>
            <w:r w:rsidRPr="00841BCB">
              <w:rPr>
                <w:rFonts w:ascii="Arial" w:hAnsi="Arial" w:cs="Arial"/>
                <w:sz w:val="18"/>
                <w:szCs w:val="18"/>
              </w:rPr>
              <w:t>necesidades</w:t>
            </w:r>
            <w:r w:rsidR="006A3D3A" w:rsidRPr="00841BCB">
              <w:rPr>
                <w:rFonts w:ascii="Arial" w:hAnsi="Arial" w:cs="Arial"/>
                <w:sz w:val="18"/>
                <w:szCs w:val="18"/>
              </w:rPr>
              <w:t xml:space="preserve"> de protección</w:t>
            </w:r>
            <w:r w:rsidRPr="00841BCB">
              <w:rPr>
                <w:rFonts w:ascii="Arial" w:hAnsi="Arial" w:cs="Arial"/>
                <w:sz w:val="18"/>
                <w:szCs w:val="18"/>
              </w:rPr>
              <w:t xml:space="preserve"> y en consecuencia se replantean las contingencias que deben ser aseguradas y la forma de recaudo de los dineros que sostendrán el sistema.</w:t>
            </w:r>
          </w:p>
          <w:p w14:paraId="075A4A24" w14:textId="77777777" w:rsidR="00A637F7" w:rsidRPr="00841BCB" w:rsidRDefault="00A637F7" w:rsidP="00CA3308">
            <w:pPr>
              <w:pStyle w:val="Sinespaciado"/>
              <w:jc w:val="both"/>
              <w:rPr>
                <w:rFonts w:ascii="Arial" w:hAnsi="Arial" w:cs="Arial"/>
                <w:sz w:val="18"/>
                <w:szCs w:val="18"/>
              </w:rPr>
            </w:pPr>
          </w:p>
          <w:p w14:paraId="267D3C99" w14:textId="4D3E9C0A" w:rsidR="00D20196" w:rsidRPr="00841BCB" w:rsidRDefault="00926643" w:rsidP="00926643">
            <w:pPr>
              <w:spacing w:after="0" w:line="240" w:lineRule="auto"/>
              <w:jc w:val="both"/>
              <w:rPr>
                <w:rFonts w:ascii="Arial" w:hAnsi="Arial" w:cs="Arial"/>
                <w:b/>
                <w:sz w:val="18"/>
                <w:szCs w:val="18"/>
              </w:rPr>
            </w:pPr>
            <w:r w:rsidRPr="00841BCB">
              <w:rPr>
                <w:rFonts w:ascii="Arial" w:hAnsi="Arial" w:cs="Arial"/>
                <w:sz w:val="18"/>
                <w:szCs w:val="18"/>
              </w:rPr>
              <w:t>Un e</w:t>
            </w:r>
            <w:r w:rsidR="00A637F7" w:rsidRPr="00841BCB">
              <w:rPr>
                <w:rFonts w:ascii="Arial" w:hAnsi="Arial" w:cs="Arial"/>
                <w:sz w:val="18"/>
                <w:szCs w:val="18"/>
              </w:rPr>
              <w:t xml:space="preserve">jemplo de </w:t>
            </w:r>
            <w:r w:rsidRPr="00841BCB">
              <w:rPr>
                <w:rFonts w:ascii="Arial" w:hAnsi="Arial" w:cs="Arial"/>
                <w:sz w:val="18"/>
                <w:szCs w:val="18"/>
              </w:rPr>
              <w:t>la nuevas necesidades de protección desde la perspectiva de los derechos de seguridad social y de la contratación en general</w:t>
            </w:r>
            <w:r w:rsidR="0046448A" w:rsidRPr="00841BCB">
              <w:rPr>
                <w:rFonts w:ascii="Arial" w:hAnsi="Arial" w:cs="Arial"/>
                <w:sz w:val="18"/>
                <w:szCs w:val="18"/>
              </w:rPr>
              <w:t>,</w:t>
            </w:r>
            <w:r w:rsidR="00A637F7" w:rsidRPr="00841BCB">
              <w:rPr>
                <w:rFonts w:ascii="Arial" w:hAnsi="Arial" w:cs="Arial"/>
                <w:sz w:val="18"/>
                <w:szCs w:val="18"/>
              </w:rPr>
              <w:t xml:space="preserve"> </w:t>
            </w:r>
            <w:r w:rsidRPr="00841BCB">
              <w:rPr>
                <w:rFonts w:ascii="Arial" w:hAnsi="Arial" w:cs="Arial"/>
                <w:sz w:val="18"/>
                <w:szCs w:val="18"/>
              </w:rPr>
              <w:t>se refleja en</w:t>
            </w:r>
            <w:r w:rsidR="00A637F7" w:rsidRPr="00841BCB">
              <w:rPr>
                <w:rFonts w:ascii="Arial" w:hAnsi="Arial" w:cs="Arial"/>
                <w:sz w:val="18"/>
                <w:szCs w:val="18"/>
              </w:rPr>
              <w:t xml:space="preserve"> los pacientes de </w:t>
            </w:r>
            <w:r w:rsidRPr="00841BCB">
              <w:rPr>
                <w:rFonts w:ascii="Arial" w:hAnsi="Arial" w:cs="Arial"/>
                <w:sz w:val="18"/>
                <w:szCs w:val="18"/>
              </w:rPr>
              <w:t xml:space="preserve">las llamadas </w:t>
            </w:r>
            <w:r w:rsidR="00A637F7" w:rsidRPr="00841BCB">
              <w:rPr>
                <w:rFonts w:ascii="Arial" w:hAnsi="Arial" w:cs="Arial"/>
                <w:sz w:val="18"/>
                <w:szCs w:val="18"/>
              </w:rPr>
              <w:t xml:space="preserve">enfermedades </w:t>
            </w:r>
            <w:r w:rsidR="00574449" w:rsidRPr="00841BCB">
              <w:rPr>
                <w:rFonts w:ascii="Arial" w:hAnsi="Arial" w:cs="Arial"/>
                <w:sz w:val="18"/>
                <w:szCs w:val="18"/>
              </w:rPr>
              <w:t>huérfanas</w:t>
            </w:r>
            <w:r w:rsidR="00D20196" w:rsidRPr="00841BCB">
              <w:rPr>
                <w:rFonts w:ascii="Arial" w:eastAsia="Tahoma" w:hAnsi="Arial" w:cs="Arial"/>
                <w:sz w:val="18"/>
                <w:szCs w:val="18"/>
                <w:lang w:val="es-ES"/>
              </w:rPr>
              <w:t>-rara</w:t>
            </w:r>
            <w:r w:rsidR="00D20196" w:rsidRPr="00841BCB">
              <w:rPr>
                <w:rFonts w:ascii="Arial" w:eastAsia="Tahoma" w:hAnsi="Arial" w:cs="Arial"/>
                <w:sz w:val="18"/>
                <w:szCs w:val="18"/>
              </w:rPr>
              <w:t>s</w:t>
            </w:r>
            <w:r w:rsidR="00D20196" w:rsidRPr="00841BCB">
              <w:rPr>
                <w:rFonts w:ascii="Arial" w:eastAsia="Tahoma" w:hAnsi="Arial" w:cs="Arial"/>
                <w:sz w:val="18"/>
                <w:szCs w:val="18"/>
                <w:lang w:val="es-ES"/>
              </w:rPr>
              <w:t>, crónica</w:t>
            </w:r>
            <w:r w:rsidR="00D20196" w:rsidRPr="00841BCB">
              <w:rPr>
                <w:rFonts w:ascii="Arial" w:eastAsia="Tahoma" w:hAnsi="Arial" w:cs="Arial"/>
                <w:sz w:val="18"/>
                <w:szCs w:val="18"/>
              </w:rPr>
              <w:t>s</w:t>
            </w:r>
            <w:r w:rsidR="00D20196" w:rsidRPr="00841BCB">
              <w:rPr>
                <w:rFonts w:ascii="Arial" w:eastAsia="Tahoma" w:hAnsi="Arial" w:cs="Arial"/>
                <w:sz w:val="18"/>
                <w:szCs w:val="18"/>
                <w:lang w:val="es-ES"/>
              </w:rPr>
              <w:t>, degenerativa</w:t>
            </w:r>
            <w:r w:rsidR="00D20196" w:rsidRPr="00841BCB">
              <w:rPr>
                <w:rFonts w:ascii="Arial" w:eastAsia="Tahoma" w:hAnsi="Arial" w:cs="Arial"/>
                <w:sz w:val="18"/>
                <w:szCs w:val="18"/>
              </w:rPr>
              <w:t>s</w:t>
            </w:r>
            <w:r w:rsidR="00D20196" w:rsidRPr="00841BCB">
              <w:rPr>
                <w:rFonts w:ascii="Arial" w:eastAsia="Tahoma" w:hAnsi="Arial" w:cs="Arial"/>
                <w:sz w:val="18"/>
                <w:szCs w:val="18"/>
                <w:lang w:val="es-ES"/>
              </w:rPr>
              <w:t>, irreversible</w:t>
            </w:r>
            <w:r w:rsidR="00D20196" w:rsidRPr="00841BCB">
              <w:rPr>
                <w:rFonts w:ascii="Arial" w:eastAsia="Tahoma" w:hAnsi="Arial" w:cs="Arial"/>
                <w:sz w:val="18"/>
                <w:szCs w:val="18"/>
              </w:rPr>
              <w:t>s</w:t>
            </w:r>
            <w:r w:rsidR="00D20196" w:rsidRPr="00841BCB">
              <w:rPr>
                <w:rFonts w:ascii="Arial" w:eastAsia="Tahoma" w:hAnsi="Arial" w:cs="Arial"/>
                <w:sz w:val="18"/>
                <w:szCs w:val="18"/>
                <w:lang w:val="es-ES"/>
              </w:rPr>
              <w:t xml:space="preserve"> y de alto impacto en la calidad de vida</w:t>
            </w:r>
            <w:r w:rsidR="00D20196" w:rsidRPr="00841BCB">
              <w:rPr>
                <w:rFonts w:ascii="Arial" w:eastAsia="Tahoma" w:hAnsi="Arial" w:cs="Arial"/>
                <w:sz w:val="18"/>
                <w:szCs w:val="18"/>
              </w:rPr>
              <w:t>, las cuales han venido descubriéndose en un mundo con cambios tan abrumadores</w:t>
            </w:r>
            <w:r w:rsidRPr="00841BCB">
              <w:rPr>
                <w:rFonts w:ascii="Arial" w:eastAsia="Tahoma" w:hAnsi="Arial" w:cs="Arial"/>
                <w:sz w:val="18"/>
                <w:szCs w:val="18"/>
              </w:rPr>
              <w:t>, lo cual supone nuevos</w:t>
            </w:r>
            <w:r w:rsidR="00D20196" w:rsidRPr="00841BCB">
              <w:rPr>
                <w:rFonts w:ascii="Arial" w:eastAsia="Tahoma" w:hAnsi="Arial" w:cs="Arial"/>
                <w:sz w:val="18"/>
                <w:szCs w:val="18"/>
              </w:rPr>
              <w:t xml:space="preserve"> desafíos </w:t>
            </w:r>
            <w:r w:rsidRPr="00841BCB">
              <w:rPr>
                <w:rFonts w:ascii="Arial" w:eastAsia="Tahoma" w:hAnsi="Arial" w:cs="Arial"/>
                <w:sz w:val="18"/>
                <w:szCs w:val="18"/>
              </w:rPr>
              <w:t>p</w:t>
            </w:r>
            <w:r w:rsidR="00D20196" w:rsidRPr="00841BCB">
              <w:rPr>
                <w:rFonts w:ascii="Arial" w:eastAsia="Tahoma" w:hAnsi="Arial" w:cs="Arial"/>
                <w:sz w:val="18"/>
                <w:szCs w:val="18"/>
              </w:rPr>
              <w:t>a</w:t>
            </w:r>
            <w:r w:rsidRPr="00841BCB">
              <w:rPr>
                <w:rFonts w:ascii="Arial" w:eastAsia="Tahoma" w:hAnsi="Arial" w:cs="Arial"/>
                <w:sz w:val="18"/>
                <w:szCs w:val="18"/>
              </w:rPr>
              <w:t>ra</w:t>
            </w:r>
            <w:r w:rsidR="00D20196" w:rsidRPr="00841BCB">
              <w:rPr>
                <w:rFonts w:ascii="Arial" w:eastAsia="Tahoma" w:hAnsi="Arial" w:cs="Arial"/>
                <w:sz w:val="18"/>
                <w:szCs w:val="18"/>
              </w:rPr>
              <w:t xml:space="preserve"> los distintos Sistemas que protegen </w:t>
            </w:r>
            <w:r w:rsidRPr="00841BCB">
              <w:rPr>
                <w:rFonts w:ascii="Arial" w:eastAsia="Tahoma" w:hAnsi="Arial" w:cs="Arial"/>
                <w:sz w:val="18"/>
                <w:szCs w:val="18"/>
              </w:rPr>
              <w:t xml:space="preserve">a </w:t>
            </w:r>
            <w:r w:rsidR="00D20196" w:rsidRPr="00841BCB">
              <w:rPr>
                <w:rFonts w:ascii="Arial" w:eastAsia="Tahoma" w:hAnsi="Arial" w:cs="Arial"/>
                <w:sz w:val="18"/>
                <w:szCs w:val="18"/>
              </w:rPr>
              <w:t>las partes débiles de las relaciones</w:t>
            </w:r>
            <w:r w:rsidRPr="00841BCB">
              <w:rPr>
                <w:rFonts w:ascii="Arial" w:eastAsia="Tahoma" w:hAnsi="Arial" w:cs="Arial"/>
                <w:sz w:val="18"/>
                <w:szCs w:val="18"/>
              </w:rPr>
              <w:t xml:space="preserve"> jurídicas</w:t>
            </w:r>
            <w:r w:rsidR="00D20196" w:rsidRPr="00841BCB">
              <w:rPr>
                <w:rFonts w:ascii="Arial" w:eastAsia="Tahoma" w:hAnsi="Arial" w:cs="Arial"/>
                <w:sz w:val="18"/>
                <w:szCs w:val="18"/>
              </w:rPr>
              <w:t>,</w:t>
            </w:r>
            <w:r w:rsidRPr="00841BCB">
              <w:rPr>
                <w:rFonts w:ascii="Arial" w:eastAsia="Tahoma" w:hAnsi="Arial" w:cs="Arial"/>
                <w:sz w:val="18"/>
                <w:szCs w:val="18"/>
              </w:rPr>
              <w:t xml:space="preserve"> y en este contexto, se toma en cuenta una </w:t>
            </w:r>
            <w:r w:rsidR="00D20196" w:rsidRPr="00841BCB">
              <w:rPr>
                <w:rFonts w:ascii="Arial" w:eastAsia="Tahoma" w:hAnsi="Arial" w:cs="Arial"/>
                <w:sz w:val="18"/>
                <w:szCs w:val="18"/>
              </w:rPr>
              <w:t>población que p</w:t>
            </w:r>
            <w:r w:rsidRPr="00841BCB">
              <w:rPr>
                <w:rFonts w:ascii="Arial" w:eastAsia="Tahoma" w:hAnsi="Arial" w:cs="Arial"/>
                <w:sz w:val="18"/>
                <w:szCs w:val="18"/>
              </w:rPr>
              <w:t xml:space="preserve">adece esclerosis lateral </w:t>
            </w:r>
            <w:proofErr w:type="spellStart"/>
            <w:r w:rsidRPr="00841BCB">
              <w:rPr>
                <w:rFonts w:ascii="Arial" w:eastAsia="Tahoma" w:hAnsi="Arial" w:cs="Arial"/>
                <w:sz w:val="18"/>
                <w:szCs w:val="18"/>
              </w:rPr>
              <w:t>amiotró</w:t>
            </w:r>
            <w:r w:rsidR="00D20196" w:rsidRPr="00841BCB">
              <w:rPr>
                <w:rFonts w:ascii="Arial" w:eastAsia="Tahoma" w:hAnsi="Arial" w:cs="Arial"/>
                <w:sz w:val="18"/>
                <w:szCs w:val="18"/>
              </w:rPr>
              <w:t>fica</w:t>
            </w:r>
            <w:proofErr w:type="spellEnd"/>
            <w:r w:rsidRPr="00841BCB">
              <w:rPr>
                <w:rFonts w:ascii="Arial" w:eastAsia="Tahoma" w:hAnsi="Arial" w:cs="Arial"/>
                <w:sz w:val="18"/>
                <w:szCs w:val="18"/>
              </w:rPr>
              <w:t xml:space="preserve"> y de allí su identificación bajo las siglas ELA</w:t>
            </w:r>
            <w:r w:rsidR="00D20196" w:rsidRPr="00841BCB">
              <w:rPr>
                <w:rFonts w:ascii="Arial" w:eastAsia="Tahoma" w:hAnsi="Arial" w:cs="Arial"/>
                <w:sz w:val="18"/>
                <w:szCs w:val="18"/>
              </w:rPr>
              <w:t xml:space="preserve">, la que es definida como </w:t>
            </w:r>
            <w:r w:rsidR="00D20196" w:rsidRPr="00841BCB">
              <w:rPr>
                <w:rFonts w:ascii="Arial" w:eastAsia="Tahoma" w:hAnsi="Arial" w:cs="Arial"/>
                <w:sz w:val="18"/>
                <w:szCs w:val="18"/>
                <w:lang w:val="es-ES"/>
              </w:rPr>
              <w:t xml:space="preserve">una enfermedad neurodegenerativa progresiva </w:t>
            </w:r>
            <w:r w:rsidR="004A2799">
              <w:rPr>
                <w:rFonts w:ascii="Arial" w:eastAsia="Tahoma" w:hAnsi="Arial" w:cs="Arial"/>
                <w:sz w:val="18"/>
                <w:szCs w:val="18"/>
                <w:lang w:val="es-ES"/>
              </w:rPr>
              <w:t>pues afecta de forma directa</w:t>
            </w:r>
            <w:r w:rsidR="00D20196" w:rsidRPr="00841BCB">
              <w:rPr>
                <w:rFonts w:ascii="Arial" w:eastAsia="Tahoma" w:hAnsi="Arial" w:cs="Arial"/>
                <w:sz w:val="18"/>
                <w:szCs w:val="18"/>
                <w:lang w:val="es-ES"/>
              </w:rPr>
              <w:t xml:space="preserve"> las cé</w:t>
            </w:r>
            <w:r w:rsidR="004A2799">
              <w:rPr>
                <w:rFonts w:ascii="Arial" w:eastAsia="Tahoma" w:hAnsi="Arial" w:cs="Arial"/>
                <w:sz w:val="18"/>
                <w:szCs w:val="18"/>
                <w:lang w:val="es-ES"/>
              </w:rPr>
              <w:t>lulas nerviosas del cerebro y</w:t>
            </w:r>
            <w:r w:rsidR="00D20196" w:rsidRPr="00841BCB">
              <w:rPr>
                <w:rFonts w:ascii="Arial" w:eastAsia="Tahoma" w:hAnsi="Arial" w:cs="Arial"/>
                <w:sz w:val="18"/>
                <w:szCs w:val="18"/>
                <w:lang w:val="es-ES"/>
              </w:rPr>
              <w:t xml:space="preserve"> la médula espinal, es decir que</w:t>
            </w:r>
            <w:r w:rsidR="004A2799">
              <w:rPr>
                <w:rFonts w:ascii="Arial" w:eastAsia="Tahoma" w:hAnsi="Arial" w:cs="Arial"/>
                <w:sz w:val="18"/>
                <w:szCs w:val="18"/>
                <w:lang w:val="es-ES"/>
              </w:rPr>
              <w:t xml:space="preserve"> estas </w:t>
            </w:r>
            <w:r w:rsidR="00D20196" w:rsidRPr="00841BCB">
              <w:rPr>
                <w:rFonts w:ascii="Arial" w:eastAsia="Tahoma" w:hAnsi="Arial" w:cs="Arial"/>
                <w:sz w:val="18"/>
                <w:szCs w:val="18"/>
                <w:lang w:val="es-ES"/>
              </w:rPr>
              <w:t>neuronas motoras que permiten el movimiento muscular voluntario en el cuerpo humano se debilitan y los músculos dejan de funcionar con el paso del tiempo hasta que el paciente queda paralizado de por vida; dichos pacientes no solo se ven enfrentados a la difícil situación patológica sino a las barreras impuestas por los sistemas de salud, de pensiones, de su desarrollo laboral y prestadores de servicios, de su rol de consumidores, lo que nos enfrenta a retos que deben ser resueltos por el derecho.</w:t>
            </w:r>
          </w:p>
          <w:p w14:paraId="77A5E70D" w14:textId="77777777" w:rsidR="00CA3308" w:rsidRPr="00841BCB" w:rsidRDefault="00CA3308" w:rsidP="00CA3308">
            <w:pPr>
              <w:pStyle w:val="Sinespaciado"/>
              <w:jc w:val="both"/>
              <w:rPr>
                <w:rFonts w:ascii="Arial" w:hAnsi="Arial" w:cs="Arial"/>
                <w:sz w:val="18"/>
                <w:szCs w:val="18"/>
              </w:rPr>
            </w:pPr>
          </w:p>
          <w:p w14:paraId="329DC460"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lastRenderedPageBreak/>
              <w:t xml:space="preserve">Es por ello, que desde la protección social, de una parte, a partir de una exigencia de autocuidado, los aportantes esperan el cubrimiento de los riesgos que se producen al obtener los ingresos pero ya no solo desde la óptica de un derecho laboral donde existe el trabajador (persona natural), el empleador y el Estado sino desde la figura del aportante entendido éste como el que percibe una suma mensual sin que se requiera ya la calidad de trabajador, y de otra parte, el Estado, quien luego de la tecnificación de los sistemas de Información busca afanosamente el recaudo de aportes para garantizar el cubrimiento de las contingencias convirtiendo dicho pago en una carga casi más gravosa que los propios impuestos. </w:t>
            </w:r>
          </w:p>
          <w:p w14:paraId="69836B04" w14:textId="77777777" w:rsidR="00CA3308" w:rsidRPr="00841BCB" w:rsidRDefault="00CA3308" w:rsidP="00CA3308">
            <w:pPr>
              <w:pStyle w:val="Sinespaciado"/>
              <w:jc w:val="both"/>
              <w:rPr>
                <w:rFonts w:ascii="Arial" w:hAnsi="Arial" w:cs="Arial"/>
                <w:sz w:val="18"/>
                <w:szCs w:val="18"/>
              </w:rPr>
            </w:pPr>
          </w:p>
          <w:p w14:paraId="71AD77FA" w14:textId="5654BFBB"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De ahí surge la interrogante sobre el impacto real para los aportantes al Sistema de Protección Social (Seguridad Social), de que el mundo genere nuevas necesidades debiendo en consecuencia mutar también las formas de protección, enfrentándose por </w:t>
            </w:r>
            <w:r w:rsidR="00A632DC" w:rsidRPr="00841BCB">
              <w:rPr>
                <w:rFonts w:ascii="Arial" w:hAnsi="Arial" w:cs="Arial"/>
                <w:sz w:val="18"/>
                <w:szCs w:val="18"/>
              </w:rPr>
              <w:t>un lado</w:t>
            </w:r>
            <w:r w:rsidRPr="00841BCB">
              <w:rPr>
                <w:rFonts w:ascii="Arial" w:hAnsi="Arial" w:cs="Arial"/>
                <w:sz w:val="18"/>
                <w:szCs w:val="18"/>
              </w:rPr>
              <w:t>, a los cambios que ha traído la implementación de los sistemas de información y control - fiscalizador del recaudo, y por otra, al replanteamiento de los modelos de aseguramiento de contingencias, no solo a partir de la relación trabajador – empleador, sino  cotizante – Sistema.</w:t>
            </w:r>
          </w:p>
          <w:p w14:paraId="26E0B7DE" w14:textId="77777777" w:rsidR="00CA3308" w:rsidRPr="00841BCB" w:rsidRDefault="00CA3308" w:rsidP="00CA3308">
            <w:pPr>
              <w:pStyle w:val="Sinespaciado"/>
              <w:jc w:val="both"/>
              <w:rPr>
                <w:rFonts w:ascii="Arial" w:hAnsi="Arial" w:cs="Arial"/>
                <w:sz w:val="18"/>
                <w:szCs w:val="18"/>
              </w:rPr>
            </w:pPr>
          </w:p>
          <w:p w14:paraId="15FA97D8" w14:textId="77BA8576" w:rsidR="00CA3308" w:rsidRPr="00841BCB" w:rsidRDefault="00A632DC" w:rsidP="00CA3308">
            <w:pPr>
              <w:pStyle w:val="Sinespaciado"/>
              <w:jc w:val="both"/>
              <w:rPr>
                <w:rFonts w:ascii="Arial" w:hAnsi="Arial" w:cs="Arial"/>
                <w:sz w:val="18"/>
                <w:szCs w:val="18"/>
              </w:rPr>
            </w:pPr>
            <w:r w:rsidRPr="00841BCB">
              <w:rPr>
                <w:rFonts w:ascii="Arial" w:hAnsi="Arial" w:cs="Arial"/>
                <w:sz w:val="18"/>
                <w:szCs w:val="18"/>
              </w:rPr>
              <w:t>Por otra</w:t>
            </w:r>
            <w:r w:rsidR="00CA3308" w:rsidRPr="00841BCB">
              <w:rPr>
                <w:rFonts w:ascii="Arial" w:hAnsi="Arial" w:cs="Arial"/>
                <w:sz w:val="18"/>
                <w:szCs w:val="18"/>
              </w:rPr>
              <w:t xml:space="preserve"> parte, </w:t>
            </w:r>
            <w:r w:rsidRPr="00841BCB">
              <w:rPr>
                <w:rFonts w:ascii="Arial" w:hAnsi="Arial" w:cs="Arial"/>
                <w:sz w:val="18"/>
                <w:szCs w:val="18"/>
              </w:rPr>
              <w:t xml:space="preserve">en el contexto de las nuevas formas de contratación, se examinan las relaciones de consumo, las que </w:t>
            </w:r>
            <w:r w:rsidR="00CA3308" w:rsidRPr="00841BCB">
              <w:rPr>
                <w:rFonts w:ascii="Arial" w:hAnsi="Arial" w:cs="Arial"/>
                <w:sz w:val="18"/>
                <w:szCs w:val="18"/>
              </w:rPr>
              <w:t>se enfrentan también al embate del desarrollo tecnológico</w:t>
            </w:r>
            <w:r w:rsidR="00D053B1" w:rsidRPr="00841BCB">
              <w:rPr>
                <w:rFonts w:ascii="Arial" w:hAnsi="Arial" w:cs="Arial"/>
                <w:sz w:val="18"/>
                <w:szCs w:val="18"/>
              </w:rPr>
              <w:t xml:space="preserve"> (</w:t>
            </w:r>
            <w:proofErr w:type="spellStart"/>
            <w:r w:rsidR="00D053B1" w:rsidRPr="00841BCB">
              <w:rPr>
                <w:rFonts w:ascii="Arial" w:hAnsi="Arial" w:cs="Arial"/>
                <w:sz w:val="18"/>
                <w:szCs w:val="18"/>
              </w:rPr>
              <w:t>Woolcott</w:t>
            </w:r>
            <w:proofErr w:type="spellEnd"/>
            <w:r w:rsidR="00D053B1" w:rsidRPr="00841BCB">
              <w:rPr>
                <w:rFonts w:ascii="Arial" w:hAnsi="Arial" w:cs="Arial"/>
                <w:sz w:val="18"/>
                <w:szCs w:val="18"/>
              </w:rPr>
              <w:t xml:space="preserve">, </w:t>
            </w:r>
            <w:proofErr w:type="spellStart"/>
            <w:r w:rsidR="00D053B1" w:rsidRPr="00841BCB">
              <w:rPr>
                <w:rFonts w:ascii="Arial" w:hAnsi="Arial" w:cs="Arial"/>
                <w:sz w:val="18"/>
                <w:szCs w:val="18"/>
              </w:rPr>
              <w:t>Efing</w:t>
            </w:r>
            <w:proofErr w:type="spellEnd"/>
            <w:r w:rsidR="00D053B1" w:rsidRPr="00841BCB">
              <w:rPr>
                <w:rFonts w:ascii="Arial" w:hAnsi="Arial" w:cs="Arial"/>
                <w:sz w:val="18"/>
                <w:szCs w:val="18"/>
              </w:rPr>
              <w:t xml:space="preserve"> y </w:t>
            </w:r>
            <w:proofErr w:type="spellStart"/>
            <w:r w:rsidR="00D053B1" w:rsidRPr="00841BCB">
              <w:rPr>
                <w:rFonts w:ascii="Arial" w:hAnsi="Arial" w:cs="Arial"/>
                <w:sz w:val="18"/>
                <w:szCs w:val="18"/>
              </w:rPr>
              <w:t>Obladen</w:t>
            </w:r>
            <w:proofErr w:type="spellEnd"/>
            <w:r w:rsidR="00D053B1" w:rsidRPr="00841BCB">
              <w:rPr>
                <w:rFonts w:ascii="Arial" w:hAnsi="Arial" w:cs="Arial"/>
                <w:sz w:val="18"/>
                <w:szCs w:val="18"/>
              </w:rPr>
              <w:t>, 2017)</w:t>
            </w:r>
            <w:r w:rsidR="00CA3308" w:rsidRPr="00841BCB">
              <w:rPr>
                <w:rFonts w:ascii="Arial" w:hAnsi="Arial" w:cs="Arial"/>
                <w:sz w:val="18"/>
                <w:szCs w:val="18"/>
              </w:rPr>
              <w:t xml:space="preserve"> y </w:t>
            </w:r>
            <w:r w:rsidRPr="00841BCB">
              <w:rPr>
                <w:rFonts w:ascii="Arial" w:hAnsi="Arial" w:cs="Arial"/>
                <w:sz w:val="18"/>
                <w:szCs w:val="18"/>
              </w:rPr>
              <w:t xml:space="preserve">del </w:t>
            </w:r>
            <w:r w:rsidR="00CA3308" w:rsidRPr="00841BCB">
              <w:rPr>
                <w:rFonts w:ascii="Arial" w:hAnsi="Arial" w:cs="Arial"/>
                <w:sz w:val="18"/>
                <w:szCs w:val="18"/>
              </w:rPr>
              <w:t>mercado</w:t>
            </w:r>
            <w:r w:rsidR="00D053B1" w:rsidRPr="00841BCB">
              <w:rPr>
                <w:rFonts w:ascii="Arial" w:hAnsi="Arial" w:cs="Arial"/>
                <w:sz w:val="18"/>
                <w:szCs w:val="18"/>
              </w:rPr>
              <w:t xml:space="preserve"> (</w:t>
            </w:r>
            <w:proofErr w:type="spellStart"/>
            <w:r w:rsidR="00D053B1" w:rsidRPr="00841BCB">
              <w:rPr>
                <w:rFonts w:ascii="Arial" w:hAnsi="Arial" w:cs="Arial"/>
                <w:sz w:val="18"/>
                <w:szCs w:val="18"/>
              </w:rPr>
              <w:t>Efing</w:t>
            </w:r>
            <w:proofErr w:type="spellEnd"/>
            <w:r w:rsidR="00D053B1" w:rsidRPr="00841BCB">
              <w:rPr>
                <w:rFonts w:ascii="Arial" w:hAnsi="Arial" w:cs="Arial"/>
                <w:sz w:val="18"/>
                <w:szCs w:val="18"/>
              </w:rPr>
              <w:t>, 2013)</w:t>
            </w:r>
            <w:r w:rsidR="00CA3308" w:rsidRPr="00841BCB">
              <w:rPr>
                <w:rFonts w:ascii="Arial" w:hAnsi="Arial" w:cs="Arial"/>
                <w:sz w:val="18"/>
                <w:szCs w:val="18"/>
              </w:rPr>
              <w:t>. La internacionalización de las actividades económicas, la aplicación de la tecnología en la producción de masa, en la intermediación y las relaciones contractuales que enmarcan dichas actividades dan lugar a un incremento de situaciones que ponen en riesgo la seguridad e indemnidad de la persona humana, llámese en este contexto, consumidor. Esta nueva realidad así caracterizada despierta cuestionamientos en torno a la aplicación de los regímenes tradicionales que cobijaban las relaciones jurídicas antes indicadas y surge la necesidad de replantear un sinnúmero de instituciones jurídicas cuya función principal estuvo antes dirigida a regular dichas relaciones partiendo de un criterio de paridad formal</w:t>
            </w:r>
            <w:r w:rsidR="00D053B1" w:rsidRPr="00841BCB">
              <w:rPr>
                <w:rFonts w:ascii="Arial" w:hAnsi="Arial" w:cs="Arial"/>
                <w:sz w:val="18"/>
                <w:szCs w:val="18"/>
              </w:rPr>
              <w:t xml:space="preserve"> (</w:t>
            </w:r>
            <w:proofErr w:type="spellStart"/>
            <w:r w:rsidR="00D053B1" w:rsidRPr="00841BCB">
              <w:rPr>
                <w:rFonts w:ascii="Arial" w:hAnsi="Arial" w:cs="Arial"/>
                <w:sz w:val="18"/>
                <w:szCs w:val="18"/>
              </w:rPr>
              <w:t>Woolcott</w:t>
            </w:r>
            <w:proofErr w:type="spellEnd"/>
            <w:r w:rsidR="00D053B1" w:rsidRPr="00841BCB">
              <w:rPr>
                <w:rFonts w:ascii="Arial" w:hAnsi="Arial" w:cs="Arial"/>
                <w:sz w:val="18"/>
                <w:szCs w:val="18"/>
              </w:rPr>
              <w:t>, Monje, Peláez, Comandé y Alarcón, 2018)</w:t>
            </w:r>
            <w:r w:rsidR="00CA3308" w:rsidRPr="00841BCB">
              <w:rPr>
                <w:rFonts w:ascii="Arial" w:hAnsi="Arial" w:cs="Arial"/>
                <w:sz w:val="18"/>
                <w:szCs w:val="18"/>
              </w:rPr>
              <w:t xml:space="preserve"> es decir, considerando que las partes podían regular sus actividades desde un principio de autonomía y libertad que hoy se ve limitado por los principios superiores de protección de la persona humana</w:t>
            </w:r>
            <w:r w:rsidR="00D053B1" w:rsidRPr="00841BCB">
              <w:rPr>
                <w:rFonts w:ascii="Arial" w:hAnsi="Arial" w:cs="Arial"/>
                <w:sz w:val="18"/>
                <w:szCs w:val="18"/>
              </w:rPr>
              <w:t xml:space="preserve"> (</w:t>
            </w:r>
            <w:proofErr w:type="spellStart"/>
            <w:r w:rsidR="00D053B1" w:rsidRPr="00841BCB">
              <w:rPr>
                <w:rFonts w:ascii="Arial" w:hAnsi="Arial" w:cs="Arial"/>
                <w:sz w:val="18"/>
                <w:szCs w:val="18"/>
              </w:rPr>
              <w:t>Efing</w:t>
            </w:r>
            <w:proofErr w:type="spellEnd"/>
            <w:r w:rsidR="00D053B1" w:rsidRPr="00841BCB">
              <w:rPr>
                <w:rFonts w:ascii="Arial" w:hAnsi="Arial" w:cs="Arial"/>
                <w:sz w:val="18"/>
                <w:szCs w:val="18"/>
              </w:rPr>
              <w:t xml:space="preserve">, </w:t>
            </w:r>
            <w:proofErr w:type="spellStart"/>
            <w:r w:rsidR="00D053B1" w:rsidRPr="00841BCB">
              <w:rPr>
                <w:rFonts w:ascii="Arial" w:hAnsi="Arial" w:cs="Arial"/>
                <w:sz w:val="18"/>
                <w:szCs w:val="18"/>
              </w:rPr>
              <w:t>Polewka</w:t>
            </w:r>
            <w:proofErr w:type="spellEnd"/>
            <w:r w:rsidR="00D053B1" w:rsidRPr="00841BCB">
              <w:rPr>
                <w:rFonts w:ascii="Arial" w:hAnsi="Arial" w:cs="Arial"/>
                <w:sz w:val="18"/>
                <w:szCs w:val="18"/>
              </w:rPr>
              <w:t xml:space="preserve"> y </w:t>
            </w:r>
            <w:proofErr w:type="spellStart"/>
            <w:r w:rsidR="00D053B1" w:rsidRPr="00841BCB">
              <w:rPr>
                <w:rFonts w:ascii="Arial" w:hAnsi="Arial" w:cs="Arial"/>
                <w:sz w:val="18"/>
                <w:szCs w:val="18"/>
              </w:rPr>
              <w:t>Woolcott</w:t>
            </w:r>
            <w:proofErr w:type="spellEnd"/>
            <w:r w:rsidR="00D053B1" w:rsidRPr="00841BCB">
              <w:rPr>
                <w:rFonts w:ascii="Arial" w:hAnsi="Arial" w:cs="Arial"/>
                <w:sz w:val="18"/>
                <w:szCs w:val="18"/>
              </w:rPr>
              <w:t xml:space="preserve">, </w:t>
            </w:r>
            <w:r w:rsidR="00BB0435" w:rsidRPr="00841BCB">
              <w:rPr>
                <w:rFonts w:ascii="Arial" w:hAnsi="Arial" w:cs="Arial"/>
                <w:sz w:val="18"/>
                <w:szCs w:val="18"/>
              </w:rPr>
              <w:t>2015)</w:t>
            </w:r>
            <w:r w:rsidR="00CA3308" w:rsidRPr="00841BCB">
              <w:rPr>
                <w:rFonts w:ascii="Arial" w:hAnsi="Arial" w:cs="Arial"/>
                <w:sz w:val="18"/>
                <w:szCs w:val="18"/>
              </w:rPr>
              <w:t xml:space="preserve">, su dignidad, que alcanza protección constitucional e internacional por vía de los Tratados de Derechos Humanos.  </w:t>
            </w:r>
          </w:p>
          <w:p w14:paraId="499FE4ED" w14:textId="77777777" w:rsidR="00CA3308" w:rsidRPr="00841BCB" w:rsidRDefault="00CA3308" w:rsidP="00CA3308">
            <w:pPr>
              <w:pStyle w:val="Sinespaciado"/>
              <w:jc w:val="both"/>
              <w:rPr>
                <w:rFonts w:ascii="Arial" w:hAnsi="Arial" w:cs="Arial"/>
                <w:sz w:val="18"/>
                <w:szCs w:val="18"/>
              </w:rPr>
            </w:pPr>
          </w:p>
          <w:p w14:paraId="161E3F6D"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En otros términos, se asume la necesidad de revisar las vigentes instituciones jurídicas como el contrato, la relación de trabajo con sus elementos esenciales para verificar su actual funcionamiento y desarrollo en un contexto permeado por la tecnología y los nuevos desarrollos que trae consigo el mercado global y la contratación de masa. Desde esta perspectiva, se propone como hipótesis de una parte, un replanteamiento de las relaciones laborales desde el derecho del trabajo como referente para mantener la vigencia del principio </w:t>
            </w:r>
            <w:r w:rsidRPr="00841BCB">
              <w:rPr>
                <w:rFonts w:ascii="Arial" w:hAnsi="Arial" w:cs="Arial"/>
                <w:i/>
                <w:sz w:val="18"/>
                <w:szCs w:val="18"/>
              </w:rPr>
              <w:t>pro</w:t>
            </w:r>
            <w:r w:rsidRPr="00841BCB">
              <w:rPr>
                <w:rFonts w:ascii="Arial" w:hAnsi="Arial" w:cs="Arial"/>
                <w:sz w:val="18"/>
                <w:szCs w:val="18"/>
              </w:rPr>
              <w:t xml:space="preserve"> trabajador de cara a la sociedad tecnológica y de otra parte, un replanteamiento de las relaciones de consumo en un mercado cada vez más complejo por el uso de la tecnología y de las formas de intermediación en las relaciones económicas, hipótesis que se inspira en los principios que derivan de la Constitución y en especial en la dignidad de la persona humana.</w:t>
            </w:r>
          </w:p>
          <w:p w14:paraId="2173FE95" w14:textId="77777777" w:rsidR="00CA3308" w:rsidRPr="00841BCB" w:rsidRDefault="00CA3308" w:rsidP="00CA3308">
            <w:pPr>
              <w:pStyle w:val="Sinespaciado"/>
              <w:jc w:val="both"/>
              <w:rPr>
                <w:rFonts w:ascii="Arial" w:hAnsi="Arial" w:cs="Arial"/>
                <w:sz w:val="18"/>
                <w:szCs w:val="18"/>
              </w:rPr>
            </w:pPr>
          </w:p>
          <w:p w14:paraId="79FA66A1"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No cabe duda que la cuarta revolución, a diferencia de las anteriores, presenta una alta sofisticación tecnológica que conlleva a la modificación y optimización de procesos al interior de las industrias y otros sectores como el de servicios; haciéndolos de esta forma innovadores, competitivos y sobre todo más veloces; la inclusión de robots, información digital, inteligencia artificial (IA), entre otros mecanismos, está transformando los procesos productivos actuales por nuevos modelos empresariales y por nuevas formas de prestación del servicio humano, en la mayoría de los casos reemplazándolo y en otros deslocalizándolo o externalizándolo debido a la utilización de la tecnología. </w:t>
            </w:r>
          </w:p>
          <w:p w14:paraId="164019CA" w14:textId="77777777" w:rsidR="00CA3308" w:rsidRPr="00841BCB" w:rsidRDefault="00CA3308" w:rsidP="00CA3308">
            <w:pPr>
              <w:pStyle w:val="Sinespaciado"/>
              <w:jc w:val="both"/>
              <w:rPr>
                <w:rFonts w:ascii="Arial" w:hAnsi="Arial" w:cs="Arial"/>
                <w:sz w:val="18"/>
                <w:szCs w:val="18"/>
              </w:rPr>
            </w:pPr>
          </w:p>
          <w:p w14:paraId="342A120E"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Como consecuencia de lo anterior, es inminente el análisis de los cambios en el mercado laboral y por supuesto en la forma “humana” de prestación de servicios; toda vez que habrá sectores en los cuales se pueda conjugar la robotización de los procesos con el capital humano, pero también habrá muchos en los que la mano de obra será reemplazada totalmente por robots.</w:t>
            </w:r>
          </w:p>
          <w:p w14:paraId="4D037B5A" w14:textId="77777777" w:rsidR="00CA3308" w:rsidRPr="00841BCB" w:rsidRDefault="00CA3308" w:rsidP="00CA3308">
            <w:pPr>
              <w:pStyle w:val="Sinespaciado"/>
              <w:jc w:val="both"/>
              <w:rPr>
                <w:rFonts w:ascii="Arial" w:hAnsi="Arial" w:cs="Arial"/>
                <w:sz w:val="18"/>
                <w:szCs w:val="18"/>
              </w:rPr>
            </w:pPr>
          </w:p>
          <w:p w14:paraId="19A0047D"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En relación con los contratos de prestación de servicios, se observa como la proliferación de nuevas formas de contratación por medio del uso de nuevas tecnologías varían los vínculos contractuales entre las partes o el “modelo de negocio” implementado hace que se establezcan nuevas variantes dentro de las mismas clases de contratación.</w:t>
            </w:r>
          </w:p>
          <w:p w14:paraId="2AD8EC41" w14:textId="77777777" w:rsidR="00CA3308" w:rsidRPr="00841BCB" w:rsidRDefault="00CA3308" w:rsidP="00CA3308">
            <w:pPr>
              <w:pStyle w:val="Sinespaciado"/>
              <w:jc w:val="both"/>
              <w:rPr>
                <w:rFonts w:ascii="Arial" w:hAnsi="Arial" w:cs="Arial"/>
                <w:sz w:val="18"/>
                <w:szCs w:val="18"/>
              </w:rPr>
            </w:pPr>
          </w:p>
          <w:p w14:paraId="5EEC3FF8" w14:textId="21CDB2C4"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Se hace necesario entonces que frente a los nuevos desafíos que debe afrontar el Derecho, se analice desde los principios constitucionales y legales, </w:t>
            </w:r>
            <w:r w:rsidR="00A302BF" w:rsidRPr="00841BCB">
              <w:rPr>
                <w:rFonts w:ascii="Arial" w:hAnsi="Arial" w:cs="Arial"/>
                <w:sz w:val="18"/>
                <w:szCs w:val="18"/>
              </w:rPr>
              <w:t>cuáles</w:t>
            </w:r>
            <w:r w:rsidRPr="00841BCB">
              <w:rPr>
                <w:rFonts w:ascii="Arial" w:hAnsi="Arial" w:cs="Arial"/>
                <w:sz w:val="18"/>
                <w:szCs w:val="18"/>
              </w:rPr>
              <w:t xml:space="preserve"> son las competencias que las partes deben asumir para que estas nuevas relaciones contractuales tengan un desarrollo legal que complemente los avances tecnológicos y las ideas o modelos de negocios.</w:t>
            </w:r>
          </w:p>
          <w:p w14:paraId="285EFC70" w14:textId="77777777" w:rsidR="00CA3308" w:rsidRPr="00841BCB" w:rsidRDefault="00CA3308" w:rsidP="00CA3308">
            <w:pPr>
              <w:pStyle w:val="Sinespaciado"/>
              <w:jc w:val="both"/>
              <w:rPr>
                <w:rFonts w:ascii="Arial" w:hAnsi="Arial" w:cs="Arial"/>
                <w:sz w:val="18"/>
                <w:szCs w:val="18"/>
              </w:rPr>
            </w:pPr>
          </w:p>
          <w:p w14:paraId="5F072B61"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De esta manera se arriba a la siguiente pregunta en la que se sostiene la propuesta de investigación:</w:t>
            </w:r>
          </w:p>
          <w:p w14:paraId="31180826" w14:textId="77777777" w:rsidR="00CA3308" w:rsidRPr="00841BCB" w:rsidRDefault="00CA3308" w:rsidP="00CA3308">
            <w:pPr>
              <w:pStyle w:val="Sinespaciado"/>
              <w:jc w:val="both"/>
              <w:rPr>
                <w:rFonts w:ascii="Arial" w:hAnsi="Arial" w:cs="Arial"/>
                <w:b/>
                <w:i/>
                <w:sz w:val="18"/>
                <w:szCs w:val="18"/>
                <w:u w:val="single"/>
              </w:rPr>
            </w:pPr>
          </w:p>
          <w:p w14:paraId="3173FACB" w14:textId="7561A8B8" w:rsidR="000C4A89" w:rsidRPr="00841BCB" w:rsidRDefault="00CA3308" w:rsidP="00CA3308">
            <w:pPr>
              <w:pStyle w:val="Sinespaciado"/>
              <w:jc w:val="both"/>
              <w:rPr>
                <w:rFonts w:ascii="Arial" w:hAnsi="Arial" w:cs="Arial"/>
                <w:b/>
                <w:i/>
                <w:sz w:val="18"/>
                <w:szCs w:val="18"/>
                <w:u w:val="single"/>
              </w:rPr>
            </w:pPr>
            <w:r w:rsidRPr="00841BCB">
              <w:rPr>
                <w:rFonts w:ascii="Arial" w:hAnsi="Arial" w:cs="Arial"/>
                <w:b/>
                <w:i/>
                <w:sz w:val="18"/>
                <w:szCs w:val="18"/>
                <w:u w:val="single"/>
              </w:rPr>
              <w:t>¿Cuáles son los desafíos que debe afrontar el Derecho para dar respuesta a las grandes transformaciones que experimenta la contratación moderna, de un lado, las prestaciones de servicios y de otro, las relaciones laborales como consecuencia del desarrollo tecnológico y del mercado?</w:t>
            </w:r>
          </w:p>
          <w:p w14:paraId="45198401" w14:textId="77777777" w:rsidR="00B254C0" w:rsidRPr="00841BCB" w:rsidRDefault="00B254C0">
            <w:pPr>
              <w:spacing w:after="0" w:line="240" w:lineRule="auto"/>
              <w:jc w:val="both"/>
              <w:rPr>
                <w:rFonts w:ascii="Arial" w:eastAsia="Times New Roman" w:hAnsi="Arial" w:cs="Arial"/>
                <w:color w:val="222222"/>
                <w:sz w:val="18"/>
                <w:szCs w:val="18"/>
                <w:lang w:eastAsia="es-CO"/>
              </w:rPr>
            </w:pPr>
          </w:p>
          <w:p w14:paraId="2FD0F7C6" w14:textId="77777777" w:rsidR="00E6008D" w:rsidRPr="00841BCB" w:rsidRDefault="00E6008D">
            <w:pPr>
              <w:spacing w:after="0" w:line="240" w:lineRule="auto"/>
              <w:jc w:val="both"/>
              <w:rPr>
                <w:rFonts w:ascii="Arial" w:eastAsia="Times New Roman" w:hAnsi="Arial" w:cs="Arial"/>
                <w:color w:val="222222"/>
                <w:sz w:val="18"/>
                <w:szCs w:val="18"/>
                <w:lang w:eastAsia="es-CO"/>
              </w:rPr>
            </w:pPr>
          </w:p>
        </w:tc>
      </w:tr>
    </w:tbl>
    <w:p w14:paraId="61971074"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0DBF2FC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B5F2FF1"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Justificación</w:t>
            </w:r>
          </w:p>
        </w:tc>
      </w:tr>
      <w:tr w:rsidR="002A18AF" w:rsidRPr="00841BCB" w14:paraId="77CA234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5D936E1" w14:textId="77777777" w:rsidR="005443BD" w:rsidRPr="00841BCB" w:rsidRDefault="005443BD" w:rsidP="0027592B">
            <w:pPr>
              <w:spacing w:after="0"/>
              <w:jc w:val="both"/>
              <w:rPr>
                <w:rFonts w:ascii="Arial" w:hAnsi="Arial" w:cs="Arial"/>
                <w:sz w:val="18"/>
                <w:szCs w:val="18"/>
              </w:rPr>
            </w:pPr>
          </w:p>
          <w:p w14:paraId="377928F0" w14:textId="77777777"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A lo largo de la segunda década del siglo XXI, en el mundo se ha masificado el desarrollo de las plataformas para los aplicativos móviles, desarrollando estas aplicaciones nuevas formas de contratación y cubriendo necesidades cotidianas y generando nuevas relaciones de consumo.</w:t>
            </w:r>
          </w:p>
          <w:p w14:paraId="3E245787" w14:textId="77777777" w:rsidR="00CA3308" w:rsidRPr="00841BCB" w:rsidRDefault="00CA3308" w:rsidP="00CA3308">
            <w:pPr>
              <w:pStyle w:val="Sinespaciado"/>
              <w:jc w:val="both"/>
              <w:rPr>
                <w:rFonts w:ascii="Arial" w:hAnsi="Arial" w:cs="Arial"/>
                <w:sz w:val="18"/>
                <w:szCs w:val="18"/>
                <w:lang w:eastAsia="es-CO"/>
              </w:rPr>
            </w:pPr>
          </w:p>
          <w:p w14:paraId="133EB5CE" w14:textId="77777777"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A su vez, el desarrollo de estas nuevas tecnologías ha abierto la puerta para nuevas relaciones contractuales y de trabajo, vínculos entre empresas nacionales e internacionales y personas prestan servicios de manera individual a través de estas nuevas tecnologías.</w:t>
            </w:r>
          </w:p>
          <w:p w14:paraId="67D1588E" w14:textId="77777777" w:rsidR="00CA3308" w:rsidRPr="00841BCB" w:rsidRDefault="00CA3308" w:rsidP="00CA3308">
            <w:pPr>
              <w:pStyle w:val="Sinespaciado"/>
              <w:jc w:val="both"/>
              <w:rPr>
                <w:rFonts w:ascii="Arial" w:hAnsi="Arial" w:cs="Arial"/>
                <w:sz w:val="18"/>
                <w:szCs w:val="18"/>
                <w:lang w:eastAsia="es-CO"/>
              </w:rPr>
            </w:pPr>
          </w:p>
          <w:p w14:paraId="653F2CAE" w14:textId="28F0685D"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 xml:space="preserve">Diariamente vemos como los Gobiernos, Legisladores y Cortes intentan regular nuevas relaciones basados en la legislación existente, dando interpretaciones que no satisfacen las necesidades de un mundo en donde actualmente hay más de 2 millones y medio de </w:t>
            </w:r>
            <w:r w:rsidR="00E508BF" w:rsidRPr="00841BCB">
              <w:rPr>
                <w:rFonts w:ascii="Arial" w:hAnsi="Arial" w:cs="Arial"/>
                <w:sz w:val="18"/>
                <w:szCs w:val="18"/>
                <w:lang w:eastAsia="es-CO"/>
              </w:rPr>
              <w:t>aplicaciones</w:t>
            </w:r>
            <w:r w:rsidRPr="00841BCB">
              <w:rPr>
                <w:rFonts w:ascii="Arial" w:hAnsi="Arial" w:cs="Arial"/>
                <w:sz w:val="18"/>
                <w:szCs w:val="18"/>
                <w:lang w:eastAsia="es-CO"/>
              </w:rPr>
              <w:t xml:space="preserve">, tal y como reseña </w:t>
            </w:r>
            <w:proofErr w:type="spellStart"/>
            <w:r w:rsidRPr="00841BCB">
              <w:rPr>
                <w:rFonts w:ascii="Arial" w:hAnsi="Arial" w:cs="Arial"/>
                <w:sz w:val="18"/>
                <w:szCs w:val="18"/>
                <w:lang w:eastAsia="es-CO"/>
              </w:rPr>
              <w:t>AppBrain</w:t>
            </w:r>
            <w:proofErr w:type="spellEnd"/>
            <w:r w:rsidRPr="00841BCB">
              <w:rPr>
                <w:rFonts w:ascii="Arial" w:hAnsi="Arial" w:cs="Arial"/>
                <w:sz w:val="18"/>
                <w:szCs w:val="18"/>
                <w:lang w:eastAsia="es-CO"/>
              </w:rPr>
              <w:t xml:space="preserve"> y en donde las solo en Colombia se registraron 2.696 de “</w:t>
            </w:r>
            <w:proofErr w:type="spellStart"/>
            <w:r w:rsidRPr="00841BCB">
              <w:rPr>
                <w:rFonts w:ascii="Arial" w:hAnsi="Arial" w:cs="Arial"/>
                <w:sz w:val="18"/>
                <w:szCs w:val="18"/>
                <w:lang w:eastAsia="es-CO"/>
              </w:rPr>
              <w:t>startups</w:t>
            </w:r>
            <w:proofErr w:type="spellEnd"/>
            <w:r w:rsidRPr="00841BCB">
              <w:rPr>
                <w:rFonts w:ascii="Arial" w:hAnsi="Arial" w:cs="Arial"/>
                <w:sz w:val="18"/>
                <w:szCs w:val="18"/>
                <w:lang w:eastAsia="es-CO"/>
              </w:rPr>
              <w:t>” para abril el año 2017, según cifras de la Revista Dinero.</w:t>
            </w:r>
          </w:p>
          <w:p w14:paraId="43A1FB08" w14:textId="77777777" w:rsidR="00CA3308" w:rsidRPr="00841BCB" w:rsidRDefault="00CA3308" w:rsidP="00CA3308">
            <w:pPr>
              <w:pStyle w:val="Sinespaciado"/>
              <w:jc w:val="both"/>
              <w:rPr>
                <w:rFonts w:ascii="Arial" w:hAnsi="Arial" w:cs="Arial"/>
                <w:sz w:val="18"/>
                <w:szCs w:val="18"/>
                <w:lang w:eastAsia="es-CO"/>
              </w:rPr>
            </w:pPr>
          </w:p>
          <w:p w14:paraId="38284A5B" w14:textId="77777777" w:rsidR="00CA3308" w:rsidRPr="00841BCB" w:rsidRDefault="00CA3308" w:rsidP="00CA3308">
            <w:pPr>
              <w:pStyle w:val="Estilopredeterminado"/>
              <w:spacing w:line="240" w:lineRule="auto"/>
              <w:jc w:val="both"/>
              <w:rPr>
                <w:rFonts w:ascii="Arial" w:hAnsi="Arial" w:cs="Arial"/>
                <w:color w:val="auto"/>
                <w:sz w:val="18"/>
                <w:szCs w:val="18"/>
              </w:rPr>
            </w:pPr>
            <w:r w:rsidRPr="00841BCB">
              <w:rPr>
                <w:rFonts w:ascii="Arial" w:hAnsi="Arial" w:cs="Arial"/>
                <w:color w:val="auto"/>
                <w:sz w:val="18"/>
                <w:szCs w:val="18"/>
              </w:rPr>
              <w:t>De cara a lo anterior, existe una necesidad inminente de innovar e incluso reinventar el mercado laboral, debido al riesgo de destrucción de millones de empleos tradicionales, lo que requiere formar en el ser humano nuevas competencias genéricas y específicas que le permitan desarrollar diferentes profesiones u oficios en conexión y colaboración con los procesos robotizados.</w:t>
            </w:r>
          </w:p>
          <w:p w14:paraId="7CB966D6" w14:textId="77777777" w:rsidR="00CA3308" w:rsidRPr="00841BCB" w:rsidRDefault="00CA3308" w:rsidP="00CA3308">
            <w:pPr>
              <w:pStyle w:val="Estilopredeterminado"/>
              <w:spacing w:line="240" w:lineRule="auto"/>
              <w:jc w:val="both"/>
              <w:rPr>
                <w:rFonts w:ascii="Arial" w:hAnsi="Arial" w:cs="Arial"/>
                <w:color w:val="auto"/>
                <w:sz w:val="18"/>
                <w:szCs w:val="18"/>
              </w:rPr>
            </w:pPr>
          </w:p>
          <w:p w14:paraId="6FAB2184" w14:textId="77777777" w:rsidR="00CA3308" w:rsidRPr="00841BCB" w:rsidRDefault="00CA3308" w:rsidP="00CA3308">
            <w:pPr>
              <w:pStyle w:val="Estilopredeterminado"/>
              <w:spacing w:line="240" w:lineRule="auto"/>
              <w:jc w:val="both"/>
              <w:rPr>
                <w:rFonts w:ascii="Arial" w:hAnsi="Arial" w:cs="Arial"/>
                <w:color w:val="auto"/>
                <w:sz w:val="18"/>
                <w:szCs w:val="18"/>
              </w:rPr>
            </w:pPr>
            <w:r w:rsidRPr="00841BCB">
              <w:rPr>
                <w:rFonts w:ascii="Arial" w:hAnsi="Arial" w:cs="Arial"/>
                <w:color w:val="auto"/>
                <w:sz w:val="18"/>
                <w:szCs w:val="18"/>
              </w:rPr>
              <w:t>Se requiere de un cambio social que le permita al trabajador entender que es necesario cualificarse para no ser excluido de las necesidades del mercado laboral actual, asumiendo con realismo que algunos sectores económicos y grupos poblacionales se verán más afectados que otros.</w:t>
            </w:r>
          </w:p>
          <w:p w14:paraId="1331B5E0" w14:textId="77777777" w:rsidR="00CA3308" w:rsidRPr="00841BCB" w:rsidRDefault="00CA3308" w:rsidP="00CA3308">
            <w:pPr>
              <w:pStyle w:val="Sinespaciado"/>
              <w:jc w:val="both"/>
              <w:rPr>
                <w:rFonts w:ascii="Arial" w:hAnsi="Arial" w:cs="Arial"/>
                <w:sz w:val="18"/>
                <w:szCs w:val="18"/>
                <w:lang w:eastAsia="es-CO"/>
              </w:rPr>
            </w:pPr>
          </w:p>
          <w:p w14:paraId="751AFBA8" w14:textId="77777777"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Por lo anterior, es que el presente proyecto cobra importancia al buscar establecer los desafíos que tienen las nuevas de contratación, en las relaciones de consumo, laborales y de prestación de servicios – independiente.</w:t>
            </w:r>
          </w:p>
          <w:p w14:paraId="5213DABE" w14:textId="77777777" w:rsidR="00C100AC" w:rsidRPr="00841BCB" w:rsidRDefault="00C100AC" w:rsidP="009009C5">
            <w:pPr>
              <w:pStyle w:val="Estilopredeterminado"/>
              <w:spacing w:line="240" w:lineRule="auto"/>
              <w:jc w:val="both"/>
              <w:rPr>
                <w:rFonts w:ascii="Arial" w:hAnsi="Arial" w:cs="Arial"/>
                <w:sz w:val="18"/>
                <w:szCs w:val="18"/>
              </w:rPr>
            </w:pPr>
          </w:p>
          <w:p w14:paraId="52B7FF4E" w14:textId="77777777" w:rsidR="002A18AF" w:rsidRPr="00841BCB" w:rsidRDefault="002A18AF">
            <w:pPr>
              <w:spacing w:after="0" w:line="240" w:lineRule="auto"/>
              <w:jc w:val="both"/>
              <w:rPr>
                <w:rFonts w:ascii="Arial" w:eastAsia="Times New Roman" w:hAnsi="Arial" w:cs="Arial"/>
                <w:color w:val="222222"/>
                <w:sz w:val="18"/>
                <w:szCs w:val="18"/>
                <w:lang w:eastAsia="es-CO"/>
              </w:rPr>
            </w:pPr>
          </w:p>
        </w:tc>
      </w:tr>
    </w:tbl>
    <w:p w14:paraId="20B87A18"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452EAA7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030A4C9"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Objetivo general</w:t>
            </w:r>
          </w:p>
        </w:tc>
      </w:tr>
      <w:tr w:rsidR="002A18AF" w:rsidRPr="00841BCB" w14:paraId="39AE211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6564DFE" w14:textId="77777777" w:rsidR="00973930" w:rsidRPr="00841BCB" w:rsidRDefault="00973930" w:rsidP="00973930">
            <w:pPr>
              <w:spacing w:after="0" w:line="240" w:lineRule="auto"/>
              <w:jc w:val="both"/>
              <w:rPr>
                <w:rFonts w:ascii="Arial" w:eastAsia="Times New Roman" w:hAnsi="Arial" w:cs="Arial"/>
                <w:color w:val="222222"/>
                <w:sz w:val="18"/>
                <w:szCs w:val="18"/>
                <w:lang w:eastAsia="es-CO"/>
              </w:rPr>
            </w:pPr>
          </w:p>
          <w:p w14:paraId="14B5F5CC" w14:textId="77777777" w:rsidR="00CA3308" w:rsidRPr="00841BCB" w:rsidRDefault="00CA3308" w:rsidP="00CA3308">
            <w:p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Determinar los desafíos del Derecho frente a las nuevas formas de contratación, en las relaciones de consumo, relaciones laborales y de prestación de servicios – independiente.</w:t>
            </w:r>
          </w:p>
          <w:p w14:paraId="1028F46C" w14:textId="77777777" w:rsidR="00E6008D" w:rsidRPr="00841BCB" w:rsidRDefault="00E6008D">
            <w:pPr>
              <w:spacing w:after="0" w:line="240" w:lineRule="auto"/>
              <w:jc w:val="both"/>
              <w:rPr>
                <w:rFonts w:ascii="Arial" w:eastAsia="Times New Roman" w:hAnsi="Arial" w:cs="Arial"/>
                <w:color w:val="222222"/>
                <w:sz w:val="18"/>
                <w:szCs w:val="18"/>
                <w:lang w:eastAsia="es-CO"/>
              </w:rPr>
            </w:pPr>
          </w:p>
          <w:p w14:paraId="0E359BFE" w14:textId="77777777" w:rsidR="00E6008D" w:rsidRPr="00841BCB" w:rsidRDefault="00E6008D">
            <w:pPr>
              <w:spacing w:after="0" w:line="240" w:lineRule="auto"/>
              <w:jc w:val="both"/>
              <w:rPr>
                <w:rFonts w:ascii="Arial" w:eastAsia="Times New Roman" w:hAnsi="Arial" w:cs="Arial"/>
                <w:color w:val="222222"/>
                <w:sz w:val="18"/>
                <w:szCs w:val="18"/>
                <w:lang w:eastAsia="es-CO"/>
              </w:rPr>
            </w:pPr>
          </w:p>
        </w:tc>
      </w:tr>
    </w:tbl>
    <w:p w14:paraId="683728B8"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5F69701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72206BE"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Objetivos específicos</w:t>
            </w:r>
          </w:p>
        </w:tc>
      </w:tr>
      <w:tr w:rsidR="002A18AF" w:rsidRPr="00841BCB" w14:paraId="59B9085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C143BE3" w14:textId="77777777" w:rsidR="00E6008D" w:rsidRPr="00841BCB" w:rsidRDefault="00E6008D" w:rsidP="00E6008D">
            <w:pPr>
              <w:spacing w:after="0" w:line="240" w:lineRule="auto"/>
              <w:jc w:val="both"/>
              <w:rPr>
                <w:rFonts w:ascii="Arial" w:eastAsia="Times New Roman" w:hAnsi="Arial" w:cs="Arial"/>
                <w:color w:val="222222"/>
                <w:sz w:val="18"/>
                <w:szCs w:val="18"/>
                <w:lang w:eastAsia="es-CO"/>
              </w:rPr>
            </w:pPr>
          </w:p>
          <w:p w14:paraId="0197E7D3" w14:textId="694F4540" w:rsidR="00CA3308" w:rsidRPr="00841BCB" w:rsidRDefault="00CA3308" w:rsidP="00CA3308">
            <w:pPr>
              <w:pStyle w:val="Prrafodelista"/>
              <w:numPr>
                <w:ilvl w:val="0"/>
                <w:numId w:val="10"/>
              </w:numPr>
              <w:spacing w:after="0" w:line="240" w:lineRule="auto"/>
              <w:ind w:left="646"/>
              <w:jc w:val="both"/>
              <w:rPr>
                <w:rFonts w:ascii="Arial" w:hAnsi="Arial" w:cs="Arial"/>
                <w:sz w:val="18"/>
                <w:szCs w:val="18"/>
              </w:rPr>
            </w:pPr>
            <w:r w:rsidRPr="00841BCB">
              <w:rPr>
                <w:rFonts w:ascii="Arial" w:hAnsi="Arial" w:cs="Arial"/>
                <w:sz w:val="18"/>
                <w:szCs w:val="18"/>
              </w:rPr>
              <w:t>Analizar si como consecuencia de la cuarta revolución se hace necesario implementar nuevas competencias en el prestador de servicios, que le permitan adaptarse a las formas de empleo robotizadas y tecnificadas.</w:t>
            </w:r>
          </w:p>
          <w:p w14:paraId="21209D24" w14:textId="77777777" w:rsidR="00022B7F" w:rsidRPr="00841BCB" w:rsidRDefault="00022B7F" w:rsidP="00022B7F">
            <w:pPr>
              <w:pStyle w:val="Prrafodelista"/>
              <w:spacing w:after="0" w:line="240" w:lineRule="auto"/>
              <w:ind w:left="646"/>
              <w:jc w:val="both"/>
              <w:rPr>
                <w:rFonts w:ascii="Arial" w:hAnsi="Arial" w:cs="Arial"/>
                <w:sz w:val="18"/>
                <w:szCs w:val="18"/>
              </w:rPr>
            </w:pPr>
          </w:p>
          <w:p w14:paraId="3BA52AFF" w14:textId="7B392F56" w:rsidR="00CA3308" w:rsidRPr="00841BCB" w:rsidRDefault="00CA3308" w:rsidP="00CA3308">
            <w:pPr>
              <w:pStyle w:val="Prrafodelista"/>
              <w:numPr>
                <w:ilvl w:val="0"/>
                <w:numId w:val="10"/>
              </w:numPr>
              <w:spacing w:after="0" w:line="240" w:lineRule="auto"/>
              <w:ind w:left="646"/>
              <w:jc w:val="both"/>
              <w:rPr>
                <w:rFonts w:ascii="Arial" w:hAnsi="Arial" w:cs="Arial"/>
                <w:sz w:val="18"/>
                <w:szCs w:val="18"/>
              </w:rPr>
            </w:pPr>
            <w:r w:rsidRPr="00841BCB">
              <w:rPr>
                <w:rFonts w:ascii="Arial" w:hAnsi="Arial" w:cs="Arial"/>
                <w:sz w:val="18"/>
                <w:szCs w:val="18"/>
              </w:rPr>
              <w:t>Analizar si como consecuencia de la cuarta revolución se hace necesario implementar nuevas competencias en el contratante, que le permitan adaptarse a las formas de empleo robotizadas y tecnificadas.</w:t>
            </w:r>
          </w:p>
          <w:p w14:paraId="5BD9FE76" w14:textId="77777777" w:rsidR="00022B7F" w:rsidRPr="00841BCB" w:rsidRDefault="00022B7F" w:rsidP="00022B7F">
            <w:pPr>
              <w:spacing w:after="0" w:line="240" w:lineRule="auto"/>
              <w:jc w:val="both"/>
              <w:rPr>
                <w:rFonts w:ascii="Arial" w:hAnsi="Arial" w:cs="Arial"/>
                <w:sz w:val="18"/>
                <w:szCs w:val="18"/>
              </w:rPr>
            </w:pPr>
          </w:p>
          <w:p w14:paraId="4A6F4BF5" w14:textId="40B96B0E" w:rsidR="00CA3308" w:rsidRPr="00841BCB" w:rsidRDefault="00CA3308" w:rsidP="00CA3308">
            <w:pPr>
              <w:pStyle w:val="Prrafodelista"/>
              <w:numPr>
                <w:ilvl w:val="0"/>
                <w:numId w:val="10"/>
              </w:numPr>
              <w:spacing w:after="0" w:line="240" w:lineRule="auto"/>
              <w:ind w:left="646"/>
              <w:jc w:val="both"/>
              <w:rPr>
                <w:rFonts w:ascii="Arial" w:hAnsi="Arial" w:cs="Arial"/>
                <w:sz w:val="18"/>
                <w:szCs w:val="18"/>
              </w:rPr>
            </w:pPr>
            <w:r w:rsidRPr="00841BCB">
              <w:rPr>
                <w:rFonts w:ascii="Arial" w:hAnsi="Arial" w:cs="Arial"/>
                <w:sz w:val="18"/>
                <w:szCs w:val="18"/>
              </w:rPr>
              <w:t xml:space="preserve">Describir </w:t>
            </w:r>
            <w:r w:rsidRPr="00841BCB">
              <w:rPr>
                <w:rFonts w:ascii="Arial" w:hAnsi="Arial" w:cs="Arial"/>
                <w:sz w:val="18"/>
                <w:szCs w:val="18"/>
                <w:lang w:val="es-ES"/>
              </w:rPr>
              <w:t>el impacto para los aportantes al Sistema de Protección Social (Seguridad Social), por una parte, de los cambios que ha traído la implementación de los sistemas de información y control - fiscalizador del recaudo, y por otra, de la necesidad de replantear el aseguramiento de contingencias, no solo a partir de la relación trabajador – empleador, sino también del cotizante –.</w:t>
            </w:r>
          </w:p>
          <w:p w14:paraId="244CD812" w14:textId="77777777" w:rsidR="00022B7F" w:rsidRPr="00841BCB" w:rsidRDefault="00022B7F" w:rsidP="00022B7F">
            <w:pPr>
              <w:spacing w:after="0" w:line="240" w:lineRule="auto"/>
              <w:jc w:val="both"/>
              <w:rPr>
                <w:rFonts w:ascii="Arial" w:hAnsi="Arial" w:cs="Arial"/>
                <w:sz w:val="18"/>
                <w:szCs w:val="18"/>
              </w:rPr>
            </w:pPr>
          </w:p>
          <w:p w14:paraId="2AC1DAB6" w14:textId="6627E568" w:rsidR="00CA3308" w:rsidRPr="00841BCB" w:rsidRDefault="00CA3308" w:rsidP="00CA3308">
            <w:pPr>
              <w:pStyle w:val="Prrafodelista"/>
              <w:numPr>
                <w:ilvl w:val="0"/>
                <w:numId w:val="10"/>
              </w:numPr>
              <w:spacing w:after="0" w:line="240" w:lineRule="auto"/>
              <w:ind w:left="646"/>
              <w:jc w:val="both"/>
              <w:rPr>
                <w:rFonts w:ascii="Arial" w:hAnsi="Arial" w:cs="Arial"/>
                <w:sz w:val="18"/>
                <w:szCs w:val="18"/>
              </w:rPr>
            </w:pPr>
            <w:r w:rsidRPr="00841BCB">
              <w:rPr>
                <w:rFonts w:ascii="Arial" w:hAnsi="Arial" w:cs="Arial"/>
                <w:sz w:val="18"/>
                <w:szCs w:val="18"/>
              </w:rPr>
              <w:t>Examinar los elementos de la relación de consumo para replantear la protección del consumidor en cuanto a las exigencias de una efectiva información de parte del proveedor de bienes y servicios en el mercado.</w:t>
            </w:r>
          </w:p>
          <w:p w14:paraId="2398AAD0" w14:textId="77777777" w:rsidR="00CA3308" w:rsidRPr="00841BCB" w:rsidRDefault="00CA3308" w:rsidP="00A302BF">
            <w:pPr>
              <w:pStyle w:val="Prrafodelista"/>
              <w:spacing w:after="0" w:line="240" w:lineRule="auto"/>
              <w:ind w:left="646"/>
              <w:jc w:val="both"/>
              <w:rPr>
                <w:rFonts w:ascii="Arial" w:hAnsi="Arial" w:cs="Arial"/>
                <w:sz w:val="18"/>
                <w:szCs w:val="18"/>
              </w:rPr>
            </w:pPr>
          </w:p>
          <w:p w14:paraId="695AC15D" w14:textId="77777777" w:rsidR="00E6008D" w:rsidRPr="00841BCB" w:rsidRDefault="00E6008D" w:rsidP="00E6008D">
            <w:pPr>
              <w:spacing w:after="0" w:line="240" w:lineRule="auto"/>
              <w:jc w:val="both"/>
              <w:rPr>
                <w:rFonts w:ascii="Arial" w:eastAsia="Times New Roman" w:hAnsi="Arial" w:cs="Arial"/>
                <w:color w:val="222222"/>
                <w:sz w:val="18"/>
                <w:szCs w:val="18"/>
                <w:lang w:eastAsia="es-CO"/>
              </w:rPr>
            </w:pPr>
          </w:p>
        </w:tc>
      </w:tr>
    </w:tbl>
    <w:p w14:paraId="2A81DF9A"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6CFBB7F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36BE34C" w14:textId="77777777" w:rsidR="002A18AF" w:rsidRPr="00841BCB" w:rsidRDefault="00E6008D">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Estado del arte y marco conceptual</w:t>
            </w:r>
          </w:p>
        </w:tc>
      </w:tr>
      <w:tr w:rsidR="002A18AF" w:rsidRPr="00841BCB" w14:paraId="203BB43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66EA277" w14:textId="77777777" w:rsidR="00960BE4" w:rsidRPr="00841BCB" w:rsidRDefault="00960BE4" w:rsidP="00CA3308">
            <w:pPr>
              <w:pStyle w:val="Sinespaciado"/>
              <w:jc w:val="both"/>
              <w:rPr>
                <w:rFonts w:ascii="Arial" w:hAnsi="Arial" w:cs="Arial"/>
                <w:sz w:val="18"/>
                <w:szCs w:val="18"/>
              </w:rPr>
            </w:pPr>
          </w:p>
          <w:p w14:paraId="5726DAEF"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Desde hace décadas nos encontramos en un proceso globalizador que ha replanteado las formas de trabajar y de producir, tal como lo señala Ulrich Beck se plantea la existencia de una sociedad global con una multiplicidad de dimensiones que no requieren de un territorio vinculante sino modos de vida que bajo el amparo de las redes de comunicación traspasan las fronteras del Estado Nacional. (Beck, Moreno y </w:t>
            </w:r>
            <w:proofErr w:type="spellStart"/>
            <w:r w:rsidRPr="00841BCB">
              <w:rPr>
                <w:rFonts w:ascii="Arial" w:hAnsi="Arial" w:cs="Arial"/>
                <w:sz w:val="18"/>
                <w:szCs w:val="18"/>
              </w:rPr>
              <w:t>Borrás</w:t>
            </w:r>
            <w:proofErr w:type="spellEnd"/>
            <w:r w:rsidRPr="00841BCB">
              <w:rPr>
                <w:rFonts w:ascii="Arial" w:hAnsi="Arial" w:cs="Arial"/>
                <w:sz w:val="18"/>
                <w:szCs w:val="18"/>
              </w:rPr>
              <w:t>, 1998).</w:t>
            </w:r>
          </w:p>
          <w:p w14:paraId="08A9F9F7" w14:textId="77777777" w:rsidR="00CA3308" w:rsidRPr="00841BCB" w:rsidRDefault="00CA3308" w:rsidP="00CA3308">
            <w:pPr>
              <w:pStyle w:val="Sinespaciado"/>
              <w:jc w:val="both"/>
              <w:rPr>
                <w:rFonts w:ascii="Arial" w:hAnsi="Arial" w:cs="Arial"/>
                <w:sz w:val="18"/>
                <w:szCs w:val="18"/>
              </w:rPr>
            </w:pPr>
          </w:p>
          <w:p w14:paraId="7BE724DC" w14:textId="71746213" w:rsidR="00CA3308" w:rsidRPr="00841BCB" w:rsidRDefault="00CA3308" w:rsidP="00CA3308">
            <w:pPr>
              <w:pStyle w:val="Sinespaciado"/>
              <w:jc w:val="both"/>
              <w:rPr>
                <w:rFonts w:ascii="Arial" w:hAnsi="Arial" w:cs="Arial"/>
                <w:sz w:val="18"/>
                <w:szCs w:val="18"/>
                <w:shd w:val="clear" w:color="auto" w:fill="FFFFFF"/>
              </w:rPr>
            </w:pPr>
            <w:proofErr w:type="spellStart"/>
            <w:r w:rsidRPr="00841BCB">
              <w:rPr>
                <w:rFonts w:ascii="Arial" w:hAnsi="Arial" w:cs="Arial"/>
                <w:sz w:val="18"/>
                <w:szCs w:val="18"/>
                <w:shd w:val="clear" w:color="auto" w:fill="FFFFFF"/>
              </w:rPr>
              <w:t>Ianni</w:t>
            </w:r>
            <w:proofErr w:type="spellEnd"/>
            <w:r w:rsidRPr="00841BCB">
              <w:rPr>
                <w:rFonts w:ascii="Arial" w:hAnsi="Arial" w:cs="Arial"/>
                <w:sz w:val="18"/>
                <w:szCs w:val="18"/>
                <w:shd w:val="clear" w:color="auto" w:fill="FFFFFF"/>
              </w:rPr>
              <w:t xml:space="preserve"> Octavio</w:t>
            </w:r>
            <w:r w:rsidRPr="00841BCB">
              <w:rPr>
                <w:rFonts w:ascii="Arial" w:hAnsi="Arial" w:cs="Arial"/>
                <w:sz w:val="18"/>
                <w:szCs w:val="18"/>
              </w:rPr>
              <w:t xml:space="preserve"> ha traído a colación explicaciones metafóricas de la Globalización </w:t>
            </w:r>
            <w:r w:rsidRPr="00841BCB">
              <w:rPr>
                <w:rFonts w:ascii="Arial" w:hAnsi="Arial" w:cs="Arial"/>
                <w:sz w:val="18"/>
                <w:szCs w:val="18"/>
                <w:shd w:val="clear" w:color="auto" w:fill="FFFFFF"/>
              </w:rPr>
              <w:t>distintos autores como “aldea global”, “fabrica global”, “tierra patria”, “primera revolución mundial”, “tercera ola”, “economía- mundo”, “nueva división internacional del trabajo”, “moneda global” (</w:t>
            </w:r>
            <w:proofErr w:type="spellStart"/>
            <w:r w:rsidRPr="00841BCB">
              <w:rPr>
                <w:rFonts w:ascii="Arial" w:hAnsi="Arial" w:cs="Arial"/>
                <w:sz w:val="18"/>
                <w:szCs w:val="18"/>
                <w:shd w:val="clear" w:color="auto" w:fill="FFFFFF"/>
              </w:rPr>
              <w:t>Lanni</w:t>
            </w:r>
            <w:proofErr w:type="spellEnd"/>
            <w:r w:rsidRPr="00841BCB">
              <w:rPr>
                <w:rFonts w:ascii="Arial" w:hAnsi="Arial" w:cs="Arial"/>
                <w:sz w:val="18"/>
                <w:szCs w:val="18"/>
                <w:shd w:val="clear" w:color="auto" w:fill="FFFFFF"/>
              </w:rPr>
              <w:t>, 2006:5), entre otras;  menciones que redefinen el espacio y el tiempo en aras de garantizar la producción global de bienes y sobre todo de servicios, lo que en definitiva trae consecuencias y “nuevos” problemas por solucionar y donde la tecnología y las formas de comunicación adquieren un papel protagónico en el desarrollo del mundo.</w:t>
            </w:r>
          </w:p>
          <w:p w14:paraId="6D7E0B99" w14:textId="77777777" w:rsidR="00CA3308" w:rsidRPr="00841BCB" w:rsidRDefault="00CA3308" w:rsidP="00CA3308">
            <w:pPr>
              <w:pStyle w:val="Sinespaciado"/>
              <w:jc w:val="both"/>
              <w:rPr>
                <w:rFonts w:ascii="Arial" w:hAnsi="Arial" w:cs="Arial"/>
                <w:sz w:val="18"/>
                <w:szCs w:val="18"/>
              </w:rPr>
            </w:pPr>
          </w:p>
          <w:p w14:paraId="178FDA34" w14:textId="146172F8"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Así en  este panorama se sigue buscando la justicia social, encontrándonos en el derecho laboral con el  desafío de regular relaciones laborales des </w:t>
            </w:r>
            <w:proofErr w:type="spellStart"/>
            <w:r w:rsidRPr="00841BCB">
              <w:rPr>
                <w:rFonts w:ascii="Arial" w:hAnsi="Arial" w:cs="Arial"/>
                <w:sz w:val="18"/>
                <w:szCs w:val="18"/>
              </w:rPr>
              <w:t>territorializadas</w:t>
            </w:r>
            <w:proofErr w:type="spellEnd"/>
            <w:r w:rsidRPr="00841BCB">
              <w:rPr>
                <w:rFonts w:ascii="Arial" w:hAnsi="Arial" w:cs="Arial"/>
                <w:sz w:val="18"/>
                <w:szCs w:val="18"/>
              </w:rPr>
              <w:t xml:space="preserve">, donde las migraciones también marcan pautas diversas en los modelos laborales que traspasan fronteras y legislaciones, e incluso la verificación de nuevos trabajadores “no humanos” llevan a realizar planteamientos novedosos, en aras de regular como lo señala Francesco </w:t>
            </w:r>
            <w:proofErr w:type="spellStart"/>
            <w:r w:rsidRPr="00841BCB">
              <w:rPr>
                <w:rFonts w:ascii="Arial" w:hAnsi="Arial" w:cs="Arial"/>
                <w:sz w:val="18"/>
                <w:szCs w:val="18"/>
              </w:rPr>
              <w:t>Galgano</w:t>
            </w:r>
            <w:proofErr w:type="spellEnd"/>
            <w:r w:rsidRPr="00841BCB">
              <w:rPr>
                <w:rFonts w:ascii="Arial" w:hAnsi="Arial" w:cs="Arial"/>
                <w:sz w:val="18"/>
                <w:szCs w:val="18"/>
              </w:rPr>
              <w:t>, una “expansión planetaria de la organización productiva” (</w:t>
            </w:r>
            <w:proofErr w:type="spellStart"/>
            <w:r w:rsidRPr="00841BCB">
              <w:rPr>
                <w:rFonts w:ascii="Arial" w:hAnsi="Arial" w:cs="Arial"/>
                <w:sz w:val="18"/>
                <w:szCs w:val="18"/>
              </w:rPr>
              <w:t>Galgano</w:t>
            </w:r>
            <w:proofErr w:type="spellEnd"/>
            <w:r w:rsidRPr="00841BCB">
              <w:rPr>
                <w:rFonts w:ascii="Arial" w:hAnsi="Arial" w:cs="Arial"/>
                <w:sz w:val="18"/>
                <w:szCs w:val="18"/>
              </w:rPr>
              <w:t>, 2005:31).</w:t>
            </w:r>
          </w:p>
          <w:p w14:paraId="04B2CCD8" w14:textId="77777777" w:rsidR="00CA3308" w:rsidRPr="00841BCB" w:rsidRDefault="00CA3308" w:rsidP="00CA3308">
            <w:pPr>
              <w:pStyle w:val="Sinespaciado"/>
              <w:jc w:val="both"/>
              <w:rPr>
                <w:rFonts w:ascii="Arial" w:hAnsi="Arial" w:cs="Arial"/>
                <w:sz w:val="18"/>
                <w:szCs w:val="18"/>
              </w:rPr>
            </w:pPr>
          </w:p>
          <w:p w14:paraId="5A6926AD"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Como consecuencia de la transformación en la prestación de los servicios humanos, se modifica el concepto clásico de empleador-trabajador, subordinación, sitio de trabajo, entre otros, dada la revolución 4.0 la cual ha conllevado un desplazamiento de los trabajadores, pues la mano de obra se ha visto reemplazada por máquinas </w:t>
            </w:r>
            <w:proofErr w:type="gramStart"/>
            <w:r w:rsidRPr="00841BCB">
              <w:rPr>
                <w:rFonts w:ascii="Arial" w:hAnsi="Arial" w:cs="Arial"/>
                <w:sz w:val="18"/>
                <w:szCs w:val="18"/>
              </w:rPr>
              <w:t>que</w:t>
            </w:r>
            <w:proofErr w:type="gramEnd"/>
            <w:r w:rsidRPr="00841BCB">
              <w:rPr>
                <w:rFonts w:ascii="Arial" w:hAnsi="Arial" w:cs="Arial"/>
                <w:sz w:val="18"/>
                <w:szCs w:val="18"/>
              </w:rPr>
              <w:t xml:space="preserve"> aunque optimizan las cadenas de producción de los empleadores, perjudica el nivel adquisitivo de los </w:t>
            </w:r>
            <w:proofErr w:type="spellStart"/>
            <w:r w:rsidRPr="00841BCB">
              <w:rPr>
                <w:rFonts w:ascii="Arial" w:hAnsi="Arial" w:cs="Arial"/>
                <w:sz w:val="18"/>
                <w:szCs w:val="18"/>
              </w:rPr>
              <w:t>extrabajadores</w:t>
            </w:r>
            <w:proofErr w:type="spellEnd"/>
            <w:r w:rsidRPr="00841BCB">
              <w:rPr>
                <w:rFonts w:ascii="Arial" w:hAnsi="Arial" w:cs="Arial"/>
                <w:sz w:val="18"/>
                <w:szCs w:val="18"/>
              </w:rPr>
              <w:t>.</w:t>
            </w:r>
          </w:p>
          <w:p w14:paraId="0EFD9B22" w14:textId="77777777" w:rsidR="00CA3308" w:rsidRPr="00841BCB" w:rsidRDefault="00CA3308" w:rsidP="00CA3308">
            <w:pPr>
              <w:pStyle w:val="Sinespaciado"/>
              <w:jc w:val="both"/>
              <w:rPr>
                <w:rFonts w:ascii="Arial" w:hAnsi="Arial" w:cs="Arial"/>
                <w:sz w:val="18"/>
                <w:szCs w:val="18"/>
              </w:rPr>
            </w:pPr>
          </w:p>
          <w:p w14:paraId="32352A7D" w14:textId="72CD4751"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Otra demostración de la necesidad de la regulación de estas nuevas formas de Contratación es la medida cautelar impuesta a una plataforma de “trabajo a demanda” o “vía app”, es decir, el trabajo tradicional solicitado a través de la web y utilizando datos geo referenciados, en palabras del Juzgado Nacional de Primera Instancia del Trabajo Nº37, de Buenos Aires Argentina, que recientemente interpuso la medida para garantizar el uso del derecho sindical de los prestadores de servicio.</w:t>
            </w:r>
          </w:p>
          <w:p w14:paraId="3CABCDA9" w14:textId="77777777" w:rsidR="00CA3308" w:rsidRPr="00841BCB" w:rsidRDefault="00CA3308" w:rsidP="00CA3308">
            <w:pPr>
              <w:pStyle w:val="Sinespaciado"/>
              <w:jc w:val="both"/>
              <w:rPr>
                <w:rFonts w:ascii="Arial" w:hAnsi="Arial" w:cs="Arial"/>
                <w:sz w:val="18"/>
                <w:szCs w:val="18"/>
              </w:rPr>
            </w:pPr>
          </w:p>
          <w:p w14:paraId="25FD947A"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De igual manera el derecho civil no ha sido ajeno a esta transformación, se ha planteado la necesidad de unas reglas claras de responsabilidad civil que puedan orientar a los operadores económicos en el desarrollo de sus actividades y generar confianza en los ciudadanos, consumidores, en el funcionamiento del mercado (</w:t>
            </w:r>
            <w:proofErr w:type="spellStart"/>
            <w:r w:rsidRPr="00841BCB">
              <w:rPr>
                <w:rFonts w:ascii="Arial" w:hAnsi="Arial" w:cs="Arial"/>
                <w:sz w:val="18"/>
                <w:szCs w:val="18"/>
              </w:rPr>
              <w:t>Woolcott</w:t>
            </w:r>
            <w:proofErr w:type="spellEnd"/>
            <w:r w:rsidRPr="00841BCB">
              <w:rPr>
                <w:rFonts w:ascii="Arial" w:hAnsi="Arial" w:cs="Arial"/>
                <w:sz w:val="18"/>
                <w:szCs w:val="18"/>
              </w:rPr>
              <w:t>. O, 2016: 14).</w:t>
            </w:r>
          </w:p>
          <w:p w14:paraId="0C35DC1F" w14:textId="77777777" w:rsidR="00CA3308" w:rsidRPr="00841BCB" w:rsidRDefault="00CA3308" w:rsidP="00CA3308">
            <w:pPr>
              <w:pStyle w:val="Sinespaciado"/>
              <w:jc w:val="both"/>
              <w:rPr>
                <w:rFonts w:ascii="Arial" w:hAnsi="Arial" w:cs="Arial"/>
                <w:sz w:val="18"/>
                <w:szCs w:val="18"/>
              </w:rPr>
            </w:pPr>
          </w:p>
          <w:p w14:paraId="094A55E6" w14:textId="63CF0925"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Por su parte, el estado también debe hacer su parte y debe garantizar dentro de lo que se ha denominado como “Las obligaciones del Estado”: </w:t>
            </w:r>
            <w:r w:rsidR="004A2799">
              <w:rPr>
                <w:rFonts w:ascii="Arial" w:hAnsi="Arial" w:cs="Arial"/>
                <w:sz w:val="18"/>
                <w:szCs w:val="18"/>
              </w:rPr>
              <w:t xml:space="preserve">como lo son </w:t>
            </w:r>
            <w:r w:rsidRPr="00841BCB">
              <w:rPr>
                <w:rFonts w:ascii="Arial" w:hAnsi="Arial" w:cs="Arial"/>
                <w:sz w:val="18"/>
                <w:szCs w:val="18"/>
              </w:rPr>
              <w:t xml:space="preserve">el </w:t>
            </w:r>
            <w:r w:rsidR="004A2799">
              <w:rPr>
                <w:rFonts w:ascii="Arial" w:hAnsi="Arial" w:cs="Arial"/>
                <w:sz w:val="18"/>
                <w:szCs w:val="18"/>
              </w:rPr>
              <w:t xml:space="preserve">más reciente </w:t>
            </w:r>
            <w:r w:rsidRPr="00841BCB">
              <w:rPr>
                <w:rFonts w:ascii="Arial" w:hAnsi="Arial" w:cs="Arial"/>
                <w:sz w:val="18"/>
                <w:szCs w:val="18"/>
              </w:rPr>
              <w:t>derecho fundamental de acceso a internet</w:t>
            </w:r>
            <w:r w:rsidR="004A2799">
              <w:rPr>
                <w:rFonts w:ascii="Arial" w:hAnsi="Arial" w:cs="Arial"/>
                <w:sz w:val="18"/>
                <w:szCs w:val="18"/>
              </w:rPr>
              <w:t>, así como también,</w:t>
            </w:r>
            <w:r w:rsidRPr="00841BCB">
              <w:rPr>
                <w:rFonts w:ascii="Arial" w:hAnsi="Arial" w:cs="Arial"/>
                <w:sz w:val="18"/>
                <w:szCs w:val="18"/>
              </w:rPr>
              <w:t xml:space="preserve"> las garantías a partir de </w:t>
            </w:r>
            <w:r w:rsidR="004A2799">
              <w:rPr>
                <w:rFonts w:ascii="Arial" w:hAnsi="Arial" w:cs="Arial"/>
                <w:sz w:val="18"/>
                <w:szCs w:val="18"/>
              </w:rPr>
              <w:t>su</w:t>
            </w:r>
            <w:r w:rsidRPr="00841BCB">
              <w:rPr>
                <w:rFonts w:ascii="Arial" w:hAnsi="Arial" w:cs="Arial"/>
                <w:sz w:val="18"/>
                <w:szCs w:val="18"/>
              </w:rPr>
              <w:t xml:space="preserve"> redefinición </w:t>
            </w:r>
            <w:r w:rsidR="004A2799">
              <w:rPr>
                <w:rFonts w:ascii="Arial" w:hAnsi="Arial" w:cs="Arial"/>
                <w:sz w:val="18"/>
                <w:szCs w:val="18"/>
              </w:rPr>
              <w:t>como</w:t>
            </w:r>
            <w:r w:rsidRPr="00841BCB">
              <w:rPr>
                <w:rFonts w:ascii="Arial" w:hAnsi="Arial" w:cs="Arial"/>
                <w:sz w:val="18"/>
                <w:szCs w:val="18"/>
              </w:rPr>
              <w:t xml:space="preserve"> clásica libertad informativa, como lo menciona Lorenzo </w:t>
            </w:r>
            <w:proofErr w:type="spellStart"/>
            <w:r w:rsidRPr="00841BCB">
              <w:rPr>
                <w:rFonts w:ascii="Arial" w:hAnsi="Arial" w:cs="Arial"/>
                <w:sz w:val="18"/>
                <w:szCs w:val="18"/>
              </w:rPr>
              <w:t>Cotino</w:t>
            </w:r>
            <w:proofErr w:type="spellEnd"/>
            <w:r w:rsidRPr="00841BCB">
              <w:rPr>
                <w:rFonts w:ascii="Arial" w:hAnsi="Arial" w:cs="Arial"/>
                <w:sz w:val="18"/>
                <w:szCs w:val="18"/>
              </w:rPr>
              <w:t xml:space="preserve"> Hueso, para que las personas al adquirir o iniciar con la prestación de un servicio se informen o estén informadas sobre los alcances de dicha contratación. </w:t>
            </w:r>
          </w:p>
          <w:p w14:paraId="03CE1AB8" w14:textId="77777777" w:rsidR="00CA3308" w:rsidRPr="00841BCB" w:rsidRDefault="00CA3308" w:rsidP="00CA3308">
            <w:pPr>
              <w:pStyle w:val="Sinespaciado"/>
              <w:jc w:val="both"/>
              <w:rPr>
                <w:rFonts w:ascii="Arial" w:hAnsi="Arial" w:cs="Arial"/>
                <w:sz w:val="18"/>
                <w:szCs w:val="18"/>
              </w:rPr>
            </w:pPr>
          </w:p>
          <w:p w14:paraId="14E3C73C"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El papel del Estado frente a las nuevas formas de contratación por la utilización de nuevas tecnologías no se limita a la regulación de las relaciones entre las partes contratantes, sino que también debe regular del uso de los macro datos o “Big data”. </w:t>
            </w:r>
          </w:p>
          <w:p w14:paraId="015EF9BB" w14:textId="77777777" w:rsidR="00CA3308" w:rsidRPr="00841BCB" w:rsidRDefault="00CA3308" w:rsidP="00CA3308">
            <w:pPr>
              <w:pStyle w:val="Sinespaciado"/>
              <w:jc w:val="both"/>
              <w:rPr>
                <w:rFonts w:ascii="Arial" w:hAnsi="Arial" w:cs="Arial"/>
                <w:sz w:val="18"/>
                <w:szCs w:val="18"/>
              </w:rPr>
            </w:pPr>
          </w:p>
          <w:p w14:paraId="339F1F80" w14:textId="7B22823C"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Como ha quedado demostrado en estudios el crecimiento económico de estos “</w:t>
            </w:r>
            <w:proofErr w:type="spellStart"/>
            <w:r w:rsidRPr="00841BCB">
              <w:rPr>
                <w:rFonts w:ascii="Arial" w:hAnsi="Arial" w:cs="Arial"/>
                <w:sz w:val="18"/>
                <w:szCs w:val="18"/>
              </w:rPr>
              <w:t>Bigdata</w:t>
            </w:r>
            <w:proofErr w:type="spellEnd"/>
            <w:r w:rsidRPr="00841BCB">
              <w:rPr>
                <w:rFonts w:ascii="Arial" w:hAnsi="Arial" w:cs="Arial"/>
                <w:sz w:val="18"/>
                <w:szCs w:val="18"/>
              </w:rPr>
              <w:t xml:space="preserve">” </w:t>
            </w:r>
            <w:r w:rsidR="00CA4E74" w:rsidRPr="00841BCB">
              <w:rPr>
                <w:rFonts w:ascii="Arial" w:hAnsi="Arial" w:cs="Arial"/>
                <w:sz w:val="18"/>
                <w:szCs w:val="18"/>
              </w:rPr>
              <w:t>a</w:t>
            </w:r>
            <w:r w:rsidR="004A2799">
              <w:rPr>
                <w:rFonts w:ascii="Arial" w:hAnsi="Arial" w:cs="Arial"/>
                <w:sz w:val="18"/>
                <w:szCs w:val="18"/>
              </w:rPr>
              <w:t>sí por ejemplo</w:t>
            </w:r>
            <w:r w:rsidRPr="00841BCB">
              <w:rPr>
                <w:rFonts w:ascii="Arial" w:hAnsi="Arial" w:cs="Arial"/>
                <w:sz w:val="18"/>
                <w:szCs w:val="18"/>
              </w:rPr>
              <w:t xml:space="preserve"> para Europa, algunos estudios, (Demos Europa, 2013) ya señalaban que en 2020 la combinación del </w:t>
            </w:r>
            <w:proofErr w:type="spellStart"/>
            <w:r w:rsidRPr="00841BCB">
              <w:rPr>
                <w:rFonts w:ascii="Arial" w:hAnsi="Arial" w:cs="Arial"/>
                <w:sz w:val="18"/>
                <w:szCs w:val="18"/>
              </w:rPr>
              <w:t>big</w:t>
            </w:r>
            <w:proofErr w:type="spellEnd"/>
            <w:r w:rsidRPr="00841BCB">
              <w:rPr>
                <w:rFonts w:ascii="Arial" w:hAnsi="Arial" w:cs="Arial"/>
                <w:sz w:val="18"/>
                <w:szCs w:val="18"/>
              </w:rPr>
              <w:t xml:space="preserve"> data y </w:t>
            </w:r>
            <w:proofErr w:type="gramStart"/>
            <w:r w:rsidRPr="00841BCB">
              <w:rPr>
                <w:rFonts w:ascii="Arial" w:hAnsi="Arial" w:cs="Arial"/>
                <w:sz w:val="18"/>
                <w:szCs w:val="18"/>
              </w:rPr>
              <w:t>el open data</w:t>
            </w:r>
            <w:proofErr w:type="gramEnd"/>
            <w:r w:rsidRPr="00841BCB">
              <w:rPr>
                <w:rFonts w:ascii="Arial" w:hAnsi="Arial" w:cs="Arial"/>
                <w:sz w:val="18"/>
                <w:szCs w:val="18"/>
              </w:rPr>
              <w:t xml:space="preserve">, </w:t>
            </w:r>
            <w:r w:rsidR="00CA4E74" w:rsidRPr="00841BCB">
              <w:rPr>
                <w:rFonts w:ascii="Arial" w:hAnsi="Arial" w:cs="Arial"/>
                <w:sz w:val="18"/>
                <w:szCs w:val="18"/>
              </w:rPr>
              <w:t xml:space="preserve">pero </w:t>
            </w:r>
            <w:r w:rsidR="004A2799">
              <w:rPr>
                <w:rFonts w:ascii="Arial" w:hAnsi="Arial" w:cs="Arial"/>
                <w:sz w:val="18"/>
                <w:szCs w:val="18"/>
              </w:rPr>
              <w:t xml:space="preserve">en </w:t>
            </w:r>
            <w:r w:rsidR="002D36FC">
              <w:rPr>
                <w:rFonts w:ascii="Arial" w:hAnsi="Arial" w:cs="Arial"/>
                <w:sz w:val="18"/>
                <w:szCs w:val="18"/>
              </w:rPr>
              <w:t>específico</w:t>
            </w:r>
            <w:r w:rsidR="004A2799">
              <w:rPr>
                <w:rFonts w:ascii="Arial" w:hAnsi="Arial" w:cs="Arial"/>
                <w:sz w:val="18"/>
                <w:szCs w:val="18"/>
              </w:rPr>
              <w:t xml:space="preserve"> </w:t>
            </w:r>
            <w:r w:rsidRPr="00841BCB">
              <w:rPr>
                <w:rFonts w:ascii="Arial" w:hAnsi="Arial" w:cs="Arial"/>
                <w:sz w:val="18"/>
                <w:szCs w:val="18"/>
              </w:rPr>
              <w:t xml:space="preserve">el primero implicará un crecimiento de 230 mil millones de euros, un 1,9% adicional al PIB. Ello implica un incremento adicional del PIB de un 23% en comercio, 22% en industria, 13% en financias y seguros, un 13% en Administración, un 6% en sector TIC y un 5% en sanidad y servicios sociales. Se afirma que un 50% de la economía europea queda afectada por el </w:t>
            </w:r>
            <w:proofErr w:type="spellStart"/>
            <w:r w:rsidRPr="00841BCB">
              <w:rPr>
                <w:rFonts w:ascii="Arial" w:hAnsi="Arial" w:cs="Arial"/>
                <w:sz w:val="18"/>
                <w:szCs w:val="18"/>
              </w:rPr>
              <w:t>big</w:t>
            </w:r>
            <w:proofErr w:type="spellEnd"/>
            <w:r w:rsidRPr="00841BCB">
              <w:rPr>
                <w:rFonts w:ascii="Arial" w:hAnsi="Arial" w:cs="Arial"/>
                <w:sz w:val="18"/>
                <w:szCs w:val="18"/>
              </w:rPr>
              <w:t xml:space="preserve"> data y que afecta a un crecimiento de un 5-6% de su eficiencia (Smart-Comisión Europea, 2013), como lo señalo </w:t>
            </w:r>
            <w:proofErr w:type="spellStart"/>
            <w:r w:rsidRPr="00841BCB">
              <w:rPr>
                <w:rFonts w:ascii="Arial" w:hAnsi="Arial" w:cs="Arial"/>
                <w:sz w:val="18"/>
                <w:szCs w:val="18"/>
              </w:rPr>
              <w:t>Cotino</w:t>
            </w:r>
            <w:proofErr w:type="spellEnd"/>
            <w:r w:rsidRPr="00841BCB">
              <w:rPr>
                <w:rFonts w:ascii="Arial" w:hAnsi="Arial" w:cs="Arial"/>
                <w:sz w:val="18"/>
                <w:szCs w:val="18"/>
              </w:rPr>
              <w:t xml:space="preserve"> Hueso (</w:t>
            </w:r>
            <w:proofErr w:type="spellStart"/>
            <w:r w:rsidRPr="00841BCB">
              <w:rPr>
                <w:rFonts w:ascii="Arial" w:hAnsi="Arial" w:cs="Arial"/>
                <w:sz w:val="18"/>
                <w:szCs w:val="18"/>
              </w:rPr>
              <w:t>Cotino</w:t>
            </w:r>
            <w:proofErr w:type="spellEnd"/>
            <w:r w:rsidRPr="00841BCB">
              <w:rPr>
                <w:rFonts w:ascii="Arial" w:hAnsi="Arial" w:cs="Arial"/>
                <w:sz w:val="18"/>
                <w:szCs w:val="18"/>
              </w:rPr>
              <w:t xml:space="preserve"> 2019) recientemente.</w:t>
            </w:r>
          </w:p>
          <w:p w14:paraId="7A883D8D" w14:textId="77777777" w:rsidR="00CA3308" w:rsidRPr="00841BCB" w:rsidRDefault="00CA3308" w:rsidP="00CA3308">
            <w:pPr>
              <w:pStyle w:val="Sinespaciado"/>
              <w:jc w:val="both"/>
              <w:rPr>
                <w:rFonts w:ascii="Arial" w:hAnsi="Arial" w:cs="Arial"/>
                <w:sz w:val="18"/>
                <w:szCs w:val="18"/>
              </w:rPr>
            </w:pPr>
          </w:p>
          <w:p w14:paraId="527D0F7C" w14:textId="6F76F4AD"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Además de lo anterior, el Estado deberá propender por que la práctica de estas formas nuevas de contratación esté </w:t>
            </w:r>
            <w:r w:rsidR="00A302BF" w:rsidRPr="00841BCB">
              <w:rPr>
                <w:rFonts w:ascii="Arial" w:hAnsi="Arial" w:cs="Arial"/>
                <w:sz w:val="18"/>
                <w:szCs w:val="18"/>
              </w:rPr>
              <w:t>regulada</w:t>
            </w:r>
            <w:r w:rsidRPr="00841BCB">
              <w:rPr>
                <w:rFonts w:ascii="Arial" w:hAnsi="Arial" w:cs="Arial"/>
                <w:sz w:val="18"/>
                <w:szCs w:val="18"/>
              </w:rPr>
              <w:t xml:space="preserve"> en tales ámbitos de licencias e impuestos para el desarrollo de las prestaciones de los servicios.</w:t>
            </w:r>
          </w:p>
          <w:p w14:paraId="22C7F525" w14:textId="77777777" w:rsidR="00CA3308" w:rsidRPr="00841BCB" w:rsidRDefault="00CA3308" w:rsidP="00CA3308">
            <w:pPr>
              <w:pStyle w:val="Sinespaciado"/>
              <w:jc w:val="both"/>
              <w:rPr>
                <w:rFonts w:ascii="Arial" w:hAnsi="Arial" w:cs="Arial"/>
                <w:sz w:val="18"/>
                <w:szCs w:val="18"/>
              </w:rPr>
            </w:pPr>
          </w:p>
          <w:p w14:paraId="6C1451E6" w14:textId="77777777" w:rsidR="00CA3308" w:rsidRPr="00841BCB" w:rsidRDefault="00CA3308" w:rsidP="00CA3308">
            <w:pPr>
              <w:pStyle w:val="Sinespaciado"/>
              <w:rPr>
                <w:rFonts w:ascii="Arial" w:hAnsi="Arial" w:cs="Arial"/>
                <w:i/>
                <w:sz w:val="18"/>
                <w:szCs w:val="18"/>
              </w:rPr>
            </w:pPr>
            <w:r w:rsidRPr="00841BCB">
              <w:rPr>
                <w:rFonts w:ascii="Arial" w:hAnsi="Arial" w:cs="Arial"/>
                <w:sz w:val="18"/>
                <w:szCs w:val="18"/>
              </w:rPr>
              <w:t>La Globalización es fruto de una revolución en las telecomunicaciones que ha creado una audiencia global e innumerables redes de intercomunicación especializadas, desde las plataformas más sencillas pero masivas como las redes sociales hasta grandes y entramados sistemas de comunicación que conectan a toda la humanidad.</w:t>
            </w:r>
            <w:r w:rsidRPr="00841BCB">
              <w:rPr>
                <w:rFonts w:ascii="Arial" w:hAnsi="Arial" w:cs="Arial"/>
                <w:noProof/>
                <w:sz w:val="18"/>
                <w:szCs w:val="18"/>
              </w:rPr>
              <w:t xml:space="preserve"> (Giddens, 2000)</w:t>
            </w:r>
          </w:p>
          <w:p w14:paraId="6296CD01" w14:textId="77777777" w:rsidR="00CA3308" w:rsidRPr="00841BCB" w:rsidRDefault="00CA3308" w:rsidP="00CA3308">
            <w:pPr>
              <w:pStyle w:val="Sinespaciado"/>
              <w:rPr>
                <w:rFonts w:ascii="Arial" w:hAnsi="Arial" w:cs="Arial"/>
                <w:sz w:val="18"/>
                <w:szCs w:val="18"/>
              </w:rPr>
            </w:pPr>
          </w:p>
          <w:p w14:paraId="4E43814B" w14:textId="77777777" w:rsidR="00CA3308" w:rsidRPr="00841BCB" w:rsidRDefault="00CA3308" w:rsidP="00CA3308">
            <w:pPr>
              <w:pStyle w:val="Sinespaciado"/>
              <w:rPr>
                <w:rFonts w:ascii="Arial" w:hAnsi="Arial" w:cs="Arial"/>
                <w:sz w:val="18"/>
                <w:szCs w:val="18"/>
              </w:rPr>
            </w:pPr>
            <w:r w:rsidRPr="00841BCB">
              <w:rPr>
                <w:rFonts w:ascii="Arial" w:hAnsi="Arial" w:cs="Arial"/>
                <w:sz w:val="18"/>
                <w:szCs w:val="18"/>
              </w:rPr>
              <w:t>La Globalización, corresponde a un fenómeno complejo con una gran implicación económica, que impacta a cada ser humano, a las personas que como miembros de una comunidad que se integran deben ineludiblemente vivir conectados a los demás.</w:t>
            </w:r>
          </w:p>
          <w:p w14:paraId="0EC40399" w14:textId="77777777" w:rsidR="00CA3308" w:rsidRPr="00841BCB" w:rsidRDefault="00CA3308" w:rsidP="00CA3308">
            <w:pPr>
              <w:pStyle w:val="Sinespaciado"/>
              <w:rPr>
                <w:rFonts w:ascii="Arial" w:hAnsi="Arial" w:cs="Arial"/>
                <w:sz w:val="18"/>
                <w:szCs w:val="18"/>
              </w:rPr>
            </w:pPr>
          </w:p>
          <w:p w14:paraId="10CAC6E6" w14:textId="77777777" w:rsidR="00CA3308" w:rsidRPr="00841BCB" w:rsidRDefault="00CA3308" w:rsidP="00CA3308">
            <w:pPr>
              <w:pStyle w:val="Sinespaciado"/>
              <w:rPr>
                <w:rFonts w:ascii="Arial" w:hAnsi="Arial" w:cs="Arial"/>
                <w:sz w:val="18"/>
                <w:szCs w:val="18"/>
              </w:rPr>
            </w:pPr>
            <w:r w:rsidRPr="00841BCB">
              <w:rPr>
                <w:rFonts w:ascii="Arial" w:hAnsi="Arial" w:cs="Arial"/>
                <w:sz w:val="18"/>
                <w:szCs w:val="18"/>
              </w:rPr>
              <w:lastRenderedPageBreak/>
              <w:t>No obstante, en un estado social de derecho la evolución tecnológica no podrá estar por encima de la subsistencia, la salud, las pensiones y la vida digna, razón por la cual existe una gran preocupación de las consecuencias que ello puede traer a los conceptos clásicos de prestación de servicios y consecuencialmente a los Sistemas de Seguridad Social.</w:t>
            </w:r>
          </w:p>
          <w:p w14:paraId="4E3D0F84" w14:textId="77777777" w:rsidR="00CA3308" w:rsidRPr="00841BCB" w:rsidRDefault="00CA3308" w:rsidP="00CA3308">
            <w:pPr>
              <w:pStyle w:val="Sinespaciado"/>
              <w:jc w:val="both"/>
              <w:rPr>
                <w:rFonts w:ascii="Arial" w:hAnsi="Arial" w:cs="Arial"/>
                <w:sz w:val="18"/>
                <w:szCs w:val="18"/>
              </w:rPr>
            </w:pPr>
          </w:p>
          <w:p w14:paraId="17890A01" w14:textId="77777777" w:rsidR="00CA3308" w:rsidRPr="00841BCB" w:rsidRDefault="00CA3308" w:rsidP="00CA3308">
            <w:pPr>
              <w:pStyle w:val="Sinespaciado"/>
              <w:jc w:val="both"/>
              <w:rPr>
                <w:rFonts w:ascii="Arial" w:eastAsia="Times New Roman" w:hAnsi="Arial" w:cs="Arial"/>
                <w:sz w:val="18"/>
                <w:szCs w:val="18"/>
                <w:lang w:eastAsia="es-CO"/>
              </w:rPr>
            </w:pPr>
            <w:r w:rsidRPr="00841BCB">
              <w:rPr>
                <w:rFonts w:ascii="Arial" w:hAnsi="Arial" w:cs="Arial"/>
                <w:sz w:val="18"/>
                <w:szCs w:val="18"/>
              </w:rPr>
              <w:t>Si se transforma el concepto clásico de empleador-trabajador, subordinación, sitio de trabajo, entre otros, ello podrá conllevar a una disminución en el número de aportantes a los Sistemas de Seguridad Social y estaría en peligro la sostenibilidad del Sistema por la precarización de los empleos y consecuencialmente de los aportes y es por ello que se debe analizar si mediante l</w:t>
            </w:r>
            <w:r w:rsidRPr="00841BCB">
              <w:rPr>
                <w:rFonts w:ascii="Arial" w:eastAsia="Times New Roman" w:hAnsi="Arial" w:cs="Arial"/>
                <w:sz w:val="18"/>
                <w:szCs w:val="18"/>
                <w:lang w:eastAsia="es-CO"/>
              </w:rPr>
              <w:t>a inclusión de robots, información digital, inteligencia artificial (IA), entre otros mecanismos, que están transformando los procesos productivos actuales por nuevos modelos empresariales y por nuevas formas de prestación del servicio humano, en la mayoría de los casos reemplazándolo y en otros deslocalizándolo o externalizándolo debido a la utilización de la tecnología. Como consecuencia de lo anterior, es inminente un cambio en el mercado laboral y por supuesto en la forma “humana” de prestación de servicios; toda vez que habrá sectores en los cuales se pueda conjugar la robotización de los procesos con el capital humano, pero también habrá muchos en los que la mano de obra será reemplazada totalmente por robots.</w:t>
            </w:r>
          </w:p>
          <w:p w14:paraId="7F51940A" w14:textId="77777777" w:rsidR="00CA3308" w:rsidRPr="00841BCB" w:rsidRDefault="00CA3308" w:rsidP="00CA3308">
            <w:pPr>
              <w:pStyle w:val="Sinespaciado"/>
              <w:jc w:val="both"/>
              <w:rPr>
                <w:rFonts w:ascii="Arial" w:eastAsia="Times New Roman" w:hAnsi="Arial" w:cs="Arial"/>
                <w:sz w:val="18"/>
                <w:szCs w:val="18"/>
                <w:lang w:eastAsia="es-CO"/>
              </w:rPr>
            </w:pPr>
          </w:p>
          <w:p w14:paraId="77A92F01" w14:textId="52C41856" w:rsidR="00CA3308" w:rsidRPr="00841BCB" w:rsidRDefault="00CA3308" w:rsidP="00CA3308">
            <w:pPr>
              <w:pStyle w:val="Sinespaciad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 xml:space="preserve">Este estudio parte desde la base normativa enfocada en el derecho laboral individual para luego pasar a la doctrina y la jurisprudencia, indagando que en el mundo jurídico existen limitados pronunciamientos jurisprudenciales frente al uso de robots y el desplazamiento de la mano de obra por esta razón y por ello es necesario </w:t>
            </w:r>
            <w:r w:rsidR="00A302BF" w:rsidRPr="00841BCB">
              <w:rPr>
                <w:rFonts w:ascii="Arial" w:eastAsia="Times New Roman" w:hAnsi="Arial" w:cs="Arial"/>
                <w:sz w:val="18"/>
                <w:szCs w:val="18"/>
                <w:lang w:eastAsia="es-CO"/>
              </w:rPr>
              <w:t>revisar normas</w:t>
            </w:r>
            <w:r w:rsidRPr="00841BCB">
              <w:rPr>
                <w:rFonts w:ascii="Arial" w:eastAsia="Times New Roman" w:hAnsi="Arial" w:cs="Arial"/>
                <w:sz w:val="18"/>
                <w:szCs w:val="18"/>
                <w:lang w:eastAsia="es-CO"/>
              </w:rPr>
              <w:t>, jurisprudencia, doctrina y demás documentos que aborden el tema de investigación. Estos textos pueden ser agrupados, en una sola categoría llamada Doctrina, puesto que partiremos desde su existencia normativa como factor principal.</w:t>
            </w:r>
          </w:p>
          <w:p w14:paraId="307D1E71" w14:textId="77777777" w:rsidR="00CA3308" w:rsidRPr="00841BCB" w:rsidRDefault="00CA3308" w:rsidP="00CA3308">
            <w:pPr>
              <w:pStyle w:val="Sinespaciado"/>
              <w:jc w:val="both"/>
              <w:rPr>
                <w:rFonts w:ascii="Arial" w:eastAsia="Times New Roman" w:hAnsi="Arial" w:cs="Arial"/>
                <w:sz w:val="18"/>
                <w:szCs w:val="18"/>
                <w:lang w:eastAsia="es-CO"/>
              </w:rPr>
            </w:pPr>
          </w:p>
          <w:p w14:paraId="4B05B03D" w14:textId="46131576" w:rsidR="00CA3308" w:rsidRPr="00841BCB" w:rsidRDefault="00CA3308" w:rsidP="00CA3308">
            <w:pPr>
              <w:spacing w:after="0"/>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 xml:space="preserve">Con base en </w:t>
            </w:r>
            <w:r w:rsidR="00CA4E74" w:rsidRPr="00841BCB">
              <w:rPr>
                <w:rFonts w:ascii="Arial" w:eastAsia="Times New Roman" w:hAnsi="Arial" w:cs="Arial"/>
                <w:sz w:val="18"/>
                <w:szCs w:val="18"/>
                <w:lang w:eastAsia="es-CO"/>
              </w:rPr>
              <w:t>la doctrina, se puede establecer que para el presente estudio</w:t>
            </w:r>
            <w:r w:rsidRPr="00841BCB">
              <w:rPr>
                <w:rFonts w:ascii="Arial" w:eastAsia="Times New Roman" w:hAnsi="Arial" w:cs="Arial"/>
                <w:sz w:val="18"/>
                <w:szCs w:val="18"/>
                <w:lang w:eastAsia="es-CO"/>
              </w:rPr>
              <w:t xml:space="preserve"> es importante tener presente que se ha venido desarrollando a nivel mundial, principalmente en Europa, donde ya incluso se ha hablado de los aportes al Sistema de Seguridad Social por parte de los robots como sujetos productivos, resaltando que existe un eje en común y es la preocupación de algunos sectores del reemplazo de la mano de obra humana y el desplazamiento de los trabajadores del mercado laboral, dado que esto puede generar un declive en la calidad de vida y en el Sistema General de Seguridad Social.</w:t>
            </w:r>
          </w:p>
          <w:p w14:paraId="3446F02C" w14:textId="77777777" w:rsidR="00CA3308" w:rsidRPr="00841BCB" w:rsidRDefault="00CA3308" w:rsidP="00CA3308">
            <w:pPr>
              <w:spacing w:after="0"/>
              <w:rPr>
                <w:rFonts w:ascii="Arial" w:eastAsia="Calibri" w:hAnsi="Arial" w:cs="Arial"/>
                <w:sz w:val="18"/>
                <w:szCs w:val="18"/>
                <w:lang w:eastAsia="es-CO"/>
              </w:rPr>
            </w:pPr>
            <w:r w:rsidRPr="00841BCB">
              <w:rPr>
                <w:rFonts w:ascii="Arial" w:eastAsia="Times New Roman" w:hAnsi="Arial" w:cs="Arial"/>
                <w:sz w:val="18"/>
                <w:szCs w:val="18"/>
                <w:lang w:eastAsia="es-CO"/>
              </w:rPr>
              <w:t xml:space="preserve"> </w:t>
            </w:r>
          </w:p>
          <w:p w14:paraId="2078A3EC"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En estos cambios, se  han dado modificaciones en las necesidades de protección lo que ha generado una ampliación en la cobertura y se han reestructurado los afiliados obligatorios  al hoy gran Sistema de Protección Social dentro del cual se encuentra el Sistema de Seguridad Social, esto es, al Subsistema de Salud, de Pensiones, de Riesgos Laborales y al Mecanismo de Protección al Cesante, desde la  Ley 100 de 1993, Ley 797 de 2003, La Ley 1562 de 2012, el Decreto 1636 de 2013 y el Decreto 2353 de 2015, dentro de dichos afiliados se observa una ampliación alarmante relacionada con la superación del concepto asegurador tradicional del trabajador – empleador – Estado, para incluir a los independientes con capacidad de pago y rentistas, que hacen extensivas normas tributarias y Leyes Generales de Presupuesto a las normas propias del mencionado Sistema de Protección Social.</w:t>
            </w:r>
          </w:p>
          <w:p w14:paraId="4F3569B4" w14:textId="77777777" w:rsidR="00CA3308" w:rsidRPr="00841BCB" w:rsidRDefault="00CA3308" w:rsidP="00CA3308">
            <w:pPr>
              <w:pStyle w:val="Sinespaciado"/>
              <w:jc w:val="both"/>
              <w:rPr>
                <w:rFonts w:ascii="Arial" w:hAnsi="Arial" w:cs="Arial"/>
                <w:sz w:val="18"/>
                <w:szCs w:val="18"/>
              </w:rPr>
            </w:pPr>
          </w:p>
          <w:p w14:paraId="4F24F77B"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Ante tal ampliación surge el reto para el derecho en dos vías, desde el aportante y su interés de cubrimiento de necesidades y las regulaciones respecto de sus aportes; y el papel del Estado a través de su órgano fiscalizador fijado en los distintos actores del Sistema, llámense Empresas Promotoras de Salud –EPS, Administradoras de Fondos de Pensiones del Régimen de Prima Media con Prestación Definida y del Régimen de Ahorro Individual –AFPS-, Aseguradoras de Riesgos Laborales –ARL-y Cajas de Compensación Familia –CCF-, o la UNIDAD ADMINISTRATIVA DE GESTION PENSIONAL Y PARAFISCAL -UGPP – quienes de acuerdo con las competencias persuasivas y coactivas fijadas desde la Ley 100 de 1993 y gracias a la tecnificación de los sistemas de información han maximizado las acciones de cobro a los deudores del sistema.</w:t>
            </w:r>
          </w:p>
          <w:p w14:paraId="58370266" w14:textId="77777777" w:rsidR="00CA3308" w:rsidRPr="00841BCB" w:rsidRDefault="00CA3308" w:rsidP="00CA3308">
            <w:pPr>
              <w:pStyle w:val="Sinespaciado"/>
              <w:jc w:val="both"/>
              <w:rPr>
                <w:rFonts w:ascii="Arial" w:hAnsi="Arial" w:cs="Arial"/>
                <w:sz w:val="18"/>
                <w:szCs w:val="18"/>
              </w:rPr>
            </w:pPr>
          </w:p>
          <w:p w14:paraId="5163DF4A" w14:textId="78DD8C4F"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Se trata entonces de posiciones de debilidad que definitivamente deben ser protegidas por el Estado bajo la premisa de la </w:t>
            </w:r>
            <w:r w:rsidRPr="00841BCB">
              <w:rPr>
                <w:rFonts w:ascii="Arial" w:hAnsi="Arial" w:cs="Arial"/>
                <w:b/>
                <w:bCs/>
                <w:i/>
                <w:iCs/>
                <w:sz w:val="18"/>
                <w:szCs w:val="18"/>
                <w:u w:val="single"/>
              </w:rPr>
              <w:t>primacía de la realidad sobre las formas</w:t>
            </w:r>
            <w:r w:rsidRPr="00841BCB">
              <w:rPr>
                <w:rFonts w:ascii="Arial" w:hAnsi="Arial" w:cs="Arial"/>
                <w:sz w:val="18"/>
                <w:szCs w:val="18"/>
              </w:rPr>
              <w:t xml:space="preserve">, en las que atendiendo principios constitucionales como los consagrados en el 1 que considera la garantía de la dignidad, el trabajo y la solidaridad; el artículo 2 que se refiere la garantía de la efectividad de los </w:t>
            </w:r>
            <w:r w:rsidR="002D36FC">
              <w:rPr>
                <w:rFonts w:ascii="Arial" w:hAnsi="Arial" w:cs="Arial"/>
                <w:sz w:val="18"/>
                <w:szCs w:val="18"/>
              </w:rPr>
              <w:t xml:space="preserve">derechos, deberes y </w:t>
            </w:r>
            <w:r w:rsidRPr="00841BCB">
              <w:rPr>
                <w:rFonts w:ascii="Arial" w:hAnsi="Arial" w:cs="Arial"/>
                <w:sz w:val="18"/>
                <w:szCs w:val="18"/>
              </w:rPr>
              <w:t>principios</w:t>
            </w:r>
            <w:r w:rsidR="002D36FC">
              <w:rPr>
                <w:rFonts w:ascii="Arial" w:hAnsi="Arial" w:cs="Arial"/>
                <w:sz w:val="18"/>
                <w:szCs w:val="18"/>
              </w:rPr>
              <w:t xml:space="preserve"> que están</w:t>
            </w:r>
            <w:r w:rsidRPr="00841BCB">
              <w:rPr>
                <w:rFonts w:ascii="Arial" w:hAnsi="Arial" w:cs="Arial"/>
                <w:sz w:val="18"/>
                <w:szCs w:val="18"/>
              </w:rPr>
              <w:t xml:space="preserve"> consagrados en  la Constitución; el artículo 5 que se refiere al reconocimiento sin discriminación alguna de la primacía de los derechos </w:t>
            </w:r>
            <w:r w:rsidR="00CA4E74" w:rsidRPr="00841BCB">
              <w:rPr>
                <w:rFonts w:ascii="Arial" w:hAnsi="Arial" w:cs="Arial"/>
                <w:sz w:val="18"/>
                <w:szCs w:val="18"/>
              </w:rPr>
              <w:t>irrenunciables</w:t>
            </w:r>
            <w:r w:rsidRPr="00841BCB">
              <w:rPr>
                <w:rFonts w:ascii="Arial" w:hAnsi="Arial" w:cs="Arial"/>
                <w:sz w:val="18"/>
                <w:szCs w:val="18"/>
              </w:rPr>
              <w:t xml:space="preserve"> de la persona y  el  artículo 13 que a su tenor consagra la protección a la igualdad, se logre una verdadera manifestación protectora en temas tan importantes como el aseguramiento de las contingencias que afectan a los seres humanos.</w:t>
            </w:r>
          </w:p>
          <w:p w14:paraId="7F7A0AB9" w14:textId="77777777" w:rsidR="00CA3308" w:rsidRPr="00841BCB" w:rsidRDefault="00CA3308" w:rsidP="00CA3308">
            <w:pPr>
              <w:pStyle w:val="Sinespaciado"/>
              <w:jc w:val="both"/>
              <w:rPr>
                <w:rFonts w:ascii="Arial" w:hAnsi="Arial" w:cs="Arial"/>
                <w:sz w:val="18"/>
                <w:szCs w:val="18"/>
              </w:rPr>
            </w:pPr>
          </w:p>
          <w:p w14:paraId="07FA4A2E" w14:textId="08713A3C"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 xml:space="preserve">Añadiendo a la discusión desde la perspectiva del análisis de las relaciones de consumo, se encuentra en la figura del consumidor el eje del mercado y debe ser protegido desde la perspectiva de la calidad de los bienes y servicios y la seguridad de los productos y servicios que le llegan como destinatario final. Su presencia en la relación de consumo ha dado lugar a regímenes de protección especial como el estatuto del Consumidor en Colombia, Ley 1480 de 2011 y vigente desde abril de 2012. Se parte de la necesidad de una protección permanente del consumidor en tanto es quien utiliza o consume los bienes y servicios lanzados al mercado por los proveedores o productores. Se trata de una nueva relación jurídica </w:t>
            </w:r>
            <w:proofErr w:type="gramStart"/>
            <w:r w:rsidRPr="00841BCB">
              <w:rPr>
                <w:rFonts w:ascii="Arial" w:hAnsi="Arial" w:cs="Arial"/>
                <w:sz w:val="18"/>
                <w:szCs w:val="18"/>
              </w:rPr>
              <w:t>que</w:t>
            </w:r>
            <w:proofErr w:type="gramEnd"/>
            <w:r w:rsidRPr="00841BCB">
              <w:rPr>
                <w:rFonts w:ascii="Arial" w:hAnsi="Arial" w:cs="Arial"/>
                <w:sz w:val="18"/>
                <w:szCs w:val="18"/>
              </w:rPr>
              <w:t xml:space="preserve"> si bien tiene un origen socioeconómico, ha merecido la atención del Derecho desde mediados del siglo XX. En los Estados Unidos de Norteamérica surge históricamente el interés jurídico de su tratamiento, luego se extiende a todo el mundo debido al desarrollo del mercado, el impacto de la globalización y ciertamente, el desarrollo de la tecnología. En particular, cabe señalar que la normatividad de la responsabilidad civil del productor por productos defectuosos llega a Latinoamérica gracias al régimen que elabora Europa, a través de la Comunidad Económica Europea en 1985, Directiva 85/374/CEE del Consejo de las Comunidades Europeas de 25 de julio de 1985 (</w:t>
            </w:r>
            <w:hyperlink r:id="rId20" w:history="1">
              <w:r w:rsidRPr="00841BCB">
                <w:rPr>
                  <w:rStyle w:val="Hipervnculo"/>
                  <w:rFonts w:ascii="Arial" w:hAnsi="Arial" w:cs="Arial"/>
                  <w:sz w:val="18"/>
                  <w:szCs w:val="18"/>
                </w:rPr>
                <w:t>https://eur-lex.europa.eu/legal-content/IT/TXT/PDF/?uri=CELEX:31985L0374&amp;from=ES</w:t>
              </w:r>
            </w:hyperlink>
            <w:r w:rsidRPr="00841BCB">
              <w:rPr>
                <w:rFonts w:ascii="Arial" w:hAnsi="Arial" w:cs="Arial"/>
                <w:sz w:val="18"/>
                <w:szCs w:val="18"/>
              </w:rPr>
              <w:t xml:space="preserve">) </w:t>
            </w:r>
          </w:p>
          <w:p w14:paraId="27FC7AA3" w14:textId="77777777" w:rsidR="00CA3308" w:rsidRPr="00841BCB" w:rsidRDefault="00CA3308" w:rsidP="00CA3308">
            <w:pPr>
              <w:pStyle w:val="Sinespaciado"/>
              <w:jc w:val="both"/>
              <w:rPr>
                <w:rFonts w:ascii="Arial" w:hAnsi="Arial" w:cs="Arial"/>
                <w:sz w:val="18"/>
                <w:szCs w:val="18"/>
              </w:rPr>
            </w:pPr>
          </w:p>
          <w:p w14:paraId="1BF99456" w14:textId="162151CA"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Latinoamérica afronta el estudio y desarrollo del derecho del consumidor, en general, con una norma de protección de rango constitucional, desde los años noventa. En esta línea, la Constitución de la República de Colombia consagra el principio de protección en su artículo 78°. Sucesivamente, se tuvo que esperar algunos años para que se tuviera la decisión política para la dación de una legislación especial de protección del consumidor en Colombia, a pesar de que ya existía una norma precedente, la de 1982. Así, se arriba al Estatuto del Consumidor, dictado por Ley 1480 de 2011, donde se regula una serie de institutos jurídicos de relevancia para establecer y disponer la protección de los derechos del consumidor.</w:t>
            </w:r>
          </w:p>
          <w:p w14:paraId="50BC67E8" w14:textId="77777777" w:rsidR="00CA3308" w:rsidRPr="00841BCB" w:rsidRDefault="00CA3308" w:rsidP="00CA3308">
            <w:pPr>
              <w:pStyle w:val="Sinespaciado"/>
              <w:jc w:val="both"/>
              <w:rPr>
                <w:rFonts w:ascii="Arial" w:hAnsi="Arial" w:cs="Arial"/>
                <w:sz w:val="18"/>
                <w:szCs w:val="18"/>
              </w:rPr>
            </w:pPr>
          </w:p>
          <w:p w14:paraId="66EAFFC1" w14:textId="77777777" w:rsidR="00CA3308" w:rsidRPr="00841BCB" w:rsidRDefault="00CA3308" w:rsidP="00CA3308">
            <w:pPr>
              <w:pStyle w:val="Sinespaciado"/>
              <w:jc w:val="both"/>
              <w:rPr>
                <w:rFonts w:ascii="Arial" w:hAnsi="Arial" w:cs="Arial"/>
                <w:sz w:val="18"/>
                <w:szCs w:val="18"/>
              </w:rPr>
            </w:pPr>
            <w:r w:rsidRPr="00841BCB">
              <w:rPr>
                <w:rFonts w:ascii="Arial" w:hAnsi="Arial" w:cs="Arial"/>
                <w:sz w:val="18"/>
                <w:szCs w:val="18"/>
              </w:rPr>
              <w:t>Si bien existe un Estatuto del Consumidor, no puede dejarse de vista que la protección de la persona, su dignidad debe colocarse como el valor superior a tutelar y por ende la norma fundamental que lo consagra debe proponerse como la base para la interpretación normativa vigente en los casos en que, a pesar de la norma especial de protección, existan dudas sobre la posibilidad de su aplicación. En esta línea cabe citar las siguientes normas que a través de una mirada latinoamericana se encuentra en algunas Constituciones, así:</w:t>
            </w:r>
          </w:p>
          <w:p w14:paraId="60626C19" w14:textId="77777777" w:rsidR="00CA3308" w:rsidRPr="00841BCB" w:rsidRDefault="00CA3308" w:rsidP="00CA3308">
            <w:pPr>
              <w:pStyle w:val="Sinespaciado"/>
              <w:jc w:val="both"/>
              <w:rPr>
                <w:rFonts w:ascii="Arial" w:hAnsi="Arial" w:cs="Arial"/>
                <w:sz w:val="18"/>
                <w:szCs w:val="18"/>
              </w:rPr>
            </w:pPr>
          </w:p>
          <w:p w14:paraId="3AD9E4E2" w14:textId="036DD6F5" w:rsidR="00CA3308" w:rsidRPr="00841BCB" w:rsidRDefault="00CA3308" w:rsidP="00262B0D">
            <w:pPr>
              <w:pStyle w:val="Sinespaciado"/>
              <w:numPr>
                <w:ilvl w:val="0"/>
                <w:numId w:val="12"/>
              </w:numPr>
              <w:jc w:val="both"/>
              <w:rPr>
                <w:rFonts w:ascii="Arial" w:hAnsi="Arial" w:cs="Arial"/>
                <w:sz w:val="18"/>
                <w:szCs w:val="18"/>
              </w:rPr>
            </w:pPr>
            <w:r w:rsidRPr="00841BCB">
              <w:rPr>
                <w:rFonts w:ascii="Arial" w:hAnsi="Arial" w:cs="Arial"/>
                <w:b/>
                <w:bCs/>
                <w:sz w:val="18"/>
                <w:szCs w:val="18"/>
              </w:rPr>
              <w:t xml:space="preserve">Artículo 1. </w:t>
            </w:r>
            <w:r w:rsidRPr="00841BCB">
              <w:rPr>
                <w:rFonts w:ascii="Arial" w:hAnsi="Arial" w:cs="Arial"/>
                <w:b/>
                <w:bCs/>
                <w:sz w:val="18"/>
                <w:szCs w:val="18"/>
              </w:rPr>
              <w:softHyphen/>
              <w:t xml:space="preserve">Const. 1979.- </w:t>
            </w:r>
            <w:r w:rsidR="002D36FC" w:rsidRPr="002D36FC">
              <w:rPr>
                <w:rFonts w:ascii="Arial" w:hAnsi="Arial" w:cs="Arial"/>
                <w:b/>
                <w:bCs/>
                <w:i/>
                <w:sz w:val="18"/>
                <w:szCs w:val="18"/>
              </w:rPr>
              <w:t>“</w:t>
            </w:r>
            <w:r w:rsidRPr="002D36FC">
              <w:rPr>
                <w:rFonts w:ascii="Arial" w:hAnsi="Arial" w:cs="Arial"/>
                <w:i/>
                <w:sz w:val="18"/>
                <w:szCs w:val="18"/>
              </w:rPr>
              <w:t>La persona humana es el fin supremo de la sociedad y del Estado. Todos tienen la obligación de respetarla y protegerla</w:t>
            </w:r>
            <w:r w:rsidR="002D36FC">
              <w:rPr>
                <w:rFonts w:ascii="Arial" w:hAnsi="Arial" w:cs="Arial"/>
                <w:i/>
                <w:sz w:val="18"/>
                <w:szCs w:val="18"/>
              </w:rPr>
              <w:t>”</w:t>
            </w:r>
          </w:p>
          <w:p w14:paraId="542E77DC" w14:textId="59C6440E" w:rsidR="00CA3308" w:rsidRPr="00841BCB" w:rsidRDefault="00CA3308" w:rsidP="00262B0D">
            <w:pPr>
              <w:pStyle w:val="Sinespaciado"/>
              <w:numPr>
                <w:ilvl w:val="0"/>
                <w:numId w:val="12"/>
              </w:numPr>
              <w:jc w:val="both"/>
              <w:rPr>
                <w:rFonts w:ascii="Arial" w:hAnsi="Arial" w:cs="Arial"/>
                <w:sz w:val="18"/>
                <w:szCs w:val="18"/>
              </w:rPr>
            </w:pPr>
            <w:r w:rsidRPr="00841BCB">
              <w:rPr>
                <w:rFonts w:ascii="Arial" w:hAnsi="Arial" w:cs="Arial"/>
                <w:b/>
                <w:sz w:val="18"/>
                <w:szCs w:val="18"/>
              </w:rPr>
              <w:t>Artículo 1° Const. Perú 1993.-</w:t>
            </w:r>
            <w:r w:rsidRPr="00841BCB">
              <w:rPr>
                <w:rFonts w:ascii="Arial" w:hAnsi="Arial" w:cs="Arial"/>
                <w:sz w:val="18"/>
                <w:szCs w:val="18"/>
              </w:rPr>
              <w:t xml:space="preserve"> </w:t>
            </w:r>
            <w:r w:rsidR="002D36FC" w:rsidRPr="002D36FC">
              <w:rPr>
                <w:rFonts w:ascii="Arial" w:hAnsi="Arial" w:cs="Arial"/>
                <w:i/>
                <w:sz w:val="18"/>
                <w:szCs w:val="18"/>
              </w:rPr>
              <w:t>“</w:t>
            </w:r>
            <w:r w:rsidRPr="002D36FC">
              <w:rPr>
                <w:rFonts w:ascii="Arial" w:hAnsi="Arial" w:cs="Arial"/>
                <w:i/>
                <w:sz w:val="18"/>
                <w:szCs w:val="18"/>
              </w:rPr>
              <w:t xml:space="preserve">Defensa de la persona humana. La defensa de la persona humana y el respeto de su dignidad son el fin supremo de la </w:t>
            </w:r>
            <w:r w:rsidR="002D36FC" w:rsidRPr="002D36FC">
              <w:rPr>
                <w:rFonts w:ascii="Arial" w:hAnsi="Arial" w:cs="Arial"/>
                <w:i/>
                <w:sz w:val="18"/>
                <w:szCs w:val="18"/>
              </w:rPr>
              <w:t>sociedad y del Estado”</w:t>
            </w:r>
          </w:p>
          <w:p w14:paraId="26A3604C" w14:textId="77777777" w:rsidR="00262B0D" w:rsidRPr="00841BCB" w:rsidRDefault="00262B0D" w:rsidP="00262B0D">
            <w:pPr>
              <w:pStyle w:val="Sinespaciado"/>
              <w:ind w:left="720"/>
              <w:jc w:val="both"/>
              <w:rPr>
                <w:rFonts w:ascii="Arial" w:hAnsi="Arial" w:cs="Arial"/>
                <w:sz w:val="18"/>
                <w:szCs w:val="18"/>
              </w:rPr>
            </w:pPr>
          </w:p>
          <w:p w14:paraId="15B910E3" w14:textId="64B204B8" w:rsidR="00CA3308" w:rsidRPr="00841BCB" w:rsidRDefault="00CA3308" w:rsidP="00CA3308">
            <w:pPr>
              <w:pStyle w:val="Sinespaciado"/>
              <w:jc w:val="both"/>
              <w:rPr>
                <w:rFonts w:ascii="Arial" w:hAnsi="Arial" w:cs="Arial"/>
                <w:b/>
                <w:bCs/>
                <w:sz w:val="18"/>
                <w:szCs w:val="18"/>
              </w:rPr>
            </w:pPr>
            <w:r w:rsidRPr="00841BCB">
              <w:rPr>
                <w:rFonts w:ascii="Arial" w:hAnsi="Arial" w:cs="Arial"/>
                <w:b/>
                <w:bCs/>
                <w:sz w:val="18"/>
                <w:szCs w:val="18"/>
              </w:rPr>
              <w:t xml:space="preserve">Const. 1993-Derechos de la personalidad.  Númerus </w:t>
            </w:r>
            <w:proofErr w:type="spellStart"/>
            <w:r w:rsidRPr="00841BCB">
              <w:rPr>
                <w:rFonts w:ascii="Arial" w:hAnsi="Arial" w:cs="Arial"/>
                <w:b/>
                <w:bCs/>
                <w:sz w:val="18"/>
                <w:szCs w:val="18"/>
              </w:rPr>
              <w:t>Apertus</w:t>
            </w:r>
            <w:proofErr w:type="spellEnd"/>
          </w:p>
          <w:p w14:paraId="1C6C0121" w14:textId="77777777" w:rsidR="00262B0D" w:rsidRPr="00841BCB" w:rsidRDefault="00262B0D" w:rsidP="00CA3308">
            <w:pPr>
              <w:pStyle w:val="Sinespaciado"/>
              <w:jc w:val="both"/>
              <w:rPr>
                <w:rFonts w:ascii="Arial" w:hAnsi="Arial" w:cs="Arial"/>
                <w:sz w:val="18"/>
                <w:szCs w:val="18"/>
              </w:rPr>
            </w:pPr>
          </w:p>
          <w:p w14:paraId="77C97F65" w14:textId="473F2D16" w:rsidR="00CA3308" w:rsidRPr="00841BCB" w:rsidRDefault="00CA3308" w:rsidP="00262B0D">
            <w:pPr>
              <w:pStyle w:val="Sinespaciado"/>
              <w:numPr>
                <w:ilvl w:val="0"/>
                <w:numId w:val="12"/>
              </w:numPr>
              <w:jc w:val="both"/>
              <w:rPr>
                <w:rFonts w:ascii="Arial" w:hAnsi="Arial" w:cs="Arial"/>
                <w:sz w:val="18"/>
                <w:szCs w:val="18"/>
              </w:rPr>
            </w:pPr>
            <w:r w:rsidRPr="00841BCB">
              <w:rPr>
                <w:rFonts w:ascii="Arial" w:hAnsi="Arial" w:cs="Arial"/>
                <w:b/>
                <w:bCs/>
                <w:sz w:val="18"/>
                <w:szCs w:val="18"/>
              </w:rPr>
              <w:t>Artículo 3.-</w:t>
            </w:r>
            <w:r w:rsidRPr="00841BCB">
              <w:rPr>
                <w:rStyle w:val="apple-converted-space"/>
                <w:rFonts w:ascii="Arial" w:hAnsi="Arial" w:cs="Arial"/>
                <w:b/>
                <w:bCs/>
                <w:sz w:val="18"/>
                <w:szCs w:val="18"/>
              </w:rPr>
              <w:t> </w:t>
            </w:r>
            <w:r w:rsidRPr="00841BCB">
              <w:rPr>
                <w:rFonts w:ascii="Arial" w:hAnsi="Arial" w:cs="Arial"/>
                <w:sz w:val="18"/>
                <w:szCs w:val="18"/>
              </w:rPr>
              <w:t xml:space="preserve">La enumeración de los derechos establecidos en este capítulo no excluye los demás que la Constitución garantiza, ni otros de naturaleza análoga o que se fundan en </w:t>
            </w:r>
            <w:r w:rsidRPr="00841BCB">
              <w:rPr>
                <w:rFonts w:ascii="Arial" w:hAnsi="Arial" w:cs="Arial"/>
                <w:b/>
                <w:sz w:val="18"/>
                <w:szCs w:val="18"/>
              </w:rPr>
              <w:t>la dignidad del hombre,</w:t>
            </w:r>
            <w:r w:rsidRPr="00841BCB">
              <w:rPr>
                <w:rFonts w:ascii="Arial" w:hAnsi="Arial" w:cs="Arial"/>
                <w:sz w:val="18"/>
                <w:szCs w:val="18"/>
              </w:rPr>
              <w:t xml:space="preserve"> o en los principios de soberanía del pueblo, del Estado democrático de derecho y de la forma republicana de gobierno.</w:t>
            </w:r>
          </w:p>
          <w:p w14:paraId="5DB17949" w14:textId="77777777" w:rsidR="00262B0D" w:rsidRPr="00841BCB" w:rsidRDefault="00262B0D" w:rsidP="00262B0D">
            <w:pPr>
              <w:pStyle w:val="Sinespaciado"/>
              <w:ind w:left="720"/>
              <w:jc w:val="both"/>
              <w:rPr>
                <w:rFonts w:ascii="Arial" w:hAnsi="Arial" w:cs="Arial"/>
                <w:sz w:val="18"/>
                <w:szCs w:val="18"/>
              </w:rPr>
            </w:pPr>
          </w:p>
          <w:p w14:paraId="082948F8" w14:textId="5A64C734" w:rsidR="00CA3308" w:rsidRPr="00841BCB" w:rsidRDefault="00CA3308" w:rsidP="00CA3308">
            <w:pPr>
              <w:pStyle w:val="Sinespaciado"/>
              <w:jc w:val="both"/>
              <w:rPr>
                <w:rFonts w:ascii="Arial" w:hAnsi="Arial" w:cs="Arial"/>
                <w:b/>
                <w:sz w:val="18"/>
                <w:szCs w:val="18"/>
              </w:rPr>
            </w:pPr>
            <w:r w:rsidRPr="00841BCB">
              <w:rPr>
                <w:rFonts w:ascii="Arial" w:hAnsi="Arial" w:cs="Arial"/>
                <w:b/>
                <w:sz w:val="18"/>
                <w:szCs w:val="18"/>
              </w:rPr>
              <w:t>Constitución colombiana de 1991</w:t>
            </w:r>
          </w:p>
          <w:p w14:paraId="25950934" w14:textId="77777777" w:rsidR="002C7DFB" w:rsidRPr="00841BCB" w:rsidRDefault="002C7DFB" w:rsidP="00CA3308">
            <w:pPr>
              <w:pStyle w:val="Sinespaciado"/>
              <w:jc w:val="both"/>
              <w:rPr>
                <w:rFonts w:ascii="Arial" w:hAnsi="Arial" w:cs="Arial"/>
                <w:b/>
                <w:sz w:val="18"/>
                <w:szCs w:val="18"/>
              </w:rPr>
            </w:pPr>
          </w:p>
          <w:p w14:paraId="673AEED4" w14:textId="4F6655CB" w:rsidR="00262B0D" w:rsidRPr="00841BCB" w:rsidRDefault="00262B0D" w:rsidP="00CA3308">
            <w:pPr>
              <w:pStyle w:val="Sinespaciado"/>
              <w:jc w:val="both"/>
              <w:rPr>
                <w:rFonts w:ascii="Arial" w:hAnsi="Arial" w:cs="Arial"/>
                <w:b/>
                <w:sz w:val="18"/>
                <w:szCs w:val="18"/>
              </w:rPr>
            </w:pPr>
          </w:p>
          <w:p w14:paraId="32E10E90" w14:textId="17D9A13A" w:rsidR="00CA3308" w:rsidRPr="00841BCB" w:rsidRDefault="002C7DFB" w:rsidP="00262B0D">
            <w:pPr>
              <w:pStyle w:val="Sinespaciado"/>
              <w:numPr>
                <w:ilvl w:val="0"/>
                <w:numId w:val="12"/>
              </w:numPr>
              <w:jc w:val="both"/>
              <w:rPr>
                <w:rFonts w:ascii="Arial" w:hAnsi="Arial" w:cs="Arial"/>
                <w:bCs/>
                <w:sz w:val="18"/>
                <w:szCs w:val="18"/>
                <w:shd w:val="clear" w:color="auto" w:fill="FFFFFF"/>
              </w:rPr>
            </w:pPr>
            <w:r w:rsidRPr="00841BCB">
              <w:rPr>
                <w:rFonts w:ascii="Arial" w:hAnsi="Arial" w:cs="Arial"/>
                <w:b/>
                <w:bCs/>
                <w:sz w:val="18"/>
                <w:szCs w:val="18"/>
              </w:rPr>
              <w:t xml:space="preserve">El Artículo 1 </w:t>
            </w:r>
            <w:r w:rsidRPr="00841BCB">
              <w:rPr>
                <w:rFonts w:ascii="Arial" w:hAnsi="Arial" w:cs="Arial"/>
                <w:bCs/>
                <w:sz w:val="18"/>
                <w:szCs w:val="18"/>
              </w:rPr>
              <w:t xml:space="preserve">señala que </w:t>
            </w:r>
            <w:r w:rsidR="00CA3308" w:rsidRPr="00841BCB">
              <w:rPr>
                <w:rFonts w:ascii="Arial" w:hAnsi="Arial" w:cs="Arial"/>
                <w:sz w:val="18"/>
                <w:szCs w:val="18"/>
              </w:rPr>
              <w:t xml:space="preserve">Colombia </w:t>
            </w:r>
            <w:r w:rsidRPr="00841BCB">
              <w:rPr>
                <w:rFonts w:ascii="Arial" w:hAnsi="Arial" w:cs="Arial"/>
                <w:sz w:val="18"/>
                <w:szCs w:val="18"/>
              </w:rPr>
              <w:t xml:space="preserve">es un Estado social de derecho, lo que implica una serie de consideraciones sociales, de protección a la persona individualmente considerada y asociada. Del mismo modo, la norma base destaca que la organización del Estado </w:t>
            </w:r>
            <w:proofErr w:type="gramStart"/>
            <w:r w:rsidRPr="00841BCB">
              <w:rPr>
                <w:rFonts w:ascii="Arial" w:hAnsi="Arial" w:cs="Arial"/>
                <w:sz w:val="18"/>
                <w:szCs w:val="18"/>
              </w:rPr>
              <w:t>y</w:t>
            </w:r>
            <w:proofErr w:type="gramEnd"/>
            <w:r w:rsidRPr="00841BCB">
              <w:rPr>
                <w:rFonts w:ascii="Arial" w:hAnsi="Arial" w:cs="Arial"/>
                <w:sz w:val="18"/>
                <w:szCs w:val="18"/>
              </w:rPr>
              <w:t xml:space="preserve"> por ende, su normatividad se </w:t>
            </w:r>
            <w:r w:rsidR="002D36FC" w:rsidRPr="002D36FC">
              <w:rPr>
                <w:rFonts w:ascii="Arial" w:hAnsi="Arial" w:cs="Arial"/>
                <w:i/>
                <w:sz w:val="18"/>
                <w:szCs w:val="18"/>
              </w:rPr>
              <w:t>“</w:t>
            </w:r>
            <w:r w:rsidRPr="002D36FC">
              <w:rPr>
                <w:rFonts w:ascii="Arial" w:hAnsi="Arial" w:cs="Arial"/>
                <w:b/>
                <w:i/>
                <w:sz w:val="18"/>
                <w:szCs w:val="18"/>
              </w:rPr>
              <w:t>funda</w:t>
            </w:r>
            <w:r w:rsidR="00CA3308" w:rsidRPr="002D36FC">
              <w:rPr>
                <w:rFonts w:ascii="Arial" w:hAnsi="Arial" w:cs="Arial"/>
                <w:b/>
                <w:i/>
                <w:sz w:val="18"/>
                <w:szCs w:val="18"/>
              </w:rPr>
              <w:t xml:space="preserve"> en el respeto de la dignidad humana, </w:t>
            </w:r>
            <w:r w:rsidR="00CA3308" w:rsidRPr="002D36FC">
              <w:rPr>
                <w:rFonts w:ascii="Arial" w:hAnsi="Arial" w:cs="Arial"/>
                <w:i/>
                <w:sz w:val="18"/>
                <w:szCs w:val="18"/>
              </w:rPr>
              <w:t xml:space="preserve">en el trabajo y la solidaridad de las personas que la integran y en la </w:t>
            </w:r>
            <w:r w:rsidR="002D36FC">
              <w:rPr>
                <w:rFonts w:ascii="Arial" w:hAnsi="Arial" w:cs="Arial"/>
                <w:i/>
                <w:sz w:val="18"/>
                <w:szCs w:val="18"/>
              </w:rPr>
              <w:t>prevalencia del interés general”</w:t>
            </w:r>
          </w:p>
          <w:p w14:paraId="3E481640" w14:textId="77777777" w:rsidR="00262B0D" w:rsidRPr="00841BCB" w:rsidRDefault="00262B0D" w:rsidP="00262B0D">
            <w:pPr>
              <w:pStyle w:val="Sinespaciado"/>
              <w:ind w:left="720"/>
              <w:jc w:val="both"/>
              <w:rPr>
                <w:rFonts w:ascii="Arial" w:hAnsi="Arial" w:cs="Arial"/>
                <w:bCs/>
                <w:sz w:val="18"/>
                <w:szCs w:val="18"/>
                <w:shd w:val="clear" w:color="auto" w:fill="FFFFFF"/>
              </w:rPr>
            </w:pPr>
          </w:p>
          <w:p w14:paraId="7EF87430" w14:textId="73779A4F" w:rsidR="00CA3308" w:rsidRPr="00841BCB" w:rsidRDefault="00CA3308" w:rsidP="00CA3308">
            <w:pPr>
              <w:pStyle w:val="Sinespaciado"/>
              <w:jc w:val="both"/>
              <w:rPr>
                <w:rFonts w:ascii="Arial" w:hAnsi="Arial" w:cs="Arial"/>
                <w:b/>
                <w:bCs/>
                <w:sz w:val="18"/>
                <w:szCs w:val="18"/>
                <w:shd w:val="clear" w:color="auto" w:fill="FFFFFF"/>
              </w:rPr>
            </w:pPr>
            <w:r w:rsidRPr="00841BCB">
              <w:rPr>
                <w:rFonts w:ascii="Arial" w:hAnsi="Arial" w:cs="Arial"/>
                <w:b/>
                <w:bCs/>
                <w:sz w:val="18"/>
                <w:szCs w:val="18"/>
                <w:shd w:val="clear" w:color="auto" w:fill="FFFFFF"/>
              </w:rPr>
              <w:t>Sentencia T-881/</w:t>
            </w:r>
            <w:r w:rsidR="00262B0D" w:rsidRPr="00841BCB">
              <w:rPr>
                <w:rFonts w:ascii="Arial" w:hAnsi="Arial" w:cs="Arial"/>
                <w:b/>
                <w:bCs/>
                <w:sz w:val="18"/>
                <w:szCs w:val="18"/>
                <w:shd w:val="clear" w:color="auto" w:fill="FFFFFF"/>
              </w:rPr>
              <w:t>02 -</w:t>
            </w:r>
            <w:r w:rsidRPr="00841BCB">
              <w:rPr>
                <w:rFonts w:ascii="Arial" w:hAnsi="Arial" w:cs="Arial"/>
                <w:b/>
                <w:bCs/>
                <w:sz w:val="18"/>
                <w:szCs w:val="18"/>
                <w:shd w:val="clear" w:color="auto" w:fill="FFFFFF"/>
              </w:rPr>
              <w:t>contenido material del principio de la dignidad humana-</w:t>
            </w:r>
          </w:p>
          <w:p w14:paraId="4D8471AB" w14:textId="77777777" w:rsidR="00262B0D" w:rsidRPr="00841BCB" w:rsidRDefault="00262B0D" w:rsidP="00CA3308">
            <w:pPr>
              <w:pStyle w:val="Sinespaciado"/>
              <w:jc w:val="both"/>
              <w:rPr>
                <w:rFonts w:ascii="Arial" w:hAnsi="Arial" w:cs="Arial"/>
                <w:i/>
                <w:iCs/>
                <w:sz w:val="18"/>
                <w:szCs w:val="18"/>
                <w:bdr w:val="none" w:sz="0" w:space="0" w:color="auto" w:frame="1"/>
              </w:rPr>
            </w:pPr>
          </w:p>
          <w:p w14:paraId="1C8E5964" w14:textId="2C27753B" w:rsidR="00CA3308" w:rsidRPr="00841BCB" w:rsidRDefault="00F56CAD" w:rsidP="00CA3308">
            <w:pPr>
              <w:pStyle w:val="Sinespaciado"/>
              <w:jc w:val="both"/>
              <w:rPr>
                <w:rFonts w:ascii="Arial" w:hAnsi="Arial" w:cs="Arial"/>
                <w:i/>
                <w:iCs/>
                <w:sz w:val="18"/>
                <w:szCs w:val="18"/>
                <w:bdr w:val="none" w:sz="0" w:space="0" w:color="auto" w:frame="1"/>
              </w:rPr>
            </w:pPr>
            <w:r>
              <w:rPr>
                <w:rFonts w:ascii="Arial" w:hAnsi="Arial" w:cs="Arial"/>
                <w:i/>
                <w:iCs/>
                <w:sz w:val="18"/>
                <w:szCs w:val="18"/>
                <w:bdr w:val="none" w:sz="0" w:space="0" w:color="auto" w:frame="1"/>
              </w:rPr>
              <w:t>“</w:t>
            </w:r>
            <w:r w:rsidR="00CA3308" w:rsidRPr="00841BCB">
              <w:rPr>
                <w:rFonts w:ascii="Arial" w:hAnsi="Arial" w:cs="Arial"/>
                <w:i/>
                <w:iCs/>
                <w:sz w:val="18"/>
                <w:szCs w:val="18"/>
                <w:bdr w:val="none" w:sz="0" w:space="0" w:color="auto" w:frame="1"/>
              </w:rPr>
              <w:t>La Sala concluye que el referente concreto de la dignidad humana está vinculado con tres ámbitos exclusivos de la persona natural: la autonomía individual (materializada en la posibilidad de elegir un proyecto de vida y de determinarse según esa elección), unas condiciones de vida cualificadas (referidas a las circunstancias materiales necesarias para desarrollar el proyecto de vida) y la intangibilidad del cuerpo y del espíritu (entendida como integridad física y espiritual, presupuesto para la re</w:t>
            </w:r>
            <w:r>
              <w:rPr>
                <w:rFonts w:ascii="Arial" w:hAnsi="Arial" w:cs="Arial"/>
                <w:i/>
                <w:iCs/>
                <w:sz w:val="18"/>
                <w:szCs w:val="18"/>
                <w:bdr w:val="none" w:sz="0" w:space="0" w:color="auto" w:frame="1"/>
              </w:rPr>
              <w:t>alización del proyecto de vida)”</w:t>
            </w:r>
          </w:p>
          <w:p w14:paraId="2237D548" w14:textId="77777777" w:rsidR="00262B0D" w:rsidRPr="00841BCB" w:rsidRDefault="00262B0D" w:rsidP="00CA3308">
            <w:pPr>
              <w:pStyle w:val="Sinespaciado"/>
              <w:jc w:val="both"/>
              <w:rPr>
                <w:rFonts w:ascii="Arial" w:hAnsi="Arial" w:cs="Arial"/>
                <w:sz w:val="18"/>
                <w:szCs w:val="18"/>
              </w:rPr>
            </w:pPr>
          </w:p>
          <w:p w14:paraId="6A339650" w14:textId="146A4C6E" w:rsidR="00CA3308" w:rsidRPr="00F56CAD" w:rsidRDefault="00CA3308" w:rsidP="00CA3308">
            <w:pPr>
              <w:pStyle w:val="Sinespaciado"/>
              <w:numPr>
                <w:ilvl w:val="0"/>
                <w:numId w:val="12"/>
              </w:numPr>
              <w:jc w:val="both"/>
              <w:rPr>
                <w:rFonts w:ascii="Arial" w:hAnsi="Arial" w:cs="Arial"/>
                <w:i/>
                <w:sz w:val="18"/>
                <w:szCs w:val="18"/>
              </w:rPr>
            </w:pPr>
            <w:r w:rsidRPr="00841BCB">
              <w:rPr>
                <w:rFonts w:ascii="Arial" w:hAnsi="Arial" w:cs="Arial"/>
                <w:b/>
                <w:sz w:val="18"/>
                <w:szCs w:val="18"/>
              </w:rPr>
              <w:t>Artículo 1 Constitución Federal de Brasil (1988)</w:t>
            </w:r>
            <w:r w:rsidR="00262B0D" w:rsidRPr="00841BCB">
              <w:rPr>
                <w:rFonts w:ascii="Arial" w:hAnsi="Arial" w:cs="Arial"/>
                <w:b/>
                <w:sz w:val="18"/>
                <w:szCs w:val="18"/>
              </w:rPr>
              <w:t xml:space="preserve">: </w:t>
            </w:r>
            <w:r w:rsidRPr="00841BCB">
              <w:rPr>
                <w:rFonts w:ascii="Arial" w:hAnsi="Arial" w:cs="Arial"/>
                <w:sz w:val="18"/>
                <w:szCs w:val="18"/>
              </w:rPr>
              <w:t>A</w:t>
            </w:r>
            <w:r w:rsidR="00F56CAD">
              <w:rPr>
                <w:rFonts w:ascii="Arial" w:hAnsi="Arial" w:cs="Arial"/>
                <w:sz w:val="18"/>
                <w:szCs w:val="18"/>
              </w:rPr>
              <w:t>rtículo</w:t>
            </w:r>
            <w:r w:rsidRPr="00841BCB">
              <w:rPr>
                <w:rFonts w:ascii="Arial" w:hAnsi="Arial" w:cs="Arial"/>
                <w:sz w:val="18"/>
                <w:szCs w:val="18"/>
              </w:rPr>
              <w:t xml:space="preserve"> 1º </w:t>
            </w:r>
            <w:r w:rsidR="00F56CAD">
              <w:rPr>
                <w:rFonts w:ascii="Arial" w:hAnsi="Arial" w:cs="Arial"/>
                <w:sz w:val="18"/>
                <w:szCs w:val="18"/>
              </w:rPr>
              <w:t>“</w:t>
            </w:r>
            <w:r w:rsidRPr="00F56CAD">
              <w:rPr>
                <w:rFonts w:ascii="Arial" w:hAnsi="Arial" w:cs="Arial"/>
                <w:i/>
                <w:sz w:val="18"/>
                <w:szCs w:val="18"/>
              </w:rPr>
              <w:t xml:space="preserve">A República Federativa do Brasil, formada pela </w:t>
            </w:r>
            <w:proofErr w:type="spellStart"/>
            <w:r w:rsidRPr="00F56CAD">
              <w:rPr>
                <w:rFonts w:ascii="Arial" w:hAnsi="Arial" w:cs="Arial"/>
                <w:i/>
                <w:sz w:val="18"/>
                <w:szCs w:val="18"/>
              </w:rPr>
              <w:t>união</w:t>
            </w:r>
            <w:proofErr w:type="spellEnd"/>
            <w:r w:rsidRPr="00F56CAD">
              <w:rPr>
                <w:rFonts w:ascii="Arial" w:hAnsi="Arial" w:cs="Arial"/>
                <w:i/>
                <w:sz w:val="18"/>
                <w:szCs w:val="18"/>
              </w:rPr>
              <w:t xml:space="preserve"> </w:t>
            </w:r>
            <w:proofErr w:type="spellStart"/>
            <w:r w:rsidRPr="00F56CAD">
              <w:rPr>
                <w:rFonts w:ascii="Arial" w:hAnsi="Arial" w:cs="Arial"/>
                <w:i/>
                <w:sz w:val="18"/>
                <w:szCs w:val="18"/>
              </w:rPr>
              <w:t>indissolúvel</w:t>
            </w:r>
            <w:proofErr w:type="spellEnd"/>
            <w:r w:rsidRPr="00F56CAD">
              <w:rPr>
                <w:rFonts w:ascii="Arial" w:hAnsi="Arial" w:cs="Arial"/>
                <w:i/>
                <w:sz w:val="18"/>
                <w:szCs w:val="18"/>
              </w:rPr>
              <w:t xml:space="preserve"> dos Estados e </w:t>
            </w:r>
            <w:proofErr w:type="spellStart"/>
            <w:r w:rsidRPr="00F56CAD">
              <w:rPr>
                <w:rFonts w:ascii="Arial" w:hAnsi="Arial" w:cs="Arial"/>
                <w:i/>
                <w:sz w:val="18"/>
                <w:szCs w:val="18"/>
              </w:rPr>
              <w:t>Municípios</w:t>
            </w:r>
            <w:proofErr w:type="spellEnd"/>
            <w:r w:rsidRPr="00F56CAD">
              <w:rPr>
                <w:rFonts w:ascii="Arial" w:hAnsi="Arial" w:cs="Arial"/>
                <w:i/>
                <w:sz w:val="18"/>
                <w:szCs w:val="18"/>
              </w:rPr>
              <w:t xml:space="preserve"> e do Distrito Federal, </w:t>
            </w:r>
            <w:proofErr w:type="spellStart"/>
            <w:r w:rsidRPr="00F56CAD">
              <w:rPr>
                <w:rFonts w:ascii="Arial" w:hAnsi="Arial" w:cs="Arial"/>
                <w:i/>
                <w:sz w:val="18"/>
                <w:szCs w:val="18"/>
              </w:rPr>
              <w:t>constitui</w:t>
            </w:r>
            <w:proofErr w:type="spellEnd"/>
            <w:r w:rsidRPr="00F56CAD">
              <w:rPr>
                <w:rFonts w:ascii="Arial" w:hAnsi="Arial" w:cs="Arial"/>
                <w:i/>
                <w:sz w:val="18"/>
                <w:szCs w:val="18"/>
              </w:rPr>
              <w:t xml:space="preserve">-se </w:t>
            </w:r>
            <w:proofErr w:type="spellStart"/>
            <w:r w:rsidRPr="00F56CAD">
              <w:rPr>
                <w:rFonts w:ascii="Arial" w:hAnsi="Arial" w:cs="Arial"/>
                <w:i/>
                <w:sz w:val="18"/>
                <w:szCs w:val="18"/>
              </w:rPr>
              <w:t>em</w:t>
            </w:r>
            <w:proofErr w:type="spellEnd"/>
            <w:r w:rsidRPr="00F56CAD">
              <w:rPr>
                <w:rFonts w:ascii="Arial" w:hAnsi="Arial" w:cs="Arial"/>
                <w:i/>
                <w:sz w:val="18"/>
                <w:szCs w:val="18"/>
              </w:rPr>
              <w:t xml:space="preserve"> Estado Democrático de </w:t>
            </w:r>
            <w:proofErr w:type="spellStart"/>
            <w:r w:rsidRPr="00F56CAD">
              <w:rPr>
                <w:rFonts w:ascii="Arial" w:hAnsi="Arial" w:cs="Arial"/>
                <w:i/>
                <w:sz w:val="18"/>
                <w:szCs w:val="18"/>
              </w:rPr>
              <w:t>Direito</w:t>
            </w:r>
            <w:proofErr w:type="spellEnd"/>
            <w:r w:rsidRPr="00F56CAD">
              <w:rPr>
                <w:rFonts w:ascii="Arial" w:hAnsi="Arial" w:cs="Arial"/>
                <w:i/>
                <w:sz w:val="18"/>
                <w:szCs w:val="18"/>
              </w:rPr>
              <w:t xml:space="preserve"> e </w:t>
            </w:r>
            <w:proofErr w:type="spellStart"/>
            <w:r w:rsidRPr="00F56CAD">
              <w:rPr>
                <w:rFonts w:ascii="Arial" w:hAnsi="Arial" w:cs="Arial"/>
                <w:i/>
                <w:sz w:val="18"/>
                <w:szCs w:val="18"/>
              </w:rPr>
              <w:t>tem</w:t>
            </w:r>
            <w:proofErr w:type="spellEnd"/>
            <w:r w:rsidRPr="00F56CAD">
              <w:rPr>
                <w:rFonts w:ascii="Arial" w:hAnsi="Arial" w:cs="Arial"/>
                <w:i/>
                <w:sz w:val="18"/>
                <w:szCs w:val="18"/>
              </w:rPr>
              <w:t xml:space="preserve"> como fundamentos:</w:t>
            </w:r>
            <w:r w:rsidR="00262B0D" w:rsidRPr="00F56CAD">
              <w:rPr>
                <w:rFonts w:ascii="Arial" w:hAnsi="Arial" w:cs="Arial"/>
                <w:i/>
                <w:sz w:val="18"/>
                <w:szCs w:val="18"/>
              </w:rPr>
              <w:t xml:space="preserve"> </w:t>
            </w:r>
            <w:r w:rsidRPr="00F56CAD">
              <w:rPr>
                <w:rFonts w:ascii="Arial" w:hAnsi="Arial" w:cs="Arial"/>
                <w:i/>
                <w:sz w:val="18"/>
                <w:szCs w:val="18"/>
              </w:rPr>
              <w:t xml:space="preserve">III - a </w:t>
            </w:r>
            <w:proofErr w:type="spellStart"/>
            <w:r w:rsidRPr="00F56CAD">
              <w:rPr>
                <w:rFonts w:ascii="Arial" w:hAnsi="Arial" w:cs="Arial"/>
                <w:b/>
                <w:i/>
                <w:sz w:val="18"/>
                <w:szCs w:val="18"/>
              </w:rPr>
              <w:t>dignidade</w:t>
            </w:r>
            <w:proofErr w:type="spellEnd"/>
            <w:r w:rsidRPr="00F56CAD">
              <w:rPr>
                <w:rFonts w:ascii="Arial" w:hAnsi="Arial" w:cs="Arial"/>
                <w:b/>
                <w:i/>
                <w:sz w:val="18"/>
                <w:szCs w:val="18"/>
              </w:rPr>
              <w:t xml:space="preserve"> da </w:t>
            </w:r>
            <w:proofErr w:type="spellStart"/>
            <w:r w:rsidRPr="00F56CAD">
              <w:rPr>
                <w:rFonts w:ascii="Arial" w:hAnsi="Arial" w:cs="Arial"/>
                <w:b/>
                <w:i/>
                <w:sz w:val="18"/>
                <w:szCs w:val="18"/>
              </w:rPr>
              <w:t>pessoa</w:t>
            </w:r>
            <w:proofErr w:type="spellEnd"/>
            <w:r w:rsidRPr="00F56CAD">
              <w:rPr>
                <w:rFonts w:ascii="Arial" w:hAnsi="Arial" w:cs="Arial"/>
                <w:b/>
                <w:i/>
                <w:sz w:val="18"/>
                <w:szCs w:val="18"/>
              </w:rPr>
              <w:t xml:space="preserve"> humana</w:t>
            </w:r>
            <w:r w:rsidRPr="00F56CAD">
              <w:rPr>
                <w:rFonts w:ascii="Arial" w:hAnsi="Arial" w:cs="Arial"/>
                <w:i/>
                <w:sz w:val="18"/>
                <w:szCs w:val="18"/>
              </w:rPr>
              <w:t>;</w:t>
            </w:r>
            <w:r w:rsidR="00262B0D" w:rsidRPr="00F56CAD">
              <w:rPr>
                <w:rFonts w:ascii="Arial" w:hAnsi="Arial" w:cs="Arial"/>
                <w:i/>
                <w:sz w:val="18"/>
                <w:szCs w:val="18"/>
              </w:rPr>
              <w:t xml:space="preserve"> y el </w:t>
            </w:r>
            <w:r w:rsidRPr="00F56CAD">
              <w:rPr>
                <w:rFonts w:ascii="Arial" w:hAnsi="Arial" w:cs="Arial"/>
                <w:i/>
                <w:sz w:val="18"/>
                <w:szCs w:val="18"/>
              </w:rPr>
              <w:t xml:space="preserve">Cód. Civil de 2002 tiene en su libro I, capítulo II una referencia expresa a </w:t>
            </w:r>
            <w:r w:rsidR="00F56CAD">
              <w:rPr>
                <w:rFonts w:ascii="Arial" w:hAnsi="Arial" w:cs="Arial"/>
                <w:i/>
                <w:sz w:val="18"/>
                <w:szCs w:val="18"/>
              </w:rPr>
              <w:t>los derechos de la personalidad”</w:t>
            </w:r>
          </w:p>
          <w:p w14:paraId="48F8B42C" w14:textId="77777777" w:rsidR="00262B0D" w:rsidRPr="00841BCB" w:rsidRDefault="00262B0D" w:rsidP="00262B0D">
            <w:pPr>
              <w:pStyle w:val="Sinespaciado"/>
              <w:ind w:left="720"/>
              <w:jc w:val="both"/>
              <w:rPr>
                <w:rFonts w:ascii="Arial" w:hAnsi="Arial" w:cs="Arial"/>
                <w:sz w:val="18"/>
                <w:szCs w:val="18"/>
              </w:rPr>
            </w:pPr>
          </w:p>
          <w:p w14:paraId="581A7678" w14:textId="0824CDF6" w:rsidR="00CA3308" w:rsidRPr="00841BCB" w:rsidRDefault="00CA3308" w:rsidP="00262B0D">
            <w:pPr>
              <w:pStyle w:val="Sinespaciado"/>
              <w:jc w:val="both"/>
              <w:rPr>
                <w:rFonts w:ascii="Arial" w:hAnsi="Arial" w:cs="Arial"/>
                <w:b/>
                <w:sz w:val="18"/>
                <w:szCs w:val="18"/>
              </w:rPr>
            </w:pPr>
            <w:r w:rsidRPr="00841BCB">
              <w:rPr>
                <w:rFonts w:ascii="Arial" w:hAnsi="Arial" w:cs="Arial"/>
                <w:b/>
                <w:sz w:val="18"/>
                <w:szCs w:val="18"/>
              </w:rPr>
              <w:t>Código Civil y Comercial de la Nación Argentina 2014:</w:t>
            </w:r>
          </w:p>
          <w:p w14:paraId="06FDFEE8" w14:textId="77777777" w:rsidR="00262B0D" w:rsidRPr="00841BCB" w:rsidRDefault="00262B0D" w:rsidP="00262B0D">
            <w:pPr>
              <w:pStyle w:val="Sinespaciado"/>
              <w:jc w:val="both"/>
              <w:rPr>
                <w:rFonts w:ascii="Arial" w:hAnsi="Arial" w:cs="Arial"/>
                <w:b/>
                <w:sz w:val="18"/>
                <w:szCs w:val="18"/>
              </w:rPr>
            </w:pPr>
          </w:p>
          <w:p w14:paraId="0A3FB9A8" w14:textId="64127231" w:rsidR="00CA3308" w:rsidRPr="00841BCB" w:rsidRDefault="00CA3308" w:rsidP="00262B0D">
            <w:pPr>
              <w:pStyle w:val="Sinespaciado"/>
              <w:numPr>
                <w:ilvl w:val="0"/>
                <w:numId w:val="12"/>
              </w:numPr>
              <w:jc w:val="both"/>
              <w:rPr>
                <w:rFonts w:ascii="Arial" w:hAnsi="Arial" w:cs="Arial"/>
                <w:sz w:val="18"/>
                <w:szCs w:val="18"/>
                <w:lang w:eastAsia="es-PE"/>
              </w:rPr>
            </w:pPr>
            <w:r w:rsidRPr="00841BCB">
              <w:rPr>
                <w:rFonts w:ascii="Arial" w:hAnsi="Arial" w:cs="Arial"/>
                <w:b/>
                <w:sz w:val="18"/>
                <w:szCs w:val="18"/>
                <w:lang w:eastAsia="es-PE"/>
              </w:rPr>
              <w:t>ARTÍCULO 51.- Inviolabilidad de la persona humana</w:t>
            </w:r>
            <w:r w:rsidRPr="00841BCB">
              <w:rPr>
                <w:rFonts w:ascii="Arial" w:hAnsi="Arial" w:cs="Arial"/>
                <w:sz w:val="18"/>
                <w:szCs w:val="18"/>
                <w:lang w:eastAsia="es-PE"/>
              </w:rPr>
              <w:t xml:space="preserve">. </w:t>
            </w:r>
            <w:r w:rsidR="00F56CAD">
              <w:rPr>
                <w:rFonts w:ascii="Arial" w:hAnsi="Arial" w:cs="Arial"/>
                <w:sz w:val="18"/>
                <w:szCs w:val="18"/>
                <w:lang w:eastAsia="es-PE"/>
              </w:rPr>
              <w:t>“</w:t>
            </w:r>
            <w:r w:rsidRPr="00F56CAD">
              <w:rPr>
                <w:rFonts w:ascii="Arial" w:hAnsi="Arial" w:cs="Arial"/>
                <w:i/>
                <w:sz w:val="18"/>
                <w:szCs w:val="18"/>
                <w:lang w:eastAsia="es-PE"/>
              </w:rPr>
              <w:t xml:space="preserve">La persona humana es inviolable y en cualquier circunstancia tiene derecho al reconocimiento y </w:t>
            </w:r>
            <w:r w:rsidRPr="00F56CAD">
              <w:rPr>
                <w:rFonts w:ascii="Arial" w:hAnsi="Arial" w:cs="Arial"/>
                <w:b/>
                <w:i/>
                <w:sz w:val="18"/>
                <w:szCs w:val="18"/>
                <w:lang w:eastAsia="es-PE"/>
              </w:rPr>
              <w:t>respeto de su dignidad</w:t>
            </w:r>
            <w:r w:rsidR="00F56CAD">
              <w:rPr>
                <w:rFonts w:ascii="Arial" w:hAnsi="Arial" w:cs="Arial"/>
                <w:b/>
                <w:sz w:val="18"/>
                <w:szCs w:val="18"/>
                <w:lang w:eastAsia="es-PE"/>
              </w:rPr>
              <w:t>”</w:t>
            </w:r>
          </w:p>
          <w:p w14:paraId="49C21043" w14:textId="748040C4" w:rsidR="00CA3308" w:rsidRPr="00F56CAD" w:rsidRDefault="00CA3308" w:rsidP="00262B0D">
            <w:pPr>
              <w:pStyle w:val="Sinespaciado"/>
              <w:numPr>
                <w:ilvl w:val="0"/>
                <w:numId w:val="12"/>
              </w:numPr>
              <w:jc w:val="both"/>
              <w:rPr>
                <w:rFonts w:ascii="Arial" w:hAnsi="Arial" w:cs="Arial"/>
                <w:i/>
                <w:sz w:val="18"/>
                <w:szCs w:val="18"/>
                <w:lang w:eastAsia="es-PE"/>
              </w:rPr>
            </w:pPr>
            <w:r w:rsidRPr="00841BCB">
              <w:rPr>
                <w:rFonts w:ascii="Arial" w:hAnsi="Arial" w:cs="Arial"/>
                <w:b/>
                <w:sz w:val="18"/>
                <w:szCs w:val="18"/>
                <w:lang w:eastAsia="es-PE"/>
              </w:rPr>
              <w:t>ARTÍCULO 52.- Afectaciones a la dignidad</w:t>
            </w:r>
            <w:r w:rsidRPr="00841BCB">
              <w:rPr>
                <w:rFonts w:ascii="Arial" w:hAnsi="Arial" w:cs="Arial"/>
                <w:sz w:val="18"/>
                <w:szCs w:val="18"/>
                <w:lang w:eastAsia="es-PE"/>
              </w:rPr>
              <w:t xml:space="preserve">. </w:t>
            </w:r>
            <w:r w:rsidR="00F56CAD" w:rsidRPr="00F56CAD">
              <w:rPr>
                <w:rFonts w:ascii="Arial" w:hAnsi="Arial" w:cs="Arial"/>
                <w:i/>
                <w:sz w:val="18"/>
                <w:szCs w:val="18"/>
                <w:lang w:eastAsia="es-PE"/>
              </w:rPr>
              <w:t>“</w:t>
            </w:r>
            <w:r w:rsidRPr="00F56CAD">
              <w:rPr>
                <w:rFonts w:ascii="Arial" w:hAnsi="Arial" w:cs="Arial"/>
                <w:i/>
                <w:sz w:val="18"/>
                <w:szCs w:val="18"/>
                <w:lang w:eastAsia="es-PE"/>
              </w:rPr>
              <w:t xml:space="preserve">La persona humana lesionada en su intimidad personal o familiar, honra o reputación, imagen o identidad, o que de cualquier modo resulte menoscabada en su </w:t>
            </w:r>
            <w:r w:rsidRPr="00F56CAD">
              <w:rPr>
                <w:rFonts w:ascii="Arial" w:hAnsi="Arial" w:cs="Arial"/>
                <w:b/>
                <w:i/>
                <w:sz w:val="18"/>
                <w:szCs w:val="18"/>
                <w:lang w:eastAsia="es-PE"/>
              </w:rPr>
              <w:t>dignidad personal</w:t>
            </w:r>
            <w:r w:rsidRPr="00F56CAD">
              <w:rPr>
                <w:rFonts w:ascii="Arial" w:hAnsi="Arial" w:cs="Arial"/>
                <w:i/>
                <w:sz w:val="18"/>
                <w:szCs w:val="18"/>
                <w:lang w:eastAsia="es-PE"/>
              </w:rPr>
              <w:t>, puede reclamar la prevención y reparación de los daños sufridos, conforme a lo dispuest</w:t>
            </w:r>
            <w:r w:rsidR="00F56CAD" w:rsidRPr="00F56CAD">
              <w:rPr>
                <w:rFonts w:ascii="Arial" w:hAnsi="Arial" w:cs="Arial"/>
                <w:i/>
                <w:sz w:val="18"/>
                <w:szCs w:val="18"/>
                <w:lang w:eastAsia="es-PE"/>
              </w:rPr>
              <w:t>o en el Libro Tercero, Título V”</w:t>
            </w:r>
          </w:p>
          <w:p w14:paraId="60EEC5BC" w14:textId="77777777" w:rsidR="00262B0D" w:rsidRPr="00841BCB" w:rsidRDefault="00262B0D" w:rsidP="00262B0D">
            <w:pPr>
              <w:pStyle w:val="Sinespaciado"/>
              <w:ind w:left="720"/>
              <w:jc w:val="both"/>
              <w:rPr>
                <w:rFonts w:ascii="Arial" w:hAnsi="Arial" w:cs="Arial"/>
                <w:sz w:val="18"/>
                <w:szCs w:val="18"/>
                <w:lang w:eastAsia="es-PE"/>
              </w:rPr>
            </w:pPr>
          </w:p>
          <w:p w14:paraId="34F6B6F4" w14:textId="43249989" w:rsidR="00CA3308" w:rsidRPr="00841BCB" w:rsidRDefault="00CA3308" w:rsidP="00CA3308">
            <w:pPr>
              <w:pStyle w:val="Sinespaciado"/>
              <w:jc w:val="both"/>
              <w:rPr>
                <w:rFonts w:ascii="Arial" w:hAnsi="Arial" w:cs="Arial"/>
                <w:b/>
                <w:sz w:val="18"/>
                <w:szCs w:val="18"/>
              </w:rPr>
            </w:pPr>
            <w:r w:rsidRPr="00841BCB">
              <w:rPr>
                <w:rFonts w:ascii="Arial" w:hAnsi="Arial" w:cs="Arial"/>
                <w:b/>
                <w:sz w:val="18"/>
                <w:szCs w:val="18"/>
              </w:rPr>
              <w:t>Colombia: Estatuto del Consumidor-Ley 1480 (2011)</w:t>
            </w:r>
          </w:p>
          <w:p w14:paraId="6E22E73F" w14:textId="77777777" w:rsidR="00262B0D" w:rsidRPr="00841BCB" w:rsidRDefault="00262B0D" w:rsidP="00CA3308">
            <w:pPr>
              <w:pStyle w:val="Sinespaciado"/>
              <w:jc w:val="both"/>
              <w:rPr>
                <w:rFonts w:ascii="Arial" w:hAnsi="Arial" w:cs="Arial"/>
                <w:b/>
                <w:sz w:val="18"/>
                <w:szCs w:val="18"/>
              </w:rPr>
            </w:pPr>
          </w:p>
          <w:p w14:paraId="77D57598" w14:textId="211AC9D2" w:rsidR="00CA3308" w:rsidRPr="00841BCB" w:rsidRDefault="00CA3308" w:rsidP="00262B0D">
            <w:pPr>
              <w:pStyle w:val="Sinespaciado"/>
              <w:numPr>
                <w:ilvl w:val="0"/>
                <w:numId w:val="12"/>
              </w:numPr>
              <w:jc w:val="both"/>
              <w:rPr>
                <w:rFonts w:ascii="Arial" w:hAnsi="Arial" w:cs="Arial"/>
                <w:b/>
                <w:sz w:val="18"/>
                <w:szCs w:val="18"/>
                <w:lang w:eastAsia="es-PE"/>
              </w:rPr>
            </w:pPr>
            <w:r w:rsidRPr="00841BCB">
              <w:rPr>
                <w:rFonts w:ascii="Arial" w:hAnsi="Arial" w:cs="Arial"/>
                <w:b/>
                <w:sz w:val="18"/>
                <w:szCs w:val="18"/>
                <w:lang w:eastAsia="es-PE"/>
              </w:rPr>
              <w:t>Art. 3.1 Derechos:</w:t>
            </w:r>
          </w:p>
          <w:p w14:paraId="530D48F2" w14:textId="23C7159E" w:rsidR="00CA3308" w:rsidRPr="00841BCB" w:rsidRDefault="00CA3308" w:rsidP="00262B0D">
            <w:pPr>
              <w:pStyle w:val="Sinespaciado"/>
              <w:ind w:left="720"/>
              <w:jc w:val="both"/>
              <w:rPr>
                <w:rFonts w:ascii="Arial" w:hAnsi="Arial" w:cs="Arial"/>
                <w:b/>
                <w:sz w:val="18"/>
                <w:szCs w:val="18"/>
                <w:lang w:eastAsia="es-PE"/>
              </w:rPr>
            </w:pPr>
            <w:r w:rsidRPr="00841BCB">
              <w:rPr>
                <w:rFonts w:ascii="Arial" w:hAnsi="Arial" w:cs="Arial"/>
                <w:b/>
                <w:sz w:val="18"/>
                <w:szCs w:val="18"/>
                <w:lang w:eastAsia="es-PE"/>
              </w:rPr>
              <w:t>1.2 “</w:t>
            </w:r>
            <w:r w:rsidRPr="00841BCB">
              <w:rPr>
                <w:rFonts w:ascii="Arial" w:hAnsi="Arial" w:cs="Arial"/>
                <w:bCs/>
                <w:sz w:val="18"/>
                <w:szCs w:val="18"/>
                <w:lang w:eastAsia="es-PE"/>
              </w:rPr>
              <w:t>Derecho a la seguridad e indemnidad: Derecho a que los productos no causen daños en condiciones normales de uso y a la protección contra las consecuencias nocivas para la salud, la vida o la integridad de los consumidores”.</w:t>
            </w:r>
          </w:p>
          <w:p w14:paraId="27950BEB" w14:textId="77777777" w:rsidR="00262B0D" w:rsidRPr="00841BCB" w:rsidRDefault="00262B0D" w:rsidP="00CA3308">
            <w:pPr>
              <w:pStyle w:val="Sinespaciado"/>
              <w:jc w:val="both"/>
              <w:rPr>
                <w:rFonts w:ascii="Arial" w:hAnsi="Arial" w:cs="Arial"/>
                <w:sz w:val="18"/>
                <w:szCs w:val="18"/>
              </w:rPr>
            </w:pPr>
          </w:p>
          <w:p w14:paraId="3FB44827" w14:textId="1BF6EEB8" w:rsidR="00CA3308" w:rsidRPr="00841BCB" w:rsidRDefault="00CA3308" w:rsidP="00CA3308">
            <w:pPr>
              <w:pStyle w:val="Sinespaciado"/>
              <w:jc w:val="both"/>
              <w:rPr>
                <w:rFonts w:ascii="Arial" w:hAnsi="Arial" w:cs="Arial"/>
                <w:b/>
                <w:sz w:val="18"/>
                <w:szCs w:val="18"/>
              </w:rPr>
            </w:pPr>
            <w:r w:rsidRPr="00841BCB">
              <w:rPr>
                <w:rFonts w:ascii="Arial" w:hAnsi="Arial" w:cs="Arial"/>
                <w:b/>
                <w:sz w:val="18"/>
                <w:szCs w:val="18"/>
              </w:rPr>
              <w:t>Perú: Código de protección y defensa del consumidor (Ley N° 29571, Código de protección y Defensa del Consumidor)</w:t>
            </w:r>
          </w:p>
          <w:p w14:paraId="6B30D318" w14:textId="77777777" w:rsidR="00262B0D" w:rsidRPr="00841BCB" w:rsidRDefault="00262B0D" w:rsidP="00CA3308">
            <w:pPr>
              <w:pStyle w:val="Sinespaciado"/>
              <w:jc w:val="both"/>
              <w:rPr>
                <w:rFonts w:ascii="Arial" w:hAnsi="Arial" w:cs="Arial"/>
                <w:b/>
                <w:sz w:val="18"/>
                <w:szCs w:val="18"/>
              </w:rPr>
            </w:pPr>
          </w:p>
          <w:p w14:paraId="0240CAA7" w14:textId="0B2C1ED8" w:rsidR="00CA3308" w:rsidRPr="00841BCB" w:rsidRDefault="00CA3308" w:rsidP="00262B0D">
            <w:pPr>
              <w:pStyle w:val="Sinespaciado"/>
              <w:numPr>
                <w:ilvl w:val="0"/>
                <w:numId w:val="12"/>
              </w:numPr>
              <w:jc w:val="both"/>
              <w:rPr>
                <w:rFonts w:ascii="Arial" w:hAnsi="Arial" w:cs="Arial"/>
                <w:b/>
                <w:sz w:val="18"/>
                <w:szCs w:val="18"/>
                <w:lang w:eastAsia="es-PE"/>
              </w:rPr>
            </w:pPr>
            <w:r w:rsidRPr="00841BCB">
              <w:rPr>
                <w:rFonts w:ascii="Arial" w:hAnsi="Arial" w:cs="Arial"/>
                <w:b/>
                <w:sz w:val="18"/>
                <w:szCs w:val="18"/>
                <w:lang w:eastAsia="es-PE"/>
              </w:rPr>
              <w:t>Art. 1 Derechos de los consumidores:</w:t>
            </w:r>
          </w:p>
          <w:p w14:paraId="0AAB0AEA" w14:textId="0BA9E182" w:rsidR="00CA3308" w:rsidRPr="00841BCB" w:rsidRDefault="00CA3308" w:rsidP="00262B0D">
            <w:pPr>
              <w:pStyle w:val="Sinespaciado"/>
              <w:ind w:left="720"/>
              <w:jc w:val="both"/>
              <w:rPr>
                <w:rFonts w:ascii="Arial" w:hAnsi="Arial" w:cs="Arial"/>
                <w:b/>
                <w:sz w:val="18"/>
                <w:szCs w:val="18"/>
                <w:lang w:eastAsia="es-PE"/>
              </w:rPr>
            </w:pPr>
            <w:r w:rsidRPr="00841BCB">
              <w:rPr>
                <w:rFonts w:ascii="Arial" w:hAnsi="Arial" w:cs="Arial"/>
                <w:b/>
                <w:sz w:val="18"/>
                <w:szCs w:val="18"/>
                <w:lang w:eastAsia="es-PE"/>
              </w:rPr>
              <w:t xml:space="preserve">1.1 </w:t>
            </w:r>
            <w:r w:rsidR="00F56CAD" w:rsidRPr="00F56CAD">
              <w:rPr>
                <w:rFonts w:ascii="Arial" w:hAnsi="Arial" w:cs="Arial"/>
                <w:b/>
                <w:i/>
                <w:sz w:val="18"/>
                <w:szCs w:val="18"/>
                <w:lang w:eastAsia="es-PE"/>
              </w:rPr>
              <w:t>“</w:t>
            </w:r>
            <w:r w:rsidRPr="00F56CAD">
              <w:rPr>
                <w:rFonts w:ascii="Arial" w:hAnsi="Arial" w:cs="Arial"/>
                <w:bCs/>
                <w:i/>
                <w:sz w:val="18"/>
                <w:szCs w:val="18"/>
                <w:lang w:eastAsia="es-PE"/>
              </w:rPr>
              <w:t>Derecho a una protección eficaz respecto de los productos y servicios que, en condiciones normales o previsibles, representen riesgo o peligro para la vida, salud o integridad física”.</w:t>
            </w:r>
          </w:p>
          <w:p w14:paraId="5ECE66DC" w14:textId="77777777" w:rsidR="00CA3308" w:rsidRPr="00841BCB" w:rsidRDefault="00CA3308" w:rsidP="00CA3308">
            <w:pPr>
              <w:pStyle w:val="Sinespaciado"/>
              <w:jc w:val="both"/>
              <w:rPr>
                <w:rFonts w:ascii="Arial" w:hAnsi="Arial" w:cs="Arial"/>
                <w:sz w:val="18"/>
                <w:szCs w:val="18"/>
                <w:lang w:eastAsia="es-PE"/>
              </w:rPr>
            </w:pPr>
          </w:p>
          <w:p w14:paraId="64CCC1B1" w14:textId="0A7EA199" w:rsidR="00CA3308" w:rsidRPr="00841BCB" w:rsidRDefault="00CA3308" w:rsidP="00CA3308">
            <w:pPr>
              <w:pStyle w:val="Sinespaciado"/>
              <w:jc w:val="both"/>
              <w:rPr>
                <w:rFonts w:ascii="Arial" w:hAnsi="Arial" w:cs="Arial"/>
                <w:sz w:val="18"/>
                <w:szCs w:val="18"/>
                <w:lang w:eastAsia="es-PE"/>
              </w:rPr>
            </w:pPr>
            <w:r w:rsidRPr="00841BCB">
              <w:rPr>
                <w:rFonts w:ascii="Arial" w:hAnsi="Arial" w:cs="Arial"/>
                <w:sz w:val="18"/>
                <w:szCs w:val="18"/>
                <w:lang w:eastAsia="es-PE"/>
              </w:rPr>
              <w:t>En síntesis, el articulado que se puede apreciar, evidencia que las normas latinoamericanas parten de una protección a la persona, a nivel macro y principista, lo que permite tener el marco de referencia hermenéutico para la interpretación y aplicación ulterior de la legislación especial que surja, sea en materia de protección del consumidor, de protección de las víctimas, en las relaciones contractuales en general, a fin de hallar soluciones que pongan fin a los conflictos que se generen por las tensiones entre la persona humana, el mercado y la tecnología.</w:t>
            </w:r>
          </w:p>
          <w:p w14:paraId="311372FB" w14:textId="77777777" w:rsidR="00B8556D" w:rsidRPr="00841BCB" w:rsidRDefault="00B8556D" w:rsidP="00CA3308">
            <w:pPr>
              <w:pStyle w:val="Sinespaciado"/>
              <w:jc w:val="both"/>
              <w:rPr>
                <w:rFonts w:ascii="Arial" w:hAnsi="Arial" w:cs="Arial"/>
                <w:sz w:val="18"/>
                <w:szCs w:val="18"/>
                <w:lang w:eastAsia="es-PE"/>
              </w:rPr>
            </w:pPr>
          </w:p>
          <w:p w14:paraId="522EE2AC" w14:textId="0F7F810A" w:rsidR="00B8556D" w:rsidRPr="00841BCB" w:rsidRDefault="00B8556D" w:rsidP="00CA3308">
            <w:pPr>
              <w:pStyle w:val="Sinespaciado"/>
              <w:jc w:val="both"/>
              <w:rPr>
                <w:rFonts w:ascii="Arial" w:hAnsi="Arial" w:cs="Arial"/>
                <w:sz w:val="18"/>
                <w:szCs w:val="18"/>
                <w:lang w:eastAsia="es-PE"/>
              </w:rPr>
            </w:pPr>
            <w:r w:rsidRPr="00841BCB">
              <w:rPr>
                <w:rFonts w:ascii="Arial" w:hAnsi="Arial" w:cs="Arial"/>
                <w:sz w:val="18"/>
                <w:szCs w:val="18"/>
                <w:lang w:eastAsia="es-PE"/>
              </w:rPr>
              <w:t>De otra parte, pero siguiendo el hilo conductor del presente proyecto, lo expuesto aquí teóricamente también toma relevancia</w:t>
            </w:r>
            <w:r w:rsidR="00576113" w:rsidRPr="00841BCB">
              <w:rPr>
                <w:rFonts w:ascii="Arial" w:hAnsi="Arial" w:cs="Arial"/>
                <w:sz w:val="18"/>
                <w:szCs w:val="18"/>
                <w:lang w:eastAsia="es-PE"/>
              </w:rPr>
              <w:t xml:space="preserve"> en la práctica social dirigiendo estas investigaciones en las realidades a las que se enfrenta nuestro país, </w:t>
            </w:r>
            <w:proofErr w:type="gramStart"/>
            <w:r w:rsidR="00576113" w:rsidRPr="00841BCB">
              <w:rPr>
                <w:rFonts w:ascii="Arial" w:hAnsi="Arial" w:cs="Arial"/>
                <w:sz w:val="18"/>
                <w:szCs w:val="18"/>
                <w:lang w:eastAsia="es-PE"/>
              </w:rPr>
              <w:t>ya que</w:t>
            </w:r>
            <w:proofErr w:type="gramEnd"/>
            <w:r w:rsidRPr="00841BCB">
              <w:rPr>
                <w:rFonts w:ascii="Arial" w:hAnsi="Arial" w:cs="Arial"/>
                <w:sz w:val="18"/>
                <w:szCs w:val="18"/>
                <w:lang w:eastAsia="es-PE"/>
              </w:rPr>
              <w:t xml:space="preserve"> si en esta gran ecuación incluimos a población con</w:t>
            </w:r>
            <w:r w:rsidR="00576113" w:rsidRPr="00841BCB">
              <w:rPr>
                <w:rFonts w:ascii="Arial" w:hAnsi="Arial" w:cs="Arial"/>
                <w:sz w:val="18"/>
                <w:szCs w:val="18"/>
                <w:lang w:eastAsia="es-PE"/>
              </w:rPr>
              <w:t xml:space="preserve"> enfermedades </w:t>
            </w:r>
            <w:r w:rsidR="00A7296D" w:rsidRPr="00841BCB">
              <w:rPr>
                <w:rFonts w:ascii="Arial" w:eastAsia="Tahoma" w:hAnsi="Arial" w:cs="Arial"/>
                <w:sz w:val="18"/>
                <w:szCs w:val="18"/>
              </w:rPr>
              <w:t>huérfanas-raras, crónicas, degenerativas, irreversibles y de alto impacto en la calidad de vida</w:t>
            </w:r>
            <w:r w:rsidRPr="00841BCB">
              <w:rPr>
                <w:rFonts w:ascii="Arial" w:hAnsi="Arial" w:cs="Arial"/>
                <w:sz w:val="18"/>
                <w:szCs w:val="18"/>
                <w:lang w:eastAsia="es-PE"/>
              </w:rPr>
              <w:t xml:space="preserve"> </w:t>
            </w:r>
            <w:r w:rsidR="00A7296D" w:rsidRPr="00841BCB">
              <w:rPr>
                <w:rFonts w:ascii="Arial" w:hAnsi="Arial" w:cs="Arial"/>
                <w:sz w:val="18"/>
                <w:szCs w:val="18"/>
                <w:lang w:eastAsia="es-PE"/>
              </w:rPr>
              <w:t xml:space="preserve">le estamos dando una </w:t>
            </w:r>
            <w:r w:rsidR="00EB0FBF" w:rsidRPr="00841BCB">
              <w:rPr>
                <w:rFonts w:ascii="Arial" w:hAnsi="Arial" w:cs="Arial"/>
                <w:sz w:val="18"/>
                <w:szCs w:val="18"/>
                <w:lang w:eastAsia="es-PE"/>
              </w:rPr>
              <w:t>practicidad a la investigación.</w:t>
            </w:r>
          </w:p>
          <w:p w14:paraId="6C9E811D" w14:textId="5EE6DB00" w:rsidR="00A7296D" w:rsidRPr="00841BCB" w:rsidRDefault="00A7296D" w:rsidP="00CA3308">
            <w:pPr>
              <w:pStyle w:val="Sinespaciado"/>
              <w:jc w:val="both"/>
              <w:rPr>
                <w:rFonts w:ascii="Arial" w:hAnsi="Arial" w:cs="Arial"/>
                <w:sz w:val="18"/>
                <w:szCs w:val="18"/>
                <w:lang w:eastAsia="es-PE"/>
              </w:rPr>
            </w:pPr>
          </w:p>
          <w:p w14:paraId="10038283" w14:textId="640642BC" w:rsidR="006D4987" w:rsidRPr="00841BCB" w:rsidRDefault="00DA0398" w:rsidP="006D4987">
            <w:pPr>
              <w:spacing w:after="0"/>
              <w:jc w:val="both"/>
              <w:rPr>
                <w:rFonts w:ascii="Arial" w:eastAsia="SimSun" w:hAnsi="Arial" w:cs="Arial"/>
                <w:sz w:val="18"/>
                <w:szCs w:val="18"/>
                <w:lang w:eastAsia="zh-CN"/>
              </w:rPr>
            </w:pPr>
            <w:r w:rsidRPr="00841BCB">
              <w:rPr>
                <w:rFonts w:ascii="Arial" w:eastAsia="SimSun" w:hAnsi="Arial" w:cs="Arial"/>
                <w:sz w:val="18"/>
                <w:szCs w:val="18"/>
                <w:lang w:eastAsia="zh-CN"/>
              </w:rPr>
              <w:t xml:space="preserve">Patologías, y en especial respecto de la Esclerosis Lateral </w:t>
            </w:r>
            <w:proofErr w:type="spellStart"/>
            <w:r w:rsidR="00574449" w:rsidRPr="00841BCB">
              <w:rPr>
                <w:rFonts w:ascii="Arial" w:eastAsia="SimSun" w:hAnsi="Arial" w:cs="Arial"/>
                <w:sz w:val="18"/>
                <w:szCs w:val="18"/>
                <w:lang w:eastAsia="zh-CN"/>
              </w:rPr>
              <w:t>Amiotrófica</w:t>
            </w:r>
            <w:proofErr w:type="spellEnd"/>
            <w:r w:rsidRPr="00841BCB">
              <w:rPr>
                <w:rFonts w:ascii="Arial" w:eastAsia="SimSun" w:hAnsi="Arial" w:cs="Arial"/>
                <w:sz w:val="18"/>
                <w:szCs w:val="18"/>
                <w:lang w:eastAsia="zh-CN"/>
              </w:rPr>
              <w:t xml:space="preserve">, nos llevó a formular el problema de investigación </w:t>
            </w:r>
            <w:r w:rsidR="00574449" w:rsidRPr="00841BCB">
              <w:rPr>
                <w:rFonts w:ascii="Arial" w:eastAsia="SimSun" w:hAnsi="Arial" w:cs="Arial"/>
                <w:sz w:val="18"/>
                <w:szCs w:val="18"/>
                <w:lang w:eastAsia="zh-CN"/>
              </w:rPr>
              <w:t>en torno</w:t>
            </w:r>
            <w:r w:rsidRPr="00841BCB">
              <w:rPr>
                <w:rFonts w:ascii="Arial" w:eastAsia="SimSun" w:hAnsi="Arial" w:cs="Arial"/>
                <w:sz w:val="18"/>
                <w:szCs w:val="18"/>
                <w:lang w:eastAsia="zh-CN"/>
              </w:rPr>
              <w:t xml:space="preserve"> a los nuevos retos que enfrentamos a propós</w:t>
            </w:r>
            <w:r w:rsidR="001548C2" w:rsidRPr="00841BCB">
              <w:rPr>
                <w:rFonts w:ascii="Arial" w:eastAsia="SimSun" w:hAnsi="Arial" w:cs="Arial"/>
                <w:sz w:val="18"/>
                <w:szCs w:val="18"/>
                <w:lang w:eastAsia="zh-CN"/>
              </w:rPr>
              <w:t>ito del descubrimiento de nuevo</w:t>
            </w:r>
            <w:r w:rsidRPr="00841BCB">
              <w:rPr>
                <w:rFonts w:ascii="Arial" w:eastAsia="SimSun" w:hAnsi="Arial" w:cs="Arial"/>
                <w:sz w:val="18"/>
                <w:szCs w:val="18"/>
                <w:lang w:eastAsia="zh-CN"/>
              </w:rPr>
              <w:t>s riesgos y contingencias que necesitan ser protegidas.</w:t>
            </w:r>
          </w:p>
          <w:p w14:paraId="6232747C" w14:textId="77777777" w:rsidR="00574449" w:rsidRPr="00841BCB" w:rsidRDefault="00574449" w:rsidP="006D4987">
            <w:pPr>
              <w:spacing w:after="0"/>
              <w:jc w:val="both"/>
              <w:rPr>
                <w:rFonts w:ascii="Arial" w:eastAsia="SimSun" w:hAnsi="Arial" w:cs="Arial"/>
                <w:sz w:val="18"/>
                <w:szCs w:val="18"/>
                <w:lang w:eastAsia="zh-CN"/>
              </w:rPr>
            </w:pPr>
          </w:p>
          <w:p w14:paraId="6AC4F018" w14:textId="77777777" w:rsidR="00E6008D" w:rsidRPr="00841BCB" w:rsidRDefault="00E6008D">
            <w:pPr>
              <w:spacing w:after="0" w:line="240" w:lineRule="auto"/>
              <w:jc w:val="both"/>
              <w:rPr>
                <w:rFonts w:ascii="Arial" w:eastAsia="Times New Roman" w:hAnsi="Arial" w:cs="Arial"/>
                <w:color w:val="222222"/>
                <w:sz w:val="18"/>
                <w:szCs w:val="18"/>
                <w:lang w:eastAsia="es-CO"/>
              </w:rPr>
            </w:pPr>
          </w:p>
        </w:tc>
      </w:tr>
      <w:tr w:rsidR="002C7DFB" w:rsidRPr="00841BCB" w14:paraId="41ED4BE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1C7CD1" w14:textId="77777777" w:rsidR="002C7DFB" w:rsidRPr="00841BCB" w:rsidRDefault="002C7DFB" w:rsidP="00CA3308">
            <w:pPr>
              <w:pStyle w:val="Sinespaciado"/>
              <w:jc w:val="both"/>
              <w:rPr>
                <w:rFonts w:ascii="Arial" w:hAnsi="Arial" w:cs="Arial"/>
                <w:sz w:val="18"/>
                <w:szCs w:val="18"/>
              </w:rPr>
            </w:pPr>
          </w:p>
        </w:tc>
      </w:tr>
    </w:tbl>
    <w:p w14:paraId="2D7E7B2D"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841BCB" w14:paraId="36D47A2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8484037" w14:textId="77777777" w:rsidR="002A18AF" w:rsidRPr="00841BCB" w:rsidRDefault="002A18AF">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Metodología</w:t>
            </w:r>
          </w:p>
        </w:tc>
      </w:tr>
      <w:tr w:rsidR="002A18AF" w:rsidRPr="00841BCB" w14:paraId="44B1B62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05E69BC" w14:textId="77777777" w:rsidR="002A18AF" w:rsidRPr="00841BCB" w:rsidRDefault="002A18AF">
            <w:pPr>
              <w:spacing w:after="0" w:line="240" w:lineRule="auto"/>
              <w:jc w:val="both"/>
              <w:rPr>
                <w:rFonts w:ascii="Arial" w:eastAsia="Times New Roman" w:hAnsi="Arial" w:cs="Arial"/>
                <w:color w:val="222222"/>
                <w:sz w:val="18"/>
                <w:szCs w:val="18"/>
                <w:lang w:eastAsia="es-CO"/>
              </w:rPr>
            </w:pPr>
          </w:p>
          <w:p w14:paraId="10E09691" w14:textId="77777777" w:rsidR="00CA3308" w:rsidRPr="00841BCB" w:rsidRDefault="00CA3308" w:rsidP="00CA3308">
            <w:pPr>
              <w:pStyle w:val="Sinespaciado"/>
              <w:jc w:val="both"/>
              <w:rPr>
                <w:rFonts w:ascii="Arial" w:hAnsi="Arial" w:cs="Arial"/>
                <w:sz w:val="18"/>
                <w:szCs w:val="18"/>
                <w:lang w:eastAsia="es-CO"/>
              </w:rPr>
            </w:pPr>
            <w:r w:rsidRPr="00841BCB">
              <w:rPr>
                <w:rFonts w:ascii="Arial" w:hAnsi="Arial" w:cs="Arial"/>
                <w:sz w:val="18"/>
                <w:szCs w:val="18"/>
                <w:lang w:eastAsia="es-CO"/>
              </w:rPr>
              <w:t xml:space="preserve">El proceso metodológico que se propone para la presente investigación es un proceso integrativo, dado </w:t>
            </w:r>
            <w:proofErr w:type="gramStart"/>
            <w:r w:rsidRPr="00841BCB">
              <w:rPr>
                <w:rFonts w:ascii="Arial" w:hAnsi="Arial" w:cs="Arial"/>
                <w:sz w:val="18"/>
                <w:szCs w:val="18"/>
                <w:lang w:eastAsia="es-CO"/>
              </w:rPr>
              <w:t>que</w:t>
            </w:r>
            <w:proofErr w:type="gramEnd"/>
            <w:r w:rsidRPr="00841BCB">
              <w:rPr>
                <w:rFonts w:ascii="Arial" w:hAnsi="Arial" w:cs="Arial"/>
                <w:sz w:val="18"/>
                <w:szCs w:val="18"/>
                <w:lang w:eastAsia="es-CO"/>
              </w:rPr>
              <w:t xml:space="preserve"> aunque se adelantara desde el campo jurídico tendrá presencia de vertientes de lo económico, cultural y social. Se desarrollará en diferentes fases como revisión bibliográfica; identificación y selección de la información; selección de tipología documental que permitirá revisar leyes, decretos, convenios internacionales y jurisprudencia.  </w:t>
            </w:r>
          </w:p>
          <w:p w14:paraId="12FCFD3D" w14:textId="77777777" w:rsidR="00CA3308" w:rsidRPr="00841BCB" w:rsidRDefault="00CA3308" w:rsidP="00CA3308">
            <w:pPr>
              <w:pStyle w:val="Sinespaciado"/>
              <w:jc w:val="both"/>
              <w:rPr>
                <w:rFonts w:ascii="Arial" w:hAnsi="Arial" w:cs="Arial"/>
                <w:sz w:val="18"/>
                <w:szCs w:val="18"/>
                <w:lang w:eastAsia="es-CO"/>
              </w:rPr>
            </w:pPr>
          </w:p>
          <w:p w14:paraId="7410ED41" w14:textId="77777777" w:rsidR="00B64EDA" w:rsidRPr="00841BCB" w:rsidRDefault="00CA3308" w:rsidP="00262B0D">
            <w:pPr>
              <w:pStyle w:val="Sinespaciado"/>
              <w:jc w:val="both"/>
              <w:rPr>
                <w:rFonts w:ascii="Arial" w:hAnsi="Arial" w:cs="Arial"/>
                <w:sz w:val="18"/>
                <w:szCs w:val="18"/>
                <w:lang w:eastAsia="es-CO"/>
              </w:rPr>
            </w:pPr>
            <w:r w:rsidRPr="00841BCB">
              <w:rPr>
                <w:rFonts w:ascii="Arial" w:hAnsi="Arial" w:cs="Arial"/>
                <w:sz w:val="18"/>
                <w:szCs w:val="18"/>
                <w:lang w:eastAsia="es-CO"/>
              </w:rPr>
              <w:t>Luego vendrá la identificación y selección de documentos básicos, relacionados con la temática planteada; posteriormente, se procederá a la ordenación, clasificación, análisis y sistematización de la información; que facilitará el plan de categorías para luego desarrollar la fase de análisis de la información; momento en el que se desarrolla la reflexión y confrontación, para llegar a conclusiones reales de comprobación o no de la hipótesis planteada.</w:t>
            </w:r>
            <w:r w:rsidR="00262B0D" w:rsidRPr="00841BCB">
              <w:rPr>
                <w:rFonts w:ascii="Arial" w:hAnsi="Arial" w:cs="Arial"/>
                <w:sz w:val="18"/>
                <w:szCs w:val="18"/>
                <w:lang w:eastAsia="es-CO"/>
              </w:rPr>
              <w:t xml:space="preserve"> </w:t>
            </w:r>
          </w:p>
          <w:p w14:paraId="453BA79F" w14:textId="77777777" w:rsidR="00B64EDA" w:rsidRPr="00841BCB" w:rsidRDefault="00B64EDA" w:rsidP="00262B0D">
            <w:pPr>
              <w:pStyle w:val="Sinespaciado"/>
              <w:jc w:val="both"/>
              <w:rPr>
                <w:rFonts w:ascii="Arial" w:hAnsi="Arial" w:cs="Arial"/>
                <w:sz w:val="18"/>
                <w:szCs w:val="18"/>
                <w:lang w:eastAsia="es-CO"/>
              </w:rPr>
            </w:pPr>
          </w:p>
          <w:p w14:paraId="4F986CFA" w14:textId="486AD35E" w:rsidR="00262B0D" w:rsidRPr="00841BCB" w:rsidRDefault="00262B0D" w:rsidP="00262B0D">
            <w:pPr>
              <w:pStyle w:val="Sinespaciado"/>
              <w:jc w:val="both"/>
              <w:rPr>
                <w:rFonts w:ascii="Arial" w:hAnsi="Arial" w:cs="Arial"/>
                <w:sz w:val="18"/>
                <w:szCs w:val="18"/>
                <w:lang w:eastAsia="es-CO"/>
              </w:rPr>
            </w:pPr>
            <w:r w:rsidRPr="00841BCB">
              <w:rPr>
                <w:rFonts w:ascii="Arial" w:hAnsi="Arial" w:cs="Arial"/>
                <w:sz w:val="18"/>
                <w:szCs w:val="18"/>
                <w:lang w:eastAsia="es-CO"/>
              </w:rPr>
              <w:t xml:space="preserve">En el estudio respectivo, fundamentalmente se utilizarán fuentes primarias, tales como leyes, decretos, resoluciones, convenios internacionales de la OIT y jurisprudencia. Así mismo, se utilizarán fuentes secundarias impresas ubicadas en bibliotecas y librerías en Bogotá; así como a través de la web. Una vez recolectada la información se realiza el ejercicio </w:t>
            </w:r>
            <w:r w:rsidR="00A302BF" w:rsidRPr="00841BCB">
              <w:rPr>
                <w:rFonts w:ascii="Arial" w:hAnsi="Arial" w:cs="Arial"/>
                <w:sz w:val="18"/>
                <w:szCs w:val="18"/>
                <w:lang w:eastAsia="es-CO"/>
              </w:rPr>
              <w:t>demográfico</w:t>
            </w:r>
            <w:r w:rsidRPr="00841BCB">
              <w:rPr>
                <w:rFonts w:ascii="Arial" w:hAnsi="Arial" w:cs="Arial"/>
                <w:sz w:val="18"/>
                <w:szCs w:val="18"/>
                <w:lang w:eastAsia="es-CO"/>
              </w:rPr>
              <w:t xml:space="preserve"> y hermenéutico que permitirá la construcción del trabajo propuesto.</w:t>
            </w:r>
          </w:p>
          <w:p w14:paraId="60DF01B5" w14:textId="5B01B807" w:rsidR="00B254C0" w:rsidRPr="00841BCB" w:rsidRDefault="00B254C0" w:rsidP="00C86346">
            <w:pPr>
              <w:spacing w:after="0" w:line="240" w:lineRule="auto"/>
              <w:jc w:val="both"/>
              <w:rPr>
                <w:rFonts w:ascii="Arial" w:eastAsia="Times New Roman" w:hAnsi="Arial" w:cs="Arial"/>
                <w:color w:val="222222"/>
                <w:sz w:val="18"/>
                <w:szCs w:val="18"/>
                <w:lang w:eastAsia="es-CO"/>
              </w:rPr>
            </w:pPr>
          </w:p>
          <w:p w14:paraId="6BFDD4A2" w14:textId="76E889EC" w:rsidR="00B64EDA" w:rsidRPr="00841BCB" w:rsidRDefault="00AC24A6" w:rsidP="00B64EDA">
            <w:p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El presente a</w:t>
            </w:r>
            <w:r w:rsidR="00B64EDA" w:rsidRPr="00841BCB">
              <w:rPr>
                <w:rFonts w:ascii="Arial" w:eastAsia="Times New Roman" w:hAnsi="Arial" w:cs="Arial"/>
                <w:sz w:val="18"/>
                <w:szCs w:val="18"/>
                <w:lang w:eastAsia="es-CO"/>
              </w:rPr>
              <w:t>nálisis que igualmente busca dejar huella no solo a partir de publicaciones sino de eventos en los</w:t>
            </w:r>
            <w:r w:rsidR="00022B7F" w:rsidRPr="00841BCB">
              <w:rPr>
                <w:rFonts w:ascii="Arial" w:eastAsia="Times New Roman" w:hAnsi="Arial" w:cs="Arial"/>
                <w:sz w:val="18"/>
                <w:szCs w:val="18"/>
                <w:lang w:eastAsia="es-CO"/>
              </w:rPr>
              <w:t xml:space="preserve"> </w:t>
            </w:r>
            <w:r w:rsidR="00B64EDA" w:rsidRPr="00841BCB">
              <w:rPr>
                <w:rFonts w:ascii="Arial" w:eastAsia="Times New Roman" w:hAnsi="Arial" w:cs="Arial"/>
                <w:sz w:val="18"/>
                <w:szCs w:val="18"/>
                <w:lang w:eastAsia="es-CO"/>
              </w:rPr>
              <w:t>que se involucre al estudiante dentro de la proyección social que la misma Facultad de Derecho se</w:t>
            </w:r>
            <w:r w:rsidR="00022B7F" w:rsidRPr="00841BCB">
              <w:rPr>
                <w:rFonts w:ascii="Arial" w:eastAsia="Times New Roman" w:hAnsi="Arial" w:cs="Arial"/>
                <w:sz w:val="18"/>
                <w:szCs w:val="18"/>
                <w:lang w:eastAsia="es-CO"/>
              </w:rPr>
              <w:t xml:space="preserve"> </w:t>
            </w:r>
            <w:r w:rsidR="00B64EDA" w:rsidRPr="00841BCB">
              <w:rPr>
                <w:rFonts w:ascii="Arial" w:eastAsia="Times New Roman" w:hAnsi="Arial" w:cs="Arial"/>
                <w:sz w:val="18"/>
                <w:szCs w:val="18"/>
                <w:lang w:eastAsia="es-CO"/>
              </w:rPr>
              <w:t>ha preocupado por desarrollar a nivel de consultorio jurídico, eventos dirigidos a la comunidad,</w:t>
            </w:r>
            <w:r w:rsidR="00022B7F" w:rsidRPr="00841BCB">
              <w:rPr>
                <w:rFonts w:ascii="Arial" w:eastAsia="Times New Roman" w:hAnsi="Arial" w:cs="Arial"/>
                <w:sz w:val="18"/>
                <w:szCs w:val="18"/>
                <w:lang w:eastAsia="es-CO"/>
              </w:rPr>
              <w:t xml:space="preserve"> </w:t>
            </w:r>
            <w:r w:rsidR="00B64EDA" w:rsidRPr="00841BCB">
              <w:rPr>
                <w:rFonts w:ascii="Arial" w:eastAsia="Times New Roman" w:hAnsi="Arial" w:cs="Arial"/>
                <w:sz w:val="18"/>
                <w:szCs w:val="18"/>
                <w:lang w:eastAsia="es-CO"/>
              </w:rPr>
              <w:t xml:space="preserve">cátedras, </w:t>
            </w:r>
            <w:r w:rsidRPr="00841BCB">
              <w:rPr>
                <w:rFonts w:ascii="Arial" w:eastAsia="Times New Roman" w:hAnsi="Arial" w:cs="Arial"/>
                <w:sz w:val="18"/>
                <w:szCs w:val="18"/>
                <w:lang w:eastAsia="es-CO"/>
              </w:rPr>
              <w:t>etc.</w:t>
            </w:r>
            <w:r w:rsidR="00B64EDA" w:rsidRPr="00841BCB">
              <w:rPr>
                <w:rFonts w:ascii="Arial" w:eastAsia="Times New Roman" w:hAnsi="Arial" w:cs="Arial"/>
                <w:sz w:val="18"/>
                <w:szCs w:val="18"/>
                <w:lang w:eastAsia="es-CO"/>
              </w:rPr>
              <w:t>; actividades con las que se busca la articulación de nuestro rol como docentes</w:t>
            </w:r>
            <w:r w:rsidR="00022B7F" w:rsidRPr="00841BCB">
              <w:rPr>
                <w:rFonts w:ascii="Arial" w:eastAsia="Times New Roman" w:hAnsi="Arial" w:cs="Arial"/>
                <w:sz w:val="18"/>
                <w:szCs w:val="18"/>
                <w:lang w:eastAsia="es-CO"/>
              </w:rPr>
              <w:t xml:space="preserve"> </w:t>
            </w:r>
            <w:r w:rsidR="00B64EDA" w:rsidRPr="00841BCB">
              <w:rPr>
                <w:rFonts w:ascii="Arial" w:eastAsia="Times New Roman" w:hAnsi="Arial" w:cs="Arial"/>
                <w:sz w:val="18"/>
                <w:szCs w:val="18"/>
                <w:lang w:eastAsia="es-CO"/>
              </w:rPr>
              <w:t>formadores con la promoción humana en procura de alcanzar cambios sociales verdaderos.</w:t>
            </w:r>
          </w:p>
          <w:p w14:paraId="7545F464" w14:textId="77777777" w:rsidR="00AC24A6" w:rsidRPr="00841BCB" w:rsidRDefault="00AC24A6" w:rsidP="00B64EDA">
            <w:pPr>
              <w:spacing w:after="0" w:line="240" w:lineRule="auto"/>
              <w:jc w:val="both"/>
              <w:rPr>
                <w:rFonts w:ascii="Arial" w:eastAsia="Times New Roman" w:hAnsi="Arial" w:cs="Arial"/>
                <w:b/>
                <w:bCs/>
                <w:color w:val="7030A0"/>
                <w:sz w:val="18"/>
                <w:szCs w:val="18"/>
                <w:lang w:eastAsia="es-CO"/>
              </w:rPr>
            </w:pPr>
          </w:p>
          <w:p w14:paraId="160B25B1" w14:textId="77777777" w:rsidR="00E6008D" w:rsidRPr="00841BCB" w:rsidRDefault="00E6008D">
            <w:pPr>
              <w:spacing w:after="0" w:line="240" w:lineRule="auto"/>
              <w:jc w:val="both"/>
              <w:rPr>
                <w:rFonts w:ascii="Arial" w:eastAsia="Times New Roman" w:hAnsi="Arial" w:cs="Arial"/>
                <w:color w:val="222222"/>
                <w:sz w:val="18"/>
                <w:szCs w:val="18"/>
                <w:lang w:eastAsia="es-CO"/>
              </w:rPr>
            </w:pPr>
          </w:p>
        </w:tc>
      </w:tr>
      <w:tr w:rsidR="001D6087" w:rsidRPr="00841BCB" w14:paraId="37B06D80"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0A6524E" w14:textId="77777777" w:rsidR="001D6087" w:rsidRPr="00841BCB" w:rsidRDefault="001D6087" w:rsidP="001D608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Resultados esperados</w:t>
            </w:r>
          </w:p>
        </w:tc>
      </w:tr>
      <w:tr w:rsidR="001D6087" w:rsidRPr="00841BCB" w14:paraId="134E497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65A863" w14:textId="77777777" w:rsidR="001D6087" w:rsidRPr="00841BCB" w:rsidRDefault="001D6087" w:rsidP="001D6087">
            <w:pPr>
              <w:spacing w:after="0" w:line="240" w:lineRule="auto"/>
              <w:jc w:val="both"/>
              <w:rPr>
                <w:rFonts w:ascii="Arial" w:eastAsia="Times New Roman" w:hAnsi="Arial" w:cs="Arial"/>
                <w:color w:val="222222"/>
                <w:sz w:val="18"/>
                <w:szCs w:val="18"/>
                <w:lang w:eastAsia="es-CO"/>
              </w:rPr>
            </w:pPr>
          </w:p>
          <w:p w14:paraId="28910D5F" w14:textId="77777777" w:rsidR="00CA3308" w:rsidRPr="00841BCB" w:rsidRDefault="00CA3308" w:rsidP="00CA3308">
            <w:pPr>
              <w:pStyle w:val="Prrafodelista"/>
              <w:numPr>
                <w:ilvl w:val="0"/>
                <w:numId w:val="11"/>
              </w:num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Un libro de investigación (elaborado por 4 investigadores – un capítulo por cada uno)</w:t>
            </w:r>
          </w:p>
          <w:p w14:paraId="5FBABB0B" w14:textId="77777777" w:rsidR="00CA3308" w:rsidRPr="00841BCB" w:rsidRDefault="00CA3308" w:rsidP="00CA3308">
            <w:pPr>
              <w:spacing w:after="0" w:line="240" w:lineRule="auto"/>
              <w:jc w:val="both"/>
              <w:rPr>
                <w:rFonts w:ascii="Arial" w:eastAsia="Times New Roman" w:hAnsi="Arial" w:cs="Arial"/>
                <w:sz w:val="18"/>
                <w:szCs w:val="18"/>
                <w:lang w:eastAsia="es-CO"/>
              </w:rPr>
            </w:pPr>
          </w:p>
          <w:p w14:paraId="19A6846B" w14:textId="0C348E08" w:rsidR="00CA3308" w:rsidRPr="00841BCB" w:rsidRDefault="00CA3308" w:rsidP="00CA3308">
            <w:pPr>
              <w:pStyle w:val="Prrafodelista"/>
              <w:numPr>
                <w:ilvl w:val="0"/>
                <w:numId w:val="11"/>
              </w:num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La participación en un evento de socialización de los resultados de investigación (ponencia de uno de los investigadores del grupo o de todos, dependiendo de la organización del evento) para la comunidad del Consultorio Jurídico de la Universidad Santo Tomás en el marco del convenio ACELA.</w:t>
            </w:r>
          </w:p>
          <w:p w14:paraId="57396FCB" w14:textId="77777777" w:rsidR="00576511" w:rsidRPr="00841BCB" w:rsidRDefault="00576511" w:rsidP="00576511">
            <w:pPr>
              <w:spacing w:after="0" w:line="240" w:lineRule="auto"/>
              <w:jc w:val="both"/>
              <w:rPr>
                <w:rFonts w:ascii="Arial" w:eastAsia="Times New Roman" w:hAnsi="Arial" w:cs="Arial"/>
                <w:sz w:val="18"/>
                <w:szCs w:val="18"/>
                <w:lang w:eastAsia="es-CO"/>
              </w:rPr>
            </w:pPr>
          </w:p>
          <w:p w14:paraId="4836B168" w14:textId="77777777" w:rsidR="00CA3308" w:rsidRPr="00841BCB" w:rsidRDefault="00CA3308" w:rsidP="00CA3308">
            <w:pPr>
              <w:pStyle w:val="Prrafodelista"/>
              <w:numPr>
                <w:ilvl w:val="0"/>
                <w:numId w:val="11"/>
              </w:num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Informe de avance de investigación</w:t>
            </w:r>
          </w:p>
          <w:p w14:paraId="7540D02C" w14:textId="77777777" w:rsidR="00CA3308" w:rsidRPr="00841BCB" w:rsidRDefault="00CA3308" w:rsidP="00CA3308">
            <w:pPr>
              <w:pStyle w:val="Prrafodelista"/>
              <w:rPr>
                <w:rFonts w:ascii="Arial" w:eastAsia="Times New Roman" w:hAnsi="Arial" w:cs="Arial"/>
                <w:sz w:val="18"/>
                <w:szCs w:val="18"/>
                <w:lang w:eastAsia="es-CO"/>
              </w:rPr>
            </w:pPr>
          </w:p>
          <w:p w14:paraId="527F2FAE" w14:textId="77777777" w:rsidR="00CA3308" w:rsidRPr="00841BCB" w:rsidRDefault="00CA3308" w:rsidP="00CA3308">
            <w:pPr>
              <w:pStyle w:val="Prrafodelista"/>
              <w:numPr>
                <w:ilvl w:val="0"/>
                <w:numId w:val="11"/>
              </w:numPr>
              <w:spacing w:after="0" w:line="240" w:lineRule="auto"/>
              <w:jc w:val="both"/>
              <w:rPr>
                <w:rFonts w:ascii="Arial" w:eastAsia="Times New Roman" w:hAnsi="Arial" w:cs="Arial"/>
                <w:sz w:val="18"/>
                <w:szCs w:val="18"/>
                <w:lang w:eastAsia="es-CO"/>
              </w:rPr>
            </w:pPr>
            <w:r w:rsidRPr="00841BCB">
              <w:rPr>
                <w:rFonts w:ascii="Arial" w:eastAsia="Times New Roman" w:hAnsi="Arial" w:cs="Arial"/>
                <w:sz w:val="18"/>
                <w:szCs w:val="18"/>
                <w:lang w:eastAsia="es-CO"/>
              </w:rPr>
              <w:t>Informe Final de investigación</w:t>
            </w:r>
          </w:p>
          <w:p w14:paraId="4C271B47" w14:textId="2C6C6E1E" w:rsidR="00C86346" w:rsidRPr="00841BCB" w:rsidRDefault="00C86346" w:rsidP="00C86346">
            <w:pPr>
              <w:pStyle w:val="Prrafodelista"/>
              <w:spacing w:after="0" w:line="240" w:lineRule="auto"/>
              <w:jc w:val="both"/>
              <w:rPr>
                <w:rFonts w:ascii="Arial" w:eastAsia="Times New Roman" w:hAnsi="Arial" w:cs="Arial"/>
                <w:color w:val="222222"/>
                <w:sz w:val="18"/>
                <w:szCs w:val="18"/>
                <w:lang w:eastAsia="es-CO"/>
              </w:rPr>
            </w:pPr>
          </w:p>
        </w:tc>
      </w:tr>
    </w:tbl>
    <w:p w14:paraId="4BB214F5" w14:textId="1005638C" w:rsidR="00574449" w:rsidRPr="00841BCB" w:rsidRDefault="00574449" w:rsidP="002A18AF">
      <w:pPr>
        <w:spacing w:after="0" w:line="240" w:lineRule="auto"/>
        <w:rPr>
          <w:rFonts w:ascii="Arial" w:eastAsia="Times New Roman" w:hAnsi="Arial" w:cs="Arial"/>
          <w:b/>
          <w:sz w:val="18"/>
          <w:szCs w:val="18"/>
          <w:lang w:eastAsia="es-CO"/>
        </w:rPr>
      </w:pPr>
    </w:p>
    <w:tbl>
      <w:tblPr>
        <w:tblpPr w:leftFromText="141" w:rightFromText="141" w:vertAnchor="page" w:horzAnchor="margin" w:tblpY="5107"/>
        <w:tblOverlap w:val="never"/>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AC24A6" w:rsidRPr="00841BCB" w14:paraId="6BF33360" w14:textId="77777777" w:rsidTr="00AC24A6">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59F92597"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623F177"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Presupuesto</w:t>
            </w:r>
          </w:p>
        </w:tc>
      </w:tr>
      <w:tr w:rsidR="00AC24A6" w:rsidRPr="00841BCB" w14:paraId="5522E03F" w14:textId="77777777" w:rsidTr="00AC24A6">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6C06DF36"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EAE05D7"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Horas nómina</w:t>
            </w:r>
          </w:p>
        </w:tc>
      </w:tr>
      <w:tr w:rsidR="00AC24A6" w:rsidRPr="00841BCB" w14:paraId="46A12807" w14:textId="77777777" w:rsidTr="00AC24A6">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601B43E"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A6C82D1"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FE37307"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3C0AAFC"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516C5E69"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56ECC51" w14:textId="77777777" w:rsidR="00AC24A6" w:rsidRPr="00841BCB" w:rsidRDefault="00AC24A6" w:rsidP="00AC24A6">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Total ($)</w:t>
            </w:r>
          </w:p>
        </w:tc>
      </w:tr>
      <w:tr w:rsidR="00AC24A6" w:rsidRPr="00841BCB" w14:paraId="25034DD6" w14:textId="77777777" w:rsidTr="00AC24A6">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F895DE6"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E413BA"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roofErr w:type="spellStart"/>
            <w:r w:rsidRPr="00841BCB">
              <w:rPr>
                <w:rFonts w:ascii="Arial" w:eastAsia="Times New Roman" w:hAnsi="Arial" w:cs="Arial"/>
                <w:sz w:val="18"/>
                <w:szCs w:val="18"/>
                <w:lang w:eastAsia="es-CO"/>
              </w:rPr>
              <w:t>Olenka</w:t>
            </w:r>
            <w:proofErr w:type="spellEnd"/>
            <w:r w:rsidRPr="00841BCB">
              <w:rPr>
                <w:rFonts w:ascii="Arial" w:eastAsia="Times New Roman" w:hAnsi="Arial" w:cs="Arial"/>
                <w:sz w:val="18"/>
                <w:szCs w:val="18"/>
                <w:lang w:eastAsia="es-CO"/>
              </w:rPr>
              <w:t xml:space="preserve"> </w:t>
            </w:r>
            <w:proofErr w:type="spellStart"/>
            <w:r w:rsidRPr="00841BCB">
              <w:rPr>
                <w:rFonts w:ascii="Arial" w:eastAsia="Times New Roman" w:hAnsi="Arial" w:cs="Arial"/>
                <w:sz w:val="18"/>
                <w:szCs w:val="18"/>
                <w:lang w:eastAsia="es-CO"/>
              </w:rPr>
              <w:t>Woolcott</w:t>
            </w:r>
            <w:proofErr w:type="spellEnd"/>
            <w:r w:rsidRPr="00841BCB">
              <w:rPr>
                <w:rFonts w:ascii="Arial" w:eastAsia="Times New Roman" w:hAnsi="Arial" w:cs="Arial"/>
                <w:sz w:val="18"/>
                <w:szCs w:val="18"/>
                <w:lang w:eastAsia="es-CO"/>
              </w:rPr>
              <w:t xml:space="preserve"> </w:t>
            </w:r>
            <w:proofErr w:type="spellStart"/>
            <w:r w:rsidRPr="00841BCB">
              <w:rPr>
                <w:rFonts w:ascii="Arial" w:eastAsia="Times New Roman" w:hAnsi="Arial" w:cs="Arial"/>
                <w:sz w:val="18"/>
                <w:szCs w:val="18"/>
                <w:lang w:eastAsia="es-CO"/>
              </w:rPr>
              <w:t>Oyague</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D591E0"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4A06E7"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5F7C587"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Bogotá /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619E50"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$3.375.000</w:t>
            </w:r>
          </w:p>
        </w:tc>
      </w:tr>
      <w:tr w:rsidR="00AC24A6" w:rsidRPr="00841BCB" w14:paraId="70F7B20F" w14:textId="77777777" w:rsidTr="00AC24A6">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ACDDE71"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Horas Nomina (</w:t>
            </w:r>
            <w:proofErr w:type="spellStart"/>
            <w:r w:rsidRPr="00841BCB">
              <w:rPr>
                <w:rFonts w:ascii="Arial" w:eastAsia="Times New Roman" w:hAnsi="Arial" w:cs="Arial"/>
                <w:color w:val="222222"/>
                <w:sz w:val="18"/>
                <w:szCs w:val="18"/>
                <w:lang w:eastAsia="es-CO"/>
              </w:rPr>
              <w:t>Coinvestigadores</w:t>
            </w:r>
            <w:proofErr w:type="spellEnd"/>
            <w:r w:rsidRPr="00841BCB">
              <w:rPr>
                <w:rFonts w:ascii="Arial" w:eastAsia="Times New Roman" w:hAnsi="Arial" w:cs="Arial"/>
                <w:color w:val="222222"/>
                <w:sz w:val="18"/>
                <w:szCs w:val="18"/>
                <w:lang w:eastAsia="es-CO"/>
              </w:rPr>
              <w: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DB4469"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Liliana Andrea Vargas Espitia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DC1BD3"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2469E2"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EFEE33B"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Bogotá /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60505D"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$10.727.500</w:t>
            </w:r>
          </w:p>
        </w:tc>
      </w:tr>
      <w:tr w:rsidR="00AC24A6" w:rsidRPr="00841BCB" w14:paraId="4AE545F2" w14:textId="77777777" w:rsidTr="00AC24A6">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976E514" w14:textId="77777777" w:rsidR="00AC24A6" w:rsidRPr="00841BCB" w:rsidRDefault="00AC24A6" w:rsidP="00AC24A6">
            <w:pPr>
              <w:spacing w:after="0"/>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3F2562"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Gabriel Fernando Barreto Ferro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89D068"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0CFB46"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5108FEF"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Bogotá /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6EA60E"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$2.681.875</w:t>
            </w:r>
          </w:p>
        </w:tc>
      </w:tr>
      <w:tr w:rsidR="00AC24A6" w:rsidRPr="00841BCB" w14:paraId="4E61E5B2" w14:textId="77777777" w:rsidTr="00AC24A6">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8B92D1A" w14:textId="77777777" w:rsidR="00AC24A6" w:rsidRPr="00841BCB" w:rsidRDefault="00AC24A6" w:rsidP="00AC24A6">
            <w:pPr>
              <w:spacing w:after="0"/>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0436A1"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Angélica María Parra Báez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B0A5D0"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D608EA"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0209F25"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color w:val="222222"/>
                <w:sz w:val="18"/>
                <w:szCs w:val="18"/>
                <w:lang w:eastAsia="es-CO"/>
              </w:rPr>
              <w:t>Bogotá /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8639BE"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r w:rsidRPr="00841BCB">
              <w:rPr>
                <w:rFonts w:ascii="Arial" w:eastAsia="Times New Roman" w:hAnsi="Arial" w:cs="Arial"/>
                <w:sz w:val="18"/>
                <w:szCs w:val="18"/>
                <w:lang w:eastAsia="es-CO"/>
              </w:rPr>
              <w:t>$10.727.500</w:t>
            </w:r>
          </w:p>
        </w:tc>
      </w:tr>
      <w:tr w:rsidR="00AC24A6" w:rsidRPr="00841BCB" w14:paraId="666CFD08" w14:textId="77777777" w:rsidTr="00AC24A6">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1CB5B5EF" w14:textId="77777777" w:rsidR="00AC24A6" w:rsidRPr="00841BCB" w:rsidRDefault="00AC24A6" w:rsidP="00AC24A6">
            <w:pPr>
              <w:spacing w:after="0"/>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114441"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742E74"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2704DD"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6AF27244"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168EB0" w14:textId="77777777" w:rsidR="00AC24A6" w:rsidRPr="00841BCB" w:rsidRDefault="00AC24A6" w:rsidP="00AC24A6">
            <w:pPr>
              <w:spacing w:after="0" w:line="240" w:lineRule="auto"/>
              <w:jc w:val="center"/>
              <w:rPr>
                <w:rFonts w:ascii="Arial" w:eastAsia="Times New Roman" w:hAnsi="Arial" w:cs="Arial"/>
                <w:color w:val="222222"/>
                <w:sz w:val="18"/>
                <w:szCs w:val="18"/>
                <w:lang w:eastAsia="es-CO"/>
              </w:rPr>
            </w:pPr>
          </w:p>
        </w:tc>
      </w:tr>
    </w:tbl>
    <w:p w14:paraId="34D99951" w14:textId="69118FBD" w:rsidR="00AC24A6" w:rsidRPr="00841BCB" w:rsidRDefault="00AC24A6" w:rsidP="002A18AF">
      <w:pPr>
        <w:spacing w:after="0" w:line="240" w:lineRule="auto"/>
        <w:rPr>
          <w:rFonts w:ascii="Arial" w:eastAsia="Times New Roman" w:hAnsi="Arial" w:cs="Arial"/>
          <w:b/>
          <w:sz w:val="18"/>
          <w:szCs w:val="18"/>
          <w:lang w:eastAsia="es-CO"/>
        </w:rPr>
      </w:pPr>
    </w:p>
    <w:p w14:paraId="71E66AA2" w14:textId="64AEE687" w:rsidR="00AC24A6" w:rsidRPr="00841BCB" w:rsidRDefault="00AC24A6" w:rsidP="002A18AF">
      <w:pPr>
        <w:spacing w:after="0" w:line="240" w:lineRule="auto"/>
        <w:rPr>
          <w:rFonts w:ascii="Arial" w:eastAsia="Times New Roman" w:hAnsi="Arial" w:cs="Arial"/>
          <w:b/>
          <w:sz w:val="18"/>
          <w:szCs w:val="18"/>
          <w:lang w:eastAsia="es-CO"/>
        </w:rPr>
      </w:pPr>
      <w:r w:rsidRPr="00841BCB">
        <w:rPr>
          <w:rFonts w:ascii="Arial" w:eastAsia="Times New Roman" w:hAnsi="Arial" w:cs="Arial"/>
          <w:b/>
          <w:sz w:val="18"/>
          <w:szCs w:val="18"/>
          <w:lang w:eastAsia="es-CO"/>
        </w:rPr>
        <w:t>Cronograma</w:t>
      </w:r>
    </w:p>
    <w:tbl>
      <w:tblPr>
        <w:tblW w:w="14686" w:type="dxa"/>
        <w:tblCellMar>
          <w:left w:w="70" w:type="dxa"/>
          <w:right w:w="70" w:type="dxa"/>
        </w:tblCellMar>
        <w:tblLook w:val="04A0" w:firstRow="1" w:lastRow="0" w:firstColumn="1" w:lastColumn="0" w:noHBand="0" w:noVBand="1"/>
      </w:tblPr>
      <w:tblGrid>
        <w:gridCol w:w="970"/>
        <w:gridCol w:w="1072"/>
        <w:gridCol w:w="787"/>
        <w:gridCol w:w="753"/>
        <w:gridCol w:w="175"/>
        <w:gridCol w:w="211"/>
        <w:gridCol w:w="211"/>
        <w:gridCol w:w="211"/>
        <w:gridCol w:w="239"/>
        <w:gridCol w:w="236"/>
        <w:gridCol w:w="209"/>
        <w:gridCol w:w="209"/>
        <w:gridCol w:w="236"/>
        <w:gridCol w:w="175"/>
        <w:gridCol w:w="175"/>
        <w:gridCol w:w="277"/>
        <w:gridCol w:w="277"/>
        <w:gridCol w:w="277"/>
        <w:gridCol w:w="277"/>
        <w:gridCol w:w="277"/>
        <w:gridCol w:w="277"/>
        <w:gridCol w:w="277"/>
        <w:gridCol w:w="277"/>
        <w:gridCol w:w="277"/>
        <w:gridCol w:w="277"/>
        <w:gridCol w:w="277"/>
        <w:gridCol w:w="127"/>
        <w:gridCol w:w="116"/>
        <w:gridCol w:w="175"/>
        <w:gridCol w:w="277"/>
        <w:gridCol w:w="277"/>
        <w:gridCol w:w="277"/>
        <w:gridCol w:w="149"/>
        <w:gridCol w:w="173"/>
        <w:gridCol w:w="277"/>
        <w:gridCol w:w="277"/>
        <w:gridCol w:w="277"/>
        <w:gridCol w:w="277"/>
        <w:gridCol w:w="277"/>
        <w:gridCol w:w="277"/>
        <w:gridCol w:w="277"/>
        <w:gridCol w:w="277"/>
        <w:gridCol w:w="277"/>
        <w:gridCol w:w="277"/>
        <w:gridCol w:w="277"/>
        <w:gridCol w:w="90"/>
        <w:gridCol w:w="231"/>
        <w:gridCol w:w="277"/>
        <w:gridCol w:w="277"/>
        <w:gridCol w:w="277"/>
      </w:tblGrid>
      <w:tr w:rsidR="001D6087" w:rsidRPr="00841BCB" w14:paraId="098392CB" w14:textId="77777777" w:rsidTr="00AC24A6">
        <w:trPr>
          <w:trHeight w:val="340"/>
        </w:trPr>
        <w:tc>
          <w:tcPr>
            <w:tcW w:w="95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2F2B775" w14:textId="53268BAB" w:rsidR="001D6087" w:rsidRPr="00841BCB" w:rsidRDefault="001D6087" w:rsidP="00AC24A6">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ACTIVIDADES</w:t>
            </w:r>
          </w:p>
        </w:tc>
        <w:tc>
          <w:tcPr>
            <w:tcW w:w="1058"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1474E4EA"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xml:space="preserve">RESPONSABLE </w:t>
            </w:r>
          </w:p>
        </w:tc>
        <w:tc>
          <w:tcPr>
            <w:tcW w:w="1520" w:type="dxa"/>
            <w:gridSpan w:val="2"/>
            <w:tcBorders>
              <w:top w:val="single" w:sz="8" w:space="0" w:color="auto"/>
              <w:left w:val="nil"/>
              <w:bottom w:val="single" w:sz="8" w:space="0" w:color="auto"/>
              <w:right w:val="nil"/>
            </w:tcBorders>
            <w:shd w:val="clear" w:color="000000" w:fill="FFCC99"/>
            <w:noWrap/>
            <w:vAlign w:val="center"/>
            <w:hideMark/>
          </w:tcPr>
          <w:p w14:paraId="637E9D94"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FECHA</w:t>
            </w:r>
          </w:p>
        </w:tc>
        <w:tc>
          <w:tcPr>
            <w:tcW w:w="173" w:type="dxa"/>
            <w:tcBorders>
              <w:top w:val="single" w:sz="8" w:space="0" w:color="auto"/>
              <w:left w:val="single" w:sz="4" w:space="0" w:color="auto"/>
              <w:bottom w:val="nil"/>
              <w:right w:val="single" w:sz="8" w:space="0" w:color="auto"/>
            </w:tcBorders>
            <w:shd w:val="diagCross" w:color="000000" w:fill="C0C0C0"/>
            <w:noWrap/>
            <w:vAlign w:val="center"/>
            <w:hideMark/>
          </w:tcPr>
          <w:p w14:paraId="0B7015E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893"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6605F2CC"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FEBRERO</w:t>
            </w:r>
          </w:p>
        </w:tc>
        <w:tc>
          <w:tcPr>
            <w:tcW w:w="882"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0D4063D0"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MARZO</w:t>
            </w:r>
          </w:p>
        </w:tc>
        <w:tc>
          <w:tcPr>
            <w:tcW w:w="1173"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A41E505"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ABRIL</w:t>
            </w:r>
          </w:p>
        </w:tc>
        <w:tc>
          <w:tcPr>
            <w:tcW w:w="1100" w:type="dxa"/>
            <w:gridSpan w:val="4"/>
            <w:tcBorders>
              <w:top w:val="single" w:sz="8" w:space="0" w:color="auto"/>
              <w:left w:val="single" w:sz="8" w:space="0" w:color="auto"/>
              <w:bottom w:val="nil"/>
              <w:right w:val="nil"/>
            </w:tcBorders>
            <w:shd w:val="clear" w:color="000000" w:fill="FFCC99"/>
            <w:noWrap/>
            <w:vAlign w:val="center"/>
            <w:hideMark/>
          </w:tcPr>
          <w:p w14:paraId="4CFBF570"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MAYO</w:t>
            </w:r>
          </w:p>
        </w:tc>
        <w:tc>
          <w:tcPr>
            <w:tcW w:w="1222"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903B701"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JUNIO</w:t>
            </w:r>
          </w:p>
        </w:tc>
        <w:tc>
          <w:tcPr>
            <w:tcW w:w="125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1E90A218"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JULIO</w:t>
            </w:r>
          </w:p>
        </w:tc>
        <w:tc>
          <w:tcPr>
            <w:tcW w:w="1016" w:type="dxa"/>
            <w:gridSpan w:val="4"/>
            <w:tcBorders>
              <w:top w:val="single" w:sz="8" w:space="0" w:color="auto"/>
              <w:left w:val="single" w:sz="8" w:space="0" w:color="auto"/>
              <w:bottom w:val="nil"/>
              <w:right w:val="nil"/>
            </w:tcBorders>
            <w:shd w:val="clear" w:color="000000" w:fill="FFCC99"/>
            <w:noWrap/>
            <w:vAlign w:val="center"/>
            <w:hideMark/>
          </w:tcPr>
          <w:p w14:paraId="2DA72898"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AGOSTO</w:t>
            </w:r>
          </w:p>
        </w:tc>
        <w:tc>
          <w:tcPr>
            <w:tcW w:w="1100"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00CD19B4"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SEPTIEMBRE</w:t>
            </w:r>
          </w:p>
        </w:tc>
        <w:tc>
          <w:tcPr>
            <w:tcW w:w="1201"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575FB0A2"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OCTUBRE</w:t>
            </w:r>
          </w:p>
        </w:tc>
        <w:tc>
          <w:tcPr>
            <w:tcW w:w="1132" w:type="dxa"/>
            <w:gridSpan w:val="4"/>
            <w:tcBorders>
              <w:top w:val="single" w:sz="8" w:space="0" w:color="auto"/>
              <w:left w:val="nil"/>
              <w:bottom w:val="single" w:sz="8" w:space="0" w:color="auto"/>
              <w:right w:val="single" w:sz="8" w:space="0" w:color="000000"/>
            </w:tcBorders>
            <w:shd w:val="clear" w:color="000000" w:fill="FFCC99"/>
            <w:noWrap/>
            <w:vAlign w:val="bottom"/>
            <w:hideMark/>
          </w:tcPr>
          <w:p w14:paraId="0D081112"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NOVIEMBRE</w:t>
            </w:r>
          </w:p>
        </w:tc>
      </w:tr>
      <w:tr w:rsidR="00B6680E" w:rsidRPr="00841BCB" w14:paraId="51B9A73F" w14:textId="77777777" w:rsidTr="00AC24A6">
        <w:trPr>
          <w:trHeight w:val="548"/>
        </w:trPr>
        <w:tc>
          <w:tcPr>
            <w:tcW w:w="958" w:type="dxa"/>
            <w:vMerge/>
            <w:tcBorders>
              <w:top w:val="single" w:sz="8" w:space="0" w:color="auto"/>
              <w:left w:val="single" w:sz="8" w:space="0" w:color="auto"/>
              <w:bottom w:val="single" w:sz="8" w:space="0" w:color="000000"/>
              <w:right w:val="single" w:sz="8" w:space="0" w:color="auto"/>
            </w:tcBorders>
            <w:vAlign w:val="center"/>
            <w:hideMark/>
          </w:tcPr>
          <w:p w14:paraId="17A33284" w14:textId="77777777" w:rsidR="001D6087" w:rsidRPr="00841BCB" w:rsidRDefault="001D6087" w:rsidP="001D6087">
            <w:pPr>
              <w:spacing w:after="0" w:line="240" w:lineRule="auto"/>
              <w:rPr>
                <w:rFonts w:ascii="Arial" w:eastAsia="Times New Roman" w:hAnsi="Arial" w:cs="Arial"/>
                <w:b/>
                <w:bCs/>
                <w:sz w:val="18"/>
                <w:szCs w:val="18"/>
                <w:lang w:eastAsia="es-CO"/>
              </w:rPr>
            </w:pPr>
          </w:p>
        </w:tc>
        <w:tc>
          <w:tcPr>
            <w:tcW w:w="1058" w:type="dxa"/>
            <w:vMerge/>
            <w:tcBorders>
              <w:top w:val="single" w:sz="8" w:space="0" w:color="auto"/>
              <w:left w:val="single" w:sz="8" w:space="0" w:color="auto"/>
              <w:bottom w:val="single" w:sz="8" w:space="0" w:color="000000"/>
              <w:right w:val="single" w:sz="8" w:space="0" w:color="auto"/>
            </w:tcBorders>
            <w:vAlign w:val="center"/>
            <w:hideMark/>
          </w:tcPr>
          <w:p w14:paraId="6AD5B157" w14:textId="77777777" w:rsidR="001D6087" w:rsidRPr="00841BCB" w:rsidRDefault="001D6087" w:rsidP="001D6087">
            <w:pPr>
              <w:spacing w:after="0" w:line="240" w:lineRule="auto"/>
              <w:rPr>
                <w:rFonts w:ascii="Arial" w:eastAsia="Times New Roman" w:hAnsi="Arial" w:cs="Arial"/>
                <w:b/>
                <w:bCs/>
                <w:sz w:val="18"/>
                <w:szCs w:val="18"/>
                <w:lang w:eastAsia="es-CO"/>
              </w:rPr>
            </w:pPr>
          </w:p>
        </w:tc>
        <w:tc>
          <w:tcPr>
            <w:tcW w:w="777" w:type="dxa"/>
            <w:tcBorders>
              <w:top w:val="nil"/>
              <w:left w:val="nil"/>
              <w:bottom w:val="single" w:sz="8" w:space="0" w:color="auto"/>
              <w:right w:val="single" w:sz="4" w:space="0" w:color="auto"/>
            </w:tcBorders>
            <w:shd w:val="clear" w:color="000000" w:fill="FFCC00"/>
            <w:noWrap/>
            <w:vAlign w:val="center"/>
            <w:hideMark/>
          </w:tcPr>
          <w:p w14:paraId="23014A12"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Inicio</w:t>
            </w:r>
          </w:p>
        </w:tc>
        <w:tc>
          <w:tcPr>
            <w:tcW w:w="743" w:type="dxa"/>
            <w:tcBorders>
              <w:top w:val="nil"/>
              <w:left w:val="nil"/>
              <w:bottom w:val="single" w:sz="8" w:space="0" w:color="auto"/>
              <w:right w:val="nil"/>
            </w:tcBorders>
            <w:shd w:val="clear" w:color="000000" w:fill="FFCC00"/>
            <w:noWrap/>
            <w:vAlign w:val="center"/>
            <w:hideMark/>
          </w:tcPr>
          <w:p w14:paraId="03836AEF"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Fin.</w:t>
            </w:r>
          </w:p>
        </w:tc>
        <w:tc>
          <w:tcPr>
            <w:tcW w:w="173" w:type="dxa"/>
            <w:tcBorders>
              <w:top w:val="nil"/>
              <w:left w:val="single" w:sz="4" w:space="0" w:color="auto"/>
              <w:bottom w:val="single" w:sz="8" w:space="0" w:color="auto"/>
              <w:right w:val="single" w:sz="8" w:space="0" w:color="auto"/>
            </w:tcBorders>
            <w:shd w:val="diagCross" w:color="000000" w:fill="C0C0C0"/>
            <w:noWrap/>
            <w:vAlign w:val="center"/>
            <w:hideMark/>
          </w:tcPr>
          <w:p w14:paraId="63AA16D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8" w:space="0" w:color="auto"/>
              <w:right w:val="single" w:sz="4" w:space="0" w:color="auto"/>
            </w:tcBorders>
            <w:shd w:val="clear" w:color="000000" w:fill="FFCC00"/>
            <w:noWrap/>
            <w:vAlign w:val="center"/>
            <w:hideMark/>
          </w:tcPr>
          <w:p w14:paraId="0F3BCD1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w:t>
            </w:r>
          </w:p>
        </w:tc>
        <w:tc>
          <w:tcPr>
            <w:tcW w:w="216" w:type="dxa"/>
            <w:tcBorders>
              <w:top w:val="nil"/>
              <w:left w:val="nil"/>
              <w:bottom w:val="single" w:sz="8" w:space="0" w:color="auto"/>
              <w:right w:val="single" w:sz="4" w:space="0" w:color="auto"/>
            </w:tcBorders>
            <w:shd w:val="clear" w:color="000000" w:fill="FFCC00"/>
            <w:noWrap/>
            <w:vAlign w:val="center"/>
            <w:hideMark/>
          </w:tcPr>
          <w:p w14:paraId="0436C22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w:t>
            </w:r>
          </w:p>
        </w:tc>
        <w:tc>
          <w:tcPr>
            <w:tcW w:w="216" w:type="dxa"/>
            <w:tcBorders>
              <w:top w:val="nil"/>
              <w:left w:val="nil"/>
              <w:bottom w:val="single" w:sz="8" w:space="0" w:color="auto"/>
              <w:right w:val="single" w:sz="4" w:space="0" w:color="auto"/>
            </w:tcBorders>
            <w:shd w:val="clear" w:color="000000" w:fill="FFCC00"/>
            <w:noWrap/>
            <w:vAlign w:val="center"/>
            <w:hideMark/>
          </w:tcPr>
          <w:p w14:paraId="43C3BFE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w:t>
            </w:r>
          </w:p>
        </w:tc>
        <w:tc>
          <w:tcPr>
            <w:tcW w:w="245" w:type="dxa"/>
            <w:tcBorders>
              <w:top w:val="nil"/>
              <w:left w:val="nil"/>
              <w:bottom w:val="single" w:sz="8" w:space="0" w:color="auto"/>
              <w:right w:val="single" w:sz="4" w:space="0" w:color="auto"/>
            </w:tcBorders>
            <w:shd w:val="clear" w:color="000000" w:fill="FFCC00"/>
            <w:noWrap/>
            <w:vAlign w:val="center"/>
            <w:hideMark/>
          </w:tcPr>
          <w:p w14:paraId="47A65B1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4</w:t>
            </w:r>
          </w:p>
        </w:tc>
        <w:tc>
          <w:tcPr>
            <w:tcW w:w="233" w:type="dxa"/>
            <w:tcBorders>
              <w:top w:val="single" w:sz="8" w:space="0" w:color="auto"/>
              <w:left w:val="single" w:sz="8" w:space="0" w:color="auto"/>
              <w:bottom w:val="single" w:sz="8" w:space="0" w:color="auto"/>
              <w:right w:val="nil"/>
            </w:tcBorders>
            <w:shd w:val="clear" w:color="000000" w:fill="FFCC00"/>
            <w:noWrap/>
            <w:vAlign w:val="center"/>
            <w:hideMark/>
          </w:tcPr>
          <w:p w14:paraId="5402189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5</w:t>
            </w:r>
          </w:p>
        </w:tc>
        <w:tc>
          <w:tcPr>
            <w:tcW w:w="20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F7717E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6</w:t>
            </w:r>
          </w:p>
        </w:tc>
        <w:tc>
          <w:tcPr>
            <w:tcW w:w="208" w:type="dxa"/>
            <w:tcBorders>
              <w:top w:val="single" w:sz="8" w:space="0" w:color="auto"/>
              <w:left w:val="nil"/>
              <w:bottom w:val="single" w:sz="8" w:space="0" w:color="auto"/>
              <w:right w:val="single" w:sz="4" w:space="0" w:color="auto"/>
            </w:tcBorders>
            <w:shd w:val="clear" w:color="000000" w:fill="FFCC00"/>
            <w:noWrap/>
            <w:vAlign w:val="center"/>
            <w:hideMark/>
          </w:tcPr>
          <w:p w14:paraId="46DCBCB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7</w:t>
            </w:r>
          </w:p>
        </w:tc>
        <w:tc>
          <w:tcPr>
            <w:tcW w:w="234" w:type="dxa"/>
            <w:tcBorders>
              <w:top w:val="single" w:sz="8" w:space="0" w:color="auto"/>
              <w:left w:val="nil"/>
              <w:bottom w:val="single" w:sz="8" w:space="0" w:color="auto"/>
              <w:right w:val="single" w:sz="4" w:space="0" w:color="auto"/>
            </w:tcBorders>
            <w:shd w:val="clear" w:color="000000" w:fill="FFCC00"/>
            <w:noWrap/>
            <w:vAlign w:val="center"/>
            <w:hideMark/>
          </w:tcPr>
          <w:p w14:paraId="1D41143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8</w:t>
            </w:r>
          </w:p>
        </w:tc>
        <w:tc>
          <w:tcPr>
            <w:tcW w:w="348"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64B2853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9</w:t>
            </w:r>
          </w:p>
        </w:tc>
        <w:tc>
          <w:tcPr>
            <w:tcW w:w="27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FAD37A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10</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233D66C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11</w:t>
            </w:r>
          </w:p>
        </w:tc>
        <w:tc>
          <w:tcPr>
            <w:tcW w:w="275" w:type="dxa"/>
            <w:tcBorders>
              <w:top w:val="single" w:sz="8" w:space="0" w:color="auto"/>
              <w:left w:val="nil"/>
              <w:bottom w:val="single" w:sz="8" w:space="0" w:color="auto"/>
              <w:right w:val="single" w:sz="8" w:space="0" w:color="auto"/>
            </w:tcBorders>
            <w:shd w:val="clear" w:color="000000" w:fill="FFCC00"/>
            <w:noWrap/>
            <w:vAlign w:val="center"/>
            <w:hideMark/>
          </w:tcPr>
          <w:p w14:paraId="059D8B7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12</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07FCD2B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13</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092B7E1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14</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6490C4C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15</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20DA7F6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16</w:t>
            </w:r>
          </w:p>
        </w:tc>
        <w:tc>
          <w:tcPr>
            <w:tcW w:w="275" w:type="dxa"/>
            <w:tcBorders>
              <w:top w:val="single" w:sz="8" w:space="0" w:color="auto"/>
              <w:left w:val="single" w:sz="8" w:space="0" w:color="auto"/>
              <w:bottom w:val="single" w:sz="8" w:space="0" w:color="auto"/>
              <w:right w:val="nil"/>
            </w:tcBorders>
            <w:shd w:val="clear" w:color="000000" w:fill="FFCC00"/>
            <w:noWrap/>
            <w:vAlign w:val="center"/>
            <w:hideMark/>
          </w:tcPr>
          <w:p w14:paraId="7957771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17</w:t>
            </w:r>
          </w:p>
        </w:tc>
        <w:tc>
          <w:tcPr>
            <w:tcW w:w="27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B80051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18</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69513B6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19</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6C616AC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20</w:t>
            </w:r>
          </w:p>
        </w:tc>
        <w:tc>
          <w:tcPr>
            <w:tcW w:w="416"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704B797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21</w:t>
            </w:r>
          </w:p>
        </w:tc>
        <w:tc>
          <w:tcPr>
            <w:tcW w:w="27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A7FA43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22</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2DCBD80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23</w:t>
            </w:r>
          </w:p>
        </w:tc>
        <w:tc>
          <w:tcPr>
            <w:tcW w:w="275" w:type="dxa"/>
            <w:tcBorders>
              <w:top w:val="single" w:sz="8" w:space="0" w:color="auto"/>
              <w:left w:val="nil"/>
              <w:bottom w:val="single" w:sz="8" w:space="0" w:color="auto"/>
              <w:right w:val="single" w:sz="8" w:space="0" w:color="auto"/>
            </w:tcBorders>
            <w:shd w:val="clear" w:color="000000" w:fill="FFCC00"/>
            <w:noWrap/>
            <w:vAlign w:val="center"/>
            <w:hideMark/>
          </w:tcPr>
          <w:p w14:paraId="002B5CA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24</w:t>
            </w:r>
          </w:p>
        </w:tc>
        <w:tc>
          <w:tcPr>
            <w:tcW w:w="330"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1A8E8A4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25</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695A7E5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26</w:t>
            </w:r>
          </w:p>
        </w:tc>
        <w:tc>
          <w:tcPr>
            <w:tcW w:w="275" w:type="dxa"/>
            <w:tcBorders>
              <w:top w:val="single" w:sz="8" w:space="0" w:color="auto"/>
              <w:left w:val="nil"/>
              <w:bottom w:val="single" w:sz="8" w:space="0" w:color="auto"/>
              <w:right w:val="single" w:sz="4" w:space="0" w:color="auto"/>
            </w:tcBorders>
            <w:shd w:val="clear" w:color="000000" w:fill="FFCC00"/>
            <w:noWrap/>
            <w:vAlign w:val="center"/>
            <w:hideMark/>
          </w:tcPr>
          <w:p w14:paraId="4FAD7D3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28</w:t>
            </w:r>
          </w:p>
        </w:tc>
        <w:tc>
          <w:tcPr>
            <w:tcW w:w="275" w:type="dxa"/>
            <w:tcBorders>
              <w:top w:val="single" w:sz="8" w:space="0" w:color="auto"/>
              <w:left w:val="nil"/>
              <w:bottom w:val="single" w:sz="8" w:space="0" w:color="auto"/>
              <w:right w:val="single" w:sz="8" w:space="0" w:color="auto"/>
            </w:tcBorders>
            <w:shd w:val="clear" w:color="000000" w:fill="FFCC00"/>
            <w:noWrap/>
            <w:vAlign w:val="center"/>
            <w:hideMark/>
          </w:tcPr>
          <w:p w14:paraId="4DA9A07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29</w:t>
            </w:r>
          </w:p>
        </w:tc>
        <w:tc>
          <w:tcPr>
            <w:tcW w:w="275" w:type="dxa"/>
            <w:tcBorders>
              <w:top w:val="nil"/>
              <w:left w:val="nil"/>
              <w:bottom w:val="single" w:sz="8" w:space="0" w:color="auto"/>
              <w:right w:val="single" w:sz="4" w:space="0" w:color="auto"/>
            </w:tcBorders>
            <w:shd w:val="clear" w:color="000000" w:fill="FFCC00"/>
            <w:noWrap/>
            <w:vAlign w:val="center"/>
            <w:hideMark/>
          </w:tcPr>
          <w:p w14:paraId="7F7CD36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30</w:t>
            </w:r>
          </w:p>
        </w:tc>
        <w:tc>
          <w:tcPr>
            <w:tcW w:w="275" w:type="dxa"/>
            <w:tcBorders>
              <w:top w:val="nil"/>
              <w:left w:val="single" w:sz="8" w:space="0" w:color="auto"/>
              <w:bottom w:val="single" w:sz="8" w:space="0" w:color="auto"/>
              <w:right w:val="nil"/>
            </w:tcBorders>
            <w:shd w:val="clear" w:color="000000" w:fill="FFCC00"/>
            <w:noWrap/>
            <w:vAlign w:val="center"/>
            <w:hideMark/>
          </w:tcPr>
          <w:p w14:paraId="72C6499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31</w:t>
            </w:r>
          </w:p>
        </w:tc>
        <w:tc>
          <w:tcPr>
            <w:tcW w:w="275" w:type="dxa"/>
            <w:tcBorders>
              <w:top w:val="nil"/>
              <w:left w:val="single" w:sz="4" w:space="0" w:color="auto"/>
              <w:bottom w:val="single" w:sz="8" w:space="0" w:color="auto"/>
              <w:right w:val="single" w:sz="4" w:space="0" w:color="auto"/>
            </w:tcBorders>
            <w:shd w:val="clear" w:color="000000" w:fill="FFCC00"/>
            <w:noWrap/>
            <w:vAlign w:val="center"/>
            <w:hideMark/>
          </w:tcPr>
          <w:p w14:paraId="3C03055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32</w:t>
            </w:r>
          </w:p>
        </w:tc>
        <w:tc>
          <w:tcPr>
            <w:tcW w:w="275" w:type="dxa"/>
            <w:tcBorders>
              <w:top w:val="nil"/>
              <w:left w:val="nil"/>
              <w:bottom w:val="single" w:sz="8" w:space="0" w:color="auto"/>
              <w:right w:val="single" w:sz="8" w:space="0" w:color="auto"/>
            </w:tcBorders>
            <w:shd w:val="clear" w:color="000000" w:fill="FFCC00"/>
            <w:noWrap/>
            <w:vAlign w:val="center"/>
            <w:hideMark/>
          </w:tcPr>
          <w:p w14:paraId="5AF0DD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33</w:t>
            </w:r>
          </w:p>
        </w:tc>
        <w:tc>
          <w:tcPr>
            <w:tcW w:w="275" w:type="dxa"/>
            <w:tcBorders>
              <w:top w:val="nil"/>
              <w:left w:val="nil"/>
              <w:bottom w:val="single" w:sz="8" w:space="0" w:color="auto"/>
              <w:right w:val="single" w:sz="4" w:space="0" w:color="auto"/>
            </w:tcBorders>
            <w:shd w:val="clear" w:color="000000" w:fill="FFCC00"/>
            <w:noWrap/>
            <w:vAlign w:val="center"/>
            <w:hideMark/>
          </w:tcPr>
          <w:p w14:paraId="657A03B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34</w:t>
            </w:r>
          </w:p>
        </w:tc>
        <w:tc>
          <w:tcPr>
            <w:tcW w:w="275" w:type="dxa"/>
            <w:tcBorders>
              <w:top w:val="nil"/>
              <w:left w:val="nil"/>
              <w:bottom w:val="single" w:sz="8" w:space="0" w:color="auto"/>
              <w:right w:val="nil"/>
            </w:tcBorders>
            <w:shd w:val="clear" w:color="000000" w:fill="FFCC00"/>
            <w:noWrap/>
            <w:vAlign w:val="center"/>
            <w:hideMark/>
          </w:tcPr>
          <w:p w14:paraId="14ECB80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35</w:t>
            </w:r>
          </w:p>
        </w:tc>
        <w:tc>
          <w:tcPr>
            <w:tcW w:w="275" w:type="dxa"/>
            <w:tcBorders>
              <w:top w:val="nil"/>
              <w:left w:val="single" w:sz="4" w:space="0" w:color="auto"/>
              <w:bottom w:val="single" w:sz="8" w:space="0" w:color="auto"/>
              <w:right w:val="nil"/>
            </w:tcBorders>
            <w:shd w:val="clear" w:color="000000" w:fill="FFCC00"/>
            <w:noWrap/>
            <w:vAlign w:val="center"/>
            <w:hideMark/>
          </w:tcPr>
          <w:p w14:paraId="585CC1C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36</w:t>
            </w:r>
          </w:p>
        </w:tc>
        <w:tc>
          <w:tcPr>
            <w:tcW w:w="275" w:type="dxa"/>
            <w:tcBorders>
              <w:top w:val="nil"/>
              <w:left w:val="single" w:sz="4" w:space="0" w:color="auto"/>
              <w:bottom w:val="single" w:sz="8" w:space="0" w:color="auto"/>
              <w:right w:val="single" w:sz="8" w:space="0" w:color="auto"/>
            </w:tcBorders>
            <w:shd w:val="clear" w:color="000000" w:fill="FFCC00"/>
            <w:vAlign w:val="center"/>
            <w:hideMark/>
          </w:tcPr>
          <w:p w14:paraId="7981E17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37</w:t>
            </w:r>
          </w:p>
        </w:tc>
        <w:tc>
          <w:tcPr>
            <w:tcW w:w="330" w:type="dxa"/>
            <w:gridSpan w:val="2"/>
            <w:tcBorders>
              <w:top w:val="nil"/>
              <w:left w:val="nil"/>
              <w:bottom w:val="single" w:sz="8" w:space="0" w:color="auto"/>
              <w:right w:val="nil"/>
            </w:tcBorders>
            <w:shd w:val="clear" w:color="000000" w:fill="FFCC00"/>
            <w:noWrap/>
            <w:vAlign w:val="center"/>
            <w:hideMark/>
          </w:tcPr>
          <w:p w14:paraId="06B2FEE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38</w:t>
            </w:r>
          </w:p>
        </w:tc>
        <w:tc>
          <w:tcPr>
            <w:tcW w:w="301" w:type="dxa"/>
            <w:tcBorders>
              <w:top w:val="nil"/>
              <w:left w:val="single" w:sz="4" w:space="0" w:color="auto"/>
              <w:bottom w:val="single" w:sz="8" w:space="0" w:color="auto"/>
              <w:right w:val="nil"/>
            </w:tcBorders>
            <w:shd w:val="clear" w:color="000000" w:fill="FFCC00"/>
            <w:noWrap/>
            <w:vAlign w:val="center"/>
            <w:hideMark/>
          </w:tcPr>
          <w:p w14:paraId="1BE99CC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39</w:t>
            </w:r>
          </w:p>
        </w:tc>
        <w:tc>
          <w:tcPr>
            <w:tcW w:w="301" w:type="dxa"/>
            <w:tcBorders>
              <w:top w:val="nil"/>
              <w:left w:val="single" w:sz="4" w:space="0" w:color="auto"/>
              <w:bottom w:val="single" w:sz="8" w:space="0" w:color="auto"/>
              <w:right w:val="nil"/>
            </w:tcBorders>
            <w:shd w:val="clear" w:color="000000" w:fill="FFCC00"/>
            <w:noWrap/>
            <w:vAlign w:val="center"/>
            <w:hideMark/>
          </w:tcPr>
          <w:p w14:paraId="6C30C60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40</w:t>
            </w:r>
          </w:p>
        </w:tc>
        <w:tc>
          <w:tcPr>
            <w:tcW w:w="301" w:type="dxa"/>
            <w:tcBorders>
              <w:top w:val="nil"/>
              <w:left w:val="single" w:sz="4" w:space="0" w:color="auto"/>
              <w:bottom w:val="nil"/>
              <w:right w:val="single" w:sz="8" w:space="0" w:color="auto"/>
            </w:tcBorders>
            <w:shd w:val="clear" w:color="000000" w:fill="FFCC00"/>
            <w:noWrap/>
            <w:vAlign w:val="center"/>
            <w:hideMark/>
          </w:tcPr>
          <w:p w14:paraId="262AC44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41</w:t>
            </w:r>
          </w:p>
        </w:tc>
      </w:tr>
      <w:tr w:rsidR="00A302BF" w:rsidRPr="00841BCB" w14:paraId="77BC48B9" w14:textId="77777777" w:rsidTr="00AC24A6">
        <w:trPr>
          <w:trHeight w:val="340"/>
        </w:trPr>
        <w:tc>
          <w:tcPr>
            <w:tcW w:w="958" w:type="dxa"/>
            <w:tcBorders>
              <w:top w:val="nil"/>
              <w:left w:val="single" w:sz="8" w:space="0" w:color="auto"/>
              <w:bottom w:val="single" w:sz="4" w:space="0" w:color="auto"/>
              <w:right w:val="single" w:sz="8" w:space="0" w:color="auto"/>
            </w:tcBorders>
            <w:shd w:val="clear" w:color="auto" w:fill="auto"/>
            <w:vAlign w:val="center"/>
            <w:hideMark/>
          </w:tcPr>
          <w:p w14:paraId="5A51FD98" w14:textId="603763B2"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r w:rsidR="00262B0D" w:rsidRPr="00841BCB">
              <w:rPr>
                <w:rFonts w:ascii="Arial" w:eastAsia="Times New Roman" w:hAnsi="Arial" w:cs="Arial"/>
                <w:sz w:val="18"/>
                <w:szCs w:val="18"/>
                <w:lang w:eastAsia="es-CO"/>
              </w:rPr>
              <w:t xml:space="preserve">Recolección información sobre los temas que serán objeto de análisis en la </w:t>
            </w:r>
            <w:r w:rsidR="00262B0D" w:rsidRPr="00841BCB">
              <w:rPr>
                <w:rFonts w:ascii="Arial" w:eastAsia="Times New Roman" w:hAnsi="Arial" w:cs="Arial"/>
                <w:sz w:val="18"/>
                <w:szCs w:val="18"/>
                <w:lang w:eastAsia="es-CO"/>
              </w:rPr>
              <w:lastRenderedPageBreak/>
              <w:t>investigación</w:t>
            </w:r>
          </w:p>
        </w:tc>
        <w:tc>
          <w:tcPr>
            <w:tcW w:w="1058" w:type="dxa"/>
            <w:tcBorders>
              <w:top w:val="nil"/>
              <w:left w:val="nil"/>
              <w:bottom w:val="single" w:sz="4" w:space="0" w:color="auto"/>
              <w:right w:val="single" w:sz="8" w:space="0" w:color="auto"/>
            </w:tcBorders>
            <w:shd w:val="clear" w:color="auto" w:fill="auto"/>
            <w:vAlign w:val="center"/>
            <w:hideMark/>
          </w:tcPr>
          <w:p w14:paraId="167A84AA" w14:textId="77777777"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lastRenderedPageBreak/>
              <w:t> </w:t>
            </w:r>
          </w:p>
        </w:tc>
        <w:tc>
          <w:tcPr>
            <w:tcW w:w="777" w:type="dxa"/>
            <w:tcBorders>
              <w:top w:val="single" w:sz="8" w:space="0" w:color="auto"/>
              <w:left w:val="single" w:sz="8" w:space="0" w:color="auto"/>
              <w:bottom w:val="nil"/>
              <w:right w:val="single" w:sz="8" w:space="0" w:color="auto"/>
            </w:tcBorders>
            <w:shd w:val="clear" w:color="000000" w:fill="C0C0C0"/>
            <w:vAlign w:val="center"/>
            <w:hideMark/>
          </w:tcPr>
          <w:p w14:paraId="75403C6E" w14:textId="50B50F71" w:rsidR="001D6087" w:rsidRPr="00841BCB" w:rsidRDefault="00262B0D"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01.02.2020</w:t>
            </w:r>
            <w:r w:rsidR="001D6087" w:rsidRPr="00841BCB">
              <w:rPr>
                <w:rFonts w:ascii="Arial" w:eastAsia="Times New Roman" w:hAnsi="Arial" w:cs="Arial"/>
                <w:b/>
                <w:bCs/>
                <w:sz w:val="18"/>
                <w:szCs w:val="18"/>
                <w:lang w:eastAsia="es-CO"/>
              </w:rPr>
              <w:t> </w:t>
            </w:r>
          </w:p>
        </w:tc>
        <w:tc>
          <w:tcPr>
            <w:tcW w:w="743" w:type="dxa"/>
            <w:tcBorders>
              <w:top w:val="nil"/>
              <w:left w:val="nil"/>
              <w:bottom w:val="nil"/>
              <w:right w:val="nil"/>
            </w:tcBorders>
            <w:shd w:val="clear" w:color="000000" w:fill="FF8080"/>
            <w:vAlign w:val="center"/>
            <w:hideMark/>
          </w:tcPr>
          <w:p w14:paraId="3C5B3D86" w14:textId="6AB622BE" w:rsidR="001D6087" w:rsidRPr="00841BCB" w:rsidRDefault="00262B0D" w:rsidP="00262B0D">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20.11.2020</w:t>
            </w:r>
          </w:p>
        </w:tc>
        <w:tc>
          <w:tcPr>
            <w:tcW w:w="173" w:type="dxa"/>
            <w:tcBorders>
              <w:top w:val="nil"/>
              <w:left w:val="single" w:sz="4" w:space="0" w:color="auto"/>
              <w:bottom w:val="nil"/>
              <w:right w:val="single" w:sz="4" w:space="0" w:color="auto"/>
            </w:tcBorders>
            <w:shd w:val="diagCross" w:color="000000" w:fill="C0C0C0"/>
            <w:vAlign w:val="center"/>
            <w:hideMark/>
          </w:tcPr>
          <w:p w14:paraId="1354175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14:paraId="1C115B4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14:paraId="60E6618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0137F8C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5B50568A" w14:textId="17329565"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33" w:type="dxa"/>
            <w:tcBorders>
              <w:top w:val="nil"/>
              <w:left w:val="nil"/>
              <w:bottom w:val="single" w:sz="4" w:space="0" w:color="auto"/>
              <w:right w:val="nil"/>
            </w:tcBorders>
            <w:shd w:val="clear" w:color="auto" w:fill="auto"/>
            <w:vAlign w:val="center"/>
            <w:hideMark/>
          </w:tcPr>
          <w:p w14:paraId="3414E15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14:paraId="2014EF6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5E3098A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4" w:type="dxa"/>
            <w:tcBorders>
              <w:top w:val="nil"/>
              <w:left w:val="nil"/>
              <w:bottom w:val="single" w:sz="4" w:space="0" w:color="auto"/>
              <w:right w:val="single" w:sz="8" w:space="0" w:color="auto"/>
            </w:tcBorders>
            <w:shd w:val="clear" w:color="auto" w:fill="auto"/>
            <w:vAlign w:val="center"/>
            <w:hideMark/>
          </w:tcPr>
          <w:p w14:paraId="095E44C0" w14:textId="53D96530"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348" w:type="dxa"/>
            <w:gridSpan w:val="2"/>
            <w:tcBorders>
              <w:top w:val="single" w:sz="8" w:space="0" w:color="auto"/>
              <w:left w:val="nil"/>
              <w:bottom w:val="single" w:sz="4" w:space="0" w:color="auto"/>
              <w:right w:val="nil"/>
            </w:tcBorders>
            <w:shd w:val="clear" w:color="auto" w:fill="auto"/>
            <w:vAlign w:val="center"/>
            <w:hideMark/>
          </w:tcPr>
          <w:p w14:paraId="00801EB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4E2634D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2AC5A2A1" w14:textId="53968951"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7AFCB1D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4B4027A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773F0145" w14:textId="511EDB4A"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r w:rsidR="00A302BF" w:rsidRPr="00841BCB">
              <w:rPr>
                <w:rFonts w:ascii="Arial" w:eastAsia="Times New Roman" w:hAnsi="Arial" w:cs="Arial"/>
                <w:sz w:val="18"/>
                <w:szCs w:val="18"/>
                <w:lang w:eastAsia="es-CO"/>
              </w:rPr>
              <w:t>x</w:t>
            </w:r>
          </w:p>
        </w:tc>
        <w:tc>
          <w:tcPr>
            <w:tcW w:w="275" w:type="dxa"/>
            <w:tcBorders>
              <w:top w:val="nil"/>
              <w:left w:val="single" w:sz="4" w:space="0" w:color="auto"/>
              <w:bottom w:val="single" w:sz="4" w:space="0" w:color="auto"/>
              <w:right w:val="nil"/>
            </w:tcBorders>
            <w:shd w:val="clear" w:color="auto" w:fill="auto"/>
            <w:vAlign w:val="center"/>
            <w:hideMark/>
          </w:tcPr>
          <w:p w14:paraId="4720A3B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A35497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79505DF4" w14:textId="27CF912F"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1B313FE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4B6DF1F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53E8512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416" w:type="dxa"/>
            <w:gridSpan w:val="3"/>
            <w:tcBorders>
              <w:top w:val="single" w:sz="8" w:space="0" w:color="auto"/>
              <w:left w:val="nil"/>
              <w:bottom w:val="single" w:sz="4" w:space="0" w:color="auto"/>
              <w:right w:val="nil"/>
            </w:tcBorders>
            <w:shd w:val="clear" w:color="auto" w:fill="auto"/>
            <w:vAlign w:val="center"/>
            <w:hideMark/>
          </w:tcPr>
          <w:p w14:paraId="127EC08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23ADCA9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5D412BB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2836DB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single" w:sz="4" w:space="0" w:color="auto"/>
            </w:tcBorders>
            <w:shd w:val="clear" w:color="auto" w:fill="auto"/>
            <w:vAlign w:val="center"/>
            <w:hideMark/>
          </w:tcPr>
          <w:p w14:paraId="5B9B3CE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6D7B9C2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3A21FC7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4DEACD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D9A28A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0E17238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8BAD21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221B040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0176D04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461FC7D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4C4283D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2EC869E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nil"/>
            </w:tcBorders>
            <w:shd w:val="clear" w:color="auto" w:fill="auto"/>
            <w:vAlign w:val="center"/>
            <w:hideMark/>
          </w:tcPr>
          <w:p w14:paraId="5994AA5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3757FED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45D81DC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0EFC14F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r>
      <w:tr w:rsidR="00A302BF" w:rsidRPr="00841BCB" w14:paraId="577BD840" w14:textId="77777777" w:rsidTr="00AC24A6">
        <w:trPr>
          <w:trHeight w:val="321"/>
        </w:trPr>
        <w:tc>
          <w:tcPr>
            <w:tcW w:w="958" w:type="dxa"/>
            <w:tcBorders>
              <w:top w:val="nil"/>
              <w:left w:val="single" w:sz="8" w:space="0" w:color="auto"/>
              <w:bottom w:val="single" w:sz="4" w:space="0" w:color="auto"/>
              <w:right w:val="single" w:sz="8" w:space="0" w:color="auto"/>
            </w:tcBorders>
            <w:shd w:val="clear" w:color="auto" w:fill="auto"/>
            <w:vAlign w:val="center"/>
            <w:hideMark/>
          </w:tcPr>
          <w:p w14:paraId="0D3EE5FC" w14:textId="596B7A68"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lastRenderedPageBreak/>
              <w:t> </w:t>
            </w:r>
            <w:r w:rsidR="00262B0D" w:rsidRPr="00841BCB">
              <w:rPr>
                <w:rFonts w:ascii="Arial" w:eastAsia="Times New Roman" w:hAnsi="Arial" w:cs="Arial"/>
                <w:sz w:val="18"/>
                <w:szCs w:val="18"/>
                <w:lang w:eastAsia="es-CO"/>
              </w:rPr>
              <w:t>Análisis de la información que se obtiene a medida que se estudian los temas de la investigación</w:t>
            </w:r>
          </w:p>
        </w:tc>
        <w:tc>
          <w:tcPr>
            <w:tcW w:w="1058" w:type="dxa"/>
            <w:tcBorders>
              <w:top w:val="nil"/>
              <w:left w:val="nil"/>
              <w:bottom w:val="single" w:sz="4" w:space="0" w:color="auto"/>
              <w:right w:val="single" w:sz="8" w:space="0" w:color="auto"/>
            </w:tcBorders>
            <w:shd w:val="clear" w:color="auto" w:fill="auto"/>
            <w:vAlign w:val="center"/>
            <w:hideMark/>
          </w:tcPr>
          <w:p w14:paraId="4109A2EE" w14:textId="77777777"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77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9BC48A6"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743" w:type="dxa"/>
            <w:tcBorders>
              <w:top w:val="single" w:sz="4" w:space="0" w:color="auto"/>
              <w:left w:val="nil"/>
              <w:bottom w:val="single" w:sz="4" w:space="0" w:color="auto"/>
              <w:right w:val="single" w:sz="4" w:space="0" w:color="auto"/>
            </w:tcBorders>
            <w:shd w:val="clear" w:color="000000" w:fill="FF8080"/>
            <w:vAlign w:val="center"/>
            <w:hideMark/>
          </w:tcPr>
          <w:p w14:paraId="373BC705"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173" w:type="dxa"/>
            <w:tcBorders>
              <w:top w:val="nil"/>
              <w:left w:val="single" w:sz="4" w:space="0" w:color="auto"/>
              <w:bottom w:val="nil"/>
              <w:right w:val="single" w:sz="4" w:space="0" w:color="auto"/>
            </w:tcBorders>
            <w:shd w:val="diagCross" w:color="000000" w:fill="C0C0C0"/>
            <w:vAlign w:val="center"/>
            <w:hideMark/>
          </w:tcPr>
          <w:p w14:paraId="0B4EE5E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14:paraId="6CD7B08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14:paraId="299B24E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3FE4467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3370A0D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3" w:type="dxa"/>
            <w:tcBorders>
              <w:top w:val="nil"/>
              <w:left w:val="nil"/>
              <w:bottom w:val="single" w:sz="4" w:space="0" w:color="auto"/>
              <w:right w:val="nil"/>
            </w:tcBorders>
            <w:shd w:val="clear" w:color="auto" w:fill="auto"/>
            <w:vAlign w:val="center"/>
            <w:hideMark/>
          </w:tcPr>
          <w:p w14:paraId="02D849BB" w14:textId="0A9A130C"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14:paraId="3E913FA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6544F19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4" w:type="dxa"/>
            <w:tcBorders>
              <w:top w:val="nil"/>
              <w:left w:val="nil"/>
              <w:bottom w:val="single" w:sz="4" w:space="0" w:color="auto"/>
              <w:right w:val="single" w:sz="8" w:space="0" w:color="auto"/>
            </w:tcBorders>
            <w:shd w:val="clear" w:color="auto" w:fill="auto"/>
            <w:vAlign w:val="center"/>
            <w:hideMark/>
          </w:tcPr>
          <w:p w14:paraId="20F6317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1FD4476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2DC3CB2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4B5477DF" w14:textId="61016FBF"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0287796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22496AFE" w14:textId="0F28CAA8"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759A4E7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3BC0306C" w14:textId="2AF34176"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570E845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62F6CC2C" w14:textId="512308B5"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3103AF6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756C6F62" w14:textId="4811F47A"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5BF9FD8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208133A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2" w:type="dxa"/>
            <w:gridSpan w:val="2"/>
            <w:tcBorders>
              <w:top w:val="nil"/>
              <w:left w:val="nil"/>
              <w:bottom w:val="single" w:sz="4" w:space="0" w:color="auto"/>
              <w:right w:val="nil"/>
            </w:tcBorders>
            <w:shd w:val="clear" w:color="auto" w:fill="auto"/>
            <w:vAlign w:val="center"/>
            <w:hideMark/>
          </w:tcPr>
          <w:p w14:paraId="17A6C22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7372B55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12A2E741" w14:textId="73DCB54C"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0E8E61C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074A263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single" w:sz="4" w:space="0" w:color="auto"/>
            </w:tcBorders>
            <w:shd w:val="clear" w:color="auto" w:fill="auto"/>
            <w:vAlign w:val="center"/>
            <w:hideMark/>
          </w:tcPr>
          <w:p w14:paraId="42A8459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4C83CF7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77BAAE8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FC5F73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78A8C26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7D35EA3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1866237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216B084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228B42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0E931BE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3CA20C1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2FB6976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nil"/>
            </w:tcBorders>
            <w:shd w:val="clear" w:color="auto" w:fill="auto"/>
            <w:vAlign w:val="center"/>
            <w:hideMark/>
          </w:tcPr>
          <w:p w14:paraId="0ADB74C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201CDEA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0E95672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14A34AD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r>
      <w:tr w:rsidR="00A302BF" w:rsidRPr="00841BCB" w14:paraId="7968EC17" w14:textId="77777777" w:rsidTr="00AC24A6">
        <w:trPr>
          <w:trHeight w:val="321"/>
        </w:trPr>
        <w:tc>
          <w:tcPr>
            <w:tcW w:w="958" w:type="dxa"/>
            <w:tcBorders>
              <w:top w:val="nil"/>
              <w:left w:val="single" w:sz="8" w:space="0" w:color="auto"/>
              <w:bottom w:val="single" w:sz="4" w:space="0" w:color="auto"/>
              <w:right w:val="single" w:sz="8" w:space="0" w:color="auto"/>
            </w:tcBorders>
            <w:shd w:val="clear" w:color="auto" w:fill="auto"/>
            <w:vAlign w:val="center"/>
            <w:hideMark/>
          </w:tcPr>
          <w:p w14:paraId="4523F288" w14:textId="4D29FCC5"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r w:rsidR="00262B0D" w:rsidRPr="00841BCB">
              <w:rPr>
                <w:rFonts w:ascii="Arial" w:eastAsia="Times New Roman" w:hAnsi="Arial" w:cs="Arial"/>
                <w:sz w:val="18"/>
                <w:szCs w:val="18"/>
                <w:lang w:eastAsia="es-CO"/>
              </w:rPr>
              <w:t>Informe de avance investigación</w:t>
            </w:r>
          </w:p>
        </w:tc>
        <w:tc>
          <w:tcPr>
            <w:tcW w:w="1058" w:type="dxa"/>
            <w:tcBorders>
              <w:top w:val="nil"/>
              <w:left w:val="nil"/>
              <w:bottom w:val="single" w:sz="4" w:space="0" w:color="auto"/>
              <w:right w:val="single" w:sz="8" w:space="0" w:color="auto"/>
            </w:tcBorders>
            <w:shd w:val="clear" w:color="auto" w:fill="auto"/>
            <w:vAlign w:val="center"/>
            <w:hideMark/>
          </w:tcPr>
          <w:p w14:paraId="0F1C18BC" w14:textId="77777777"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77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3EDA928"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743" w:type="dxa"/>
            <w:tcBorders>
              <w:top w:val="single" w:sz="4" w:space="0" w:color="auto"/>
              <w:left w:val="nil"/>
              <w:bottom w:val="single" w:sz="4" w:space="0" w:color="auto"/>
              <w:right w:val="single" w:sz="4" w:space="0" w:color="auto"/>
            </w:tcBorders>
            <w:shd w:val="clear" w:color="000000" w:fill="FF8080"/>
            <w:vAlign w:val="center"/>
            <w:hideMark/>
          </w:tcPr>
          <w:p w14:paraId="0F7F3A9A"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173" w:type="dxa"/>
            <w:tcBorders>
              <w:top w:val="nil"/>
              <w:left w:val="single" w:sz="4" w:space="0" w:color="auto"/>
              <w:bottom w:val="nil"/>
              <w:right w:val="single" w:sz="4" w:space="0" w:color="auto"/>
            </w:tcBorders>
            <w:shd w:val="diagCross" w:color="000000" w:fill="C0C0C0"/>
            <w:vAlign w:val="center"/>
            <w:hideMark/>
          </w:tcPr>
          <w:p w14:paraId="1EF7DBF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14:paraId="25BE918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14:paraId="1AE10EF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4707819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0603DE6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3" w:type="dxa"/>
            <w:tcBorders>
              <w:top w:val="nil"/>
              <w:left w:val="nil"/>
              <w:bottom w:val="single" w:sz="4" w:space="0" w:color="auto"/>
              <w:right w:val="nil"/>
            </w:tcBorders>
            <w:shd w:val="clear" w:color="auto" w:fill="auto"/>
            <w:vAlign w:val="center"/>
            <w:hideMark/>
          </w:tcPr>
          <w:p w14:paraId="5D7870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14:paraId="708C890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5A724EA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4" w:type="dxa"/>
            <w:tcBorders>
              <w:top w:val="nil"/>
              <w:left w:val="nil"/>
              <w:bottom w:val="single" w:sz="4" w:space="0" w:color="auto"/>
              <w:right w:val="single" w:sz="8" w:space="0" w:color="auto"/>
            </w:tcBorders>
            <w:shd w:val="clear" w:color="auto" w:fill="auto"/>
            <w:vAlign w:val="center"/>
            <w:hideMark/>
          </w:tcPr>
          <w:p w14:paraId="6E40269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2E16865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312BA24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71FD30E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1949966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371B1BA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260168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1F1E801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70243F8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39A6FE9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5681656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3D1D1BD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20C273CE" w14:textId="752421A9"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5EE1781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2" w:type="dxa"/>
            <w:gridSpan w:val="2"/>
            <w:tcBorders>
              <w:top w:val="nil"/>
              <w:left w:val="nil"/>
              <w:bottom w:val="single" w:sz="4" w:space="0" w:color="auto"/>
              <w:right w:val="nil"/>
            </w:tcBorders>
            <w:shd w:val="clear" w:color="auto" w:fill="auto"/>
            <w:vAlign w:val="center"/>
            <w:hideMark/>
          </w:tcPr>
          <w:p w14:paraId="0AC98E9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716FBDB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66CF3D7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37772DB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7222AE7B"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single" w:sz="4" w:space="0" w:color="auto"/>
            </w:tcBorders>
            <w:shd w:val="clear" w:color="auto" w:fill="auto"/>
            <w:vAlign w:val="center"/>
            <w:hideMark/>
          </w:tcPr>
          <w:p w14:paraId="378CAA6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A7320A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1DB815E3"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3A2C64E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5428D28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3D217D9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48DC60C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9787D7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2E73192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1098A07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4A51EBD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43D2ABA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nil"/>
            </w:tcBorders>
            <w:shd w:val="clear" w:color="auto" w:fill="auto"/>
            <w:vAlign w:val="center"/>
            <w:hideMark/>
          </w:tcPr>
          <w:p w14:paraId="040FA66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677029A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54FB53F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48D0480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r>
      <w:tr w:rsidR="00A302BF" w:rsidRPr="00841BCB" w14:paraId="1E1C8DA4" w14:textId="77777777" w:rsidTr="00AC24A6">
        <w:trPr>
          <w:trHeight w:val="321"/>
        </w:trPr>
        <w:tc>
          <w:tcPr>
            <w:tcW w:w="958" w:type="dxa"/>
            <w:tcBorders>
              <w:top w:val="nil"/>
              <w:left w:val="single" w:sz="8" w:space="0" w:color="auto"/>
              <w:bottom w:val="single" w:sz="4" w:space="0" w:color="auto"/>
              <w:right w:val="single" w:sz="8" w:space="0" w:color="auto"/>
            </w:tcBorders>
            <w:shd w:val="clear" w:color="auto" w:fill="auto"/>
            <w:vAlign w:val="center"/>
            <w:hideMark/>
          </w:tcPr>
          <w:p w14:paraId="49363899" w14:textId="0DEAA97C"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r w:rsidR="00262B0D" w:rsidRPr="00841BCB">
              <w:rPr>
                <w:rFonts w:ascii="Arial" w:eastAsia="Times New Roman" w:hAnsi="Arial" w:cs="Arial"/>
                <w:sz w:val="18"/>
                <w:szCs w:val="18"/>
                <w:lang w:eastAsia="es-CO"/>
              </w:rPr>
              <w:t>Informe final investigación</w:t>
            </w:r>
          </w:p>
        </w:tc>
        <w:tc>
          <w:tcPr>
            <w:tcW w:w="1058" w:type="dxa"/>
            <w:tcBorders>
              <w:top w:val="nil"/>
              <w:left w:val="nil"/>
              <w:bottom w:val="single" w:sz="4" w:space="0" w:color="auto"/>
              <w:right w:val="single" w:sz="8" w:space="0" w:color="auto"/>
            </w:tcBorders>
            <w:shd w:val="clear" w:color="auto" w:fill="auto"/>
            <w:vAlign w:val="center"/>
            <w:hideMark/>
          </w:tcPr>
          <w:p w14:paraId="4026245E" w14:textId="77777777" w:rsidR="001D6087" w:rsidRPr="00841BCB" w:rsidRDefault="001D6087" w:rsidP="001D6087">
            <w:pPr>
              <w:spacing w:after="0" w:line="240" w:lineRule="auto"/>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77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24DFB60"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743" w:type="dxa"/>
            <w:tcBorders>
              <w:top w:val="single" w:sz="4" w:space="0" w:color="auto"/>
              <w:left w:val="nil"/>
              <w:bottom w:val="single" w:sz="4" w:space="0" w:color="auto"/>
              <w:right w:val="single" w:sz="4" w:space="0" w:color="auto"/>
            </w:tcBorders>
            <w:shd w:val="clear" w:color="000000" w:fill="FF8080"/>
            <w:vAlign w:val="center"/>
            <w:hideMark/>
          </w:tcPr>
          <w:p w14:paraId="54B14174" w14:textId="77777777" w:rsidR="001D6087" w:rsidRPr="00841BCB" w:rsidRDefault="001D6087" w:rsidP="001D6087">
            <w:pPr>
              <w:spacing w:after="0" w:line="240" w:lineRule="auto"/>
              <w:jc w:val="center"/>
              <w:rPr>
                <w:rFonts w:ascii="Arial" w:eastAsia="Times New Roman" w:hAnsi="Arial" w:cs="Arial"/>
                <w:b/>
                <w:bCs/>
                <w:sz w:val="18"/>
                <w:szCs w:val="18"/>
                <w:lang w:eastAsia="es-CO"/>
              </w:rPr>
            </w:pPr>
            <w:r w:rsidRPr="00841BCB">
              <w:rPr>
                <w:rFonts w:ascii="Arial" w:eastAsia="Times New Roman" w:hAnsi="Arial" w:cs="Arial"/>
                <w:b/>
                <w:bCs/>
                <w:sz w:val="18"/>
                <w:szCs w:val="18"/>
                <w:lang w:eastAsia="es-CO"/>
              </w:rPr>
              <w:t> </w:t>
            </w:r>
          </w:p>
        </w:tc>
        <w:tc>
          <w:tcPr>
            <w:tcW w:w="173" w:type="dxa"/>
            <w:tcBorders>
              <w:top w:val="nil"/>
              <w:left w:val="single" w:sz="4" w:space="0" w:color="auto"/>
              <w:bottom w:val="nil"/>
              <w:right w:val="single" w:sz="4" w:space="0" w:color="auto"/>
            </w:tcBorders>
            <w:shd w:val="diagCross" w:color="000000" w:fill="C0C0C0"/>
            <w:vAlign w:val="center"/>
            <w:hideMark/>
          </w:tcPr>
          <w:p w14:paraId="2F28E61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8" w:space="0" w:color="auto"/>
              <w:bottom w:val="single" w:sz="4" w:space="0" w:color="auto"/>
              <w:right w:val="nil"/>
            </w:tcBorders>
            <w:shd w:val="clear" w:color="auto" w:fill="auto"/>
            <w:vAlign w:val="center"/>
            <w:hideMark/>
          </w:tcPr>
          <w:p w14:paraId="4F0FF03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nil"/>
            </w:tcBorders>
            <w:shd w:val="clear" w:color="auto" w:fill="auto"/>
            <w:vAlign w:val="center"/>
            <w:hideMark/>
          </w:tcPr>
          <w:p w14:paraId="317F9BD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078963F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5" w:type="dxa"/>
            <w:tcBorders>
              <w:top w:val="nil"/>
              <w:left w:val="nil"/>
              <w:bottom w:val="single" w:sz="4" w:space="0" w:color="auto"/>
              <w:right w:val="single" w:sz="8" w:space="0" w:color="auto"/>
            </w:tcBorders>
            <w:shd w:val="clear" w:color="auto" w:fill="auto"/>
            <w:vAlign w:val="center"/>
            <w:hideMark/>
          </w:tcPr>
          <w:p w14:paraId="3CCDAA3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3" w:type="dxa"/>
            <w:tcBorders>
              <w:top w:val="nil"/>
              <w:left w:val="nil"/>
              <w:bottom w:val="single" w:sz="4" w:space="0" w:color="auto"/>
              <w:right w:val="nil"/>
            </w:tcBorders>
            <w:shd w:val="clear" w:color="auto" w:fill="auto"/>
            <w:vAlign w:val="center"/>
            <w:hideMark/>
          </w:tcPr>
          <w:p w14:paraId="3906E60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7" w:type="dxa"/>
            <w:tcBorders>
              <w:top w:val="nil"/>
              <w:left w:val="single" w:sz="4" w:space="0" w:color="auto"/>
              <w:bottom w:val="single" w:sz="4" w:space="0" w:color="auto"/>
              <w:right w:val="single" w:sz="4" w:space="0" w:color="auto"/>
            </w:tcBorders>
            <w:shd w:val="clear" w:color="auto" w:fill="auto"/>
            <w:vAlign w:val="center"/>
            <w:hideMark/>
          </w:tcPr>
          <w:p w14:paraId="58B283C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5376A48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34" w:type="dxa"/>
            <w:tcBorders>
              <w:top w:val="nil"/>
              <w:left w:val="nil"/>
              <w:bottom w:val="single" w:sz="4" w:space="0" w:color="auto"/>
              <w:right w:val="single" w:sz="8" w:space="0" w:color="auto"/>
            </w:tcBorders>
            <w:shd w:val="clear" w:color="auto" w:fill="auto"/>
            <w:vAlign w:val="center"/>
            <w:hideMark/>
          </w:tcPr>
          <w:p w14:paraId="099318E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6B2F166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087C62D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26E9772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658CD5D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66F4FF5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5FF54D3A"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60A09DF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0CD9A65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14CE15C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4125DDB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64B7835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6F36232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0AEF6FC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42" w:type="dxa"/>
            <w:gridSpan w:val="2"/>
            <w:tcBorders>
              <w:top w:val="nil"/>
              <w:left w:val="nil"/>
              <w:bottom w:val="single" w:sz="4" w:space="0" w:color="auto"/>
              <w:right w:val="nil"/>
            </w:tcBorders>
            <w:shd w:val="clear" w:color="auto" w:fill="auto"/>
            <w:vAlign w:val="center"/>
            <w:hideMark/>
          </w:tcPr>
          <w:p w14:paraId="1E9EF7D6"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174" w:type="dxa"/>
            <w:tcBorders>
              <w:top w:val="nil"/>
              <w:left w:val="nil"/>
              <w:bottom w:val="single" w:sz="4" w:space="0" w:color="auto"/>
              <w:right w:val="nil"/>
            </w:tcBorders>
            <w:shd w:val="clear" w:color="auto" w:fill="auto"/>
            <w:vAlign w:val="center"/>
            <w:hideMark/>
          </w:tcPr>
          <w:p w14:paraId="53969379"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4" w:space="0" w:color="auto"/>
            </w:tcBorders>
            <w:shd w:val="clear" w:color="auto" w:fill="auto"/>
            <w:vAlign w:val="center"/>
            <w:hideMark/>
          </w:tcPr>
          <w:p w14:paraId="52A474C7"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4" w:space="0" w:color="auto"/>
            </w:tcBorders>
            <w:shd w:val="clear" w:color="auto" w:fill="auto"/>
            <w:vAlign w:val="center"/>
            <w:hideMark/>
          </w:tcPr>
          <w:p w14:paraId="0A20DEB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single" w:sz="8" w:space="0" w:color="auto"/>
            </w:tcBorders>
            <w:shd w:val="clear" w:color="auto" w:fill="auto"/>
            <w:vAlign w:val="center"/>
            <w:hideMark/>
          </w:tcPr>
          <w:p w14:paraId="2A0E00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single" w:sz="4" w:space="0" w:color="auto"/>
            </w:tcBorders>
            <w:shd w:val="clear" w:color="auto" w:fill="auto"/>
            <w:vAlign w:val="center"/>
            <w:hideMark/>
          </w:tcPr>
          <w:p w14:paraId="7641BA3F"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5292F3C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6A9FF57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1599731C"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3AE1C39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0218C66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0B803BC2"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518128E4"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nil"/>
              <w:bottom w:val="single" w:sz="4" w:space="0" w:color="auto"/>
              <w:right w:val="nil"/>
            </w:tcBorders>
            <w:shd w:val="clear" w:color="auto" w:fill="auto"/>
            <w:vAlign w:val="center"/>
            <w:hideMark/>
          </w:tcPr>
          <w:p w14:paraId="630A9220"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2794C85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nil"/>
            </w:tcBorders>
            <w:shd w:val="clear" w:color="auto" w:fill="auto"/>
            <w:vAlign w:val="center"/>
            <w:hideMark/>
          </w:tcPr>
          <w:p w14:paraId="11D68EF8"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275" w:type="dxa"/>
            <w:tcBorders>
              <w:top w:val="nil"/>
              <w:left w:val="single" w:sz="4" w:space="0" w:color="auto"/>
              <w:bottom w:val="single" w:sz="4" w:space="0" w:color="auto"/>
              <w:right w:val="single" w:sz="8" w:space="0" w:color="auto"/>
            </w:tcBorders>
            <w:shd w:val="clear" w:color="auto" w:fill="auto"/>
            <w:vAlign w:val="center"/>
            <w:hideMark/>
          </w:tcPr>
          <w:p w14:paraId="6F378001"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30" w:type="dxa"/>
            <w:gridSpan w:val="2"/>
            <w:tcBorders>
              <w:top w:val="nil"/>
              <w:left w:val="nil"/>
              <w:bottom w:val="single" w:sz="4" w:space="0" w:color="auto"/>
              <w:right w:val="nil"/>
            </w:tcBorders>
            <w:shd w:val="clear" w:color="auto" w:fill="auto"/>
            <w:vAlign w:val="center"/>
            <w:hideMark/>
          </w:tcPr>
          <w:p w14:paraId="3F36A43E"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2E47BE5C" w14:textId="062C56BF" w:rsidR="001D6087" w:rsidRPr="00841BCB" w:rsidRDefault="00A302BF"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x</w:t>
            </w:r>
            <w:r w:rsidR="001D6087"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nil"/>
            </w:tcBorders>
            <w:shd w:val="clear" w:color="auto" w:fill="auto"/>
            <w:vAlign w:val="center"/>
            <w:hideMark/>
          </w:tcPr>
          <w:p w14:paraId="115E8F1D"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c>
          <w:tcPr>
            <w:tcW w:w="301" w:type="dxa"/>
            <w:tcBorders>
              <w:top w:val="nil"/>
              <w:left w:val="single" w:sz="4" w:space="0" w:color="auto"/>
              <w:bottom w:val="single" w:sz="4" w:space="0" w:color="auto"/>
              <w:right w:val="single" w:sz="8" w:space="0" w:color="auto"/>
            </w:tcBorders>
            <w:shd w:val="clear" w:color="auto" w:fill="auto"/>
            <w:vAlign w:val="center"/>
            <w:hideMark/>
          </w:tcPr>
          <w:p w14:paraId="73A50E25" w14:textId="77777777" w:rsidR="001D6087" w:rsidRPr="00841BCB" w:rsidRDefault="001D6087" w:rsidP="001D6087">
            <w:pPr>
              <w:spacing w:after="0" w:line="240" w:lineRule="auto"/>
              <w:jc w:val="center"/>
              <w:rPr>
                <w:rFonts w:ascii="Arial" w:eastAsia="Times New Roman" w:hAnsi="Arial" w:cs="Arial"/>
                <w:sz w:val="18"/>
                <w:szCs w:val="18"/>
                <w:lang w:eastAsia="es-CO"/>
              </w:rPr>
            </w:pPr>
            <w:r w:rsidRPr="00841BCB">
              <w:rPr>
                <w:rFonts w:ascii="Arial" w:eastAsia="Times New Roman" w:hAnsi="Arial" w:cs="Arial"/>
                <w:sz w:val="18"/>
                <w:szCs w:val="18"/>
                <w:lang w:eastAsia="es-CO"/>
              </w:rPr>
              <w:t> </w:t>
            </w:r>
          </w:p>
        </w:tc>
      </w:tr>
    </w:tbl>
    <w:p w14:paraId="1C277831" w14:textId="77777777" w:rsidR="00B66D74" w:rsidRPr="00841BCB" w:rsidRDefault="00B66D74" w:rsidP="001D6087">
      <w:pPr>
        <w:spacing w:after="0" w:line="240" w:lineRule="auto"/>
        <w:rPr>
          <w:rFonts w:ascii="Arial" w:eastAsia="Times New Roman" w:hAnsi="Arial" w:cs="Arial"/>
          <w:sz w:val="18"/>
          <w:szCs w:val="18"/>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RPr="00841BCB" w14:paraId="1F966565"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13AA0F4" w14:textId="77777777" w:rsidR="00FF231C" w:rsidRPr="00841BCB" w:rsidRDefault="00FF231C" w:rsidP="00ED1717">
            <w:pPr>
              <w:ind w:left="-108" w:right="-108"/>
              <w:jc w:val="center"/>
              <w:rPr>
                <w:rFonts w:ascii="Arial" w:hAnsi="Arial" w:cs="Arial"/>
                <w:b/>
                <w:sz w:val="18"/>
                <w:szCs w:val="18"/>
              </w:rPr>
            </w:pPr>
            <w:r w:rsidRPr="00841BCB">
              <w:rPr>
                <w:rFonts w:ascii="Arial" w:hAnsi="Arial" w:cs="Arial"/>
                <w:b/>
                <w:sz w:val="18"/>
                <w:szCs w:val="18"/>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13D907A" w14:textId="77777777" w:rsidR="00FF231C" w:rsidRPr="00841BCB" w:rsidRDefault="00FF231C" w:rsidP="00ED1717">
            <w:pPr>
              <w:jc w:val="center"/>
              <w:rPr>
                <w:rFonts w:ascii="Arial" w:hAnsi="Arial" w:cs="Arial"/>
                <w:b/>
                <w:sz w:val="18"/>
                <w:szCs w:val="18"/>
              </w:rPr>
            </w:pPr>
            <w:r w:rsidRPr="00841BCB">
              <w:rPr>
                <w:rFonts w:ascii="Arial" w:hAnsi="Arial" w:cs="Arial"/>
                <w:b/>
                <w:sz w:val="18"/>
                <w:szCs w:val="18"/>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1DC5803" w14:textId="77777777" w:rsidR="00FF231C" w:rsidRPr="00841BCB" w:rsidRDefault="00FF231C" w:rsidP="00ED1717">
            <w:pPr>
              <w:jc w:val="center"/>
              <w:rPr>
                <w:rFonts w:ascii="Arial" w:hAnsi="Arial" w:cs="Arial"/>
                <w:b/>
                <w:sz w:val="18"/>
                <w:szCs w:val="18"/>
              </w:rPr>
            </w:pPr>
            <w:r w:rsidRPr="00841BCB">
              <w:rPr>
                <w:rFonts w:ascii="Arial" w:hAnsi="Arial" w:cs="Arial"/>
                <w:b/>
                <w:sz w:val="18"/>
                <w:szCs w:val="18"/>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D292DB4" w14:textId="77777777" w:rsidR="00FF231C" w:rsidRPr="00841BCB" w:rsidRDefault="00FF231C" w:rsidP="00ED1717">
            <w:pPr>
              <w:spacing w:before="100" w:beforeAutospacing="1" w:after="100" w:afterAutospacing="1"/>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FCB1839" w14:textId="77777777" w:rsidR="00FF231C" w:rsidRPr="00841BCB" w:rsidRDefault="00FF231C" w:rsidP="00ED1717">
            <w:pPr>
              <w:spacing w:before="100" w:beforeAutospacing="1" w:after="100" w:afterAutospacing="1"/>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D6D27A3" w14:textId="77777777" w:rsidR="00FF231C" w:rsidRPr="00841BCB" w:rsidRDefault="00FF231C" w:rsidP="00ED1717">
            <w:pPr>
              <w:spacing w:before="100" w:beforeAutospacing="1" w:after="100" w:afterAutospacing="1"/>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Total ($)</w:t>
            </w:r>
          </w:p>
        </w:tc>
      </w:tr>
      <w:tr w:rsidR="00FF231C" w:rsidRPr="00841BCB" w14:paraId="72AD8654"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67BC8A9D" w14:textId="77777777" w:rsidR="00FF231C" w:rsidRPr="00841BCB" w:rsidRDefault="00FF231C" w:rsidP="00ED1717">
            <w:pPr>
              <w:jc w:val="center"/>
              <w:rPr>
                <w:rFonts w:ascii="Arial" w:hAnsi="Arial" w:cs="Arial"/>
                <w:b/>
                <w:sz w:val="18"/>
                <w:szCs w:val="18"/>
              </w:rPr>
            </w:pPr>
            <w:r w:rsidRPr="00841BCB">
              <w:rPr>
                <w:rFonts w:ascii="Arial" w:hAnsi="Arial" w:cs="Arial"/>
                <w:b/>
                <w:sz w:val="18"/>
                <w:szCs w:val="18"/>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471E8858"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7961739A"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2A9CE0C5"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5F67A8ED"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6C87141"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4750EBD5"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6073BCE"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E8E07E7"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09D2205B"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5D300B10"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17255402"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E14997C"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61A0B7B6"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67436A7"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33616A34"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3B3415F2"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583AC293"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1475D30"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9CEE7D6"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5F432D9F"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DB49915"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4619DE9"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6FF3C10B" w14:textId="77777777" w:rsidR="00FF231C" w:rsidRPr="00841BCB" w:rsidRDefault="00FF231C" w:rsidP="00ED1717">
            <w:pPr>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7541B52F"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74D0C561"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8311D71"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7D186954"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2F3A2818" w14:textId="77777777" w:rsidR="00FF231C" w:rsidRPr="00841BCB" w:rsidRDefault="00FF231C" w:rsidP="00ED1717">
            <w:pPr>
              <w:jc w:val="center"/>
              <w:rPr>
                <w:rFonts w:ascii="Arial" w:hAnsi="Arial" w:cs="Arial"/>
                <w:b/>
                <w:sz w:val="18"/>
                <w:szCs w:val="18"/>
              </w:rPr>
            </w:pPr>
            <w:r w:rsidRPr="00841BCB">
              <w:rPr>
                <w:rFonts w:ascii="Arial" w:hAnsi="Arial" w:cs="Arial"/>
                <w:b/>
                <w:sz w:val="18"/>
                <w:szCs w:val="18"/>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6520F9CE"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3D1C52EA" w14:textId="77777777" w:rsidR="00FF231C" w:rsidRPr="00841BCB" w:rsidRDefault="00FF231C" w:rsidP="00ED1717">
            <w:pPr>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02A5B740"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2A73B65E"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427FCC2" w14:textId="04B1C62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38207851"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2C8DA6F7" w14:textId="77777777" w:rsidR="00FF231C" w:rsidRPr="00841BCB" w:rsidRDefault="00FF231C" w:rsidP="00ED1717">
            <w:pPr>
              <w:jc w:val="cente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tcPr>
          <w:p w14:paraId="514B177D"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48D0F45F" w14:textId="77777777" w:rsidR="00FF231C" w:rsidRPr="00841BCB" w:rsidRDefault="00FF231C" w:rsidP="00ED1717">
            <w:pPr>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133BB1D0"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74212F1C"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tcPr>
          <w:p w14:paraId="38192801" w14:textId="330B81F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43A831F9"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50B49FFB" w14:textId="77777777" w:rsidR="00FF231C" w:rsidRPr="00841BCB" w:rsidRDefault="00FF231C" w:rsidP="00ED1717">
            <w:pPr>
              <w:jc w:val="cente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tcPr>
          <w:p w14:paraId="3C6A30E2"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50E219A1" w14:textId="77777777" w:rsidR="00FF231C" w:rsidRPr="00841BCB" w:rsidRDefault="00FF231C" w:rsidP="00ED1717">
            <w:pPr>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0CFE12ED"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0A28D4FC"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tcPr>
          <w:p w14:paraId="5B7F7494" w14:textId="51D8D7EA" w:rsidR="00FF231C" w:rsidRPr="00841BCB" w:rsidRDefault="00E90150" w:rsidP="00ED1717">
            <w:pPr>
              <w:jc w:val="both"/>
              <w:rPr>
                <w:rFonts w:ascii="Arial" w:hAnsi="Arial" w:cs="Arial"/>
                <w:sz w:val="18"/>
                <w:szCs w:val="18"/>
              </w:rPr>
            </w:pPr>
            <w:r w:rsidRPr="00841BCB">
              <w:rPr>
                <w:rFonts w:ascii="Arial" w:hAnsi="Arial" w:cs="Arial"/>
                <w:sz w:val="18"/>
                <w:szCs w:val="18"/>
              </w:rPr>
              <w:t>$ 0</w:t>
            </w:r>
          </w:p>
        </w:tc>
      </w:tr>
      <w:tr w:rsidR="00FF231C" w:rsidRPr="00841BCB" w14:paraId="58E51794"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691FFFD"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A166147"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579ECEDD"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0272C79C"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08605E8D"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4180783"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5A5B1874"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7C66227"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0B066C2"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4A62EC3B"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500D5F69"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2C122007"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E638110"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10AD4FE5"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3C60B94" w14:textId="77777777" w:rsidR="00FF231C" w:rsidRPr="00841BCB" w:rsidRDefault="00FF231C" w:rsidP="00ED1717">
            <w:pPr>
              <w:rPr>
                <w:rFonts w:ascii="Arial" w:hAnsi="Arial" w:cs="Arial"/>
                <w:b/>
                <w:sz w:val="18"/>
                <w:szCs w:val="18"/>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FB72D1F" w14:textId="77777777" w:rsidR="00FF231C" w:rsidRPr="00841BCB" w:rsidRDefault="00FF231C" w:rsidP="00ED1717">
            <w:pPr>
              <w:jc w:val="both"/>
              <w:rPr>
                <w:rFonts w:ascii="Arial" w:hAnsi="Arial" w:cs="Arial"/>
                <w:b/>
                <w:sz w:val="18"/>
                <w:szCs w:val="18"/>
              </w:rPr>
            </w:pPr>
            <w:r w:rsidRPr="00841BCB">
              <w:rPr>
                <w:rFonts w:ascii="Arial" w:hAnsi="Arial" w:cs="Arial"/>
                <w:b/>
                <w:sz w:val="18"/>
                <w:szCs w:val="18"/>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014AB796" w14:textId="77777777" w:rsidR="00FF231C" w:rsidRPr="00841BCB" w:rsidRDefault="00FF231C" w:rsidP="00ED1717">
            <w:pPr>
              <w:jc w:val="both"/>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14:paraId="2A71A73F" w14:textId="77777777" w:rsidR="00FF231C" w:rsidRPr="00841BCB" w:rsidRDefault="00FF231C" w:rsidP="00ED1717">
            <w:pPr>
              <w:jc w:val="both"/>
              <w:rPr>
                <w:rFonts w:ascii="Arial" w:hAnsi="Arial"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529E6BD" w14:textId="77777777" w:rsidR="00FF231C" w:rsidRPr="00841BCB" w:rsidRDefault="00FF231C" w:rsidP="00ED1717">
            <w:pPr>
              <w:jc w:val="both"/>
              <w:rPr>
                <w:rFonts w:ascii="Arial" w:hAnsi="Arial" w:cs="Arial"/>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385D79D" w14:textId="77777777" w:rsidR="00FF231C" w:rsidRPr="00841BCB" w:rsidRDefault="00FF231C" w:rsidP="00ED1717">
            <w:pPr>
              <w:jc w:val="both"/>
              <w:rPr>
                <w:rFonts w:ascii="Arial" w:hAnsi="Arial" w:cs="Arial"/>
                <w:sz w:val="18"/>
                <w:szCs w:val="18"/>
              </w:rPr>
            </w:pPr>
            <w:r w:rsidRPr="00841BCB">
              <w:rPr>
                <w:rFonts w:ascii="Arial" w:hAnsi="Arial" w:cs="Arial"/>
                <w:sz w:val="18"/>
                <w:szCs w:val="18"/>
              </w:rPr>
              <w:t>$ 0</w:t>
            </w:r>
          </w:p>
        </w:tc>
      </w:tr>
      <w:tr w:rsidR="00FF231C" w:rsidRPr="00841BCB" w14:paraId="3BFBBFF4" w14:textId="77777777" w:rsidTr="004E1DF9">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63DEBDF6" w14:textId="77777777" w:rsidR="00FF231C" w:rsidRPr="00841BCB" w:rsidRDefault="00FF231C" w:rsidP="00FF231C">
            <w:pPr>
              <w:jc w:val="right"/>
              <w:rPr>
                <w:rFonts w:ascii="Arial" w:hAnsi="Arial" w:cs="Arial"/>
                <w:sz w:val="18"/>
                <w:szCs w:val="18"/>
              </w:rPr>
            </w:pPr>
            <w:r w:rsidRPr="00841BCB">
              <w:rPr>
                <w:rFonts w:ascii="Arial" w:hAnsi="Arial" w:cs="Arial"/>
                <w:b/>
                <w:sz w:val="18"/>
                <w:szCs w:val="18"/>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732A61ED" w14:textId="77777777" w:rsidR="00FF231C" w:rsidRPr="00841BCB" w:rsidRDefault="00FF231C" w:rsidP="00ED1717">
            <w:pPr>
              <w:jc w:val="both"/>
              <w:rPr>
                <w:rFonts w:ascii="Arial" w:hAnsi="Arial" w:cs="Arial"/>
                <w:sz w:val="18"/>
                <w:szCs w:val="18"/>
              </w:rPr>
            </w:pPr>
          </w:p>
        </w:tc>
      </w:tr>
    </w:tbl>
    <w:tbl>
      <w:tblPr>
        <w:tblW w:w="14983" w:type="dxa"/>
        <w:shd w:val="clear" w:color="auto" w:fill="FFFFFF"/>
        <w:tblLook w:val="04A0" w:firstRow="1" w:lastRow="0" w:firstColumn="1" w:lastColumn="0" w:noHBand="0" w:noVBand="1"/>
      </w:tblPr>
      <w:tblGrid>
        <w:gridCol w:w="14983"/>
      </w:tblGrid>
      <w:tr w:rsidR="002A18AF" w:rsidRPr="00841BCB" w14:paraId="77C0451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27BF058" w14:textId="77777777" w:rsidR="002A18AF" w:rsidRPr="00841BCB" w:rsidRDefault="002A18AF" w:rsidP="00ED1717">
            <w:pPr>
              <w:spacing w:before="100" w:beforeAutospacing="1" w:after="100" w:afterAutospacing="1" w:line="240" w:lineRule="auto"/>
              <w:jc w:val="cente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Referencia</w:t>
            </w:r>
            <w:r w:rsidR="00ED1717" w:rsidRPr="00841BCB">
              <w:rPr>
                <w:rFonts w:ascii="Arial" w:eastAsia="Times New Roman" w:hAnsi="Arial" w:cs="Arial"/>
                <w:b/>
                <w:bCs/>
                <w:color w:val="222222"/>
                <w:sz w:val="18"/>
                <w:szCs w:val="18"/>
                <w:lang w:eastAsia="es-CO"/>
              </w:rPr>
              <w:t xml:space="preserve"> bibliográficas</w:t>
            </w:r>
          </w:p>
        </w:tc>
      </w:tr>
      <w:tr w:rsidR="002A18AF" w:rsidRPr="00841BCB" w14:paraId="783533B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D135312" w14:textId="77777777" w:rsidR="00E90150" w:rsidRPr="00841BCB" w:rsidRDefault="00E90150" w:rsidP="00E90150">
            <w:pPr>
              <w:spacing w:after="0"/>
              <w:rPr>
                <w:rFonts w:ascii="Arial" w:eastAsia="Times New Roman" w:hAnsi="Arial" w:cs="Arial"/>
                <w:color w:val="222222"/>
                <w:sz w:val="18"/>
                <w:szCs w:val="18"/>
                <w:lang w:eastAsia="es-CO"/>
              </w:rPr>
            </w:pPr>
          </w:p>
          <w:p w14:paraId="176E295B" w14:textId="34EFD24B" w:rsidR="00ED1717" w:rsidRPr="00841BCB" w:rsidRDefault="00A302BF" w:rsidP="00A302BF">
            <w:pPr>
              <w:rPr>
                <w:rFonts w:ascii="Arial" w:eastAsia="Times New Roman" w:hAnsi="Arial" w:cs="Arial"/>
                <w:b/>
                <w:bCs/>
                <w:color w:val="222222"/>
                <w:sz w:val="18"/>
                <w:szCs w:val="18"/>
                <w:lang w:eastAsia="es-CO"/>
              </w:rPr>
            </w:pPr>
            <w:r w:rsidRPr="00841BCB">
              <w:rPr>
                <w:rFonts w:ascii="Arial" w:eastAsia="Times New Roman" w:hAnsi="Arial" w:cs="Arial"/>
                <w:b/>
                <w:bCs/>
                <w:color w:val="222222"/>
                <w:sz w:val="18"/>
                <w:szCs w:val="18"/>
                <w:lang w:eastAsia="es-CO"/>
              </w:rPr>
              <w:t>Ver Anexo 1</w:t>
            </w:r>
          </w:p>
        </w:tc>
      </w:tr>
    </w:tbl>
    <w:p w14:paraId="2C0ED5E5" w14:textId="77777777" w:rsidR="002A18AF" w:rsidRPr="00841BCB" w:rsidRDefault="002A18AF" w:rsidP="002A18AF">
      <w:pPr>
        <w:spacing w:after="0" w:line="240" w:lineRule="auto"/>
        <w:rPr>
          <w:rFonts w:ascii="Arial" w:eastAsia="Times New Roman" w:hAnsi="Arial" w:cs="Arial"/>
          <w:sz w:val="18"/>
          <w:szCs w:val="18"/>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841BCB" w14:paraId="6CAA97ED" w14:textId="77777777" w:rsidTr="00ED1717">
        <w:tc>
          <w:tcPr>
            <w:tcW w:w="0" w:type="auto"/>
            <w:shd w:val="clear" w:color="auto" w:fill="FFFFFF"/>
            <w:tcMar>
              <w:top w:w="15" w:type="dxa"/>
              <w:left w:w="15" w:type="dxa"/>
              <w:bottom w:w="15" w:type="dxa"/>
              <w:right w:w="15" w:type="dxa"/>
            </w:tcMar>
            <w:vAlign w:val="center"/>
            <w:hideMark/>
          </w:tcPr>
          <w:p w14:paraId="50306BF6" w14:textId="77777777" w:rsidR="00ED1717" w:rsidRPr="00841BCB" w:rsidRDefault="00ED1717">
            <w:pPr>
              <w:spacing w:after="0"/>
              <w:rPr>
                <w:rFonts w:ascii="Arial" w:hAnsi="Arial" w:cs="Arial"/>
                <w:sz w:val="18"/>
                <w:szCs w:val="18"/>
                <w:lang w:eastAsia="es-CO"/>
              </w:rPr>
            </w:pPr>
          </w:p>
        </w:tc>
      </w:tr>
    </w:tbl>
    <w:p w14:paraId="1B88210D" w14:textId="77777777" w:rsidR="00642463" w:rsidRPr="00841BCB" w:rsidRDefault="00642463" w:rsidP="00642463">
      <w:pPr>
        <w:jc w:val="center"/>
        <w:rPr>
          <w:rFonts w:ascii="Arial" w:hAnsi="Arial" w:cs="Arial"/>
          <w:b/>
          <w:sz w:val="18"/>
          <w:szCs w:val="18"/>
          <w:lang w:val="es-ES"/>
        </w:rPr>
      </w:pPr>
    </w:p>
    <w:sectPr w:rsidR="00642463" w:rsidRPr="00841BCB" w:rsidSect="00265B89">
      <w:headerReference w:type="even" r:id="rId21"/>
      <w:headerReference w:type="default" r:id="rId22"/>
      <w:footerReference w:type="default" r:id="rId23"/>
      <w:headerReference w:type="first" r:id="rId24"/>
      <w:footerReference w:type="first" r:id="rId25"/>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42BB01" w14:textId="77777777" w:rsidR="000C6A2C" w:rsidRDefault="000C6A2C" w:rsidP="00F14D0D">
      <w:pPr>
        <w:spacing w:after="0" w:line="240" w:lineRule="auto"/>
      </w:pPr>
      <w:r>
        <w:separator/>
      </w:r>
    </w:p>
  </w:endnote>
  <w:endnote w:type="continuationSeparator" w:id="0">
    <w:p w14:paraId="6231DFB6" w14:textId="77777777" w:rsidR="000C6A2C" w:rsidRDefault="000C6A2C"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27BE8" w14:textId="77777777" w:rsidR="004A2799" w:rsidRDefault="004A2799">
    <w:pPr>
      <w:pStyle w:val="Piedepgina"/>
    </w:pPr>
    <w:r w:rsidRPr="00ED1717">
      <w:rPr>
        <w:noProof/>
        <w:lang w:val="es-ES" w:eastAsia="es-ES"/>
      </w:rPr>
      <w:drawing>
        <wp:anchor distT="0" distB="0" distL="114300" distR="114300" simplePos="0" relativeHeight="251688960" behindDoc="0" locked="0" layoutInCell="1" allowOverlap="1" wp14:anchorId="04A9E7E0" wp14:editId="05311D6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F04DD" w14:textId="77777777" w:rsidR="004A2799" w:rsidRDefault="004A2799">
    <w:pPr>
      <w:pStyle w:val="Piedepgina"/>
    </w:pPr>
    <w:r>
      <w:rPr>
        <w:noProof/>
        <w:lang w:val="es-ES" w:eastAsia="es-ES"/>
      </w:rPr>
      <w:drawing>
        <wp:anchor distT="0" distB="0" distL="114300" distR="114300" simplePos="0" relativeHeight="251679744" behindDoc="0" locked="0" layoutInCell="1" allowOverlap="1" wp14:anchorId="18F10ED8" wp14:editId="72D32E89">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E81CC4" w14:textId="77777777" w:rsidR="000C6A2C" w:rsidRDefault="000C6A2C" w:rsidP="00F14D0D">
      <w:pPr>
        <w:spacing w:after="0" w:line="240" w:lineRule="auto"/>
      </w:pPr>
      <w:r>
        <w:separator/>
      </w:r>
    </w:p>
  </w:footnote>
  <w:footnote w:type="continuationSeparator" w:id="0">
    <w:p w14:paraId="4C8E5F9D" w14:textId="77777777" w:rsidR="000C6A2C" w:rsidRDefault="000C6A2C"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11A12" w14:textId="77777777" w:rsidR="004A2799" w:rsidRDefault="00B6680E">
    <w:pPr>
      <w:pStyle w:val="Encabezado"/>
    </w:pPr>
    <w:r>
      <w:rPr>
        <w:noProof/>
      </w:rPr>
      <w:pict w14:anchorId="66BE58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5D46C9" w14:textId="77777777" w:rsidR="004A2799" w:rsidRDefault="004A2799" w:rsidP="00ED1717">
    <w:pPr>
      <w:pStyle w:val="Encabezado"/>
      <w:jc w:val="right"/>
      <w:rPr>
        <w:sz w:val="14"/>
        <w:szCs w:val="16"/>
        <w:lang w:val="es-ES"/>
      </w:rPr>
    </w:pPr>
    <w:r w:rsidRPr="00ED1717">
      <w:rPr>
        <w:noProof/>
        <w:lang w:val="es-ES" w:eastAsia="es-ES"/>
      </w:rPr>
      <w:drawing>
        <wp:anchor distT="0" distB="0" distL="114300" distR="114300" simplePos="0" relativeHeight="251687936" behindDoc="0" locked="0" layoutInCell="1" allowOverlap="1" wp14:anchorId="2F4C53F6" wp14:editId="1E3DCD80">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7171F2" w14:textId="77777777" w:rsidR="004A2799" w:rsidRDefault="004A2799" w:rsidP="004F1944">
    <w:pPr>
      <w:pStyle w:val="Encabezado"/>
      <w:jc w:val="right"/>
      <w:rPr>
        <w:sz w:val="14"/>
        <w:szCs w:val="16"/>
        <w:lang w:val="es-ES"/>
      </w:rPr>
    </w:pPr>
  </w:p>
  <w:p w14:paraId="1E2D4475" w14:textId="3F58A52A" w:rsidR="004A2799" w:rsidRPr="004F1944" w:rsidRDefault="004A2799"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B6680E">
      <w:rPr>
        <w:b/>
        <w:bCs/>
        <w:noProof/>
        <w:sz w:val="14"/>
        <w:szCs w:val="16"/>
      </w:rPr>
      <w:t>12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B6680E">
      <w:rPr>
        <w:b/>
        <w:bCs/>
        <w:noProof/>
        <w:sz w:val="14"/>
        <w:szCs w:val="16"/>
      </w:rPr>
      <w:t>12</w:t>
    </w:r>
    <w:r w:rsidRPr="006930C8">
      <w:rPr>
        <w:b/>
        <w:bCs/>
        <w:sz w:val="14"/>
        <w:szCs w:val="16"/>
      </w:rPr>
      <w:fldChar w:fldCharType="end"/>
    </w:r>
    <w:r w:rsidR="00B6680E">
      <w:rPr>
        <w:noProof/>
        <w:lang w:eastAsia="es-CO"/>
      </w:rPr>
      <w:pict w14:anchorId="440165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6580"/>
      <w:docPartObj>
        <w:docPartGallery w:val="Page Numbers (Top of Page)"/>
        <w:docPartUnique/>
      </w:docPartObj>
    </w:sdtPr>
    <w:sdtEndPr>
      <w:rPr>
        <w:b/>
      </w:rPr>
    </w:sdtEndPr>
    <w:sdtContent>
      <w:p w14:paraId="21886CD5" w14:textId="77777777" w:rsidR="004A2799" w:rsidRDefault="004A2799" w:rsidP="00E6008D">
        <w:pPr>
          <w:spacing w:after="0" w:line="240" w:lineRule="auto"/>
          <w:jc w:val="center"/>
        </w:pPr>
        <w:r w:rsidRPr="00280851">
          <w:rPr>
            <w:b/>
            <w:noProof/>
            <w:sz w:val="20"/>
            <w:lang w:val="es-ES" w:eastAsia="es-ES"/>
          </w:rPr>
          <w:drawing>
            <wp:anchor distT="0" distB="0" distL="114300" distR="114300" simplePos="0" relativeHeight="251675648" behindDoc="0" locked="0" layoutInCell="1" allowOverlap="1" wp14:anchorId="48426FAE" wp14:editId="37C34FF0">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C3EABE" w14:textId="1F04D7FD" w:rsidR="004A2799" w:rsidRDefault="004A2799"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B6680E">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B6680E">
          <w:rPr>
            <w:b/>
            <w:bCs/>
            <w:noProof/>
            <w:sz w:val="14"/>
            <w:szCs w:val="16"/>
          </w:rPr>
          <w:t>12</w:t>
        </w:r>
        <w:r w:rsidRPr="006930C8">
          <w:rPr>
            <w:b/>
            <w:bCs/>
            <w:sz w:val="14"/>
            <w:szCs w:val="16"/>
          </w:rPr>
          <w:fldChar w:fldCharType="end"/>
        </w:r>
        <w:r>
          <w:rPr>
            <w:noProof/>
            <w:lang w:val="es-ES" w:eastAsia="es-ES"/>
          </w:rPr>
          <w:drawing>
            <wp:anchor distT="0" distB="0" distL="114300" distR="114300" simplePos="0" relativeHeight="251685888" behindDoc="1" locked="0" layoutInCell="0" allowOverlap="1" wp14:anchorId="5ADE68FA" wp14:editId="23D603AA">
              <wp:simplePos x="0" y="0"/>
              <wp:positionH relativeFrom="margin">
                <wp:align>center</wp:align>
              </wp:positionH>
              <wp:positionV relativeFrom="margin">
                <wp:align>center</wp:align>
              </wp:positionV>
              <wp:extent cx="5604510" cy="5779135"/>
              <wp:effectExtent l="0" t="0" r="0" b="0"/>
              <wp:wrapNone/>
              <wp:docPr id="4" name="Imagen 4"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3C1139D0" w14:textId="77777777" w:rsidR="004A2799" w:rsidRPr="00A34F4E" w:rsidRDefault="00B6680E" w:rsidP="00A34F4E">
    <w:pPr>
      <w:pStyle w:val="Encabezado"/>
      <w:jc w:val="right"/>
      <w:rPr>
        <w:sz w:val="14"/>
        <w:szCs w:val="16"/>
      </w:rPr>
    </w:pPr>
    <w:r>
      <w:rPr>
        <w:noProof/>
      </w:rPr>
      <w:pict w14:anchorId="216E20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BE7722"/>
    <w:multiLevelType w:val="hybridMultilevel"/>
    <w:tmpl w:val="8326C6AE"/>
    <w:lvl w:ilvl="0" w:tplc="7438F486">
      <w:start w:val="1"/>
      <w:numFmt w:val="decimal"/>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 w15:restartNumberingAfterBreak="0">
    <w:nsid w:val="1E6F4792"/>
    <w:multiLevelType w:val="hybridMultilevel"/>
    <w:tmpl w:val="383CE51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 w15:restartNumberingAfterBreak="0">
    <w:nsid w:val="2A3312C9"/>
    <w:multiLevelType w:val="hybridMultilevel"/>
    <w:tmpl w:val="CE0051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FF67BC2"/>
    <w:multiLevelType w:val="hybridMultilevel"/>
    <w:tmpl w:val="4330141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 w15:restartNumberingAfterBreak="0">
    <w:nsid w:val="47AC4738"/>
    <w:multiLevelType w:val="hybridMultilevel"/>
    <w:tmpl w:val="32C05C8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4B1C4431"/>
    <w:multiLevelType w:val="hybridMultilevel"/>
    <w:tmpl w:val="5C2EC7E4"/>
    <w:lvl w:ilvl="0" w:tplc="EC40F414">
      <w:numFmt w:val="bullet"/>
      <w:lvlText w:val="-"/>
      <w:lvlJc w:val="left"/>
      <w:pPr>
        <w:ind w:left="720" w:hanging="360"/>
      </w:pPr>
      <w:rPr>
        <w:rFonts w:ascii="Arial" w:eastAsia="Calibri" w:hAnsi="Arial" w:cs="Aria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4D79576D"/>
    <w:multiLevelType w:val="hybridMultilevel"/>
    <w:tmpl w:val="425C45A6"/>
    <w:lvl w:ilvl="0" w:tplc="8F38CC2C">
      <w:numFmt w:val="bullet"/>
      <w:lvlText w:val="-"/>
      <w:lvlJc w:val="left"/>
      <w:pPr>
        <w:ind w:left="720" w:hanging="360"/>
      </w:pPr>
      <w:rPr>
        <w:rFonts w:ascii="Helvetica" w:eastAsiaTheme="minorHAnsi" w:hAnsi="Helvetica" w:cs="Helvetica"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514A5D1F"/>
    <w:multiLevelType w:val="hybridMultilevel"/>
    <w:tmpl w:val="EC9CAE2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0"/>
  </w:num>
  <w:num w:numId="4">
    <w:abstractNumId w:val="4"/>
  </w:num>
  <w:num w:numId="5">
    <w:abstractNumId w:val="2"/>
  </w:num>
  <w:num w:numId="6">
    <w:abstractNumId w:val="3"/>
  </w:num>
  <w:num w:numId="7">
    <w:abstractNumId w:val="7"/>
  </w:num>
  <w:num w:numId="8">
    <w:abstractNumId w:val="6"/>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pt-BR" w:vendorID="64" w:dllVersion="6" w:nlCheck="1" w:checkStyle="0"/>
  <w:activeWritingStyle w:appName="MSWord" w:lang="es-CO" w:vendorID="64" w:dllVersion="6" w:nlCheck="1" w:checkStyle="1"/>
  <w:activeWritingStyle w:appName="MSWord" w:lang="es-ES" w:vendorID="64" w:dllVersion="6" w:nlCheck="1" w:checkStyle="1"/>
  <w:activeWritingStyle w:appName="MSWord" w:lang="es-MX" w:vendorID="64" w:dllVersion="6" w:nlCheck="1" w:checkStyle="0"/>
  <w:activeWritingStyle w:appName="MSWord" w:lang="es-ES" w:vendorID="64" w:dllVersion="0" w:nlCheck="1" w:checkStyle="0"/>
  <w:activeWritingStyle w:appName="MSWord" w:lang="es-CO" w:vendorID="64" w:dllVersion="0" w:nlCheck="1" w:checkStyle="0"/>
  <w:activeWritingStyle w:appName="MSWord" w:lang="en-US" w:vendorID="64" w:dllVersion="0" w:nlCheck="1" w:checkStyle="0"/>
  <w:activeWritingStyle w:appName="MSWord" w:lang="es-ES" w:vendorID="64" w:dllVersion="4096" w:nlCheck="1" w:checkStyle="0"/>
  <w:activeWritingStyle w:appName="MSWord" w:lang="es-CO" w:vendorID="64" w:dllVersion="4096" w:nlCheck="1" w:checkStyle="0"/>
  <w:activeWritingStyle w:appName="MSWord" w:lang="es-CO" w:vendorID="64" w:dllVersion="131078" w:nlCheck="1" w:checkStyle="0"/>
  <w:activeWritingStyle w:appName="MSWord" w:lang="es-ES" w:vendorID="64" w:dllVersion="131078" w:nlCheck="1" w:checkStyle="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22B7F"/>
    <w:rsid w:val="00061113"/>
    <w:rsid w:val="000720B3"/>
    <w:rsid w:val="0009117E"/>
    <w:rsid w:val="000A1F3D"/>
    <w:rsid w:val="000C4A89"/>
    <w:rsid w:val="000C6A2C"/>
    <w:rsid w:val="000D4132"/>
    <w:rsid w:val="00120C0C"/>
    <w:rsid w:val="001416B4"/>
    <w:rsid w:val="00141983"/>
    <w:rsid w:val="001548C2"/>
    <w:rsid w:val="00184CB6"/>
    <w:rsid w:val="00194D98"/>
    <w:rsid w:val="001C6852"/>
    <w:rsid w:val="001C69B2"/>
    <w:rsid w:val="001C71E1"/>
    <w:rsid w:val="001D6087"/>
    <w:rsid w:val="001F5155"/>
    <w:rsid w:val="001F6D20"/>
    <w:rsid w:val="00226435"/>
    <w:rsid w:val="00241141"/>
    <w:rsid w:val="00251442"/>
    <w:rsid w:val="00251825"/>
    <w:rsid w:val="00262B0D"/>
    <w:rsid w:val="002652B5"/>
    <w:rsid w:val="00265B89"/>
    <w:rsid w:val="0027592B"/>
    <w:rsid w:val="00280851"/>
    <w:rsid w:val="002A18AF"/>
    <w:rsid w:val="002B1A55"/>
    <w:rsid w:val="002C3E46"/>
    <w:rsid w:val="002C7DFB"/>
    <w:rsid w:val="002D36FC"/>
    <w:rsid w:val="002F01CC"/>
    <w:rsid w:val="00311E44"/>
    <w:rsid w:val="00343306"/>
    <w:rsid w:val="0036247F"/>
    <w:rsid w:val="00365883"/>
    <w:rsid w:val="00387219"/>
    <w:rsid w:val="00392EF7"/>
    <w:rsid w:val="003A22B3"/>
    <w:rsid w:val="003D2DF8"/>
    <w:rsid w:val="00403605"/>
    <w:rsid w:val="00450B25"/>
    <w:rsid w:val="00456D0E"/>
    <w:rsid w:val="0046448A"/>
    <w:rsid w:val="0048014B"/>
    <w:rsid w:val="00483EEB"/>
    <w:rsid w:val="004A0718"/>
    <w:rsid w:val="004A2799"/>
    <w:rsid w:val="004D6E9B"/>
    <w:rsid w:val="004E1DF9"/>
    <w:rsid w:val="004E2BB2"/>
    <w:rsid w:val="004F1944"/>
    <w:rsid w:val="00515B61"/>
    <w:rsid w:val="00535D0F"/>
    <w:rsid w:val="005443BD"/>
    <w:rsid w:val="005624F5"/>
    <w:rsid w:val="0057021E"/>
    <w:rsid w:val="00574449"/>
    <w:rsid w:val="00576113"/>
    <w:rsid w:val="00576511"/>
    <w:rsid w:val="0058167B"/>
    <w:rsid w:val="00582B5F"/>
    <w:rsid w:val="00583222"/>
    <w:rsid w:val="005A4172"/>
    <w:rsid w:val="005C6AF4"/>
    <w:rsid w:val="005D3A79"/>
    <w:rsid w:val="005D7AC3"/>
    <w:rsid w:val="006017E8"/>
    <w:rsid w:val="006021B7"/>
    <w:rsid w:val="0060396A"/>
    <w:rsid w:val="00610008"/>
    <w:rsid w:val="0061319F"/>
    <w:rsid w:val="00617F7C"/>
    <w:rsid w:val="0062611C"/>
    <w:rsid w:val="00642463"/>
    <w:rsid w:val="0067092C"/>
    <w:rsid w:val="00676308"/>
    <w:rsid w:val="006856C3"/>
    <w:rsid w:val="00685D64"/>
    <w:rsid w:val="006930C8"/>
    <w:rsid w:val="00694B49"/>
    <w:rsid w:val="006A3D3A"/>
    <w:rsid w:val="006B0E8F"/>
    <w:rsid w:val="006D4987"/>
    <w:rsid w:val="006D77CF"/>
    <w:rsid w:val="006E3336"/>
    <w:rsid w:val="006F0496"/>
    <w:rsid w:val="006F4699"/>
    <w:rsid w:val="007002B4"/>
    <w:rsid w:val="00712F55"/>
    <w:rsid w:val="00737531"/>
    <w:rsid w:val="0076408E"/>
    <w:rsid w:val="00767012"/>
    <w:rsid w:val="00794EE7"/>
    <w:rsid w:val="007B4C60"/>
    <w:rsid w:val="007C66DD"/>
    <w:rsid w:val="007E1E78"/>
    <w:rsid w:val="0082468F"/>
    <w:rsid w:val="00841BCB"/>
    <w:rsid w:val="00865D66"/>
    <w:rsid w:val="00881C24"/>
    <w:rsid w:val="008C1647"/>
    <w:rsid w:val="008D2ED2"/>
    <w:rsid w:val="008D47D0"/>
    <w:rsid w:val="008D6920"/>
    <w:rsid w:val="008E25ED"/>
    <w:rsid w:val="008E7C98"/>
    <w:rsid w:val="009009C5"/>
    <w:rsid w:val="009038BA"/>
    <w:rsid w:val="00922517"/>
    <w:rsid w:val="00924CCC"/>
    <w:rsid w:val="00926643"/>
    <w:rsid w:val="00930E63"/>
    <w:rsid w:val="00944309"/>
    <w:rsid w:val="00960BE4"/>
    <w:rsid w:val="00963EC2"/>
    <w:rsid w:val="00973930"/>
    <w:rsid w:val="00980645"/>
    <w:rsid w:val="0099314B"/>
    <w:rsid w:val="009974C6"/>
    <w:rsid w:val="009B38CD"/>
    <w:rsid w:val="009C1711"/>
    <w:rsid w:val="009D2CE3"/>
    <w:rsid w:val="009F368A"/>
    <w:rsid w:val="00A04BC7"/>
    <w:rsid w:val="00A302BF"/>
    <w:rsid w:val="00A34F4E"/>
    <w:rsid w:val="00A401AD"/>
    <w:rsid w:val="00A512B6"/>
    <w:rsid w:val="00A632DC"/>
    <w:rsid w:val="00A637F7"/>
    <w:rsid w:val="00A7296D"/>
    <w:rsid w:val="00A8507D"/>
    <w:rsid w:val="00AC24A6"/>
    <w:rsid w:val="00AC41BC"/>
    <w:rsid w:val="00AC47BF"/>
    <w:rsid w:val="00AE5826"/>
    <w:rsid w:val="00B00682"/>
    <w:rsid w:val="00B2385F"/>
    <w:rsid w:val="00B254C0"/>
    <w:rsid w:val="00B35FB6"/>
    <w:rsid w:val="00B42A86"/>
    <w:rsid w:val="00B53C16"/>
    <w:rsid w:val="00B64EDA"/>
    <w:rsid w:val="00B6632E"/>
    <w:rsid w:val="00B6680E"/>
    <w:rsid w:val="00B66D74"/>
    <w:rsid w:val="00B705C7"/>
    <w:rsid w:val="00B8556D"/>
    <w:rsid w:val="00B9319B"/>
    <w:rsid w:val="00BB0435"/>
    <w:rsid w:val="00BB19D9"/>
    <w:rsid w:val="00BB1DE8"/>
    <w:rsid w:val="00BB3F15"/>
    <w:rsid w:val="00BC1DF3"/>
    <w:rsid w:val="00BD3C55"/>
    <w:rsid w:val="00C100AC"/>
    <w:rsid w:val="00C15915"/>
    <w:rsid w:val="00C172C5"/>
    <w:rsid w:val="00C17434"/>
    <w:rsid w:val="00C4364A"/>
    <w:rsid w:val="00C46EE5"/>
    <w:rsid w:val="00C5405E"/>
    <w:rsid w:val="00C57E95"/>
    <w:rsid w:val="00C65B97"/>
    <w:rsid w:val="00C70275"/>
    <w:rsid w:val="00C7499F"/>
    <w:rsid w:val="00C77646"/>
    <w:rsid w:val="00C86346"/>
    <w:rsid w:val="00CA3308"/>
    <w:rsid w:val="00CA4E74"/>
    <w:rsid w:val="00CB03E7"/>
    <w:rsid w:val="00CB1DDB"/>
    <w:rsid w:val="00CC77C3"/>
    <w:rsid w:val="00D053B1"/>
    <w:rsid w:val="00D05F45"/>
    <w:rsid w:val="00D11105"/>
    <w:rsid w:val="00D1269A"/>
    <w:rsid w:val="00D20196"/>
    <w:rsid w:val="00D2386B"/>
    <w:rsid w:val="00D313B0"/>
    <w:rsid w:val="00D33D10"/>
    <w:rsid w:val="00D34553"/>
    <w:rsid w:val="00D43602"/>
    <w:rsid w:val="00D540AA"/>
    <w:rsid w:val="00DA0398"/>
    <w:rsid w:val="00DB1236"/>
    <w:rsid w:val="00DC124D"/>
    <w:rsid w:val="00DE419F"/>
    <w:rsid w:val="00E034DF"/>
    <w:rsid w:val="00E35100"/>
    <w:rsid w:val="00E41954"/>
    <w:rsid w:val="00E508BF"/>
    <w:rsid w:val="00E55B73"/>
    <w:rsid w:val="00E6008D"/>
    <w:rsid w:val="00E65262"/>
    <w:rsid w:val="00E6556B"/>
    <w:rsid w:val="00E736C9"/>
    <w:rsid w:val="00E75BAD"/>
    <w:rsid w:val="00E762C6"/>
    <w:rsid w:val="00E86D57"/>
    <w:rsid w:val="00E8761B"/>
    <w:rsid w:val="00E90150"/>
    <w:rsid w:val="00E97C84"/>
    <w:rsid w:val="00EA042A"/>
    <w:rsid w:val="00EA0FEB"/>
    <w:rsid w:val="00EA5619"/>
    <w:rsid w:val="00EB0FBF"/>
    <w:rsid w:val="00EC5323"/>
    <w:rsid w:val="00ED1717"/>
    <w:rsid w:val="00EE70EF"/>
    <w:rsid w:val="00F14D0D"/>
    <w:rsid w:val="00F243E8"/>
    <w:rsid w:val="00F34710"/>
    <w:rsid w:val="00F55938"/>
    <w:rsid w:val="00F56CAD"/>
    <w:rsid w:val="00F95FBE"/>
    <w:rsid w:val="00FA5249"/>
    <w:rsid w:val="00FB33BC"/>
    <w:rsid w:val="00FC248E"/>
    <w:rsid w:val="00FC2D67"/>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1DEFA69"/>
  <w15:docId w15:val="{A9C02CDA-7C5D-4E57-BA5D-9B95CF3F9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uiPriority w:val="1"/>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aliases w:val="Footnote Text Char,Footnote Text Char Char Char Char,Footnote Text Char Char Char Char Char Char Char Char,Footnote Text Char Char Char Char Char Char1,Footnote Text Char Char Char Char Char Char Char1,Nota a pie/Bibliog,FA Fu"/>
    <w:basedOn w:val="Normal"/>
    <w:link w:val="TextonotapieCar"/>
    <w:uiPriority w:val="99"/>
    <w:unhideWhenUsed/>
    <w:rsid w:val="00B66D74"/>
    <w:pPr>
      <w:spacing w:after="0" w:line="240" w:lineRule="auto"/>
    </w:pPr>
    <w:rPr>
      <w:sz w:val="20"/>
      <w:szCs w:val="20"/>
    </w:rPr>
  </w:style>
  <w:style w:type="character" w:customStyle="1" w:styleId="TextonotapieCar">
    <w:name w:val="Texto nota pie Car"/>
    <w:aliases w:val="Footnote Text Char Car,Footnote Text Char Char Char Char Car,Footnote Text Char Char Char Char Char Char Char Char Car,Footnote Text Char Char Char Char Char Char1 Car,Footnote Text Char Char Char Char Char Char Char1 Car,FA Fu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 w:type="paragraph" w:customStyle="1" w:styleId="Estilopredeterminado">
    <w:name w:val="Estilo predeterminado"/>
    <w:rsid w:val="00E6556B"/>
    <w:pPr>
      <w:widowControl w:val="0"/>
      <w:suppressAutoHyphens/>
      <w:spacing w:after="0" w:line="100" w:lineRule="atLeast"/>
      <w:textAlignment w:val="baseline"/>
    </w:pPr>
    <w:rPr>
      <w:rFonts w:ascii="Times New Roman" w:eastAsia="SimSun" w:hAnsi="Times New Roman" w:cs="Mangal"/>
      <w:color w:val="00000A"/>
      <w:sz w:val="24"/>
      <w:szCs w:val="24"/>
      <w:lang w:eastAsia="zh-CN" w:bidi="hi-IN"/>
    </w:rPr>
  </w:style>
  <w:style w:type="paragraph" w:customStyle="1" w:styleId="TableParagraph">
    <w:name w:val="Table Paragraph"/>
    <w:basedOn w:val="Normal"/>
    <w:uiPriority w:val="1"/>
    <w:qFormat/>
    <w:rsid w:val="00973930"/>
    <w:pPr>
      <w:widowControl w:val="0"/>
      <w:autoSpaceDE w:val="0"/>
      <w:autoSpaceDN w:val="0"/>
      <w:spacing w:after="0" w:line="240" w:lineRule="auto"/>
    </w:pPr>
    <w:rPr>
      <w:rFonts w:ascii="Tahoma" w:eastAsia="Tahoma" w:hAnsi="Tahoma" w:cs="Tahoma"/>
      <w:lang w:val="es-ES" w:eastAsia="es-ES" w:bidi="es-ES"/>
    </w:rPr>
  </w:style>
  <w:style w:type="character" w:customStyle="1" w:styleId="Mencinsinresolver1">
    <w:name w:val="Mención sin resolver1"/>
    <w:basedOn w:val="Fuentedeprrafopredeter"/>
    <w:uiPriority w:val="99"/>
    <w:semiHidden/>
    <w:unhideWhenUsed/>
    <w:rsid w:val="00C172C5"/>
    <w:rPr>
      <w:color w:val="605E5C"/>
      <w:shd w:val="clear" w:color="auto" w:fill="E1DFDD"/>
    </w:rPr>
  </w:style>
  <w:style w:type="character" w:styleId="nfasis">
    <w:name w:val="Emphasis"/>
    <w:uiPriority w:val="20"/>
    <w:qFormat/>
    <w:rsid w:val="009009C5"/>
    <w:rPr>
      <w:i/>
      <w:iCs/>
    </w:rPr>
  </w:style>
  <w:style w:type="character" w:styleId="Hipervnculovisitado">
    <w:name w:val="FollowedHyperlink"/>
    <w:basedOn w:val="Fuentedeprrafopredeter"/>
    <w:uiPriority w:val="99"/>
    <w:semiHidden/>
    <w:unhideWhenUsed/>
    <w:rsid w:val="00F95FBE"/>
    <w:rPr>
      <w:color w:val="954F72" w:themeColor="followedHyperlink"/>
      <w:u w:val="single"/>
    </w:rPr>
  </w:style>
  <w:style w:type="character" w:customStyle="1" w:styleId="apple-converted-space">
    <w:name w:val="apple-converted-space"/>
    <w:rsid w:val="00CA3308"/>
  </w:style>
  <w:style w:type="paragraph" w:styleId="Asuntodelcomentario">
    <w:name w:val="annotation subject"/>
    <w:basedOn w:val="Textocomentario"/>
    <w:next w:val="Textocomentario"/>
    <w:link w:val="AsuntodelcomentarioCar"/>
    <w:uiPriority w:val="99"/>
    <w:semiHidden/>
    <w:unhideWhenUsed/>
    <w:rsid w:val="00D313B0"/>
    <w:rPr>
      <w:b/>
      <w:bCs/>
    </w:rPr>
  </w:style>
  <w:style w:type="character" w:customStyle="1" w:styleId="AsuntodelcomentarioCar">
    <w:name w:val="Asunto del comentario Car"/>
    <w:basedOn w:val="TextocomentarioCar"/>
    <w:link w:val="Asuntodelcomentario"/>
    <w:uiPriority w:val="99"/>
    <w:semiHidden/>
    <w:rsid w:val="00D313B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088120">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560747109">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53071948">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45035785">
      <w:bodyDiv w:val="1"/>
      <w:marLeft w:val="0"/>
      <w:marRight w:val="0"/>
      <w:marTop w:val="0"/>
      <w:marBottom w:val="0"/>
      <w:divBdr>
        <w:top w:val="none" w:sz="0" w:space="0" w:color="auto"/>
        <w:left w:val="none" w:sz="0" w:space="0" w:color="auto"/>
        <w:bottom w:val="none" w:sz="0" w:space="0" w:color="auto"/>
        <w:right w:val="none" w:sz="0" w:space="0" w:color="auto"/>
      </w:divBdr>
    </w:div>
    <w:div w:id="853375240">
      <w:bodyDiv w:val="1"/>
      <w:marLeft w:val="0"/>
      <w:marRight w:val="0"/>
      <w:marTop w:val="0"/>
      <w:marBottom w:val="0"/>
      <w:divBdr>
        <w:top w:val="none" w:sz="0" w:space="0" w:color="auto"/>
        <w:left w:val="none" w:sz="0" w:space="0" w:color="auto"/>
        <w:bottom w:val="none" w:sz="0" w:space="0" w:color="auto"/>
        <w:right w:val="none" w:sz="0" w:space="0" w:color="auto"/>
      </w:divBdr>
    </w:div>
    <w:div w:id="1006984480">
      <w:bodyDiv w:val="1"/>
      <w:marLeft w:val="0"/>
      <w:marRight w:val="0"/>
      <w:marTop w:val="0"/>
      <w:marBottom w:val="0"/>
      <w:divBdr>
        <w:top w:val="none" w:sz="0" w:space="0" w:color="auto"/>
        <w:left w:val="none" w:sz="0" w:space="0" w:color="auto"/>
        <w:bottom w:val="none" w:sz="0" w:space="0" w:color="auto"/>
        <w:right w:val="none" w:sz="0" w:space="0" w:color="auto"/>
      </w:divBdr>
    </w:div>
    <w:div w:id="1009454884">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299068360">
      <w:bodyDiv w:val="1"/>
      <w:marLeft w:val="0"/>
      <w:marRight w:val="0"/>
      <w:marTop w:val="0"/>
      <w:marBottom w:val="0"/>
      <w:divBdr>
        <w:top w:val="none" w:sz="0" w:space="0" w:color="auto"/>
        <w:left w:val="none" w:sz="0" w:space="0" w:color="auto"/>
        <w:bottom w:val="none" w:sz="0" w:space="0" w:color="auto"/>
        <w:right w:val="none" w:sz="0" w:space="0" w:color="auto"/>
      </w:divBdr>
    </w:div>
    <w:div w:id="1399674003">
      <w:bodyDiv w:val="1"/>
      <w:marLeft w:val="0"/>
      <w:marRight w:val="0"/>
      <w:marTop w:val="0"/>
      <w:marBottom w:val="0"/>
      <w:divBdr>
        <w:top w:val="none" w:sz="0" w:space="0" w:color="auto"/>
        <w:left w:val="none" w:sz="0" w:space="0" w:color="auto"/>
        <w:bottom w:val="none" w:sz="0" w:space="0" w:color="auto"/>
        <w:right w:val="none" w:sz="0" w:space="0" w:color="auto"/>
      </w:divBdr>
    </w:div>
    <w:div w:id="1543397751">
      <w:bodyDiv w:val="1"/>
      <w:marLeft w:val="0"/>
      <w:marRight w:val="0"/>
      <w:marTop w:val="0"/>
      <w:marBottom w:val="0"/>
      <w:divBdr>
        <w:top w:val="none" w:sz="0" w:space="0" w:color="auto"/>
        <w:left w:val="none" w:sz="0" w:space="0" w:color="auto"/>
        <w:bottom w:val="none" w:sz="0" w:space="0" w:color="auto"/>
        <w:right w:val="none" w:sz="0" w:space="0" w:color="auto"/>
      </w:divBdr>
    </w:div>
    <w:div w:id="1564174690">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28124055">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56911378">
      <w:bodyDiv w:val="1"/>
      <w:marLeft w:val="0"/>
      <w:marRight w:val="0"/>
      <w:marTop w:val="0"/>
      <w:marBottom w:val="0"/>
      <w:divBdr>
        <w:top w:val="none" w:sz="0" w:space="0" w:color="auto"/>
        <w:left w:val="none" w:sz="0" w:space="0" w:color="auto"/>
        <w:bottom w:val="none" w:sz="0" w:space="0" w:color="auto"/>
        <w:right w:val="none" w:sz="0" w:space="0" w:color="auto"/>
      </w:divBdr>
    </w:div>
    <w:div w:id="1671760073">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78740154">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003691" TargetMode="External"/><Relationship Id="rId13" Type="http://schemas.openxmlformats.org/officeDocument/2006/relationships/hyperlink" Target="https://scholar.google.com/citations?user=56bPjXgAAAAJ&amp;hl=es" TargetMode="External"/><Relationship Id="rId18" Type="http://schemas.openxmlformats.org/officeDocument/2006/relationships/hyperlink" Target="https://orcid.org/0000-0003-4206-7206"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orcid.org/0000-0003-4793-3011" TargetMode="External"/><Relationship Id="rId17" Type="http://schemas.openxmlformats.org/officeDocument/2006/relationships/hyperlink" Target="https://scienti.colciencias.gov.co/cvlac/visualizador/generarCurriculoCv.do?cod_rh=0001611025"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scholar.google.es/citations?user=MRpWApAAAAAJ&amp;hl=es" TargetMode="External"/><Relationship Id="rId20" Type="http://schemas.openxmlformats.org/officeDocument/2006/relationships/hyperlink" Target="https://eur-lex.europa.eu/legal-content/IT/TXT/PDF/?uri=CELEX:31985L0374&amp;from=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616647"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orcid.org/0000-0002-9477-1003" TargetMode="External"/><Relationship Id="rId23" Type="http://schemas.openxmlformats.org/officeDocument/2006/relationships/footer" Target="footer1.xml"/><Relationship Id="rId10" Type="http://schemas.openxmlformats.org/officeDocument/2006/relationships/hyperlink" Target="https://scholar.google.com/citations?user=5XwZ68YAAAAJ&amp;hl=es" TargetMode="External"/><Relationship Id="rId19" Type="http://schemas.openxmlformats.org/officeDocument/2006/relationships/hyperlink" Target="https://scholar.google.com/citations?user=ihttbjsAAAAJ&amp;hl=es" TargetMode="External"/><Relationship Id="rId4" Type="http://schemas.openxmlformats.org/officeDocument/2006/relationships/settings" Target="settings.xml"/><Relationship Id="rId9" Type="http://schemas.openxmlformats.org/officeDocument/2006/relationships/hyperlink" Target="https://orcid.org/0000-0003-4709-2945" TargetMode="External"/><Relationship Id="rId14" Type="http://schemas.openxmlformats.org/officeDocument/2006/relationships/hyperlink" Target="http://scienti.colciencias.gov.co:8081/cvlac/visualizador/generarCurriculoCv.do?cod_rh=0001505743" TargetMode="External"/><Relationship Id="rId22" Type="http://schemas.openxmlformats.org/officeDocument/2006/relationships/header" Target="header2.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980C3-2AC8-4F4D-8CE8-F114E15E6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6598</Words>
  <Characters>36290</Characters>
  <Application>Microsoft Office Word</Application>
  <DocSecurity>0</DocSecurity>
  <Lines>302</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Docentes Unidad de Investigación</dc:creator>
  <cp:lastModifiedBy>Micaela Ticona Uchani</cp:lastModifiedBy>
  <cp:revision>3</cp:revision>
  <cp:lastPrinted>2019-05-21T14:57:00Z</cp:lastPrinted>
  <dcterms:created xsi:type="dcterms:W3CDTF">2019-08-06T22:19:00Z</dcterms:created>
  <dcterms:modified xsi:type="dcterms:W3CDTF">2020-02-06T11:43:00Z</dcterms:modified>
</cp:coreProperties>
</file>