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701" w:rsidRPr="00FC1701" w:rsidRDefault="00FC1701" w:rsidP="00FC1701">
      <w:pPr>
        <w:shd w:val="clear" w:color="auto" w:fill="F3F3F3"/>
        <w:spacing w:before="100" w:beforeAutospacing="1" w:after="100" w:afterAutospacing="1" w:line="240" w:lineRule="auto"/>
        <w:jc w:val="center"/>
        <w:outlineLvl w:val="0"/>
        <w:rPr>
          <w:rFonts w:ascii="Arial" w:eastAsia="Times New Roman" w:hAnsi="Arial" w:cs="Arial"/>
          <w:b/>
          <w:bCs/>
          <w:color w:val="222222"/>
          <w:kern w:val="36"/>
          <w:sz w:val="48"/>
          <w:szCs w:val="48"/>
          <w:lang w:eastAsia="es-CO"/>
        </w:rPr>
      </w:pPr>
      <w:r w:rsidRPr="00FC1701">
        <w:rPr>
          <w:rFonts w:ascii="Arial" w:eastAsia="Times New Roman" w:hAnsi="Arial" w:cs="Arial"/>
          <w:b/>
          <w:bCs/>
          <w:color w:val="222222"/>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FC1701" w:rsidRPr="00FC1701" w:rsidTr="00FC1701">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Lugar de ejecución</w:t>
            </w:r>
          </w:p>
        </w:tc>
      </w:tr>
      <w:tr w:rsidR="00FC1701" w:rsidRPr="00FC1701" w:rsidTr="00FC1701">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Estudio, análisis e Interpretación Del Nuevo Estatuto De Arbitraje En Colombia</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10</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Bogotá</w:t>
            </w: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FC1701" w:rsidRPr="00FC1701" w:rsidTr="00FC1701">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 xml:space="preserve">Enlace </w:t>
            </w:r>
            <w:proofErr w:type="spellStart"/>
            <w:r w:rsidRPr="00FC1701">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Enlace Google Académico</w:t>
            </w:r>
          </w:p>
        </w:tc>
      </w:tr>
      <w:tr w:rsidR="00FC1701" w:rsidRPr="00FC1701" w:rsidTr="002033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r>
    </w:tbl>
    <w:p w:rsidR="00FC1701" w:rsidRPr="00FC1701" w:rsidRDefault="00FC1701" w:rsidP="00FC1701">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FC1701" w:rsidRPr="00FC1701" w:rsidTr="00FC1701">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Grupo de investigación</w:t>
            </w:r>
          </w:p>
        </w:tc>
      </w:tr>
      <w:tr w:rsidR="00FC1701" w:rsidRPr="00FC1701" w:rsidTr="00FC1701">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División de Ciencias Sociales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Estudios de derecho privado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Estudios en derecho privado</w:t>
            </w: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FC1701" w:rsidRPr="00FC1701" w:rsidTr="00FC1701">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 xml:space="preserve">Enlace </w:t>
            </w:r>
            <w:proofErr w:type="spellStart"/>
            <w:r w:rsidRPr="00FC1701">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Enlace Google Académico</w:t>
            </w:r>
          </w:p>
        </w:tc>
      </w:tr>
      <w:tr w:rsidR="00FC1701" w:rsidRPr="00FC1701" w:rsidTr="002033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r>
      <w:tr w:rsidR="00FC1701" w:rsidRPr="00FC1701" w:rsidTr="002033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r>
    </w:tbl>
    <w:p w:rsidR="00FC1701" w:rsidRPr="00FC1701" w:rsidRDefault="00FC1701" w:rsidP="00FC1701">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FC1701" w:rsidRPr="00FC1701" w:rsidTr="00FC1701">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Grupo de investigación</w:t>
            </w:r>
          </w:p>
        </w:tc>
      </w:tr>
      <w:tr w:rsidR="00FC1701" w:rsidRPr="00FC1701" w:rsidTr="00FC1701">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Estudios de derecho privado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Estudios en derecho privado</w:t>
            </w:r>
          </w:p>
        </w:tc>
      </w:tr>
      <w:tr w:rsidR="00FC1701" w:rsidRPr="00FC1701" w:rsidTr="00FC1701">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bookmarkStart w:id="0" w:name="_GoBack"/>
            <w:bookmarkEnd w:id="0"/>
            <w:r w:rsidRPr="00FC1701">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Estudios de derecho privado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Estudios en derecho privado</w:t>
            </w: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FC1701" w:rsidRPr="00FC1701" w:rsidTr="00FC1701">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Palabras clave</w:t>
            </w:r>
          </w:p>
        </w:tc>
      </w:tr>
      <w:tr w:rsidR="00FC1701" w:rsidRPr="00FC1701" w:rsidTr="00FC1701">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both"/>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 xml:space="preserve">Con la adopción de la Ley 1563 de 2012, Colombia demostró cómo con el pasar de los años cada vez se ha mostrado más amigable frente al arbitraje, como mecanismo efectivo para dirimir controversias. De </w:t>
            </w:r>
            <w:r w:rsidRPr="00FC1701">
              <w:rPr>
                <w:rFonts w:ascii="Helvetica" w:eastAsia="Times New Roman" w:hAnsi="Helvetica" w:cs="Helvetica"/>
                <w:color w:val="222222"/>
                <w:sz w:val="24"/>
                <w:szCs w:val="24"/>
                <w:lang w:eastAsia="es-CO"/>
              </w:rPr>
              <w:lastRenderedPageBreak/>
              <w:t>igual forma también es claro como a través de este se pretende contar con alternativas a los largos e incomodos procesos judiciales tradicionales. Sumado a la adopción de dicha normativa, el estado colombiano también ha adoptado y ratificado varios tratados internacionales relacionados con arbitraje, dentro de los que encontramos la Convención de Nueva York sobre el Reconocimiento y Ejecución de Sentencias Arbitrales Extranjeras, el Convenio sobre Arreglo de Diferencias Relativas a Inversiones entre Estados y Nacionales de Otros Estados CIADI y la Convención Interamericana sobre Arbitraje Comercial Internacional. Es por esto, que los arbitrajes deben estar provistos de mecanismos que permitan la concreción de decisiones efectivas y aplicables. Por eso luego de seis años de vigencia de</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both"/>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lastRenderedPageBreak/>
              <w:t>Estatuto Arbitral. Arbitraje Nacional. Arbitraje Internacional.</w:t>
            </w: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Planteamiento del problema y pregunta de investigación</w:t>
            </w: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both"/>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¿Con las nuevas vicisitudes relativas a los arbitrajes, la regulación contenida en el Estatuto Arbitral se amolda y resulta adecuada?</w:t>
            </w: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Justificación</w:t>
            </w: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both"/>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La presente investigación se enfoca en estudiar el desarrollo y aplicación de la Ley 1563 de 2012, mediante la cual se adoptó el Estatuto Arbitral que nos rige actualmente. Mediante el presente trabajo lo que se analizará es como dichas normas se aplican a los casos concretos, y también como resultan suficientes o no a las realidades actuales.</w:t>
            </w: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Objetivo general</w:t>
            </w: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both"/>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 xml:space="preserve">A partir de la adopción del </w:t>
            </w:r>
            <w:proofErr w:type="gramStart"/>
            <w:r w:rsidRPr="00FC1701">
              <w:rPr>
                <w:rFonts w:ascii="Helvetica" w:eastAsia="Times New Roman" w:hAnsi="Helvetica" w:cs="Helvetica"/>
                <w:color w:val="222222"/>
                <w:sz w:val="24"/>
                <w:szCs w:val="24"/>
                <w:lang w:eastAsia="es-CO"/>
              </w:rPr>
              <w:t>ultimo</w:t>
            </w:r>
            <w:proofErr w:type="gramEnd"/>
            <w:r w:rsidRPr="00FC1701">
              <w:rPr>
                <w:rFonts w:ascii="Helvetica" w:eastAsia="Times New Roman" w:hAnsi="Helvetica" w:cs="Helvetica"/>
                <w:color w:val="222222"/>
                <w:sz w:val="24"/>
                <w:szCs w:val="24"/>
                <w:lang w:eastAsia="es-CO"/>
              </w:rPr>
              <w:t xml:space="preserve"> Estatuto Arbitral, y las normas que regulan es necesario hacer un estudio como ha sido su aplicación y ejecución a los casos concretos.</w:t>
            </w: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Objetivos específicos</w:t>
            </w: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both"/>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 xml:space="preserve">A pesar de los ingentes esfuerzos realizados por acoplar la normativa interna a los estándares internacionales, con el trabajo propuesto se busca analizar </w:t>
            </w:r>
            <w:proofErr w:type="spellStart"/>
            <w:r w:rsidRPr="00FC1701">
              <w:rPr>
                <w:rFonts w:ascii="Helvetica" w:eastAsia="Times New Roman" w:hAnsi="Helvetica" w:cs="Helvetica"/>
                <w:color w:val="222222"/>
                <w:sz w:val="24"/>
                <w:szCs w:val="24"/>
                <w:lang w:eastAsia="es-CO"/>
              </w:rPr>
              <w:t>como</w:t>
            </w:r>
            <w:proofErr w:type="spellEnd"/>
            <w:r w:rsidRPr="00FC1701">
              <w:rPr>
                <w:rFonts w:ascii="Helvetica" w:eastAsia="Times New Roman" w:hAnsi="Helvetica" w:cs="Helvetica"/>
                <w:color w:val="222222"/>
                <w:sz w:val="24"/>
                <w:szCs w:val="24"/>
                <w:lang w:eastAsia="es-CO"/>
              </w:rPr>
              <w:t xml:space="preserve"> ha sido la aplicación de dichas normas a la realidad jurídica colombiana.</w:t>
            </w: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lastRenderedPageBreak/>
              <w:t>Marco teórico</w:t>
            </w: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both"/>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El archivo adjunto es: MARCO TEÓRICO ARBITRAJE.pdf</w:t>
            </w: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Metodología</w:t>
            </w: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203319" w:rsidRPr="00F20443" w:rsidRDefault="00203319" w:rsidP="00203319">
            <w:pPr>
              <w:jc w:val="both"/>
              <w:rPr>
                <w:rFonts w:ascii="Arial" w:eastAsia="Times New Roman" w:hAnsi="Arial" w:cs="Arial"/>
                <w:lang w:eastAsia="es-ES_tradnl"/>
              </w:rPr>
            </w:pPr>
          </w:p>
          <w:p w:rsidR="00203319" w:rsidRPr="00F20443" w:rsidRDefault="00203319" w:rsidP="00203319">
            <w:pPr>
              <w:jc w:val="both"/>
              <w:rPr>
                <w:rFonts w:ascii="Arial" w:eastAsia="Times New Roman" w:hAnsi="Arial" w:cs="Arial"/>
                <w:lang w:eastAsia="es-ES_tradnl"/>
              </w:rPr>
            </w:pPr>
            <w:r w:rsidRPr="00F20443">
              <w:rPr>
                <w:rFonts w:ascii="Arial" w:eastAsia="Times New Roman" w:hAnsi="Arial" w:cs="Arial"/>
                <w:lang w:eastAsia="es-ES_tradnl"/>
              </w:rPr>
              <w:t>Con la presente investigación se pretende alcanzar los objetivos generales y específicos planteados, y que fueron especificados en el análisis de la aplicación práctica con la que ha contado el reciente Estatuto Arbitral. Pasando por el acoplamiento que tuvo dicha normativa con los estándares internacionales en la materia, y su desarrollo en la realidad jurídica nacional.</w:t>
            </w:r>
          </w:p>
          <w:p w:rsidR="00203319" w:rsidRPr="00F20443" w:rsidRDefault="00203319" w:rsidP="00203319">
            <w:pPr>
              <w:jc w:val="both"/>
              <w:rPr>
                <w:rFonts w:ascii="Arial" w:eastAsia="Times New Roman" w:hAnsi="Arial" w:cs="Arial"/>
                <w:lang w:eastAsia="es-ES_tradnl"/>
              </w:rPr>
            </w:pPr>
          </w:p>
          <w:p w:rsidR="00203319" w:rsidRPr="00F20443" w:rsidRDefault="00203319" w:rsidP="00203319">
            <w:pPr>
              <w:jc w:val="both"/>
              <w:rPr>
                <w:rFonts w:ascii="Arial" w:eastAsia="Times New Roman" w:hAnsi="Arial" w:cs="Arial"/>
                <w:lang w:eastAsia="es-ES_tradnl"/>
              </w:rPr>
            </w:pPr>
            <w:r w:rsidRPr="00F20443">
              <w:rPr>
                <w:rFonts w:ascii="Arial" w:eastAsia="Times New Roman" w:hAnsi="Arial" w:cs="Arial"/>
                <w:lang w:eastAsia="es-ES_tradnl"/>
              </w:rPr>
              <w:t>Para dar respuesta a dicha problemática,</w:t>
            </w:r>
            <w:r>
              <w:rPr>
                <w:rFonts w:ascii="Arial" w:eastAsia="Times New Roman" w:hAnsi="Arial" w:cs="Arial"/>
                <w:lang w:eastAsia="es-ES_tradnl"/>
              </w:rPr>
              <w:t xml:space="preserve"> inicialmente se acudirá </w:t>
            </w:r>
            <w:r w:rsidRPr="00F20443">
              <w:rPr>
                <w:rFonts w:ascii="Arial" w:eastAsia="Times New Roman" w:hAnsi="Arial" w:cs="Arial"/>
                <w:lang w:eastAsia="es-ES_tradnl"/>
              </w:rPr>
              <w:t>al método de comparación jurídica, en donde se analiza la posición de las normas que regulan el arbitraje en Colombia frente a sus pares internacionales. Adicionalmente, para el desarrollo de la investigación se plantean las siguientes fases</w:t>
            </w:r>
            <w:r>
              <w:rPr>
                <w:rFonts w:ascii="Arial" w:eastAsia="Times New Roman" w:hAnsi="Arial" w:cs="Arial"/>
                <w:lang w:eastAsia="es-ES_tradnl"/>
              </w:rPr>
              <w:t>:</w:t>
            </w:r>
          </w:p>
          <w:p w:rsidR="00203319" w:rsidRPr="00F20443" w:rsidRDefault="00203319" w:rsidP="00203319">
            <w:pPr>
              <w:jc w:val="both"/>
              <w:rPr>
                <w:rFonts w:ascii="Arial" w:eastAsia="Times New Roman" w:hAnsi="Arial" w:cs="Arial"/>
                <w:lang w:eastAsia="es-ES_tradnl"/>
              </w:rPr>
            </w:pPr>
          </w:p>
          <w:p w:rsidR="00203319" w:rsidRPr="00F20443" w:rsidRDefault="00203319" w:rsidP="00203319">
            <w:pPr>
              <w:pStyle w:val="Prrafodelista"/>
              <w:numPr>
                <w:ilvl w:val="0"/>
                <w:numId w:val="1"/>
              </w:numPr>
              <w:ind w:left="709"/>
              <w:jc w:val="both"/>
              <w:rPr>
                <w:rFonts w:ascii="Arial" w:hAnsi="Arial" w:cs="Arial"/>
                <w:sz w:val="22"/>
                <w:szCs w:val="22"/>
              </w:rPr>
            </w:pPr>
            <w:r w:rsidRPr="00F20443">
              <w:rPr>
                <w:rFonts w:ascii="Arial" w:hAnsi="Arial" w:cs="Arial"/>
                <w:sz w:val="22"/>
                <w:szCs w:val="22"/>
              </w:rPr>
              <w:t xml:space="preserve">Fase electiva: En esta fase se inició con la elección del tema objeto de investigación, con la comparación de los distintos aspectos relacionados con el arbitraje nacional. </w:t>
            </w:r>
          </w:p>
          <w:p w:rsidR="00203319" w:rsidRPr="00F20443" w:rsidRDefault="00203319" w:rsidP="00203319">
            <w:pPr>
              <w:pStyle w:val="Prrafodelista"/>
              <w:ind w:left="709"/>
              <w:jc w:val="both"/>
              <w:rPr>
                <w:rFonts w:ascii="Arial" w:hAnsi="Arial" w:cs="Arial"/>
                <w:sz w:val="22"/>
                <w:szCs w:val="22"/>
              </w:rPr>
            </w:pPr>
          </w:p>
          <w:p w:rsidR="00203319" w:rsidRPr="00F20443" w:rsidRDefault="00203319" w:rsidP="00203319">
            <w:pPr>
              <w:pStyle w:val="Prrafodelista"/>
              <w:numPr>
                <w:ilvl w:val="0"/>
                <w:numId w:val="1"/>
              </w:numPr>
              <w:ind w:left="709"/>
              <w:jc w:val="both"/>
              <w:rPr>
                <w:rFonts w:ascii="Arial" w:hAnsi="Arial" w:cs="Arial"/>
                <w:sz w:val="22"/>
                <w:szCs w:val="22"/>
              </w:rPr>
            </w:pPr>
            <w:r w:rsidRPr="00F20443">
              <w:rPr>
                <w:rFonts w:ascii="Arial" w:hAnsi="Arial" w:cs="Arial"/>
                <w:sz w:val="22"/>
                <w:szCs w:val="22"/>
              </w:rPr>
              <w:t xml:space="preserve">Fase descriptiva: Esta fase tiene por objeto delimitar el alcance de las disposiciones del Estatuto Arbitral. </w:t>
            </w:r>
          </w:p>
          <w:p w:rsidR="00203319" w:rsidRPr="00F20443" w:rsidRDefault="00203319" w:rsidP="00203319">
            <w:pPr>
              <w:pStyle w:val="Prrafodelista"/>
              <w:ind w:left="709"/>
              <w:jc w:val="both"/>
              <w:rPr>
                <w:rFonts w:ascii="Arial" w:hAnsi="Arial" w:cs="Arial"/>
                <w:sz w:val="22"/>
                <w:szCs w:val="22"/>
              </w:rPr>
            </w:pPr>
          </w:p>
          <w:p w:rsidR="00203319" w:rsidRPr="00F20443" w:rsidRDefault="00203319" w:rsidP="00203319">
            <w:pPr>
              <w:pStyle w:val="Prrafodelista"/>
              <w:numPr>
                <w:ilvl w:val="0"/>
                <w:numId w:val="1"/>
              </w:numPr>
              <w:ind w:left="709"/>
              <w:jc w:val="both"/>
              <w:rPr>
                <w:rFonts w:ascii="Arial" w:hAnsi="Arial" w:cs="Arial"/>
                <w:sz w:val="22"/>
                <w:szCs w:val="22"/>
              </w:rPr>
            </w:pPr>
            <w:r w:rsidRPr="00F20443">
              <w:rPr>
                <w:rFonts w:ascii="Arial" w:hAnsi="Arial" w:cs="Arial"/>
                <w:sz w:val="22"/>
                <w:szCs w:val="22"/>
              </w:rPr>
              <w:t xml:space="preserve">Fase identificativa: En esta fase se identifican las semejanzas y diferencias entre los distintos tipos de arbitraje regulados por el nuevo Estatuto Arbitral, y adicionalmente se hace un paralelo entre ellos. </w:t>
            </w:r>
          </w:p>
          <w:p w:rsidR="00203319" w:rsidRPr="00F20443" w:rsidRDefault="00203319" w:rsidP="00203319">
            <w:pPr>
              <w:pStyle w:val="Prrafodelista"/>
              <w:ind w:left="709"/>
              <w:jc w:val="both"/>
              <w:rPr>
                <w:rFonts w:ascii="Arial" w:hAnsi="Arial" w:cs="Arial"/>
                <w:sz w:val="22"/>
                <w:szCs w:val="22"/>
              </w:rPr>
            </w:pPr>
          </w:p>
          <w:p w:rsidR="00203319" w:rsidRPr="00F20443" w:rsidRDefault="00203319" w:rsidP="00203319">
            <w:pPr>
              <w:pStyle w:val="Prrafodelista"/>
              <w:numPr>
                <w:ilvl w:val="0"/>
                <w:numId w:val="1"/>
              </w:numPr>
              <w:ind w:left="709"/>
              <w:jc w:val="both"/>
              <w:rPr>
                <w:rFonts w:ascii="Arial" w:hAnsi="Arial" w:cs="Arial"/>
                <w:sz w:val="22"/>
                <w:szCs w:val="22"/>
              </w:rPr>
            </w:pPr>
            <w:r w:rsidRPr="00F20443">
              <w:rPr>
                <w:rFonts w:ascii="Arial" w:hAnsi="Arial" w:cs="Arial"/>
                <w:sz w:val="22"/>
                <w:szCs w:val="22"/>
              </w:rPr>
              <w:t>Fase conclusiva: En esta etapa se expondrá la respuesta a la pregunta planteada, y de alguna manera buscar enriquecer el análisis del ordenamiento jurídico.</w:t>
            </w:r>
          </w:p>
          <w:p w:rsidR="00203319" w:rsidRPr="00F20443" w:rsidRDefault="00203319" w:rsidP="00203319">
            <w:pPr>
              <w:jc w:val="both"/>
              <w:rPr>
                <w:rFonts w:ascii="Arial" w:hAnsi="Arial" w:cs="Arial"/>
              </w:rPr>
            </w:pPr>
          </w:p>
          <w:p w:rsidR="00FC1701" w:rsidRPr="00203319" w:rsidRDefault="00203319" w:rsidP="00203319">
            <w:pPr>
              <w:jc w:val="both"/>
              <w:rPr>
                <w:rFonts w:ascii="Arial" w:hAnsi="Arial" w:cs="Arial"/>
              </w:rPr>
            </w:pPr>
            <w:r w:rsidRPr="00F20443">
              <w:rPr>
                <w:rFonts w:ascii="Arial" w:hAnsi="Arial" w:cs="Arial"/>
              </w:rPr>
              <w:t xml:space="preserve">Por tanto, de los elementos que componen el análisis del Estatuto Arbitral colombiano, se podrán desprender varias conclusiones que serán de utilidad para optimizar los trámites arbitrales, desde su implementación, su ejecución y la </w:t>
            </w:r>
            <w:proofErr w:type="spellStart"/>
            <w:r w:rsidRPr="00F20443">
              <w:rPr>
                <w:rFonts w:ascii="Arial" w:hAnsi="Arial" w:cs="Arial"/>
              </w:rPr>
              <w:t>ejecutabilidad</w:t>
            </w:r>
            <w:proofErr w:type="spellEnd"/>
            <w:r w:rsidRPr="00F20443">
              <w:rPr>
                <w:rFonts w:ascii="Arial" w:hAnsi="Arial" w:cs="Arial"/>
              </w:rPr>
              <w:t xml:space="preserve"> de las decisiones que en estos se tome.  </w:t>
            </w: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FC1701" w:rsidRPr="00FC1701" w:rsidTr="00FC1701">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Resultados esperados</w:t>
            </w:r>
          </w:p>
        </w:tc>
      </w:tr>
      <w:tr w:rsidR="00FC1701" w:rsidRPr="00FC1701" w:rsidTr="00FC1701">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lastRenderedPageBreak/>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Cantidad</w:t>
            </w:r>
          </w:p>
        </w:tc>
      </w:tr>
      <w:tr w:rsidR="00FC1701" w:rsidRPr="00FC1701" w:rsidTr="00FC1701">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r>
      <w:tr w:rsidR="00FC1701" w:rsidRPr="00FC1701" w:rsidTr="00FC170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3</w:t>
            </w:r>
          </w:p>
        </w:tc>
      </w:tr>
      <w:tr w:rsidR="00FC1701" w:rsidRPr="00FC1701" w:rsidTr="00FC170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1</w:t>
            </w:r>
          </w:p>
        </w:tc>
      </w:tr>
      <w:tr w:rsidR="00FC1701" w:rsidRPr="00FC1701" w:rsidTr="00FC170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r>
      <w:tr w:rsidR="00FC1701" w:rsidRPr="00FC1701" w:rsidTr="00FC170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r>
      <w:tr w:rsidR="00FC1701" w:rsidRPr="00FC1701" w:rsidTr="00FC1701">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r>
      <w:tr w:rsidR="00FC1701" w:rsidRPr="00FC1701" w:rsidTr="00FC170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r>
      <w:tr w:rsidR="00FC1701" w:rsidRPr="00FC1701" w:rsidTr="00FC170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r>
      <w:tr w:rsidR="00FC1701" w:rsidRPr="00FC1701" w:rsidTr="00FC170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r>
      <w:tr w:rsidR="00FC1701" w:rsidRPr="00FC1701" w:rsidTr="00FC170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r>
      <w:tr w:rsidR="00FC1701" w:rsidRPr="00FC1701" w:rsidTr="00FC1701">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 xml:space="preserve">Apropiación social del </w:t>
            </w:r>
            <w:proofErr w:type="spellStart"/>
            <w:r w:rsidRPr="00FC1701">
              <w:rPr>
                <w:rFonts w:ascii="Helvetica" w:eastAsia="Times New Roman" w:hAnsi="Helvetica" w:cs="Helvetica"/>
                <w:color w:val="222222"/>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r>
      <w:tr w:rsidR="00FC1701" w:rsidRPr="00FC1701" w:rsidTr="00FC170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3</w:t>
            </w:r>
          </w:p>
        </w:tc>
      </w:tr>
      <w:tr w:rsidR="00FC1701" w:rsidRPr="00FC1701" w:rsidTr="00FC170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 xml:space="preserve">Gestión del </w:t>
            </w:r>
            <w:proofErr w:type="spellStart"/>
            <w:r w:rsidRPr="00FC1701">
              <w:rPr>
                <w:rFonts w:ascii="Helvetica" w:eastAsia="Times New Roman" w:hAnsi="Helvetica" w:cs="Helvetica"/>
                <w:color w:val="222222"/>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r>
      <w:tr w:rsidR="00FC1701" w:rsidRPr="00FC1701" w:rsidTr="00FC170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r>
      <w:tr w:rsidR="00FC1701" w:rsidRPr="00FC1701" w:rsidTr="00FC170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r>
      <w:tr w:rsidR="00FC1701" w:rsidRPr="00FC1701" w:rsidTr="00FC1701">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r>
      <w:tr w:rsidR="00FC1701" w:rsidRPr="00FC1701" w:rsidTr="00FC170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3</w:t>
            </w:r>
          </w:p>
        </w:tc>
      </w:tr>
      <w:tr w:rsidR="00FC1701" w:rsidRPr="00FC1701" w:rsidTr="00FC170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r>
      <w:tr w:rsidR="00FC1701" w:rsidRPr="00FC1701" w:rsidTr="00FC170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 xml:space="preserve">Proyectos de </w:t>
            </w:r>
            <w:proofErr w:type="spellStart"/>
            <w:r w:rsidRPr="00FC1701">
              <w:rPr>
                <w:rFonts w:ascii="Helvetica" w:eastAsia="Times New Roman" w:hAnsi="Helvetica" w:cs="Helvetica"/>
                <w:color w:val="222222"/>
                <w:sz w:val="24"/>
                <w:szCs w:val="24"/>
                <w:lang w:eastAsia="es-CO"/>
              </w:rPr>
              <w:t>ID+i</w:t>
            </w:r>
            <w:proofErr w:type="spellEnd"/>
            <w:r w:rsidRPr="00FC1701">
              <w:rPr>
                <w:rFonts w:ascii="Helvetica" w:eastAsia="Times New Roman" w:hAnsi="Helvetica" w:cs="Helvetica"/>
                <w:color w:val="222222"/>
                <w:sz w:val="24"/>
                <w:szCs w:val="24"/>
                <w:lang w:eastAsia="es-CO"/>
              </w:rPr>
              <w:t xml:space="preserve">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r>
      <w:tr w:rsidR="00FC1701" w:rsidRPr="00FC1701" w:rsidTr="00FC170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Contribución del proyecto al cumplimiento con la misión institucional</w:t>
            </w: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both"/>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El presente proyecto plantea estudia una problemática actual, y a su vez se intenta plantear posibles soluciones a los mismos.</w:t>
            </w: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 xml:space="preserve">Líneas del PIM con las </w:t>
            </w:r>
            <w:proofErr w:type="spellStart"/>
            <w:r w:rsidRPr="00FC1701">
              <w:rPr>
                <w:rFonts w:ascii="Arial" w:eastAsia="Times New Roman" w:hAnsi="Arial" w:cs="Arial"/>
                <w:b/>
                <w:bCs/>
                <w:color w:val="222222"/>
                <w:sz w:val="24"/>
                <w:szCs w:val="24"/>
                <w:lang w:eastAsia="es-CO"/>
              </w:rPr>
              <w:t>qye</w:t>
            </w:r>
            <w:proofErr w:type="spellEnd"/>
            <w:r w:rsidRPr="00FC1701">
              <w:rPr>
                <w:rFonts w:ascii="Arial" w:eastAsia="Times New Roman" w:hAnsi="Arial" w:cs="Arial"/>
                <w:b/>
                <w:bCs/>
                <w:color w:val="222222"/>
                <w:sz w:val="24"/>
                <w:szCs w:val="24"/>
                <w:lang w:eastAsia="es-CO"/>
              </w:rPr>
              <w:t xml:space="preserve"> vincula el proyecto</w:t>
            </w: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both"/>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lastRenderedPageBreak/>
              <w:t>3. Proyección social e investigación pertinentes</w:t>
            </w: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Acciones del Plan General de Desarrollo 2016-2019 con el que se articula el proyecto</w:t>
            </w: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both"/>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Incrementar la producción investigativa con impacto regional, nacional e internacional.</w:t>
            </w: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FC1701" w:rsidRPr="00FC1701" w:rsidTr="00FC1701">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FODEIN</w:t>
            </w:r>
          </w:p>
        </w:tc>
      </w:tr>
      <w:tr w:rsidR="00FC1701" w:rsidRPr="00FC1701" w:rsidTr="00FC1701">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Total ($)</w:t>
            </w: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203319"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$ 3.111.250</w:t>
            </w:r>
          </w:p>
        </w:tc>
      </w:tr>
      <w:tr w:rsidR="00FC1701" w:rsidRPr="00FC1701" w:rsidTr="00FC1701">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Horas Nomina (Co-Investigadores)</w:t>
            </w:r>
          </w:p>
        </w:tc>
        <w:tc>
          <w:tcPr>
            <w:tcW w:w="0" w:type="auto"/>
            <w:shd w:val="clear" w:color="auto" w:fill="FFFFFF"/>
            <w:vAlign w:val="center"/>
            <w:hideMark/>
          </w:tcPr>
          <w:p w:rsidR="00FC1701" w:rsidRPr="00FC1701" w:rsidRDefault="00FC1701" w:rsidP="00FC1701">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FC1701" w:rsidRPr="00FC1701" w:rsidRDefault="00FC1701" w:rsidP="00FC1701">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FC1701" w:rsidRPr="00FC1701" w:rsidRDefault="00FC1701" w:rsidP="00FC1701">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FC1701" w:rsidRPr="00FC1701" w:rsidRDefault="00FC1701" w:rsidP="00FC1701">
            <w:pPr>
              <w:spacing w:beforeAutospacing="1" w:after="0" w:afterAutospacing="1" w:line="240" w:lineRule="auto"/>
              <w:jc w:val="center"/>
              <w:rPr>
                <w:rFonts w:ascii="Times New Roman" w:eastAsia="Times New Roman" w:hAnsi="Times New Roman" w:cs="Times New Roman"/>
                <w:sz w:val="20"/>
                <w:szCs w:val="20"/>
                <w:lang w:eastAsia="es-CO"/>
              </w:rPr>
            </w:pPr>
          </w:p>
        </w:tc>
      </w:tr>
      <w:tr w:rsidR="00FC1701" w:rsidRPr="00FC1701" w:rsidTr="00FC170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203319"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$ 2.591.250</w:t>
            </w:r>
          </w:p>
        </w:tc>
      </w:tr>
      <w:tr w:rsidR="00FC1701" w:rsidRPr="00FC1701" w:rsidTr="00FC170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203319"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$ 2.591.250</w:t>
            </w: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FC1701" w:rsidRPr="00FC1701" w:rsidTr="00FC1701">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Total ($)</w:t>
            </w: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w:t>
            </w: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Autospacing="1" w:after="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$ 8.293.750</w:t>
            </w:r>
          </w:p>
        </w:tc>
        <w:tc>
          <w:tcPr>
            <w:tcW w:w="0" w:type="auto"/>
            <w:shd w:val="clear" w:color="auto" w:fill="FFFFFF"/>
            <w:vAlign w:val="center"/>
            <w:hideMark/>
          </w:tcPr>
          <w:p w:rsidR="00FC1701" w:rsidRPr="00FC1701" w:rsidRDefault="00FC1701" w:rsidP="00FC1701">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FC1701" w:rsidRPr="00FC1701" w:rsidTr="00FC1701">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CONTRAPARTIDA EXTERNA</w:t>
            </w:r>
          </w:p>
        </w:tc>
      </w:tr>
      <w:tr w:rsidR="00FC1701" w:rsidRPr="00FC1701" w:rsidTr="00FC1701">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Total</w:t>
            </w:r>
          </w:p>
        </w:tc>
      </w:tr>
      <w:tr w:rsidR="00FC1701" w:rsidRPr="00FC1701" w:rsidTr="00FC1701">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Horas Nomina</w:t>
            </w:r>
          </w:p>
        </w:tc>
        <w:tc>
          <w:tcPr>
            <w:tcW w:w="0" w:type="auto"/>
            <w:shd w:val="clear" w:color="auto" w:fill="FFFFFF"/>
            <w:vAlign w:val="center"/>
            <w:hideMark/>
          </w:tcPr>
          <w:p w:rsidR="00FC1701" w:rsidRPr="00FC1701" w:rsidRDefault="00FC1701" w:rsidP="00FC1701">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FC1701" w:rsidRPr="00FC1701" w:rsidRDefault="00FC1701" w:rsidP="00FC1701">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FC1701" w:rsidRPr="00FC1701" w:rsidRDefault="00FC1701" w:rsidP="00FC1701">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FC1701" w:rsidRPr="00FC1701" w:rsidRDefault="00FC1701" w:rsidP="00FC1701">
            <w:pPr>
              <w:spacing w:beforeAutospacing="1" w:after="0" w:afterAutospacing="1" w:line="240" w:lineRule="auto"/>
              <w:jc w:val="center"/>
              <w:rPr>
                <w:rFonts w:ascii="Times New Roman" w:eastAsia="Times New Roman" w:hAnsi="Times New Roman" w:cs="Times New Roman"/>
                <w:sz w:val="20"/>
                <w:szCs w:val="20"/>
                <w:lang w:eastAsia="es-CO"/>
              </w:rPr>
            </w:pPr>
          </w:p>
        </w:tc>
      </w:tr>
      <w:tr w:rsidR="00FC1701" w:rsidRPr="00FC1701" w:rsidTr="00FC170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w:t>
            </w: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FC1701" w:rsidRPr="00FC1701" w:rsidTr="00FC1701">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Total</w:t>
            </w: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w:t>
            </w: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Autospacing="1" w:after="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w:t>
            </w:r>
          </w:p>
        </w:tc>
        <w:tc>
          <w:tcPr>
            <w:tcW w:w="0" w:type="auto"/>
            <w:shd w:val="clear" w:color="auto" w:fill="FFFFFF"/>
            <w:vAlign w:val="center"/>
            <w:hideMark/>
          </w:tcPr>
          <w:p w:rsidR="00FC1701" w:rsidRPr="00FC1701" w:rsidRDefault="00FC1701" w:rsidP="00FC1701">
            <w:pPr>
              <w:spacing w:beforeAutospacing="1" w:after="0" w:afterAutospacing="1" w:line="240" w:lineRule="auto"/>
              <w:jc w:val="center"/>
              <w:rPr>
                <w:rFonts w:ascii="Times New Roman" w:eastAsia="Times New Roman" w:hAnsi="Times New Roman" w:cs="Times New Roman"/>
                <w:sz w:val="20"/>
                <w:szCs w:val="20"/>
                <w:lang w:eastAsia="es-CO"/>
              </w:rPr>
            </w:pP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Autospacing="1" w:after="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b/>
                <w:bCs/>
                <w:color w:val="222222"/>
                <w:sz w:val="24"/>
                <w:szCs w:val="24"/>
                <w:lang w:eastAsia="es-CO"/>
              </w:rPr>
              <w:t>$ 8.293.750</w:t>
            </w:r>
          </w:p>
        </w:tc>
        <w:tc>
          <w:tcPr>
            <w:tcW w:w="0" w:type="auto"/>
            <w:shd w:val="clear" w:color="auto" w:fill="FFFFFF"/>
            <w:vAlign w:val="center"/>
            <w:hideMark/>
          </w:tcPr>
          <w:p w:rsidR="00FC1701" w:rsidRPr="00FC1701" w:rsidRDefault="00FC1701" w:rsidP="00FC1701">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FC1701" w:rsidRPr="00FC1701" w:rsidTr="00FC1701">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CRONOGRAMA</w:t>
            </w:r>
          </w:p>
        </w:tc>
      </w:tr>
      <w:tr w:rsidR="00FC1701" w:rsidRPr="00FC1701" w:rsidTr="00FC1701">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lastRenderedPageBreak/>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Fecha Fin</w:t>
            </w: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Informe de avances y Articulo sol de Aquino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2019-02-01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2019-06-01</w:t>
            </w: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Entrega de productos en borrador para publicar</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2019-06-01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2019-10-01</w:t>
            </w: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Informe final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2019-06-01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center"/>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2019-01-01</w:t>
            </w: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Posibles evaluadores</w:t>
            </w: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7310"/>
      </w:tblGrid>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Referencia(s)</w:t>
            </w:r>
          </w:p>
        </w:tc>
      </w:tr>
      <w:tr w:rsidR="00FC1701" w:rsidRPr="00FC1701" w:rsidTr="00FC170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both"/>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 xml:space="preserve">AA.V.V: El arbitraje comercial internacional en Iberoamérica. Marco legal y jurisprudencial, Bogotá, </w:t>
            </w:r>
            <w:proofErr w:type="spellStart"/>
            <w:r w:rsidRPr="00FC1701">
              <w:rPr>
                <w:rFonts w:ascii="Helvetica" w:eastAsia="Times New Roman" w:hAnsi="Helvetica" w:cs="Helvetica"/>
                <w:color w:val="222222"/>
                <w:sz w:val="24"/>
                <w:szCs w:val="24"/>
                <w:lang w:eastAsia="es-CO"/>
              </w:rPr>
              <w:t>Legis</w:t>
            </w:r>
            <w:proofErr w:type="spellEnd"/>
            <w:r w:rsidRPr="00FC1701">
              <w:rPr>
                <w:rFonts w:ascii="Helvetica" w:eastAsia="Times New Roman" w:hAnsi="Helvetica" w:cs="Helvetica"/>
                <w:color w:val="222222"/>
                <w:sz w:val="24"/>
                <w:szCs w:val="24"/>
                <w:lang w:eastAsia="es-CO"/>
              </w:rPr>
              <w:t xml:space="preserve"> Ediciones, 2009. A.A.V.V: Estatuto arbitral colombiano. Análisis y aplicación de la Ley 1563 de 2012, Bogotá, Comité Colombiano de Arbitraje – Ministerio de Justicia y del Derecho – </w:t>
            </w:r>
            <w:proofErr w:type="spellStart"/>
            <w:r w:rsidRPr="00FC1701">
              <w:rPr>
                <w:rFonts w:ascii="Helvetica" w:eastAsia="Times New Roman" w:hAnsi="Helvetica" w:cs="Helvetica"/>
                <w:color w:val="222222"/>
                <w:sz w:val="24"/>
                <w:szCs w:val="24"/>
                <w:lang w:eastAsia="es-CO"/>
              </w:rPr>
              <w:t>Legis</w:t>
            </w:r>
            <w:proofErr w:type="spellEnd"/>
            <w:r w:rsidRPr="00FC1701">
              <w:rPr>
                <w:rFonts w:ascii="Helvetica" w:eastAsia="Times New Roman" w:hAnsi="Helvetica" w:cs="Helvetica"/>
                <w:color w:val="222222"/>
                <w:sz w:val="24"/>
                <w:szCs w:val="24"/>
                <w:lang w:eastAsia="es-CO"/>
              </w:rPr>
              <w:t xml:space="preserve"> Ediciones, 2013. ABELLÁN HONRUBIA, VICTORIA; VILA COSTA, BLANCA y OLESTI RAYO, ANDREU: Lecciones de derecho comunitario europeo, Barcelona, Edit. Ariel, 1998. Agencia de Estados Unidos para el Desarrollo Internacional (</w:t>
            </w:r>
            <w:proofErr w:type="spellStart"/>
            <w:r w:rsidRPr="00FC1701">
              <w:rPr>
                <w:rFonts w:ascii="Helvetica" w:eastAsia="Times New Roman" w:hAnsi="Helvetica" w:cs="Helvetica"/>
                <w:color w:val="222222"/>
                <w:sz w:val="24"/>
                <w:szCs w:val="24"/>
                <w:lang w:eastAsia="es-CO"/>
              </w:rPr>
              <w:t>Usaid</w:t>
            </w:r>
            <w:proofErr w:type="spellEnd"/>
            <w:r w:rsidRPr="00FC1701">
              <w:rPr>
                <w:rFonts w:ascii="Helvetica" w:eastAsia="Times New Roman" w:hAnsi="Helvetica" w:cs="Helvetica"/>
                <w:color w:val="222222"/>
                <w:sz w:val="24"/>
                <w:szCs w:val="24"/>
                <w:lang w:eastAsia="es-CO"/>
              </w:rPr>
              <w:t xml:space="preserve">) y la Corporación Excelencia en la Justicia, Balance de la legislatura 2011-2012. En materia de justicia, Bogotá, agosto de 2012. ALCALÁ-ZAMORA, NICETO: Estudios de teoría e historia del proceso, vol. 3, México, Editorial Jurídica Universitaria, 2001. ALJURE SALAME, ANTONIO: “La regla de conflicto en el contrato internacional”, en Revista DE Derecho Privado, núm. 25. Bogotá, Universidad de los Andes, octubre de 2000. ALMONACID SIERRA, JUAN JORGE y GARCÍA LOZADA, NELSON GERARDO: Derecho de la competencia, Santa </w:t>
            </w:r>
            <w:proofErr w:type="spellStart"/>
            <w:r w:rsidRPr="00FC1701">
              <w:rPr>
                <w:rFonts w:ascii="Helvetica" w:eastAsia="Times New Roman" w:hAnsi="Helvetica" w:cs="Helvetica"/>
                <w:color w:val="222222"/>
                <w:sz w:val="24"/>
                <w:szCs w:val="24"/>
                <w:lang w:eastAsia="es-CO"/>
              </w:rPr>
              <w:t>Fé</w:t>
            </w:r>
            <w:proofErr w:type="spellEnd"/>
            <w:r w:rsidRPr="00FC1701">
              <w:rPr>
                <w:rFonts w:ascii="Helvetica" w:eastAsia="Times New Roman" w:hAnsi="Helvetica" w:cs="Helvetica"/>
                <w:color w:val="222222"/>
                <w:sz w:val="24"/>
                <w:szCs w:val="24"/>
                <w:lang w:eastAsia="es-CO"/>
              </w:rPr>
              <w:t xml:space="preserve"> de Bogotá, </w:t>
            </w:r>
            <w:proofErr w:type="spellStart"/>
            <w:r w:rsidRPr="00FC1701">
              <w:rPr>
                <w:rFonts w:ascii="Helvetica" w:eastAsia="Times New Roman" w:hAnsi="Helvetica" w:cs="Helvetica"/>
                <w:color w:val="222222"/>
                <w:sz w:val="24"/>
                <w:szCs w:val="24"/>
                <w:lang w:eastAsia="es-CO"/>
              </w:rPr>
              <w:t>Legis</w:t>
            </w:r>
            <w:proofErr w:type="spellEnd"/>
            <w:r w:rsidRPr="00FC1701">
              <w:rPr>
                <w:rFonts w:ascii="Helvetica" w:eastAsia="Times New Roman" w:hAnsi="Helvetica" w:cs="Helvetica"/>
                <w:color w:val="222222"/>
                <w:sz w:val="24"/>
                <w:szCs w:val="24"/>
                <w:lang w:eastAsia="es-CO"/>
              </w:rPr>
              <w:t xml:space="preserve"> Ediciones, 1998. ALSINA, HUGO: Fundamentos de derecho procesal, vol. 4, México, Editorial Jurídica Universitaria, 2001 </w:t>
            </w:r>
            <w:proofErr w:type="gramStart"/>
            <w:r w:rsidRPr="00FC1701">
              <w:rPr>
                <w:rFonts w:ascii="Helvetica" w:eastAsia="Times New Roman" w:hAnsi="Helvetica" w:cs="Helvetica"/>
                <w:color w:val="222222"/>
                <w:sz w:val="24"/>
                <w:szCs w:val="24"/>
                <w:lang w:eastAsia="es-CO"/>
              </w:rPr>
              <w:t>----- :</w:t>
            </w:r>
            <w:proofErr w:type="gramEnd"/>
            <w:r w:rsidRPr="00FC1701">
              <w:rPr>
                <w:rFonts w:ascii="Helvetica" w:eastAsia="Times New Roman" w:hAnsi="Helvetica" w:cs="Helvetica"/>
                <w:color w:val="222222"/>
                <w:sz w:val="24"/>
                <w:szCs w:val="24"/>
                <w:lang w:eastAsia="es-CO"/>
              </w:rPr>
              <w:t xml:space="preserve"> Juicios especiales, t. III, Serie clásicos de procedimientos civiles, México, Editorial Jurídica Universitaria, 2001. ÁLVAREZ LONDOÑO, LUIS FERNANDO: Derecho internacional público, Bogotá, Pontificia Universidad Javeriana, 2002. ALPA, GUIDO: “El contrato en el derecho privado italiano actual”, en AA. VV., Estudios sobre el contrato en general, selección, traducción y notas de </w:t>
            </w:r>
            <w:proofErr w:type="spellStart"/>
            <w:r w:rsidRPr="00FC1701">
              <w:rPr>
                <w:rFonts w:ascii="Helvetica" w:eastAsia="Times New Roman" w:hAnsi="Helvetica" w:cs="Helvetica"/>
                <w:color w:val="222222"/>
                <w:sz w:val="24"/>
                <w:szCs w:val="24"/>
                <w:lang w:eastAsia="es-CO"/>
              </w:rPr>
              <w:t>Leysser</w:t>
            </w:r>
            <w:proofErr w:type="spellEnd"/>
            <w:r w:rsidRPr="00FC1701">
              <w:rPr>
                <w:rFonts w:ascii="Helvetica" w:eastAsia="Times New Roman" w:hAnsi="Helvetica" w:cs="Helvetica"/>
                <w:color w:val="222222"/>
                <w:sz w:val="24"/>
                <w:szCs w:val="24"/>
                <w:lang w:eastAsia="es-CO"/>
              </w:rPr>
              <w:t xml:space="preserve"> L. León, Lima, </w:t>
            </w:r>
            <w:proofErr w:type="spellStart"/>
            <w:r w:rsidRPr="00FC1701">
              <w:rPr>
                <w:rFonts w:ascii="Helvetica" w:eastAsia="Times New Roman" w:hAnsi="Helvetica" w:cs="Helvetica"/>
                <w:color w:val="222222"/>
                <w:sz w:val="24"/>
                <w:szCs w:val="24"/>
                <w:lang w:eastAsia="es-CO"/>
              </w:rPr>
              <w:t>Aara</w:t>
            </w:r>
            <w:proofErr w:type="spellEnd"/>
            <w:r w:rsidRPr="00FC1701">
              <w:rPr>
                <w:rFonts w:ascii="Helvetica" w:eastAsia="Times New Roman" w:hAnsi="Helvetica" w:cs="Helvetica"/>
                <w:color w:val="222222"/>
                <w:sz w:val="24"/>
                <w:szCs w:val="24"/>
                <w:lang w:eastAsia="es-CO"/>
              </w:rPr>
              <w:t xml:space="preserve"> Editores, 2004. ARIAS LOZANO, DAVID: Comentarios a la Ley de Arbitraje de 2003, Madrid, Editorial Thomson – Aranzadi, 2005. A WORLD BAN GROUP FLAGSHIP REPORT, </w:t>
            </w:r>
            <w:proofErr w:type="spellStart"/>
            <w:r w:rsidRPr="00FC1701">
              <w:rPr>
                <w:rFonts w:ascii="Helvetica" w:eastAsia="Times New Roman" w:hAnsi="Helvetica" w:cs="Helvetica"/>
                <w:color w:val="222222"/>
                <w:sz w:val="24"/>
                <w:szCs w:val="24"/>
                <w:lang w:eastAsia="es-CO"/>
              </w:rPr>
              <w:t>Doing</w:t>
            </w:r>
            <w:proofErr w:type="spellEnd"/>
            <w:r w:rsidRPr="00FC1701">
              <w:rPr>
                <w:rFonts w:ascii="Helvetica" w:eastAsia="Times New Roman" w:hAnsi="Helvetica" w:cs="Helvetica"/>
                <w:color w:val="222222"/>
                <w:sz w:val="24"/>
                <w:szCs w:val="24"/>
                <w:lang w:eastAsia="es-CO"/>
              </w:rPr>
              <w:t xml:space="preserve"> Business 2016, </w:t>
            </w:r>
            <w:proofErr w:type="spellStart"/>
            <w:r w:rsidRPr="00FC1701">
              <w:rPr>
                <w:rFonts w:ascii="Helvetica" w:eastAsia="Times New Roman" w:hAnsi="Helvetica" w:cs="Helvetica"/>
                <w:color w:val="222222"/>
                <w:sz w:val="24"/>
                <w:szCs w:val="24"/>
                <w:lang w:eastAsia="es-CO"/>
              </w:rPr>
              <w:t>Economy</w:t>
            </w:r>
            <w:proofErr w:type="spellEnd"/>
            <w:r w:rsidRPr="00FC1701">
              <w:rPr>
                <w:rFonts w:ascii="Helvetica" w:eastAsia="Times New Roman" w:hAnsi="Helvetica" w:cs="Helvetica"/>
                <w:color w:val="222222"/>
                <w:sz w:val="24"/>
                <w:szCs w:val="24"/>
                <w:lang w:eastAsia="es-CO"/>
              </w:rPr>
              <w:t xml:space="preserve"> </w:t>
            </w:r>
            <w:proofErr w:type="spellStart"/>
            <w:r w:rsidRPr="00FC1701">
              <w:rPr>
                <w:rFonts w:ascii="Helvetica" w:eastAsia="Times New Roman" w:hAnsi="Helvetica" w:cs="Helvetica"/>
                <w:color w:val="222222"/>
                <w:sz w:val="24"/>
                <w:szCs w:val="24"/>
                <w:lang w:eastAsia="es-CO"/>
              </w:rPr>
              <w:t>Profile</w:t>
            </w:r>
            <w:proofErr w:type="spellEnd"/>
            <w:r w:rsidRPr="00FC1701">
              <w:rPr>
                <w:rFonts w:ascii="Helvetica" w:eastAsia="Times New Roman" w:hAnsi="Helvetica" w:cs="Helvetica"/>
                <w:color w:val="222222"/>
                <w:sz w:val="24"/>
                <w:szCs w:val="24"/>
                <w:lang w:eastAsia="es-CO"/>
              </w:rPr>
              <w:t xml:space="preserve"> 2016, Colombia, pág. 81. Disponible:</w:t>
            </w:r>
            <w:hyperlink r:id="rId5" w:tgtFrame="_blank" w:history="1">
              <w:r w:rsidRPr="00FC1701">
                <w:rPr>
                  <w:rFonts w:ascii="Helvetica" w:eastAsia="Times New Roman" w:hAnsi="Helvetica" w:cs="Helvetica"/>
                  <w:color w:val="1155CC"/>
                  <w:sz w:val="24"/>
                  <w:szCs w:val="24"/>
                  <w:u w:val="single"/>
                  <w:lang w:eastAsia="es-CO"/>
                </w:rPr>
                <w:t>http://espanol.doingbusiness.org/data/exploreeconomies/</w:t>
              </w:r>
            </w:hyperlink>
            <w:r w:rsidRPr="00FC1701">
              <w:rPr>
                <w:rFonts w:ascii="Helvetica" w:eastAsia="Times New Roman" w:hAnsi="Helvetica" w:cs="Helvetica"/>
                <w:color w:val="222222"/>
                <w:sz w:val="24"/>
                <w:szCs w:val="24"/>
                <w:lang w:eastAsia="es-CO"/>
              </w:rPr>
              <w:t xml:space="preserve"> colombia/~/media/giawb/doing%20business/documents/profiles/country/COL.pdf AZULA CAMACHO, JAIME: La audiencia preliminar y de conciliación, Bogotá, Editorial Temis, 1999. BALLESTEROS PANIZO, COVADONGA ISABEL: El arbitraje de derecho público, Navarra, Editorial Aranzadi, 2017. BAÑUELOS RIZO, VICENTE: Arbitraje comercial internacional, México, Editorial </w:t>
            </w:r>
            <w:proofErr w:type="spellStart"/>
            <w:r w:rsidRPr="00FC1701">
              <w:rPr>
                <w:rFonts w:ascii="Helvetica" w:eastAsia="Times New Roman" w:hAnsi="Helvetica" w:cs="Helvetica"/>
                <w:color w:val="222222"/>
                <w:sz w:val="24"/>
                <w:szCs w:val="24"/>
                <w:lang w:eastAsia="es-CO"/>
              </w:rPr>
              <w:t>Limusa</w:t>
            </w:r>
            <w:proofErr w:type="spellEnd"/>
            <w:r w:rsidRPr="00FC1701">
              <w:rPr>
                <w:rFonts w:ascii="Helvetica" w:eastAsia="Times New Roman" w:hAnsi="Helvetica" w:cs="Helvetica"/>
                <w:color w:val="222222"/>
                <w:sz w:val="24"/>
                <w:szCs w:val="24"/>
                <w:lang w:eastAsia="es-CO"/>
              </w:rPr>
              <w:t>, 2011. BARONA VILAR, SILVIA: (Directora), Arbitraje y justicia en el siglo XXI, Madrid, Editorial Thomson-</w:t>
            </w:r>
            <w:proofErr w:type="spellStart"/>
            <w:r w:rsidRPr="00FC1701">
              <w:rPr>
                <w:rFonts w:ascii="Helvetica" w:eastAsia="Times New Roman" w:hAnsi="Helvetica" w:cs="Helvetica"/>
                <w:color w:val="222222"/>
                <w:sz w:val="24"/>
                <w:szCs w:val="24"/>
                <w:lang w:eastAsia="es-CO"/>
              </w:rPr>
              <w:t>Civitas</w:t>
            </w:r>
            <w:proofErr w:type="spellEnd"/>
            <w:r w:rsidRPr="00FC1701">
              <w:rPr>
                <w:rFonts w:ascii="Helvetica" w:eastAsia="Times New Roman" w:hAnsi="Helvetica" w:cs="Helvetica"/>
                <w:color w:val="222222"/>
                <w:sz w:val="24"/>
                <w:szCs w:val="24"/>
                <w:lang w:eastAsia="es-CO"/>
              </w:rPr>
              <w:t xml:space="preserve">, 2007. ----- (Editora): Mediación, arbitraje y jurisdicción en el actual paradigma de justicia, Madrid, Editorial Thomson </w:t>
            </w:r>
            <w:proofErr w:type="spellStart"/>
            <w:r w:rsidRPr="00FC1701">
              <w:rPr>
                <w:rFonts w:ascii="Helvetica" w:eastAsia="Times New Roman" w:hAnsi="Helvetica" w:cs="Helvetica"/>
                <w:color w:val="222222"/>
                <w:sz w:val="24"/>
                <w:szCs w:val="24"/>
                <w:lang w:eastAsia="es-CO"/>
              </w:rPr>
              <w:t>Civitas</w:t>
            </w:r>
            <w:proofErr w:type="spellEnd"/>
            <w:r w:rsidRPr="00FC1701">
              <w:rPr>
                <w:rFonts w:ascii="Helvetica" w:eastAsia="Times New Roman" w:hAnsi="Helvetica" w:cs="Helvetica"/>
                <w:color w:val="222222"/>
                <w:sz w:val="24"/>
                <w:szCs w:val="24"/>
                <w:lang w:eastAsia="es-CO"/>
              </w:rPr>
              <w:t>, 2016. BENETTI SALGAR, JULIO: El arbitraje en el derecho colombiano, 2</w:t>
            </w:r>
            <w:proofErr w:type="gramStart"/>
            <w:r w:rsidRPr="00FC1701">
              <w:rPr>
                <w:rFonts w:ascii="Helvetica" w:eastAsia="Times New Roman" w:hAnsi="Helvetica" w:cs="Helvetica"/>
                <w:color w:val="222222"/>
                <w:sz w:val="24"/>
                <w:szCs w:val="24"/>
                <w:lang w:eastAsia="es-CO"/>
              </w:rPr>
              <w:t>.ª</w:t>
            </w:r>
            <w:proofErr w:type="gramEnd"/>
            <w:r w:rsidRPr="00FC1701">
              <w:rPr>
                <w:rFonts w:ascii="Helvetica" w:eastAsia="Times New Roman" w:hAnsi="Helvetica" w:cs="Helvetica"/>
                <w:color w:val="222222"/>
                <w:sz w:val="24"/>
                <w:szCs w:val="24"/>
                <w:lang w:eastAsia="es-CO"/>
              </w:rPr>
              <w:t xml:space="preserve"> ed., Bogotá, Editorial Temis, 2001. BERMAN J., HAROLD: La formación de la tradición jurídica de Occidente, México, Fondo de Cultura Económica, 1997. BERMÚDEZ GONZÁLEZ, GUILLERMO J: La franquicia: elementos, relaciones y estrategias, Madrid, Editorial ESCI, 2002. BERNAL GUTIÉRREZ, RAFAEL: “Nueva ley de arbitraje”, en Portafolio </w:t>
            </w:r>
            <w:proofErr w:type="spellStart"/>
            <w:r w:rsidRPr="00FC1701">
              <w:rPr>
                <w:rFonts w:ascii="Helvetica" w:eastAsia="Times New Roman" w:hAnsi="Helvetica" w:cs="Helvetica"/>
                <w:color w:val="222222"/>
                <w:sz w:val="24"/>
                <w:szCs w:val="24"/>
                <w:lang w:eastAsia="es-CO"/>
              </w:rPr>
              <w:t>co</w:t>
            </w:r>
            <w:proofErr w:type="spellEnd"/>
            <w:r w:rsidRPr="00FC1701">
              <w:rPr>
                <w:rFonts w:ascii="Helvetica" w:eastAsia="Times New Roman" w:hAnsi="Helvetica" w:cs="Helvetica"/>
                <w:color w:val="222222"/>
                <w:sz w:val="24"/>
                <w:szCs w:val="24"/>
                <w:lang w:eastAsia="es-CO"/>
              </w:rPr>
              <w:t>, Bogotá, octubre 10 de 2012, disponible en: </w:t>
            </w:r>
            <w:hyperlink r:id="rId6" w:tgtFrame="_blank" w:history="1">
              <w:r w:rsidRPr="00FC1701">
                <w:rPr>
                  <w:rFonts w:ascii="Helvetica" w:eastAsia="Times New Roman" w:hAnsi="Helvetica" w:cs="Helvetica"/>
                  <w:color w:val="1155CC"/>
                  <w:sz w:val="24"/>
                  <w:szCs w:val="24"/>
                  <w:u w:val="single"/>
                  <w:lang w:eastAsia="es-CO"/>
                </w:rPr>
                <w:t>http://www.portafolio.co/opinion/</w:t>
              </w:r>
            </w:hyperlink>
            <w:r w:rsidRPr="00FC1701">
              <w:rPr>
                <w:rFonts w:ascii="Helvetica" w:eastAsia="Times New Roman" w:hAnsi="Helvetica" w:cs="Helvetica"/>
                <w:color w:val="222222"/>
                <w:sz w:val="24"/>
                <w:szCs w:val="24"/>
                <w:lang w:eastAsia="es-CO"/>
              </w:rPr>
              <w:t> nueva-ley-arbitraje BIANCA, C. MASSIMO: Derecho civil, vol. 3, El contrato, 2</w:t>
            </w:r>
            <w:proofErr w:type="gramStart"/>
            <w:r w:rsidRPr="00FC1701">
              <w:rPr>
                <w:rFonts w:ascii="Helvetica" w:eastAsia="Times New Roman" w:hAnsi="Helvetica" w:cs="Helvetica"/>
                <w:color w:val="222222"/>
                <w:sz w:val="24"/>
                <w:szCs w:val="24"/>
                <w:lang w:eastAsia="es-CO"/>
              </w:rPr>
              <w:t>.ª</w:t>
            </w:r>
            <w:proofErr w:type="gramEnd"/>
            <w:r w:rsidRPr="00FC1701">
              <w:rPr>
                <w:rFonts w:ascii="Helvetica" w:eastAsia="Times New Roman" w:hAnsi="Helvetica" w:cs="Helvetica"/>
                <w:color w:val="222222"/>
                <w:sz w:val="24"/>
                <w:szCs w:val="24"/>
                <w:lang w:eastAsia="es-CO"/>
              </w:rPr>
              <w:t xml:space="preserve"> ed., Bogotá, Universidad Externado de Colombia, 2007. BONILLA MALDONADO, DANIEL: Teoría del derecho y trasplantes jurídicos, Bogotá, Siglo </w:t>
            </w:r>
            <w:r w:rsidRPr="00FC1701">
              <w:rPr>
                <w:rFonts w:ascii="Helvetica" w:eastAsia="Times New Roman" w:hAnsi="Helvetica" w:cs="Helvetica"/>
                <w:color w:val="222222"/>
                <w:sz w:val="24"/>
                <w:szCs w:val="24"/>
                <w:lang w:eastAsia="es-CO"/>
              </w:rPr>
              <w:lastRenderedPageBreak/>
              <w:t>del Hombre Editores – Universidad de los Andes – Pontificia Universidad Javeriana – Instituto Pensar, 2009. BOTERO SANCLEMENTE, ANA MARÍA y CORREA HENAO, NÉSTOR RAÚL: Arbitraje internacional, 2ª ed., Bogotá, Cámara de Comercio de Bogotá, 2004. BRISEÑO SIERRA, HUMBERTO: El arbitraje comercial. Doctrina y legislación, 2</w:t>
            </w:r>
            <w:proofErr w:type="gramStart"/>
            <w:r w:rsidRPr="00FC1701">
              <w:rPr>
                <w:rFonts w:ascii="Helvetica" w:eastAsia="Times New Roman" w:hAnsi="Helvetica" w:cs="Helvetica"/>
                <w:color w:val="222222"/>
                <w:sz w:val="24"/>
                <w:szCs w:val="24"/>
                <w:lang w:eastAsia="es-CO"/>
              </w:rPr>
              <w:t>.ª</w:t>
            </w:r>
            <w:proofErr w:type="gramEnd"/>
            <w:r w:rsidRPr="00FC1701">
              <w:rPr>
                <w:rFonts w:ascii="Helvetica" w:eastAsia="Times New Roman" w:hAnsi="Helvetica" w:cs="Helvetica"/>
                <w:color w:val="222222"/>
                <w:sz w:val="24"/>
                <w:szCs w:val="24"/>
                <w:lang w:eastAsia="es-CO"/>
              </w:rPr>
              <w:t xml:space="preserve"> ed., México, Editorial </w:t>
            </w:r>
            <w:proofErr w:type="spellStart"/>
            <w:r w:rsidRPr="00FC1701">
              <w:rPr>
                <w:rFonts w:ascii="Helvetica" w:eastAsia="Times New Roman" w:hAnsi="Helvetica" w:cs="Helvetica"/>
                <w:color w:val="222222"/>
                <w:sz w:val="24"/>
                <w:szCs w:val="24"/>
                <w:lang w:eastAsia="es-CO"/>
              </w:rPr>
              <w:t>Limusa</w:t>
            </w:r>
            <w:proofErr w:type="spellEnd"/>
            <w:r w:rsidRPr="00FC1701">
              <w:rPr>
                <w:rFonts w:ascii="Helvetica" w:eastAsia="Times New Roman" w:hAnsi="Helvetica" w:cs="Helvetica"/>
                <w:color w:val="222222"/>
                <w:sz w:val="24"/>
                <w:szCs w:val="24"/>
                <w:lang w:eastAsia="es-CO"/>
              </w:rPr>
              <w:t>, 2001. BULLARD GONZÁLEZ, ALFREDO (Editor): Litigio arbitral. El arbitraje desde otra perspectiva, Lima – Perú, Editorial Palestra, 2016. BULLARD GONZÁLEZ, ALFREDO y SOTO COAGUILLA, CARLOS ALBERTO: “</w:t>
            </w:r>
            <w:proofErr w:type="spellStart"/>
            <w:r w:rsidRPr="00FC1701">
              <w:rPr>
                <w:rFonts w:ascii="Helvetica" w:eastAsia="Times New Roman" w:hAnsi="Helvetica" w:cs="Helvetica"/>
                <w:color w:val="222222"/>
                <w:sz w:val="24"/>
                <w:szCs w:val="24"/>
                <w:lang w:eastAsia="es-CO"/>
              </w:rPr>
              <w:t>Why</w:t>
            </w:r>
            <w:proofErr w:type="spellEnd"/>
            <w:r w:rsidRPr="00FC1701">
              <w:rPr>
                <w:rFonts w:ascii="Helvetica" w:eastAsia="Times New Roman" w:hAnsi="Helvetica" w:cs="Helvetica"/>
                <w:color w:val="222222"/>
                <w:sz w:val="24"/>
                <w:szCs w:val="24"/>
                <w:lang w:eastAsia="es-CO"/>
              </w:rPr>
              <w:t xml:space="preserve"> </w:t>
            </w:r>
            <w:proofErr w:type="spellStart"/>
            <w:r w:rsidRPr="00FC1701">
              <w:rPr>
                <w:rFonts w:ascii="Helvetica" w:eastAsia="Times New Roman" w:hAnsi="Helvetica" w:cs="Helvetica"/>
                <w:color w:val="222222"/>
                <w:sz w:val="24"/>
                <w:szCs w:val="24"/>
                <w:lang w:eastAsia="es-CO"/>
              </w:rPr>
              <w:t>fix</w:t>
            </w:r>
            <w:proofErr w:type="spellEnd"/>
            <w:r w:rsidRPr="00FC1701">
              <w:rPr>
                <w:rFonts w:ascii="Helvetica" w:eastAsia="Times New Roman" w:hAnsi="Helvetica" w:cs="Helvetica"/>
                <w:color w:val="222222"/>
                <w:sz w:val="24"/>
                <w:szCs w:val="24"/>
                <w:lang w:eastAsia="es-CO"/>
              </w:rPr>
              <w:t xml:space="preserve"> </w:t>
            </w:r>
            <w:proofErr w:type="spellStart"/>
            <w:r w:rsidRPr="00FC1701">
              <w:rPr>
                <w:rFonts w:ascii="Helvetica" w:eastAsia="Times New Roman" w:hAnsi="Helvetica" w:cs="Helvetica"/>
                <w:color w:val="222222"/>
                <w:sz w:val="24"/>
                <w:szCs w:val="24"/>
                <w:lang w:eastAsia="es-CO"/>
              </w:rPr>
              <w:t>what</w:t>
            </w:r>
            <w:proofErr w:type="spellEnd"/>
            <w:r w:rsidRPr="00FC1701">
              <w:rPr>
                <w:rFonts w:ascii="Helvetica" w:eastAsia="Times New Roman" w:hAnsi="Helvetica" w:cs="Helvetica"/>
                <w:color w:val="222222"/>
                <w:sz w:val="24"/>
                <w:szCs w:val="24"/>
                <w:lang w:eastAsia="es-CO"/>
              </w:rPr>
              <w:t xml:space="preserve"> </w:t>
            </w:r>
            <w:proofErr w:type="spellStart"/>
            <w:r w:rsidRPr="00FC1701">
              <w:rPr>
                <w:rFonts w:ascii="Helvetica" w:eastAsia="Times New Roman" w:hAnsi="Helvetica" w:cs="Helvetica"/>
                <w:color w:val="222222"/>
                <w:sz w:val="24"/>
                <w:szCs w:val="24"/>
                <w:lang w:eastAsia="es-CO"/>
              </w:rPr>
              <w:t>is</w:t>
            </w:r>
            <w:proofErr w:type="spellEnd"/>
            <w:r w:rsidRPr="00FC1701">
              <w:rPr>
                <w:rFonts w:ascii="Helvetica" w:eastAsia="Times New Roman" w:hAnsi="Helvetica" w:cs="Helvetica"/>
                <w:color w:val="222222"/>
                <w:sz w:val="24"/>
                <w:szCs w:val="24"/>
                <w:lang w:eastAsia="es-CO"/>
              </w:rPr>
              <w:t xml:space="preserve"> </w:t>
            </w:r>
            <w:proofErr w:type="spellStart"/>
            <w:r w:rsidRPr="00FC1701">
              <w:rPr>
                <w:rFonts w:ascii="Helvetica" w:eastAsia="Times New Roman" w:hAnsi="Helvetica" w:cs="Helvetica"/>
                <w:color w:val="222222"/>
                <w:sz w:val="24"/>
                <w:szCs w:val="24"/>
                <w:lang w:eastAsia="es-CO"/>
              </w:rPr>
              <w:t>not</w:t>
            </w:r>
            <w:proofErr w:type="spellEnd"/>
            <w:r w:rsidRPr="00FC1701">
              <w:rPr>
                <w:rFonts w:ascii="Helvetica" w:eastAsia="Times New Roman" w:hAnsi="Helvetica" w:cs="Helvetica"/>
                <w:color w:val="222222"/>
                <w:sz w:val="24"/>
                <w:szCs w:val="24"/>
                <w:lang w:eastAsia="es-CO"/>
              </w:rPr>
              <w:t xml:space="preserve"> </w:t>
            </w:r>
            <w:proofErr w:type="spellStart"/>
            <w:r w:rsidRPr="00FC1701">
              <w:rPr>
                <w:rFonts w:ascii="Helvetica" w:eastAsia="Times New Roman" w:hAnsi="Helvetica" w:cs="Helvetica"/>
                <w:color w:val="222222"/>
                <w:sz w:val="24"/>
                <w:szCs w:val="24"/>
                <w:lang w:eastAsia="es-CO"/>
              </w:rPr>
              <w:t>broken</w:t>
            </w:r>
            <w:proofErr w:type="spellEnd"/>
            <w:r w:rsidRPr="00FC1701">
              <w:rPr>
                <w:rFonts w:ascii="Helvetica" w:eastAsia="Times New Roman" w:hAnsi="Helvetica" w:cs="Helvetica"/>
                <w:color w:val="222222"/>
                <w:sz w:val="24"/>
                <w:szCs w:val="24"/>
                <w:lang w:eastAsia="es-CO"/>
              </w:rPr>
              <w:t>?”, en Comentarios a la ley peruana de arbitraje, t. I, Lima, Instituto Peruano de Arbitraje, 2011. CABANELLAS DE LAS CUEVAS, GUILLERMO: Contratos de licencia y de transferencia de tecnología en el derecho privado, 2</w:t>
            </w:r>
            <w:proofErr w:type="gramStart"/>
            <w:r w:rsidRPr="00FC1701">
              <w:rPr>
                <w:rFonts w:ascii="Helvetica" w:eastAsia="Times New Roman" w:hAnsi="Helvetica" w:cs="Helvetica"/>
                <w:color w:val="222222"/>
                <w:sz w:val="24"/>
                <w:szCs w:val="24"/>
                <w:lang w:eastAsia="es-CO"/>
              </w:rPr>
              <w:t>.ª</w:t>
            </w:r>
            <w:proofErr w:type="gramEnd"/>
            <w:r w:rsidRPr="00FC1701">
              <w:rPr>
                <w:rFonts w:ascii="Helvetica" w:eastAsia="Times New Roman" w:hAnsi="Helvetica" w:cs="Helvetica"/>
                <w:color w:val="222222"/>
                <w:sz w:val="24"/>
                <w:szCs w:val="24"/>
                <w:lang w:eastAsia="es-CO"/>
              </w:rPr>
              <w:t xml:space="preserve"> ed., Buenos Aires, Editorial </w:t>
            </w:r>
            <w:proofErr w:type="spellStart"/>
            <w:r w:rsidRPr="00FC1701">
              <w:rPr>
                <w:rFonts w:ascii="Helvetica" w:eastAsia="Times New Roman" w:hAnsi="Helvetica" w:cs="Helvetica"/>
                <w:color w:val="222222"/>
                <w:sz w:val="24"/>
                <w:szCs w:val="24"/>
                <w:lang w:eastAsia="es-CO"/>
              </w:rPr>
              <w:t>Heliasta</w:t>
            </w:r>
            <w:proofErr w:type="spellEnd"/>
            <w:r w:rsidRPr="00FC1701">
              <w:rPr>
                <w:rFonts w:ascii="Helvetica" w:eastAsia="Times New Roman" w:hAnsi="Helvetica" w:cs="Helvetica"/>
                <w:color w:val="222222"/>
                <w:sz w:val="24"/>
                <w:szCs w:val="24"/>
                <w:lang w:eastAsia="es-CO"/>
              </w:rPr>
              <w:t xml:space="preserve">, 1994 CAIVANO, ROQUE J: Control judicial en el arbitraje, Buenos Aires, Edit. </w:t>
            </w:r>
            <w:proofErr w:type="spellStart"/>
            <w:r w:rsidRPr="00FC1701">
              <w:rPr>
                <w:rFonts w:ascii="Helvetica" w:eastAsia="Times New Roman" w:hAnsi="Helvetica" w:cs="Helvetica"/>
                <w:color w:val="222222"/>
                <w:sz w:val="24"/>
                <w:szCs w:val="24"/>
                <w:lang w:eastAsia="es-CO"/>
              </w:rPr>
              <w:t>Abeledo-Perrot</w:t>
            </w:r>
            <w:proofErr w:type="spellEnd"/>
            <w:r w:rsidRPr="00FC1701">
              <w:rPr>
                <w:rFonts w:ascii="Helvetica" w:eastAsia="Times New Roman" w:hAnsi="Helvetica" w:cs="Helvetica"/>
                <w:color w:val="222222"/>
                <w:sz w:val="24"/>
                <w:szCs w:val="24"/>
                <w:lang w:eastAsia="es-CO"/>
              </w:rPr>
              <w:t>, 2011. ----- “El deber de confidencialidad de los árbitros en el arbitraje comercial desde un enfoque comparativo”, Disponible en </w:t>
            </w:r>
            <w:hyperlink r:id="rId7" w:tgtFrame="_blank" w:history="1">
              <w:r w:rsidRPr="00FC1701">
                <w:rPr>
                  <w:rFonts w:ascii="Helvetica" w:eastAsia="Times New Roman" w:hAnsi="Helvetica" w:cs="Helvetica"/>
                  <w:color w:val="1155CC"/>
                  <w:sz w:val="24"/>
                  <w:szCs w:val="24"/>
                  <w:u w:val="single"/>
                  <w:lang w:eastAsia="es-CO"/>
                </w:rPr>
                <w:t>http://limaarbitration.net/lar4/roque_j._caivano.pdf</w:t>
              </w:r>
            </w:hyperlink>
            <w:r w:rsidRPr="00FC1701">
              <w:rPr>
                <w:rFonts w:ascii="Helvetica" w:eastAsia="Times New Roman" w:hAnsi="Helvetica" w:cs="Helvetica"/>
                <w:color w:val="222222"/>
                <w:sz w:val="24"/>
                <w:szCs w:val="24"/>
                <w:lang w:eastAsia="es-CO"/>
              </w:rPr>
              <w:t xml:space="preserve"> CAIVANO, ROQUE J. y CAPUTO, LEANDRO J: “El arbitraje y los conflictos societarios”, en Fabián López Guzmán (Coord.), Manual de derecho societario, Bogotá, Ediciones Doctrina y Ley, 2011. ----- La cláusula arbitral. Evolución histórica y comparada, Bogotá, Universidad del Rosario – Cámara de Comercio de Bogotá, 2008. CALDERÓN VILLEGAS, JUAN JACOBO y LÓPEZ CASTRO, YIRA: La analogía en asuntos de derecho privado, Bogotá, Universidad del Rosario – </w:t>
            </w:r>
            <w:proofErr w:type="spellStart"/>
            <w:r w:rsidRPr="00FC1701">
              <w:rPr>
                <w:rFonts w:ascii="Helvetica" w:eastAsia="Times New Roman" w:hAnsi="Helvetica" w:cs="Helvetica"/>
                <w:color w:val="222222"/>
                <w:sz w:val="24"/>
                <w:szCs w:val="24"/>
                <w:lang w:eastAsia="es-CO"/>
              </w:rPr>
              <w:t>Legis</w:t>
            </w:r>
            <w:proofErr w:type="spellEnd"/>
            <w:r w:rsidRPr="00FC1701">
              <w:rPr>
                <w:rFonts w:ascii="Helvetica" w:eastAsia="Times New Roman" w:hAnsi="Helvetica" w:cs="Helvetica"/>
                <w:color w:val="222222"/>
                <w:sz w:val="24"/>
                <w:szCs w:val="24"/>
                <w:lang w:eastAsia="es-CO"/>
              </w:rPr>
              <w:t xml:space="preserve"> Ediciones, 2016. CERÓN CORAL, JAIME y PIZARRO JARAMILLO, ESTEBAN: El arbitraje laboral, Bogotá, Edit. Temis, 2007. CHOCRÓN GIRÁLDEZ, ANA MARÍA: Los principios procesales del arbitraje, Barcelona, Editorial Bosch, 2000. COLAIACOVO, JUAN LUIS: Negociación y contratación internacional, Buenos Aires, Ediciones Macchi, 1991. CONEJERO ROOS, CRISTIAN: “La influencia de la ley modelo de la CNUDMI sobre arbitraje comercial internacional en América Latina: un análisis comparativo”, en Revista Chilena de Derecho, vol. 32, </w:t>
            </w:r>
            <w:proofErr w:type="spellStart"/>
            <w:r w:rsidRPr="00FC1701">
              <w:rPr>
                <w:rFonts w:ascii="Helvetica" w:eastAsia="Times New Roman" w:hAnsi="Helvetica" w:cs="Helvetica"/>
                <w:color w:val="222222"/>
                <w:sz w:val="24"/>
                <w:szCs w:val="24"/>
                <w:lang w:eastAsia="es-CO"/>
              </w:rPr>
              <w:t>N.o</w:t>
            </w:r>
            <w:proofErr w:type="spellEnd"/>
            <w:r w:rsidRPr="00FC1701">
              <w:rPr>
                <w:rFonts w:ascii="Helvetica" w:eastAsia="Times New Roman" w:hAnsi="Helvetica" w:cs="Helvetica"/>
                <w:color w:val="222222"/>
                <w:sz w:val="24"/>
                <w:szCs w:val="24"/>
                <w:lang w:eastAsia="es-CO"/>
              </w:rPr>
              <w:t xml:space="preserve"> 1, enero-abril, 2005. CORDÓN MORENO, FAUSTINO: El arbitraje de derecho privado. Estudio breve de la Ley 60/2003 de 23 de diciembre de arbitraje, Madrid, Editorial Thomson – </w:t>
            </w:r>
            <w:proofErr w:type="spellStart"/>
            <w:r w:rsidRPr="00FC1701">
              <w:rPr>
                <w:rFonts w:ascii="Helvetica" w:eastAsia="Times New Roman" w:hAnsi="Helvetica" w:cs="Helvetica"/>
                <w:color w:val="222222"/>
                <w:sz w:val="24"/>
                <w:szCs w:val="24"/>
                <w:lang w:eastAsia="es-CO"/>
              </w:rPr>
              <w:t>Civitas</w:t>
            </w:r>
            <w:proofErr w:type="spellEnd"/>
            <w:r w:rsidRPr="00FC1701">
              <w:rPr>
                <w:rFonts w:ascii="Helvetica" w:eastAsia="Times New Roman" w:hAnsi="Helvetica" w:cs="Helvetica"/>
                <w:color w:val="222222"/>
                <w:sz w:val="24"/>
                <w:szCs w:val="24"/>
                <w:lang w:eastAsia="es-CO"/>
              </w:rPr>
              <w:t xml:space="preserve">, 2005. CORREA ÁNGEL, DIANA XIMENA: El arbitraje en el derecho administrativo: una forma de justicia alternativa para un nuevo modelo de Estado, Bogotá, Universidad Externado de Colombia, 2002. CORREA ARANGO, GABRIEL: Comentarios al estatuto de arbitraje y amigable composición. Ley 1563 de 2012, Bogotá, Edit. Temis, 2013. DAVID, RENÉ: Los grandes sistemas jurídicos contemporáneos, Madrid, Editorial Aguilar, 1973. DAVID, RENÉ y JAUFFRET-SPINOSI, CAMILLE: Los grandes sistemas jurídicos contemporáneos, 11ª ed., México, Universidad Nacional Autónoma de México, Centro Mexicano de Derecho Uniforme y Facultad Libre de Derecho de Monterrey, 2010. DÁVILA VINUEZA, LUIS GUILLERMO: Régimen jurídico de la contratación estatal, Bogotá, </w:t>
            </w:r>
            <w:proofErr w:type="spellStart"/>
            <w:r w:rsidRPr="00FC1701">
              <w:rPr>
                <w:rFonts w:ascii="Helvetica" w:eastAsia="Times New Roman" w:hAnsi="Helvetica" w:cs="Helvetica"/>
                <w:color w:val="222222"/>
                <w:sz w:val="24"/>
                <w:szCs w:val="24"/>
                <w:lang w:eastAsia="es-CO"/>
              </w:rPr>
              <w:t>Legis</w:t>
            </w:r>
            <w:proofErr w:type="spellEnd"/>
            <w:r w:rsidRPr="00FC1701">
              <w:rPr>
                <w:rFonts w:ascii="Helvetica" w:eastAsia="Times New Roman" w:hAnsi="Helvetica" w:cs="Helvetica"/>
                <w:color w:val="222222"/>
                <w:sz w:val="24"/>
                <w:szCs w:val="24"/>
                <w:lang w:eastAsia="es-CO"/>
              </w:rPr>
              <w:t xml:space="preserve"> Ediciones, 2016. DE ALFONSO, JESÚS M: “¿Mantiene el arbitraje sus ventajas hoy en día? Lo que pueden hacer las partes para asegurarlas”, en Daniel Vázquez Albert y Francisco </w:t>
            </w:r>
            <w:proofErr w:type="spellStart"/>
            <w:r w:rsidRPr="00FC1701">
              <w:rPr>
                <w:rFonts w:ascii="Helvetica" w:eastAsia="Times New Roman" w:hAnsi="Helvetica" w:cs="Helvetica"/>
                <w:color w:val="222222"/>
                <w:sz w:val="24"/>
                <w:szCs w:val="24"/>
                <w:lang w:eastAsia="es-CO"/>
              </w:rPr>
              <w:t>Tusquets</w:t>
            </w:r>
            <w:proofErr w:type="spellEnd"/>
            <w:r w:rsidRPr="00FC1701">
              <w:rPr>
                <w:rFonts w:ascii="Helvetica" w:eastAsia="Times New Roman" w:hAnsi="Helvetica" w:cs="Helvetica"/>
                <w:color w:val="222222"/>
                <w:sz w:val="24"/>
                <w:szCs w:val="24"/>
                <w:lang w:eastAsia="es-CO"/>
              </w:rPr>
              <w:t xml:space="preserve"> Trías de Bes (directores), El arbitraje: nueva regulación y práctica arbitral, Valencia, Tirant lo Blanch, 2013. DE ARMAS HERNÁNDEZ, MANUEL: “La mediación en la resolución de conflictos”, en la Revista Educar, núm. 32, de la Universidad de Barcelona, 2013. DE SOLÁ CAÑIZARES, FELIPE: Tratado de derecho comercial comparado, t. I, Barcelona, Editorial Montaner y </w:t>
            </w:r>
            <w:proofErr w:type="spellStart"/>
            <w:r w:rsidRPr="00FC1701">
              <w:rPr>
                <w:rFonts w:ascii="Helvetica" w:eastAsia="Times New Roman" w:hAnsi="Helvetica" w:cs="Helvetica"/>
                <w:color w:val="222222"/>
                <w:sz w:val="24"/>
                <w:szCs w:val="24"/>
                <w:lang w:eastAsia="es-CO"/>
              </w:rPr>
              <w:t>Simon</w:t>
            </w:r>
            <w:proofErr w:type="spellEnd"/>
            <w:r w:rsidRPr="00FC1701">
              <w:rPr>
                <w:rFonts w:ascii="Helvetica" w:eastAsia="Times New Roman" w:hAnsi="Helvetica" w:cs="Helvetica"/>
                <w:color w:val="222222"/>
                <w:sz w:val="24"/>
                <w:szCs w:val="24"/>
                <w:lang w:eastAsia="es-CO"/>
              </w:rPr>
              <w:t>, 1963. Departamento de Litigación y Arbitraje, 27 de agosto de 2014. Disponible en </w:t>
            </w:r>
            <w:hyperlink r:id="rId8" w:tgtFrame="_blank" w:history="1">
              <w:r w:rsidRPr="00FC1701">
                <w:rPr>
                  <w:rFonts w:ascii="Helvetica" w:eastAsia="Times New Roman" w:hAnsi="Helvetica" w:cs="Helvetica"/>
                  <w:color w:val="1155CC"/>
                  <w:sz w:val="24"/>
                  <w:szCs w:val="24"/>
                  <w:u w:val="single"/>
                  <w:lang w:eastAsia="es-CO"/>
                </w:rPr>
                <w:t>http://blog.garrigues.com/la-corte-internacional-de-arbitraje-publica-sus-estadisticas-de-2013</w:t>
              </w:r>
            </w:hyperlink>
            <w:r w:rsidRPr="00FC1701">
              <w:rPr>
                <w:rFonts w:ascii="Helvetica" w:eastAsia="Times New Roman" w:hAnsi="Helvetica" w:cs="Helvetica"/>
                <w:color w:val="222222"/>
                <w:sz w:val="24"/>
                <w:szCs w:val="24"/>
                <w:lang w:eastAsia="es-CO"/>
              </w:rPr>
              <w:t> DI PIETRO, ALFREDO: Derecho privado romano, 2</w:t>
            </w:r>
            <w:proofErr w:type="gramStart"/>
            <w:r w:rsidRPr="00FC1701">
              <w:rPr>
                <w:rFonts w:ascii="Helvetica" w:eastAsia="Times New Roman" w:hAnsi="Helvetica" w:cs="Helvetica"/>
                <w:color w:val="222222"/>
                <w:sz w:val="24"/>
                <w:szCs w:val="24"/>
                <w:lang w:eastAsia="es-CO"/>
              </w:rPr>
              <w:t>.ª</w:t>
            </w:r>
            <w:proofErr w:type="gramEnd"/>
            <w:r w:rsidRPr="00FC1701">
              <w:rPr>
                <w:rFonts w:ascii="Helvetica" w:eastAsia="Times New Roman" w:hAnsi="Helvetica" w:cs="Helvetica"/>
                <w:color w:val="222222"/>
                <w:sz w:val="24"/>
                <w:szCs w:val="24"/>
                <w:lang w:eastAsia="es-CO"/>
              </w:rPr>
              <w:t xml:space="preserve"> ed., Buenos Aires, Ediciones </w:t>
            </w:r>
            <w:proofErr w:type="spellStart"/>
            <w:r w:rsidRPr="00FC1701">
              <w:rPr>
                <w:rFonts w:ascii="Helvetica" w:eastAsia="Times New Roman" w:hAnsi="Helvetica" w:cs="Helvetica"/>
                <w:color w:val="222222"/>
                <w:sz w:val="24"/>
                <w:szCs w:val="24"/>
                <w:lang w:eastAsia="es-CO"/>
              </w:rPr>
              <w:t>Depalma</w:t>
            </w:r>
            <w:proofErr w:type="spellEnd"/>
            <w:r w:rsidRPr="00FC1701">
              <w:rPr>
                <w:rFonts w:ascii="Helvetica" w:eastAsia="Times New Roman" w:hAnsi="Helvetica" w:cs="Helvetica"/>
                <w:color w:val="222222"/>
                <w:sz w:val="24"/>
                <w:szCs w:val="24"/>
                <w:lang w:eastAsia="es-CO"/>
              </w:rPr>
              <w:t>, 1999. DRAETTA, UGO: La otra cara del arbitraje, Bogotá, Universidad del Rosario – Centro de Estudios de Derecho, Economía y Política (</w:t>
            </w:r>
            <w:proofErr w:type="spellStart"/>
            <w:r w:rsidRPr="00FC1701">
              <w:rPr>
                <w:rFonts w:ascii="Helvetica" w:eastAsia="Times New Roman" w:hAnsi="Helvetica" w:cs="Helvetica"/>
                <w:color w:val="222222"/>
                <w:sz w:val="24"/>
                <w:szCs w:val="24"/>
                <w:lang w:eastAsia="es-CO"/>
              </w:rPr>
              <w:t>Cedep</w:t>
            </w:r>
            <w:proofErr w:type="spellEnd"/>
            <w:r w:rsidRPr="00FC1701">
              <w:rPr>
                <w:rFonts w:ascii="Helvetica" w:eastAsia="Times New Roman" w:hAnsi="Helvetica" w:cs="Helvetica"/>
                <w:color w:val="222222"/>
                <w:sz w:val="24"/>
                <w:szCs w:val="24"/>
                <w:lang w:eastAsia="es-CO"/>
              </w:rPr>
              <w:t>), 2012. EIRANOVA ENCINAS, EMILIO y LOURIDO MÍGUEZ, MIGUEL: Código procesal civil alemán, Madrid, Editorial Marcial Pons – Barcelona, Ediciones Jurídicas y Sociales, 2001. El libro de las mil noches y una noche, t. I y II, versión de Vicente Blasco Ibáñez, Barcelona, Editorial AHR, 1978. El Espectador, El arbitraje se toma los negocios, </w:t>
            </w:r>
            <w:hyperlink r:id="rId9" w:tgtFrame="_blank" w:history="1">
              <w:r w:rsidRPr="00FC1701">
                <w:rPr>
                  <w:rFonts w:ascii="Helvetica" w:eastAsia="Times New Roman" w:hAnsi="Helvetica" w:cs="Helvetica"/>
                  <w:color w:val="1155CC"/>
                  <w:sz w:val="24"/>
                  <w:szCs w:val="24"/>
                  <w:u w:val="single"/>
                  <w:lang w:eastAsia="es-CO"/>
                </w:rPr>
                <w:t>http://www.elespectador.com/impreso/infraestructura/articuloimpreso199822-elarbitraje-se-toma-los-negocios</w:t>
              </w:r>
            </w:hyperlink>
            <w:r w:rsidRPr="00FC1701">
              <w:rPr>
                <w:rFonts w:ascii="Helvetica" w:eastAsia="Times New Roman" w:hAnsi="Helvetica" w:cs="Helvetica"/>
                <w:color w:val="222222"/>
                <w:sz w:val="24"/>
                <w:szCs w:val="24"/>
                <w:lang w:eastAsia="es-CO"/>
              </w:rPr>
              <w:t> El País. Economía. Empresas. Disponible en </w:t>
            </w:r>
            <w:hyperlink r:id="rId10" w:tgtFrame="_blank" w:history="1">
              <w:r w:rsidRPr="00FC1701">
                <w:rPr>
                  <w:rFonts w:ascii="Helvetica" w:eastAsia="Times New Roman" w:hAnsi="Helvetica" w:cs="Helvetica"/>
                  <w:color w:val="1155CC"/>
                  <w:sz w:val="24"/>
                  <w:szCs w:val="24"/>
                  <w:u w:val="single"/>
                  <w:lang w:eastAsia="es-CO"/>
                </w:rPr>
                <w:t>https://cincodias.elpais.com/cincodias/2017/03/16/</w:t>
              </w:r>
            </w:hyperlink>
            <w:r w:rsidRPr="00FC1701">
              <w:rPr>
                <w:rFonts w:ascii="Helvetica" w:eastAsia="Times New Roman" w:hAnsi="Helvetica" w:cs="Helvetica"/>
                <w:color w:val="222222"/>
                <w:sz w:val="24"/>
                <w:szCs w:val="24"/>
                <w:lang w:eastAsia="es-CO"/>
              </w:rPr>
              <w:t xml:space="preserve"> empresas/ 1489679739_308569.html El País. Negocios. Legal | Patrocinado por </w:t>
            </w:r>
            <w:proofErr w:type="spellStart"/>
            <w:r w:rsidRPr="00FC1701">
              <w:rPr>
                <w:rFonts w:ascii="Helvetica" w:eastAsia="Times New Roman" w:hAnsi="Helvetica" w:cs="Helvetica"/>
                <w:color w:val="222222"/>
                <w:sz w:val="24"/>
                <w:szCs w:val="24"/>
                <w:lang w:eastAsia="es-CO"/>
              </w:rPr>
              <w:t>Wolters</w:t>
            </w:r>
            <w:proofErr w:type="spellEnd"/>
            <w:r w:rsidRPr="00FC1701">
              <w:rPr>
                <w:rFonts w:ascii="Helvetica" w:eastAsia="Times New Roman" w:hAnsi="Helvetica" w:cs="Helvetica"/>
                <w:color w:val="222222"/>
                <w:sz w:val="24"/>
                <w:szCs w:val="24"/>
                <w:lang w:eastAsia="es-CO"/>
              </w:rPr>
              <w:t xml:space="preserve"> </w:t>
            </w:r>
            <w:proofErr w:type="spellStart"/>
            <w:r w:rsidRPr="00FC1701">
              <w:rPr>
                <w:rFonts w:ascii="Helvetica" w:eastAsia="Times New Roman" w:hAnsi="Helvetica" w:cs="Helvetica"/>
                <w:color w:val="222222"/>
                <w:sz w:val="24"/>
                <w:szCs w:val="24"/>
                <w:lang w:eastAsia="es-CO"/>
              </w:rPr>
              <w:t>Kluwer</w:t>
            </w:r>
            <w:proofErr w:type="spellEnd"/>
            <w:r w:rsidRPr="00FC1701">
              <w:rPr>
                <w:rFonts w:ascii="Helvetica" w:eastAsia="Times New Roman" w:hAnsi="Helvetica" w:cs="Helvetica"/>
                <w:color w:val="222222"/>
                <w:sz w:val="24"/>
                <w:szCs w:val="24"/>
                <w:lang w:eastAsia="es-CO"/>
              </w:rPr>
              <w:t>. Disponible en https:// </w:t>
            </w:r>
            <w:hyperlink r:id="rId11" w:tgtFrame="_blank" w:history="1">
              <w:r w:rsidRPr="00FC1701">
                <w:rPr>
                  <w:rFonts w:ascii="Helvetica" w:eastAsia="Times New Roman" w:hAnsi="Helvetica" w:cs="Helvetica"/>
                  <w:color w:val="1155CC"/>
                  <w:sz w:val="24"/>
                  <w:szCs w:val="24"/>
                  <w:u w:val="single"/>
                  <w:lang w:eastAsia="es-CO"/>
                </w:rPr>
                <w:t>economia.elpais.com/</w:t>
              </w:r>
            </w:hyperlink>
            <w:r w:rsidRPr="00FC1701">
              <w:rPr>
                <w:rFonts w:ascii="Helvetica" w:eastAsia="Times New Roman" w:hAnsi="Helvetica" w:cs="Helvetica"/>
                <w:color w:val="222222"/>
                <w:sz w:val="24"/>
                <w:szCs w:val="24"/>
                <w:lang w:eastAsia="es-CO"/>
              </w:rPr>
              <w:t xml:space="preserve"> economia/2017/06/30/actualidad/1498814639_363799.html ESCOBAR FORNÓS, </w:t>
            </w:r>
            <w:r w:rsidRPr="00FC1701">
              <w:rPr>
                <w:rFonts w:ascii="Helvetica" w:eastAsia="Times New Roman" w:hAnsi="Helvetica" w:cs="Helvetica"/>
                <w:color w:val="222222"/>
                <w:sz w:val="24"/>
                <w:szCs w:val="24"/>
                <w:lang w:eastAsia="es-CO"/>
              </w:rPr>
              <w:lastRenderedPageBreak/>
              <w:t xml:space="preserve">IVÁN: Introducción al proceso, Bogotá, Edit. Temis, 1990. ESPARZA, GUSTAVO A. y MUÑOZ, FRANCISCO J: Arbitraje comercial y derecho concursal. Perspectivas internacionales y domésticas de una relación en constante evolución, Madrid, Editorial Marcial Pons, 2016. ESPLUGUES MOTA, “Quo </w:t>
            </w:r>
            <w:proofErr w:type="spellStart"/>
            <w:r w:rsidRPr="00FC1701">
              <w:rPr>
                <w:rFonts w:ascii="Helvetica" w:eastAsia="Times New Roman" w:hAnsi="Helvetica" w:cs="Helvetica"/>
                <w:color w:val="222222"/>
                <w:sz w:val="24"/>
                <w:szCs w:val="24"/>
                <w:lang w:eastAsia="es-CO"/>
              </w:rPr>
              <w:t>vadis</w:t>
            </w:r>
            <w:proofErr w:type="spellEnd"/>
            <w:r w:rsidRPr="00FC1701">
              <w:rPr>
                <w:rFonts w:ascii="Helvetica" w:eastAsia="Times New Roman" w:hAnsi="Helvetica" w:cs="Helvetica"/>
                <w:color w:val="222222"/>
                <w:sz w:val="24"/>
                <w:szCs w:val="24"/>
                <w:lang w:eastAsia="es-CO"/>
              </w:rPr>
              <w:t xml:space="preserve"> </w:t>
            </w:r>
            <w:proofErr w:type="spellStart"/>
            <w:r w:rsidRPr="00FC1701">
              <w:rPr>
                <w:rFonts w:ascii="Helvetica" w:eastAsia="Times New Roman" w:hAnsi="Helvetica" w:cs="Helvetica"/>
                <w:color w:val="222222"/>
                <w:sz w:val="24"/>
                <w:szCs w:val="24"/>
                <w:lang w:eastAsia="es-CO"/>
              </w:rPr>
              <w:t>arbitratio</w:t>
            </w:r>
            <w:proofErr w:type="spellEnd"/>
            <w:r w:rsidRPr="00FC1701">
              <w:rPr>
                <w:rFonts w:ascii="Helvetica" w:eastAsia="Times New Roman" w:hAnsi="Helvetica" w:cs="Helvetica"/>
                <w:color w:val="222222"/>
                <w:sz w:val="24"/>
                <w:szCs w:val="24"/>
                <w:lang w:eastAsia="es-CO"/>
              </w:rPr>
              <w:t xml:space="preserve">?”, en Silvia Barona Vilar (Editora), Mediación, arbitraje y jurisdicción en el actual paradigma de justicia Madrid, Editorial </w:t>
            </w:r>
            <w:proofErr w:type="spellStart"/>
            <w:r w:rsidRPr="00FC1701">
              <w:rPr>
                <w:rFonts w:ascii="Helvetica" w:eastAsia="Times New Roman" w:hAnsi="Helvetica" w:cs="Helvetica"/>
                <w:color w:val="222222"/>
                <w:sz w:val="24"/>
                <w:szCs w:val="24"/>
                <w:lang w:eastAsia="es-CO"/>
              </w:rPr>
              <w:t>Civitas</w:t>
            </w:r>
            <w:proofErr w:type="spellEnd"/>
            <w:r w:rsidRPr="00FC1701">
              <w:rPr>
                <w:rFonts w:ascii="Helvetica" w:eastAsia="Times New Roman" w:hAnsi="Helvetica" w:cs="Helvetica"/>
                <w:color w:val="222222"/>
                <w:sz w:val="24"/>
                <w:szCs w:val="24"/>
                <w:lang w:eastAsia="es-CO"/>
              </w:rPr>
              <w:t xml:space="preserve"> – Thomson Reuters, 2016. ETCHEVERRY, RAÚL A. y HIGHTON ELENA I (dirección): Resolución alternativa de conflictos, t. I, Arbitraje, Buenos Aires, Editorial Hammurabi, 2010 FÉLIX DE LUIS, J. y ALBUQUERQUE, NUNO (</w:t>
            </w:r>
            <w:proofErr w:type="spellStart"/>
            <w:r w:rsidRPr="00FC1701">
              <w:rPr>
                <w:rFonts w:ascii="Helvetica" w:eastAsia="Times New Roman" w:hAnsi="Helvetica" w:cs="Helvetica"/>
                <w:color w:val="222222"/>
                <w:sz w:val="24"/>
                <w:szCs w:val="24"/>
                <w:lang w:eastAsia="es-CO"/>
              </w:rPr>
              <w:t>Coords</w:t>
            </w:r>
            <w:proofErr w:type="spellEnd"/>
            <w:r w:rsidRPr="00FC1701">
              <w:rPr>
                <w:rFonts w:ascii="Helvetica" w:eastAsia="Times New Roman" w:hAnsi="Helvetica" w:cs="Helvetica"/>
                <w:color w:val="222222"/>
                <w:sz w:val="24"/>
                <w:szCs w:val="24"/>
                <w:lang w:eastAsia="es-CO"/>
              </w:rPr>
              <w:t>.): La prueba en el procedimiento arbitral, Navarra, Editorial Aranzadi, 2017. FERNÁNDEZ DE LA GÁNDARA LUIS y CALVO CARAVACA, ALFONSO-LUIS: Derecho mercantil internacional, 2</w:t>
            </w:r>
            <w:proofErr w:type="gramStart"/>
            <w:r w:rsidRPr="00FC1701">
              <w:rPr>
                <w:rFonts w:ascii="Helvetica" w:eastAsia="Times New Roman" w:hAnsi="Helvetica" w:cs="Helvetica"/>
                <w:color w:val="222222"/>
                <w:sz w:val="24"/>
                <w:szCs w:val="24"/>
                <w:lang w:eastAsia="es-CO"/>
              </w:rPr>
              <w:t>.ª</w:t>
            </w:r>
            <w:proofErr w:type="gramEnd"/>
            <w:r w:rsidRPr="00FC1701">
              <w:rPr>
                <w:rFonts w:ascii="Helvetica" w:eastAsia="Times New Roman" w:hAnsi="Helvetica" w:cs="Helvetica"/>
                <w:color w:val="222222"/>
                <w:sz w:val="24"/>
                <w:szCs w:val="24"/>
                <w:lang w:eastAsia="es-CO"/>
              </w:rPr>
              <w:t xml:space="preserve"> ed., Madrid, Editorial </w:t>
            </w:r>
            <w:proofErr w:type="spellStart"/>
            <w:r w:rsidRPr="00FC1701">
              <w:rPr>
                <w:rFonts w:ascii="Helvetica" w:eastAsia="Times New Roman" w:hAnsi="Helvetica" w:cs="Helvetica"/>
                <w:color w:val="222222"/>
                <w:sz w:val="24"/>
                <w:szCs w:val="24"/>
                <w:lang w:eastAsia="es-CO"/>
              </w:rPr>
              <w:t>Tecnos</w:t>
            </w:r>
            <w:proofErr w:type="spellEnd"/>
            <w:r w:rsidRPr="00FC1701">
              <w:rPr>
                <w:rFonts w:ascii="Helvetica" w:eastAsia="Times New Roman" w:hAnsi="Helvetica" w:cs="Helvetica"/>
                <w:color w:val="222222"/>
                <w:sz w:val="24"/>
                <w:szCs w:val="24"/>
                <w:lang w:eastAsia="es-CO"/>
              </w:rPr>
              <w:t xml:space="preserve">, 1995. FERNÁNDEZ MASIÁ, ENRIQUE: Arbitraje en inversiones extranjeras: el procedimiento arbitral en el </w:t>
            </w:r>
            <w:proofErr w:type="spellStart"/>
            <w:r w:rsidRPr="00FC1701">
              <w:rPr>
                <w:rFonts w:ascii="Helvetica" w:eastAsia="Times New Roman" w:hAnsi="Helvetica" w:cs="Helvetica"/>
                <w:color w:val="222222"/>
                <w:sz w:val="24"/>
                <w:szCs w:val="24"/>
                <w:lang w:eastAsia="es-CO"/>
              </w:rPr>
              <w:t>Ciadi</w:t>
            </w:r>
            <w:proofErr w:type="spellEnd"/>
            <w:r w:rsidRPr="00FC1701">
              <w:rPr>
                <w:rFonts w:ascii="Helvetica" w:eastAsia="Times New Roman" w:hAnsi="Helvetica" w:cs="Helvetica"/>
                <w:color w:val="222222"/>
                <w:sz w:val="24"/>
                <w:szCs w:val="24"/>
                <w:lang w:eastAsia="es-CO"/>
              </w:rPr>
              <w:t xml:space="preserve">, Valencia, Editorial Tirant lo Blanch, 2004 FERNÁNDEZ ROZAS, JOSÉ CARLOS: Tratado del arbitraje comercial en América Latina, Madrid, Editorial </w:t>
            </w:r>
            <w:proofErr w:type="spellStart"/>
            <w:r w:rsidRPr="00FC1701">
              <w:rPr>
                <w:rFonts w:ascii="Helvetica" w:eastAsia="Times New Roman" w:hAnsi="Helvetica" w:cs="Helvetica"/>
                <w:color w:val="222222"/>
                <w:sz w:val="24"/>
                <w:szCs w:val="24"/>
                <w:lang w:eastAsia="es-CO"/>
              </w:rPr>
              <w:t>Iustel</w:t>
            </w:r>
            <w:proofErr w:type="spellEnd"/>
            <w:r w:rsidRPr="00FC1701">
              <w:rPr>
                <w:rFonts w:ascii="Helvetica" w:eastAsia="Times New Roman" w:hAnsi="Helvetica" w:cs="Helvetica"/>
                <w:color w:val="222222"/>
                <w:sz w:val="24"/>
                <w:szCs w:val="24"/>
                <w:lang w:eastAsia="es-CO"/>
              </w:rPr>
              <w:t>, 2008. FERRANDO, MARÍA DE LOURDES y RODAS PAREDES, PAOLA: “La junta general (II). Funcionamiento y adopción de acuerdos. Impugnación de acuerdos y sistemas alternativos de resolución de conflictos”, en JOSÉ MIGUEL EMBID IRUJO (Director), Derecho de sociedades de capital. Estudio de la ley de sociedades de capital y de la legislación complementaria, Madrid, Editorial Marcial Pons, 2016, GAILLARD, EMMANUEL y FERNÁNDEZ ARROYO, DIEGO P. (Directores), Cuestiones claves del arbitraje internacional, Bogotá, Universidad del Rosario – Centro de Estudios de Derecho, Economía y Política (</w:t>
            </w:r>
            <w:proofErr w:type="spellStart"/>
            <w:r w:rsidRPr="00FC1701">
              <w:rPr>
                <w:rFonts w:ascii="Helvetica" w:eastAsia="Times New Roman" w:hAnsi="Helvetica" w:cs="Helvetica"/>
                <w:color w:val="222222"/>
                <w:sz w:val="24"/>
                <w:szCs w:val="24"/>
                <w:lang w:eastAsia="es-CO"/>
              </w:rPr>
              <w:t>Cedep</w:t>
            </w:r>
            <w:proofErr w:type="spellEnd"/>
            <w:r w:rsidRPr="00FC1701">
              <w:rPr>
                <w:rFonts w:ascii="Helvetica" w:eastAsia="Times New Roman" w:hAnsi="Helvetica" w:cs="Helvetica"/>
                <w:color w:val="222222"/>
                <w:sz w:val="24"/>
                <w:szCs w:val="24"/>
                <w:lang w:eastAsia="es-CO"/>
              </w:rPr>
              <w:t xml:space="preserve">), 2013. GALINDO, ÁLVARO: “Consentimiento en el arbitraje internacional en materia de inversiones”, en Carlos Alberto Soto </w:t>
            </w:r>
            <w:proofErr w:type="spellStart"/>
            <w:r w:rsidRPr="00FC1701">
              <w:rPr>
                <w:rFonts w:ascii="Helvetica" w:eastAsia="Times New Roman" w:hAnsi="Helvetica" w:cs="Helvetica"/>
                <w:color w:val="222222"/>
                <w:sz w:val="24"/>
                <w:szCs w:val="24"/>
                <w:lang w:eastAsia="es-CO"/>
              </w:rPr>
              <w:t>Coaguila</w:t>
            </w:r>
            <w:proofErr w:type="spellEnd"/>
            <w:r w:rsidRPr="00FC1701">
              <w:rPr>
                <w:rFonts w:ascii="Helvetica" w:eastAsia="Times New Roman" w:hAnsi="Helvetica" w:cs="Helvetica"/>
                <w:color w:val="222222"/>
                <w:sz w:val="24"/>
                <w:szCs w:val="24"/>
                <w:lang w:eastAsia="es-CO"/>
              </w:rPr>
              <w:t xml:space="preserve"> (Director) y Katty Mendoza </w:t>
            </w:r>
            <w:proofErr w:type="spellStart"/>
            <w:r w:rsidRPr="00FC1701">
              <w:rPr>
                <w:rFonts w:ascii="Helvetica" w:eastAsia="Times New Roman" w:hAnsi="Helvetica" w:cs="Helvetica"/>
                <w:color w:val="222222"/>
                <w:sz w:val="24"/>
                <w:szCs w:val="24"/>
                <w:lang w:eastAsia="es-CO"/>
              </w:rPr>
              <w:t>Murgado</w:t>
            </w:r>
            <w:proofErr w:type="spellEnd"/>
            <w:r w:rsidRPr="00FC1701">
              <w:rPr>
                <w:rFonts w:ascii="Helvetica" w:eastAsia="Times New Roman" w:hAnsi="Helvetica" w:cs="Helvetica"/>
                <w:color w:val="222222"/>
                <w:sz w:val="24"/>
                <w:szCs w:val="24"/>
                <w:lang w:eastAsia="es-CO"/>
              </w:rPr>
              <w:t xml:space="preserve"> (coordinadora), El arbitraje en el Perú y en el mundo, t. I, Arbitraje comercial y arbitraje de inversión, Perú, Instituto Peruano de Arbitraje, 2008. GAVIRIA LIÉVANO, ENRIQUE: Derecho internacional público, Bogotá, Editorial Temis, 1998. GIL ECHEVERRY, JORGE HERNÁN: Derecho societario contemporáneo. Estudios de derecho comparado, 2ª ed., Bogotá, </w:t>
            </w:r>
            <w:proofErr w:type="spellStart"/>
            <w:r w:rsidRPr="00FC1701">
              <w:rPr>
                <w:rFonts w:ascii="Helvetica" w:eastAsia="Times New Roman" w:hAnsi="Helvetica" w:cs="Helvetica"/>
                <w:color w:val="222222"/>
                <w:sz w:val="24"/>
                <w:szCs w:val="24"/>
                <w:lang w:eastAsia="es-CO"/>
              </w:rPr>
              <w:t>Legis</w:t>
            </w:r>
            <w:proofErr w:type="spellEnd"/>
            <w:r w:rsidRPr="00FC1701">
              <w:rPr>
                <w:rFonts w:ascii="Helvetica" w:eastAsia="Times New Roman" w:hAnsi="Helvetica" w:cs="Helvetica"/>
                <w:color w:val="222222"/>
                <w:sz w:val="24"/>
                <w:szCs w:val="24"/>
                <w:lang w:eastAsia="es-CO"/>
              </w:rPr>
              <w:t xml:space="preserve"> Ediciones, 2012. ----- La especial responsabilidad del administrador societario, Bogotá, </w:t>
            </w:r>
            <w:proofErr w:type="spellStart"/>
            <w:r w:rsidRPr="00FC1701">
              <w:rPr>
                <w:rFonts w:ascii="Helvetica" w:eastAsia="Times New Roman" w:hAnsi="Helvetica" w:cs="Helvetica"/>
                <w:color w:val="222222"/>
                <w:sz w:val="24"/>
                <w:szCs w:val="24"/>
                <w:lang w:eastAsia="es-CO"/>
              </w:rPr>
              <w:t>Legis</w:t>
            </w:r>
            <w:proofErr w:type="spellEnd"/>
            <w:r w:rsidRPr="00FC1701">
              <w:rPr>
                <w:rFonts w:ascii="Helvetica" w:eastAsia="Times New Roman" w:hAnsi="Helvetica" w:cs="Helvetica"/>
                <w:color w:val="222222"/>
                <w:sz w:val="24"/>
                <w:szCs w:val="24"/>
                <w:lang w:eastAsia="es-CO"/>
              </w:rPr>
              <w:t xml:space="preserve"> Ediciones, 2015. ----- Nuevo régimen de arbitramento. Manual práctico, Bogotá, </w:t>
            </w:r>
            <w:proofErr w:type="spellStart"/>
            <w:r w:rsidRPr="00FC1701">
              <w:rPr>
                <w:rFonts w:ascii="Helvetica" w:eastAsia="Times New Roman" w:hAnsi="Helvetica" w:cs="Helvetica"/>
                <w:color w:val="222222"/>
                <w:sz w:val="24"/>
                <w:szCs w:val="24"/>
                <w:lang w:eastAsia="es-CO"/>
              </w:rPr>
              <w:t>Uniempresarial</w:t>
            </w:r>
            <w:proofErr w:type="spellEnd"/>
            <w:r w:rsidRPr="00FC1701">
              <w:rPr>
                <w:rFonts w:ascii="Helvetica" w:eastAsia="Times New Roman" w:hAnsi="Helvetica" w:cs="Helvetica"/>
                <w:color w:val="222222"/>
                <w:sz w:val="24"/>
                <w:szCs w:val="24"/>
                <w:lang w:eastAsia="es-CO"/>
              </w:rPr>
              <w:t>. Fundación Universitaria Empresarial de la Cámara de Comercio de Bogotá y Cámara de Comercio de Bogotá, 4</w:t>
            </w:r>
            <w:proofErr w:type="gramStart"/>
            <w:r w:rsidRPr="00FC1701">
              <w:rPr>
                <w:rFonts w:ascii="Helvetica" w:eastAsia="Times New Roman" w:hAnsi="Helvetica" w:cs="Helvetica"/>
                <w:color w:val="222222"/>
                <w:sz w:val="24"/>
                <w:szCs w:val="24"/>
                <w:lang w:eastAsia="es-CO"/>
              </w:rPr>
              <w:t>.ª</w:t>
            </w:r>
            <w:proofErr w:type="gramEnd"/>
            <w:r w:rsidRPr="00FC1701">
              <w:rPr>
                <w:rFonts w:ascii="Helvetica" w:eastAsia="Times New Roman" w:hAnsi="Helvetica" w:cs="Helvetica"/>
                <w:color w:val="222222"/>
                <w:sz w:val="24"/>
                <w:szCs w:val="24"/>
                <w:lang w:eastAsia="es-CO"/>
              </w:rPr>
              <w:t xml:space="preserve"> ed., 2010. ----- Régimen arbitral colombiano, 2ª ed., t. I y II, Bogotá, Grupo Editorial Ibáñez, 2017. ----- Tratado de registro mercantil, 2ª ed., Bogotá, Cámara de Comercio de Bogotá, 2015. GÓMEZ LEYVA, DELIO: GÓMEZ LEYVA, De las restricciones, del abuso y de la deslealtad en la competencia económica, Bogotá, Cámara de Comercio de Bogotá, 1998. ----- “El abuso de una situación de dependencia económica como supuesto de competencia desleal”, en Revista </w:t>
            </w:r>
            <w:proofErr w:type="spellStart"/>
            <w:r w:rsidRPr="00FC1701">
              <w:rPr>
                <w:rFonts w:ascii="Helvetica" w:eastAsia="Times New Roman" w:hAnsi="Helvetica" w:cs="Helvetica"/>
                <w:color w:val="222222"/>
                <w:sz w:val="24"/>
                <w:szCs w:val="24"/>
                <w:lang w:eastAsia="es-CO"/>
              </w:rPr>
              <w:t>Juris</w:t>
            </w:r>
            <w:proofErr w:type="spellEnd"/>
            <w:r w:rsidRPr="00FC1701">
              <w:rPr>
                <w:rFonts w:ascii="Helvetica" w:eastAsia="Times New Roman" w:hAnsi="Helvetica" w:cs="Helvetica"/>
                <w:color w:val="222222"/>
                <w:sz w:val="24"/>
                <w:szCs w:val="24"/>
                <w:lang w:eastAsia="es-CO"/>
              </w:rPr>
              <w:t xml:space="preserve"> Consulta N</w:t>
            </w:r>
            <w:proofErr w:type="gramStart"/>
            <w:r w:rsidRPr="00FC1701">
              <w:rPr>
                <w:rFonts w:ascii="Helvetica" w:eastAsia="Times New Roman" w:hAnsi="Helvetica" w:cs="Helvetica"/>
                <w:color w:val="222222"/>
                <w:sz w:val="24"/>
                <w:szCs w:val="24"/>
                <w:lang w:eastAsia="es-CO"/>
              </w:rPr>
              <w:t>.º</w:t>
            </w:r>
            <w:proofErr w:type="gramEnd"/>
            <w:r w:rsidRPr="00FC1701">
              <w:rPr>
                <w:rFonts w:ascii="Helvetica" w:eastAsia="Times New Roman" w:hAnsi="Helvetica" w:cs="Helvetica"/>
                <w:color w:val="222222"/>
                <w:sz w:val="24"/>
                <w:szCs w:val="24"/>
                <w:lang w:eastAsia="es-CO"/>
              </w:rPr>
              <w:t xml:space="preserve"> 8, Competencia, Cámara de Comercio de Bogotá, 2004. GONZÁLEZ DE COSSÍO, FRANCISCO: Arbitraje, México, Edit. Porrúa, 2014. ----- Arbitraje de inversión, México, Edit. Porrúa, 2009. ----- El arbitraje y la judicatura, México, Edit. Porrúa, 2007. ----- “Disputas en franquicias: utilidad e idoneidad del arbitraje”. CAM, Centro de Arbitraje de México, </w:t>
            </w:r>
            <w:proofErr w:type="spellStart"/>
            <w:r w:rsidRPr="00FC1701">
              <w:rPr>
                <w:rFonts w:ascii="Helvetica" w:eastAsia="Times New Roman" w:hAnsi="Helvetica" w:cs="Helvetica"/>
                <w:color w:val="222222"/>
                <w:sz w:val="24"/>
                <w:szCs w:val="24"/>
                <w:lang w:eastAsia="es-CO"/>
              </w:rPr>
              <w:t>N.o</w:t>
            </w:r>
            <w:proofErr w:type="spellEnd"/>
            <w:r w:rsidRPr="00FC1701">
              <w:rPr>
                <w:rFonts w:ascii="Helvetica" w:eastAsia="Times New Roman" w:hAnsi="Helvetica" w:cs="Helvetica"/>
                <w:color w:val="222222"/>
                <w:sz w:val="24"/>
                <w:szCs w:val="24"/>
                <w:lang w:eastAsia="es-CO"/>
              </w:rPr>
              <w:t xml:space="preserve"> 59, agosto de 2013. GONZÁLEZ MARTÍN, NURIA y RODRÍGUEZ JIMÉNEZ, SONIA (Coordinadoras): Arbitraje comercial internacional, México, Editorial Porrúa, Universidad Nacional Autónoma de México, 2007. GUTIÉRREZ, GARCÍA DE CORTÁZAR, ELENA y LÓPEZ QUIROGA, JULIO: La resolución de conflictos en el contrato de transporte aéreo regulado en el Convenio de Montreal de 1999, </w:t>
            </w:r>
            <w:hyperlink r:id="rId12" w:tgtFrame="_blank" w:history="1">
              <w:r w:rsidRPr="00FC1701">
                <w:rPr>
                  <w:rFonts w:ascii="Helvetica" w:eastAsia="Times New Roman" w:hAnsi="Helvetica" w:cs="Helvetica"/>
                  <w:color w:val="1155CC"/>
                  <w:sz w:val="24"/>
                  <w:szCs w:val="24"/>
                  <w:u w:val="single"/>
                  <w:lang w:eastAsia="es-CO"/>
                </w:rPr>
                <w:t>http://www.sbda.org.br/revista/Anterior/1816.pdf</w:t>
              </w:r>
            </w:hyperlink>
            <w:r w:rsidRPr="00FC1701">
              <w:rPr>
                <w:rFonts w:ascii="Helvetica" w:eastAsia="Times New Roman" w:hAnsi="Helvetica" w:cs="Helvetica"/>
                <w:color w:val="222222"/>
                <w:sz w:val="24"/>
                <w:szCs w:val="24"/>
                <w:lang w:eastAsia="es-CO"/>
              </w:rPr>
              <w:t xml:space="preserve"> HERNÁNDEZ BOTERO, HÉCTOR: “La autonomía de la cláusula arbitral en el arbitraje comercial internacional: reflexiones y problemáticas de la experiencia colombiana”, en Carlos Alberto Soto </w:t>
            </w:r>
            <w:proofErr w:type="spellStart"/>
            <w:r w:rsidRPr="00FC1701">
              <w:rPr>
                <w:rFonts w:ascii="Helvetica" w:eastAsia="Times New Roman" w:hAnsi="Helvetica" w:cs="Helvetica"/>
                <w:color w:val="222222"/>
                <w:sz w:val="24"/>
                <w:szCs w:val="24"/>
                <w:lang w:eastAsia="es-CO"/>
              </w:rPr>
              <w:t>Coaguila</w:t>
            </w:r>
            <w:proofErr w:type="spellEnd"/>
            <w:r w:rsidRPr="00FC1701">
              <w:rPr>
                <w:rFonts w:ascii="Helvetica" w:eastAsia="Times New Roman" w:hAnsi="Helvetica" w:cs="Helvetica"/>
                <w:color w:val="222222"/>
                <w:sz w:val="24"/>
                <w:szCs w:val="24"/>
                <w:lang w:eastAsia="es-CO"/>
              </w:rPr>
              <w:t xml:space="preserve"> (Director), Tratado de derecho arbitral, t. I, El convenio arbitral, Bogotá, Grupo Editorial Ibáñez – Pontificia Universidad Javeriana – Instituto Peruano de Arbitraje, 2011. HOYOS, ARTURO: La interpretación constitucional, Bogotá, Editorial Temis, 1998 IBOLEÓN SALMERÓN, MARÍA BELÉN: El proceso arbitral: una perspectiva procesal del arbitraje de consumo, Granada, Editorial </w:t>
            </w:r>
            <w:proofErr w:type="spellStart"/>
            <w:r w:rsidRPr="00FC1701">
              <w:rPr>
                <w:rFonts w:ascii="Helvetica" w:eastAsia="Times New Roman" w:hAnsi="Helvetica" w:cs="Helvetica"/>
                <w:color w:val="222222"/>
                <w:sz w:val="24"/>
                <w:szCs w:val="24"/>
                <w:lang w:eastAsia="es-CO"/>
              </w:rPr>
              <w:t>Dykinson</w:t>
            </w:r>
            <w:proofErr w:type="spellEnd"/>
            <w:r w:rsidRPr="00FC1701">
              <w:rPr>
                <w:rFonts w:ascii="Helvetica" w:eastAsia="Times New Roman" w:hAnsi="Helvetica" w:cs="Helvetica"/>
                <w:color w:val="222222"/>
                <w:sz w:val="24"/>
                <w:szCs w:val="24"/>
                <w:lang w:eastAsia="es-CO"/>
              </w:rPr>
              <w:t xml:space="preserve">, 2012, JUNCO VARGAS, JOSÉ ROBERTO: La conciliación. Aspectos sustanciales y procesales, Bogotá, Editorial Temis y Jurídica Radar Ediciones, 2002. LOHMANN DE TENA, GUILLERMO: “Confidencialidad”, en Carlos Alberto Soto </w:t>
            </w:r>
            <w:proofErr w:type="spellStart"/>
            <w:r w:rsidRPr="00FC1701">
              <w:rPr>
                <w:rFonts w:ascii="Helvetica" w:eastAsia="Times New Roman" w:hAnsi="Helvetica" w:cs="Helvetica"/>
                <w:color w:val="222222"/>
                <w:sz w:val="24"/>
                <w:szCs w:val="24"/>
                <w:lang w:eastAsia="es-CO"/>
              </w:rPr>
              <w:t>Coaguila</w:t>
            </w:r>
            <w:proofErr w:type="spellEnd"/>
            <w:r w:rsidRPr="00FC1701">
              <w:rPr>
                <w:rFonts w:ascii="Helvetica" w:eastAsia="Times New Roman" w:hAnsi="Helvetica" w:cs="Helvetica"/>
                <w:color w:val="222222"/>
                <w:sz w:val="24"/>
                <w:szCs w:val="24"/>
                <w:lang w:eastAsia="es-CO"/>
              </w:rPr>
              <w:t xml:space="preserve"> y Alfredo </w:t>
            </w:r>
            <w:proofErr w:type="spellStart"/>
            <w:r w:rsidRPr="00FC1701">
              <w:rPr>
                <w:rFonts w:ascii="Helvetica" w:eastAsia="Times New Roman" w:hAnsi="Helvetica" w:cs="Helvetica"/>
                <w:color w:val="222222"/>
                <w:sz w:val="24"/>
                <w:szCs w:val="24"/>
                <w:lang w:eastAsia="es-CO"/>
              </w:rPr>
              <w:t>Bullard</w:t>
            </w:r>
            <w:proofErr w:type="spellEnd"/>
            <w:r w:rsidRPr="00FC1701">
              <w:rPr>
                <w:rFonts w:ascii="Helvetica" w:eastAsia="Times New Roman" w:hAnsi="Helvetica" w:cs="Helvetica"/>
                <w:color w:val="222222"/>
                <w:sz w:val="24"/>
                <w:szCs w:val="24"/>
                <w:lang w:eastAsia="es-CO"/>
              </w:rPr>
              <w:t xml:space="preserve"> González, Comentarios a la Ley Peruana de Arbitraje, t. I, Perú, Instituto Peruano de Arbitraje Comercial y Arbitraje de Inversiones, 2011. LÓPEZ BLANCO, HERNÁN FABIO: LÓPEZ BLANCO, Código General </w:t>
            </w:r>
            <w:r w:rsidRPr="00FC1701">
              <w:rPr>
                <w:rFonts w:ascii="Helvetica" w:eastAsia="Times New Roman" w:hAnsi="Helvetica" w:cs="Helvetica"/>
                <w:color w:val="222222"/>
                <w:sz w:val="24"/>
                <w:szCs w:val="24"/>
                <w:lang w:eastAsia="es-CO"/>
              </w:rPr>
              <w:lastRenderedPageBreak/>
              <w:t xml:space="preserve">del Proceso. Parte general, Bogotá, Editorial </w:t>
            </w:r>
            <w:proofErr w:type="spellStart"/>
            <w:r w:rsidRPr="00FC1701">
              <w:rPr>
                <w:rFonts w:ascii="Helvetica" w:eastAsia="Times New Roman" w:hAnsi="Helvetica" w:cs="Helvetica"/>
                <w:color w:val="222222"/>
                <w:sz w:val="24"/>
                <w:szCs w:val="24"/>
                <w:lang w:eastAsia="es-CO"/>
              </w:rPr>
              <w:t>Dupré</w:t>
            </w:r>
            <w:proofErr w:type="spellEnd"/>
            <w:r w:rsidRPr="00FC1701">
              <w:rPr>
                <w:rFonts w:ascii="Helvetica" w:eastAsia="Times New Roman" w:hAnsi="Helvetica" w:cs="Helvetica"/>
                <w:color w:val="222222"/>
                <w:sz w:val="24"/>
                <w:szCs w:val="24"/>
                <w:lang w:eastAsia="es-CO"/>
              </w:rPr>
              <w:t xml:space="preserve">, 2016. ----- Proceso arbitral nacional, Bogotá, Edit. </w:t>
            </w:r>
            <w:proofErr w:type="spellStart"/>
            <w:r w:rsidRPr="00FC1701">
              <w:rPr>
                <w:rFonts w:ascii="Helvetica" w:eastAsia="Times New Roman" w:hAnsi="Helvetica" w:cs="Helvetica"/>
                <w:color w:val="222222"/>
                <w:sz w:val="24"/>
                <w:szCs w:val="24"/>
                <w:lang w:eastAsia="es-CO"/>
              </w:rPr>
              <w:t>Dupré</w:t>
            </w:r>
            <w:proofErr w:type="spellEnd"/>
            <w:r w:rsidRPr="00FC1701">
              <w:rPr>
                <w:rFonts w:ascii="Helvetica" w:eastAsia="Times New Roman" w:hAnsi="Helvetica" w:cs="Helvetica"/>
                <w:color w:val="222222"/>
                <w:sz w:val="24"/>
                <w:szCs w:val="24"/>
                <w:lang w:eastAsia="es-CO"/>
              </w:rPr>
              <w:t xml:space="preserve">, 2013. LÓPEZ GUZMÁN, FABIÁN: Contratos internacionales de transferencia de tecnología. El </w:t>
            </w:r>
            <w:proofErr w:type="spellStart"/>
            <w:r w:rsidRPr="00FC1701">
              <w:rPr>
                <w:rFonts w:ascii="Helvetica" w:eastAsia="Times New Roman" w:hAnsi="Helvetica" w:cs="Helvetica"/>
                <w:color w:val="222222"/>
                <w:sz w:val="24"/>
                <w:szCs w:val="24"/>
                <w:lang w:eastAsia="es-CO"/>
              </w:rPr>
              <w:t>know</w:t>
            </w:r>
            <w:proofErr w:type="spellEnd"/>
            <w:r w:rsidRPr="00FC1701">
              <w:rPr>
                <w:rFonts w:ascii="Helvetica" w:eastAsia="Times New Roman" w:hAnsi="Helvetica" w:cs="Helvetica"/>
                <w:color w:val="222222"/>
                <w:sz w:val="24"/>
                <w:szCs w:val="24"/>
                <w:lang w:eastAsia="es-CO"/>
              </w:rPr>
              <w:t xml:space="preserve"> </w:t>
            </w:r>
            <w:proofErr w:type="spellStart"/>
            <w:r w:rsidRPr="00FC1701">
              <w:rPr>
                <w:rFonts w:ascii="Helvetica" w:eastAsia="Times New Roman" w:hAnsi="Helvetica" w:cs="Helvetica"/>
                <w:color w:val="222222"/>
                <w:sz w:val="24"/>
                <w:szCs w:val="24"/>
                <w:lang w:eastAsia="es-CO"/>
              </w:rPr>
              <w:t>how</w:t>
            </w:r>
            <w:proofErr w:type="spellEnd"/>
            <w:r w:rsidRPr="00FC1701">
              <w:rPr>
                <w:rFonts w:ascii="Helvetica" w:eastAsia="Times New Roman" w:hAnsi="Helvetica" w:cs="Helvetica"/>
                <w:color w:val="222222"/>
                <w:sz w:val="24"/>
                <w:szCs w:val="24"/>
                <w:lang w:eastAsia="es-CO"/>
              </w:rPr>
              <w:t xml:space="preserve">, Bogotá, Ediciones Jurídicas Gustavo Ibáñez, 2002. ----- Derecho comercial en la era de la globalización, Bogotá, Ediciones Doctrina y Ley, 2011. ----- Derecho comercial y societario, Bogotá, Librería Ediciones del Profesional, 2007. ----- El contrato de franquicia internacional. Un modelo </w:t>
            </w:r>
            <w:proofErr w:type="spellStart"/>
            <w:r w:rsidRPr="00FC1701">
              <w:rPr>
                <w:rFonts w:ascii="Helvetica" w:eastAsia="Times New Roman" w:hAnsi="Helvetica" w:cs="Helvetica"/>
                <w:color w:val="222222"/>
                <w:sz w:val="24"/>
                <w:szCs w:val="24"/>
                <w:lang w:eastAsia="es-CO"/>
              </w:rPr>
              <w:t>estratégio</w:t>
            </w:r>
            <w:proofErr w:type="spellEnd"/>
            <w:r w:rsidRPr="00FC1701">
              <w:rPr>
                <w:rFonts w:ascii="Helvetica" w:eastAsia="Times New Roman" w:hAnsi="Helvetica" w:cs="Helvetica"/>
                <w:color w:val="222222"/>
                <w:sz w:val="24"/>
                <w:szCs w:val="24"/>
                <w:lang w:eastAsia="es-CO"/>
              </w:rPr>
              <w:t xml:space="preserve"> empresarial, Bogotá, Ediciones Jurídicas Gustavo Ibáñez, 2005. ----- El contrato de franquicia internacional. Un modelo estratégico empresarial, 2ª ed., Bogotá, Edit. Temis, 2008. ----- El derecho de empresa. La participación de los trabajadores en la empresa. La cogestión, Bogotá, Ediciones Jurídicas Gustavo Ibáñez, 2001. ----- El proceso arbitral en el derecho contemporáneo, Bogotá, Ediciones Doctrina y Ley, 2018. ----- Introducción al derecho mercantil, Bogotá, Edit. Temis, 2007. ----- La sociedad por acciones simplificada SAS: un modelo estratégico </w:t>
            </w:r>
            <w:proofErr w:type="spellStart"/>
            <w:r w:rsidRPr="00FC1701">
              <w:rPr>
                <w:rFonts w:ascii="Helvetica" w:eastAsia="Times New Roman" w:hAnsi="Helvetica" w:cs="Helvetica"/>
                <w:color w:val="222222"/>
                <w:sz w:val="24"/>
                <w:szCs w:val="24"/>
                <w:lang w:eastAsia="es-CO"/>
              </w:rPr>
              <w:t>empresarial¸Bogotá</w:t>
            </w:r>
            <w:proofErr w:type="spellEnd"/>
            <w:r w:rsidRPr="00FC1701">
              <w:rPr>
                <w:rFonts w:ascii="Helvetica" w:eastAsia="Times New Roman" w:hAnsi="Helvetica" w:cs="Helvetica"/>
                <w:color w:val="222222"/>
                <w:sz w:val="24"/>
                <w:szCs w:val="24"/>
                <w:lang w:eastAsia="es-CO"/>
              </w:rPr>
              <w:t xml:space="preserve">, Ediciones Doctrina y Ley, 2012. ----- “La unificación del régimen jurídico de la formación del contrato de compraventa en Colombia”, en la Revista </w:t>
            </w:r>
            <w:proofErr w:type="spellStart"/>
            <w:r w:rsidRPr="00FC1701">
              <w:rPr>
                <w:rFonts w:ascii="Helvetica" w:eastAsia="Times New Roman" w:hAnsi="Helvetica" w:cs="Helvetica"/>
                <w:color w:val="222222"/>
                <w:sz w:val="24"/>
                <w:szCs w:val="24"/>
                <w:lang w:eastAsia="es-CO"/>
              </w:rPr>
              <w:t>Vniversitas</w:t>
            </w:r>
            <w:proofErr w:type="spellEnd"/>
            <w:r w:rsidRPr="00FC1701">
              <w:rPr>
                <w:rFonts w:ascii="Helvetica" w:eastAsia="Times New Roman" w:hAnsi="Helvetica" w:cs="Helvetica"/>
                <w:color w:val="222222"/>
                <w:sz w:val="24"/>
                <w:szCs w:val="24"/>
                <w:lang w:eastAsia="es-CO"/>
              </w:rPr>
              <w:t xml:space="preserve">, Bogotá, Pontificia Universidad Javeriana, N° 118, Enero–Junio de 2009. ----- “Las franquicias y el Tratado de libre comercio con Estados Unidos”, en AA. VV., El tratado de Libre Comercio, la integración comercial y el derecho de los mercados, Bogotá, Universidad del Rosario, 2007. ----- Manual de derecho societario, Bogotá, Ediciones Doctrina y Ley, 2011. ----- Preguntas y respuestas de derecho comercial general, Bogotá, Ediciones Doctrina y Ley, 2004. ----- Principios constitucionales de derecho comercial, Bogotá, Ediciones Doctrina y Ley, 2003. LÓPEZ MEDINA, DIEGO EDUARDO: El derecho de los jueces, 2ª ed., Bogotá, Universidad de los Andes – </w:t>
            </w:r>
            <w:proofErr w:type="spellStart"/>
            <w:r w:rsidRPr="00FC1701">
              <w:rPr>
                <w:rFonts w:ascii="Helvetica" w:eastAsia="Times New Roman" w:hAnsi="Helvetica" w:cs="Helvetica"/>
                <w:color w:val="222222"/>
                <w:sz w:val="24"/>
                <w:szCs w:val="24"/>
                <w:lang w:eastAsia="es-CO"/>
              </w:rPr>
              <w:t>Legis</w:t>
            </w:r>
            <w:proofErr w:type="spellEnd"/>
            <w:r w:rsidRPr="00FC1701">
              <w:rPr>
                <w:rFonts w:ascii="Helvetica" w:eastAsia="Times New Roman" w:hAnsi="Helvetica" w:cs="Helvetica"/>
                <w:color w:val="222222"/>
                <w:sz w:val="24"/>
                <w:szCs w:val="24"/>
                <w:lang w:eastAsia="es-CO"/>
              </w:rPr>
              <w:t xml:space="preserve"> Ediciones, 2006. MACHO GÓMEZ, CAROLINA: “Los ADR (</w:t>
            </w:r>
            <w:proofErr w:type="spellStart"/>
            <w:r w:rsidRPr="00FC1701">
              <w:rPr>
                <w:rFonts w:ascii="Helvetica" w:eastAsia="Times New Roman" w:hAnsi="Helvetica" w:cs="Helvetica"/>
                <w:color w:val="222222"/>
                <w:sz w:val="24"/>
                <w:szCs w:val="24"/>
                <w:lang w:eastAsia="es-CO"/>
              </w:rPr>
              <w:t>alternative</w:t>
            </w:r>
            <w:proofErr w:type="spellEnd"/>
            <w:r w:rsidRPr="00FC1701">
              <w:rPr>
                <w:rFonts w:ascii="Helvetica" w:eastAsia="Times New Roman" w:hAnsi="Helvetica" w:cs="Helvetica"/>
                <w:color w:val="222222"/>
                <w:sz w:val="24"/>
                <w:szCs w:val="24"/>
                <w:lang w:eastAsia="es-CO"/>
              </w:rPr>
              <w:t xml:space="preserve"> dispute </w:t>
            </w:r>
            <w:proofErr w:type="spellStart"/>
            <w:r w:rsidRPr="00FC1701">
              <w:rPr>
                <w:rFonts w:ascii="Helvetica" w:eastAsia="Times New Roman" w:hAnsi="Helvetica" w:cs="Helvetica"/>
                <w:color w:val="222222"/>
                <w:sz w:val="24"/>
                <w:szCs w:val="24"/>
                <w:lang w:eastAsia="es-CO"/>
              </w:rPr>
              <w:t>resolution</w:t>
            </w:r>
            <w:proofErr w:type="spellEnd"/>
            <w:r w:rsidRPr="00FC1701">
              <w:rPr>
                <w:rFonts w:ascii="Helvetica" w:eastAsia="Times New Roman" w:hAnsi="Helvetica" w:cs="Helvetica"/>
                <w:color w:val="222222"/>
                <w:sz w:val="24"/>
                <w:szCs w:val="24"/>
                <w:lang w:eastAsia="es-CO"/>
              </w:rPr>
              <w:t>) en el comercio internacional, en Cuadernos de Derecho Transnacional”, (octubre de 2013), vol. 5, N</w:t>
            </w:r>
            <w:proofErr w:type="gramStart"/>
            <w:r w:rsidRPr="00FC1701">
              <w:rPr>
                <w:rFonts w:ascii="Helvetica" w:eastAsia="Times New Roman" w:hAnsi="Helvetica" w:cs="Helvetica"/>
                <w:color w:val="222222"/>
                <w:sz w:val="24"/>
                <w:szCs w:val="24"/>
                <w:lang w:eastAsia="es-CO"/>
              </w:rPr>
              <w:t>.º</w:t>
            </w:r>
            <w:proofErr w:type="gramEnd"/>
            <w:r w:rsidRPr="00FC1701">
              <w:rPr>
                <w:rFonts w:ascii="Helvetica" w:eastAsia="Times New Roman" w:hAnsi="Helvetica" w:cs="Helvetica"/>
                <w:color w:val="222222"/>
                <w:sz w:val="24"/>
                <w:szCs w:val="24"/>
                <w:lang w:eastAsia="es-CO"/>
              </w:rPr>
              <w:t xml:space="preserve"> 2, págs. 398-427, disponible en: </w:t>
            </w:r>
            <w:hyperlink r:id="rId13" w:tgtFrame="_blank" w:history="1">
              <w:r w:rsidRPr="00FC1701">
                <w:rPr>
                  <w:rFonts w:ascii="Helvetica" w:eastAsia="Times New Roman" w:hAnsi="Helvetica" w:cs="Helvetica"/>
                  <w:color w:val="1155CC"/>
                  <w:sz w:val="24"/>
                  <w:szCs w:val="24"/>
                  <w:u w:val="single"/>
                  <w:lang w:eastAsia="es-CO"/>
                </w:rPr>
                <w:t>http://e-revistas</w:t>
              </w:r>
            </w:hyperlink>
            <w:r w:rsidRPr="00FC1701">
              <w:rPr>
                <w:rFonts w:ascii="Helvetica" w:eastAsia="Times New Roman" w:hAnsi="Helvetica" w:cs="Helvetica"/>
                <w:color w:val="222222"/>
                <w:sz w:val="24"/>
                <w:szCs w:val="24"/>
                <w:lang w:eastAsia="es-CO"/>
              </w:rPr>
              <w:t>. </w:t>
            </w:r>
            <w:hyperlink r:id="rId14" w:tgtFrame="_blank" w:history="1">
              <w:r w:rsidRPr="00FC1701">
                <w:rPr>
                  <w:rFonts w:ascii="Helvetica" w:eastAsia="Times New Roman" w:hAnsi="Helvetica" w:cs="Helvetica"/>
                  <w:color w:val="1155CC"/>
                  <w:sz w:val="24"/>
                  <w:szCs w:val="24"/>
                  <w:u w:val="single"/>
                  <w:lang w:eastAsia="es-CO"/>
                </w:rPr>
                <w:t>uc3m.es/index.php/CDT/article/viewFile/1828/854</w:t>
              </w:r>
            </w:hyperlink>
            <w:r w:rsidRPr="00FC1701">
              <w:rPr>
                <w:rFonts w:ascii="Helvetica" w:eastAsia="Times New Roman" w:hAnsi="Helvetica" w:cs="Helvetica"/>
                <w:color w:val="222222"/>
                <w:sz w:val="24"/>
                <w:szCs w:val="24"/>
                <w:lang w:eastAsia="es-CO"/>
              </w:rPr>
              <w:t xml:space="preserve"> MANTILLA SERRANO, FERNANDO: “El principio de autonomía y su aplicación al procedimiento arbitral”, en La Revista </w:t>
            </w:r>
            <w:proofErr w:type="spellStart"/>
            <w:r w:rsidRPr="00FC1701">
              <w:rPr>
                <w:rFonts w:ascii="Helvetica" w:eastAsia="Times New Roman" w:hAnsi="Helvetica" w:cs="Helvetica"/>
                <w:color w:val="222222"/>
                <w:sz w:val="24"/>
                <w:szCs w:val="24"/>
                <w:lang w:eastAsia="es-CO"/>
              </w:rPr>
              <w:t>Juris</w:t>
            </w:r>
            <w:proofErr w:type="spellEnd"/>
            <w:r w:rsidRPr="00FC1701">
              <w:rPr>
                <w:rFonts w:ascii="Helvetica" w:eastAsia="Times New Roman" w:hAnsi="Helvetica" w:cs="Helvetica"/>
                <w:color w:val="222222"/>
                <w:sz w:val="24"/>
                <w:szCs w:val="24"/>
                <w:lang w:eastAsia="es-CO"/>
              </w:rPr>
              <w:t xml:space="preserve"> Consulta N</w:t>
            </w:r>
            <w:proofErr w:type="gramStart"/>
            <w:r w:rsidRPr="00FC1701">
              <w:rPr>
                <w:rFonts w:ascii="Helvetica" w:eastAsia="Times New Roman" w:hAnsi="Helvetica" w:cs="Helvetica"/>
                <w:color w:val="222222"/>
                <w:sz w:val="24"/>
                <w:szCs w:val="24"/>
                <w:lang w:eastAsia="es-CO"/>
              </w:rPr>
              <w:t>.º</w:t>
            </w:r>
            <w:proofErr w:type="gramEnd"/>
            <w:r w:rsidRPr="00FC1701">
              <w:rPr>
                <w:rFonts w:ascii="Helvetica" w:eastAsia="Times New Roman" w:hAnsi="Helvetica" w:cs="Helvetica"/>
                <w:color w:val="222222"/>
                <w:sz w:val="24"/>
                <w:szCs w:val="24"/>
                <w:lang w:eastAsia="es-CO"/>
              </w:rPr>
              <w:t xml:space="preserve"> 5, “Aspectos cruciales del arbitraje”, Cámara de Comercio de Bogotá, 2002. MARTIN ALARCÓN, RONALD BRIAN: Arbitraje. Introducción al derecho arbitral, La Paz, Azul Editores, 2007. MARTÍNEZ NEIRA, NÉSTOR HUMBERTO: Cátedra de derecho contractual societario. Regulación comercial y bursátil de los contratos societarios, 2</w:t>
            </w:r>
            <w:proofErr w:type="gramStart"/>
            <w:r w:rsidRPr="00FC1701">
              <w:rPr>
                <w:rFonts w:ascii="Helvetica" w:eastAsia="Times New Roman" w:hAnsi="Helvetica" w:cs="Helvetica"/>
                <w:color w:val="222222"/>
                <w:sz w:val="24"/>
                <w:szCs w:val="24"/>
                <w:lang w:eastAsia="es-CO"/>
              </w:rPr>
              <w:t>.ª</w:t>
            </w:r>
            <w:proofErr w:type="gramEnd"/>
            <w:r w:rsidRPr="00FC1701">
              <w:rPr>
                <w:rFonts w:ascii="Helvetica" w:eastAsia="Times New Roman" w:hAnsi="Helvetica" w:cs="Helvetica"/>
                <w:color w:val="222222"/>
                <w:sz w:val="24"/>
                <w:szCs w:val="24"/>
                <w:lang w:eastAsia="es-CO"/>
              </w:rPr>
              <w:t xml:space="preserve"> ed., Bogotá, </w:t>
            </w:r>
            <w:proofErr w:type="spellStart"/>
            <w:r w:rsidRPr="00FC1701">
              <w:rPr>
                <w:rFonts w:ascii="Helvetica" w:eastAsia="Times New Roman" w:hAnsi="Helvetica" w:cs="Helvetica"/>
                <w:color w:val="222222"/>
                <w:sz w:val="24"/>
                <w:szCs w:val="24"/>
                <w:lang w:eastAsia="es-CO"/>
              </w:rPr>
              <w:t>Legis</w:t>
            </w:r>
            <w:proofErr w:type="spellEnd"/>
            <w:r w:rsidRPr="00FC1701">
              <w:rPr>
                <w:rFonts w:ascii="Helvetica" w:eastAsia="Times New Roman" w:hAnsi="Helvetica" w:cs="Helvetica"/>
                <w:color w:val="222222"/>
                <w:sz w:val="24"/>
                <w:szCs w:val="24"/>
                <w:lang w:eastAsia="es-CO"/>
              </w:rPr>
              <w:t xml:space="preserve"> Ediciones, 2014. MATHEUS LÓPEZ, CARLOS: La independencia e imparcialidad del árbitro en el arbitraje doméstico e internacional, Lima, Palestra Editores, 2016. MERINO MERCHÁN, JOSÉ FERNANDO y CHILLÓN MEDINA, JOSÉ MARÍA: Tratado de derecho arbitral, 3ª ed., Madrid, Editorial Thomson </w:t>
            </w:r>
            <w:proofErr w:type="spellStart"/>
            <w:r w:rsidRPr="00FC1701">
              <w:rPr>
                <w:rFonts w:ascii="Helvetica" w:eastAsia="Times New Roman" w:hAnsi="Helvetica" w:cs="Helvetica"/>
                <w:color w:val="222222"/>
                <w:sz w:val="24"/>
                <w:szCs w:val="24"/>
                <w:lang w:eastAsia="es-CO"/>
              </w:rPr>
              <w:t>Civitas</w:t>
            </w:r>
            <w:proofErr w:type="spellEnd"/>
            <w:r w:rsidRPr="00FC1701">
              <w:rPr>
                <w:rFonts w:ascii="Helvetica" w:eastAsia="Times New Roman" w:hAnsi="Helvetica" w:cs="Helvetica"/>
                <w:color w:val="222222"/>
                <w:sz w:val="24"/>
                <w:szCs w:val="24"/>
                <w:lang w:eastAsia="es-CO"/>
              </w:rPr>
              <w:t xml:space="preserve">, 2006. MONROY CABRA, MARCO GERARDO: Arbitraje comercial. Nacional e internacional, 4ª ed., Bogotá, Librería Ediciones del Profesional, 2017. ----- Derecho internacional público, Bogotá, Edit. Temis, 2002. MONTAÑO BEDOYA, JULIA VICTORIA y CARDONA GALEANO, PEDRO PABLO: Arbitraje nacional, Bogotá, Librería Ediciones del Profesional, 2017. MONTESINOS GARCÍA, ANA: Arbitraje y nuevas tecnologías, Madrid, Editorial Thomson - </w:t>
            </w:r>
            <w:proofErr w:type="spellStart"/>
            <w:r w:rsidRPr="00FC1701">
              <w:rPr>
                <w:rFonts w:ascii="Helvetica" w:eastAsia="Times New Roman" w:hAnsi="Helvetica" w:cs="Helvetica"/>
                <w:color w:val="222222"/>
                <w:sz w:val="24"/>
                <w:szCs w:val="24"/>
                <w:lang w:eastAsia="es-CO"/>
              </w:rPr>
              <w:t>Civitas</w:t>
            </w:r>
            <w:proofErr w:type="spellEnd"/>
            <w:r w:rsidRPr="00FC1701">
              <w:rPr>
                <w:rFonts w:ascii="Helvetica" w:eastAsia="Times New Roman" w:hAnsi="Helvetica" w:cs="Helvetica"/>
                <w:color w:val="222222"/>
                <w:sz w:val="24"/>
                <w:szCs w:val="24"/>
                <w:lang w:eastAsia="es-CO"/>
              </w:rPr>
              <w:t xml:space="preserve">, 200 MORALES MOLINA, HERNANDO: Curso de derecho procesal civil, 11ª ed., Bogotá, Editorial ABC, 1991. NAMÉN VARGAS, WILLIAM: “El pacto arbitral”, en Revista de la Universidad Externado de Colombia, N.° 5, enero-junio de 2000. NISIMBLAT, NATTAN: Derecho probatorio. Introducción a los medios de prueba en el Código General del Proceso. Principios y medios de prueba en particular, Bogotá, Ediciones Doctrina y Ley, 2013. ----- Derecho probatorio. Técnicas de juicio oral, 3ª ed., Bogotá, </w:t>
            </w:r>
            <w:proofErr w:type="spellStart"/>
            <w:r w:rsidRPr="00FC1701">
              <w:rPr>
                <w:rFonts w:ascii="Helvetica" w:eastAsia="Times New Roman" w:hAnsi="Helvetica" w:cs="Helvetica"/>
                <w:color w:val="222222"/>
                <w:sz w:val="24"/>
                <w:szCs w:val="24"/>
                <w:lang w:eastAsia="es-CO"/>
              </w:rPr>
              <w:t>Edicione</w:t>
            </w:r>
            <w:proofErr w:type="spellEnd"/>
            <w:r w:rsidRPr="00FC1701">
              <w:rPr>
                <w:rFonts w:ascii="Helvetica" w:eastAsia="Times New Roman" w:hAnsi="Helvetica" w:cs="Helvetica"/>
                <w:color w:val="222222"/>
                <w:sz w:val="24"/>
                <w:szCs w:val="24"/>
                <w:lang w:eastAsia="es-CO"/>
              </w:rPr>
              <w:t xml:space="preserve"> Doctrina y Ley, 2016. PALAO HERRERO, JUAN: El sistema jurídico ático clásico, Madrid, Editorial </w:t>
            </w:r>
            <w:proofErr w:type="spellStart"/>
            <w:r w:rsidRPr="00FC1701">
              <w:rPr>
                <w:rFonts w:ascii="Helvetica" w:eastAsia="Times New Roman" w:hAnsi="Helvetica" w:cs="Helvetica"/>
                <w:color w:val="222222"/>
                <w:sz w:val="24"/>
                <w:szCs w:val="24"/>
                <w:lang w:eastAsia="es-CO"/>
              </w:rPr>
              <w:t>Dykinson</w:t>
            </w:r>
            <w:proofErr w:type="spellEnd"/>
            <w:r w:rsidRPr="00FC1701">
              <w:rPr>
                <w:rFonts w:ascii="Helvetica" w:eastAsia="Times New Roman" w:hAnsi="Helvetica" w:cs="Helvetica"/>
                <w:color w:val="222222"/>
                <w:sz w:val="24"/>
                <w:szCs w:val="24"/>
                <w:lang w:eastAsia="es-CO"/>
              </w:rPr>
              <w:t xml:space="preserve">, 2007 PALAO MORENO, GUILLERMO: “Nuevas tendencias en materia de arbitraje comercial internacional en América Latina”, en Silvia Barona Vilar (Directora), Arbitraje y justicia en el siglo XXI, Madrid, Editorial Thomson – </w:t>
            </w:r>
            <w:proofErr w:type="spellStart"/>
            <w:r w:rsidRPr="00FC1701">
              <w:rPr>
                <w:rFonts w:ascii="Helvetica" w:eastAsia="Times New Roman" w:hAnsi="Helvetica" w:cs="Helvetica"/>
                <w:color w:val="222222"/>
                <w:sz w:val="24"/>
                <w:szCs w:val="24"/>
                <w:lang w:eastAsia="es-CO"/>
              </w:rPr>
              <w:t>Civitas</w:t>
            </w:r>
            <w:proofErr w:type="spellEnd"/>
            <w:r w:rsidRPr="00FC1701">
              <w:rPr>
                <w:rFonts w:ascii="Helvetica" w:eastAsia="Times New Roman" w:hAnsi="Helvetica" w:cs="Helvetica"/>
                <w:color w:val="222222"/>
                <w:sz w:val="24"/>
                <w:szCs w:val="24"/>
                <w:lang w:eastAsia="es-CO"/>
              </w:rPr>
              <w:t xml:space="preserve">, 2007, PALMITER, ALAN R. y REYES VILLAMIZAR, FRANCISCO: Arbitraje comercial y otros mecanismos de resolución de conflictos societarios en Estados Unidos, Cámara de Comercio de Bogotá, 2001, PEÑA NOSSA, LISANDRO: De los contratos empresariales, Bogotá, Ediciones ECOE, 2017. PERALES VISCASILLAS, PILAR: Derecho comercial internacional, t. II, Bogotá, Pontificia Universidad Javeriana – Editorial Temis, 2014, PIAGGI, ANA ISABEL: “Evoluciones recientes del arbitraje comercial internacional en Latinoamérica”, en Ana Isabel </w:t>
            </w:r>
            <w:proofErr w:type="spellStart"/>
            <w:r w:rsidRPr="00FC1701">
              <w:rPr>
                <w:rFonts w:ascii="Helvetica" w:eastAsia="Times New Roman" w:hAnsi="Helvetica" w:cs="Helvetica"/>
                <w:color w:val="222222"/>
                <w:sz w:val="24"/>
                <w:szCs w:val="24"/>
                <w:lang w:eastAsia="es-CO"/>
              </w:rPr>
              <w:t>Piaggi</w:t>
            </w:r>
            <w:proofErr w:type="spellEnd"/>
            <w:r w:rsidRPr="00FC1701">
              <w:rPr>
                <w:rFonts w:ascii="Helvetica" w:eastAsia="Times New Roman" w:hAnsi="Helvetica" w:cs="Helvetica"/>
                <w:color w:val="222222"/>
                <w:sz w:val="24"/>
                <w:szCs w:val="24"/>
                <w:lang w:eastAsia="es-CO"/>
              </w:rPr>
              <w:t xml:space="preserve"> y Luis Alejandro </w:t>
            </w:r>
            <w:proofErr w:type="spellStart"/>
            <w:r w:rsidRPr="00FC1701">
              <w:rPr>
                <w:rFonts w:ascii="Helvetica" w:eastAsia="Times New Roman" w:hAnsi="Helvetica" w:cs="Helvetica"/>
                <w:color w:val="222222"/>
                <w:sz w:val="24"/>
                <w:szCs w:val="24"/>
                <w:lang w:eastAsia="es-CO"/>
              </w:rPr>
              <w:t>Estoup</w:t>
            </w:r>
            <w:proofErr w:type="spellEnd"/>
            <w:r w:rsidRPr="00FC1701">
              <w:rPr>
                <w:rFonts w:ascii="Helvetica" w:eastAsia="Times New Roman" w:hAnsi="Helvetica" w:cs="Helvetica"/>
                <w:color w:val="222222"/>
                <w:sz w:val="24"/>
                <w:szCs w:val="24"/>
                <w:lang w:eastAsia="es-CO"/>
              </w:rPr>
              <w:t xml:space="preserve">, Derecho </w:t>
            </w:r>
            <w:r w:rsidRPr="00FC1701">
              <w:rPr>
                <w:rFonts w:ascii="Helvetica" w:eastAsia="Times New Roman" w:hAnsi="Helvetica" w:cs="Helvetica"/>
                <w:color w:val="222222"/>
                <w:sz w:val="24"/>
                <w:szCs w:val="24"/>
                <w:lang w:eastAsia="es-CO"/>
              </w:rPr>
              <w:lastRenderedPageBreak/>
              <w:t xml:space="preserve">mercantil contemporáneo. Comercio electrónico, arbitraje comercial internacional, garantías independientes, concurrencia: la hora del balance, Buenos Aires, Editorial La Ley, 2001. POPPER, KARL R: La lógica de la investigación científica, Madrid, Edit. </w:t>
            </w:r>
            <w:proofErr w:type="spellStart"/>
            <w:r w:rsidRPr="00FC1701">
              <w:rPr>
                <w:rFonts w:ascii="Helvetica" w:eastAsia="Times New Roman" w:hAnsi="Helvetica" w:cs="Helvetica"/>
                <w:color w:val="222222"/>
                <w:sz w:val="24"/>
                <w:szCs w:val="24"/>
                <w:lang w:eastAsia="es-CO"/>
              </w:rPr>
              <w:t>Tecnos</w:t>
            </w:r>
            <w:proofErr w:type="spellEnd"/>
            <w:r w:rsidRPr="00FC1701">
              <w:rPr>
                <w:rFonts w:ascii="Helvetica" w:eastAsia="Times New Roman" w:hAnsi="Helvetica" w:cs="Helvetica"/>
                <w:color w:val="222222"/>
                <w:sz w:val="24"/>
                <w:szCs w:val="24"/>
                <w:lang w:eastAsia="es-CO"/>
              </w:rPr>
              <w:t xml:space="preserve">, 1980. ----- La sociedad abierta y sus enemigos, Barcelona – Buenos Aires – México, Edit. Paidós, 2017. QUINCHE RAMÍREZ, MANUEL FERNANDO: El precedente judicial y sus reglas, Bogotá, Universidad del Rosario – </w:t>
            </w:r>
            <w:proofErr w:type="spellStart"/>
            <w:r w:rsidRPr="00FC1701">
              <w:rPr>
                <w:rFonts w:ascii="Helvetica" w:eastAsia="Times New Roman" w:hAnsi="Helvetica" w:cs="Helvetica"/>
                <w:color w:val="222222"/>
                <w:sz w:val="24"/>
                <w:szCs w:val="24"/>
                <w:lang w:eastAsia="es-CO"/>
              </w:rPr>
              <w:t>Legis</w:t>
            </w:r>
            <w:proofErr w:type="spellEnd"/>
            <w:r w:rsidRPr="00FC1701">
              <w:rPr>
                <w:rFonts w:ascii="Helvetica" w:eastAsia="Times New Roman" w:hAnsi="Helvetica" w:cs="Helvetica"/>
                <w:color w:val="222222"/>
                <w:sz w:val="24"/>
                <w:szCs w:val="24"/>
                <w:lang w:eastAsia="es-CO"/>
              </w:rPr>
              <w:t xml:space="preserve"> Ediciones, 2014. RAVASSA MORENO, GERARDO JOSÉ: Derecho comercial. Parte general, Bogotá, Universidad Santo Tomás, 1994. ----- Derecho comercial. Bienes mercantiles, t. I y II, Bogotá, Ediciones Jurídicas Gustavo Ibáñez, 2001. ----- Derecho mercantil internacional, 2ª ed., Bogotá, Ediciones Doctrina y Ley, 2004. ----- Historia del comercio y del derecho mercantil, Bogotá, Universidad Santo Tomás, 1990. ----- Títulos valores nacionales e internacionales, Bogotá, Ediciones Doctrina y Ley, 2006. Real Academia Española, Diccionario de la lengua española, t. I, Madrid, Editorial Espasa Calpe, 1992. REMIRO BROTÓNS, ANTONIO et al: Derecho internacional, Madrid, McGraw-Hill, 1997. RIGO SUREDA, ANDRÉS: “El arbitraje de inversiones”, en Alberto de Martín Muñoz y Santiago Hierro </w:t>
            </w:r>
            <w:proofErr w:type="spellStart"/>
            <w:r w:rsidRPr="00FC1701">
              <w:rPr>
                <w:rFonts w:ascii="Helvetica" w:eastAsia="Times New Roman" w:hAnsi="Helvetica" w:cs="Helvetica"/>
                <w:color w:val="222222"/>
                <w:sz w:val="24"/>
                <w:szCs w:val="24"/>
                <w:lang w:eastAsia="es-CO"/>
              </w:rPr>
              <w:t>Anibarro</w:t>
            </w:r>
            <w:proofErr w:type="spellEnd"/>
            <w:r w:rsidRPr="00FC1701">
              <w:rPr>
                <w:rFonts w:ascii="Helvetica" w:eastAsia="Times New Roman" w:hAnsi="Helvetica" w:cs="Helvetica"/>
                <w:color w:val="222222"/>
                <w:sz w:val="24"/>
                <w:szCs w:val="24"/>
                <w:lang w:eastAsia="es-CO"/>
              </w:rPr>
              <w:t xml:space="preserve"> (Coordinadores), Comentario a la ley de arbitraje, Madrid, Editorial Marcial Pons; Barcelona, Ediciones Jurídicas y Sociales, 2006. RINCÓN CÁRDENAS, ERICK: Derecho del comercio electrónico y de internet, Bogotá, </w:t>
            </w:r>
            <w:proofErr w:type="spellStart"/>
            <w:r w:rsidRPr="00FC1701">
              <w:rPr>
                <w:rFonts w:ascii="Helvetica" w:eastAsia="Times New Roman" w:hAnsi="Helvetica" w:cs="Helvetica"/>
                <w:color w:val="222222"/>
                <w:sz w:val="24"/>
                <w:szCs w:val="24"/>
                <w:lang w:eastAsia="es-CO"/>
              </w:rPr>
              <w:t>Legis</w:t>
            </w:r>
            <w:proofErr w:type="spellEnd"/>
            <w:r w:rsidRPr="00FC1701">
              <w:rPr>
                <w:rFonts w:ascii="Helvetica" w:eastAsia="Times New Roman" w:hAnsi="Helvetica" w:cs="Helvetica"/>
                <w:color w:val="222222"/>
                <w:sz w:val="24"/>
                <w:szCs w:val="24"/>
                <w:lang w:eastAsia="es-CO"/>
              </w:rPr>
              <w:t xml:space="preserve"> Ediciones, 2017. RIVERA, JULIO CÉSAR: Arbitraje comercial. Internacional y doméstico, Buenos Aires, Editorial </w:t>
            </w:r>
            <w:proofErr w:type="spellStart"/>
            <w:r w:rsidRPr="00FC1701">
              <w:rPr>
                <w:rFonts w:ascii="Helvetica" w:eastAsia="Times New Roman" w:hAnsi="Helvetica" w:cs="Helvetica"/>
                <w:color w:val="222222"/>
                <w:sz w:val="24"/>
                <w:szCs w:val="24"/>
                <w:lang w:eastAsia="es-CO"/>
              </w:rPr>
              <w:t>LexisNexis</w:t>
            </w:r>
            <w:proofErr w:type="spellEnd"/>
            <w:r w:rsidRPr="00FC1701">
              <w:rPr>
                <w:rFonts w:ascii="Helvetica" w:eastAsia="Times New Roman" w:hAnsi="Helvetica" w:cs="Helvetica"/>
                <w:color w:val="222222"/>
                <w:sz w:val="24"/>
                <w:szCs w:val="24"/>
                <w:lang w:eastAsia="es-CO"/>
              </w:rPr>
              <w:t xml:space="preserve">, 200 ROCCO, Teoría general del proceso civil, México, Editorial Porrúa, 1959 RODRÍGUEZ MEJÍA, MARCELA: </w:t>
            </w:r>
            <w:proofErr w:type="spellStart"/>
            <w:r w:rsidRPr="00FC1701">
              <w:rPr>
                <w:rFonts w:ascii="Helvetica" w:eastAsia="Times New Roman" w:hAnsi="Helvetica" w:cs="Helvetica"/>
                <w:color w:val="222222"/>
                <w:sz w:val="24"/>
                <w:szCs w:val="24"/>
                <w:lang w:eastAsia="es-CO"/>
              </w:rPr>
              <w:t>Merdidas</w:t>
            </w:r>
            <w:proofErr w:type="spellEnd"/>
            <w:r w:rsidRPr="00FC1701">
              <w:rPr>
                <w:rFonts w:ascii="Helvetica" w:eastAsia="Times New Roman" w:hAnsi="Helvetica" w:cs="Helvetica"/>
                <w:color w:val="222222"/>
                <w:sz w:val="24"/>
                <w:szCs w:val="24"/>
                <w:lang w:eastAsia="es-CO"/>
              </w:rPr>
              <w:t xml:space="preserve"> cautelares en el proceso arbitral, Bogotá, Universidad Externado de Colombia, 2013. ----- “Panorama del arbitraje comercial en Colombia”, en Silvia Barona Vilar (Editora), Mediación, arbitraje y jurisdicción en el actual paradigma de justicia, Navarra, Edit. </w:t>
            </w:r>
            <w:proofErr w:type="spellStart"/>
            <w:r w:rsidRPr="00FC1701">
              <w:rPr>
                <w:rFonts w:ascii="Helvetica" w:eastAsia="Times New Roman" w:hAnsi="Helvetica" w:cs="Helvetica"/>
                <w:color w:val="222222"/>
                <w:sz w:val="24"/>
                <w:szCs w:val="24"/>
                <w:lang w:eastAsia="es-CO"/>
              </w:rPr>
              <w:t>Civitas</w:t>
            </w:r>
            <w:proofErr w:type="spellEnd"/>
            <w:r w:rsidRPr="00FC1701">
              <w:rPr>
                <w:rFonts w:ascii="Helvetica" w:eastAsia="Times New Roman" w:hAnsi="Helvetica" w:cs="Helvetica"/>
                <w:color w:val="222222"/>
                <w:sz w:val="24"/>
                <w:szCs w:val="24"/>
                <w:lang w:eastAsia="es-CO"/>
              </w:rPr>
              <w:t xml:space="preserve"> – Thomson Reuters, 2016. ROJAS, MIGUEL ENRIQUE: Teoría del proceso, Bogotá, Universidad Externado de Colombia, 2002. ROMERO DÍAZ, HÉCTOR: La conciliación judicial y extrajudicial. Su aplicación en el derecho colombiano, Bogotá, </w:t>
            </w:r>
            <w:proofErr w:type="spellStart"/>
            <w:r w:rsidRPr="00FC1701">
              <w:rPr>
                <w:rFonts w:ascii="Helvetica" w:eastAsia="Times New Roman" w:hAnsi="Helvetica" w:cs="Helvetica"/>
                <w:color w:val="222222"/>
                <w:sz w:val="24"/>
                <w:szCs w:val="24"/>
                <w:lang w:eastAsia="es-CO"/>
              </w:rPr>
              <w:t>Legis</w:t>
            </w:r>
            <w:proofErr w:type="spellEnd"/>
            <w:r w:rsidRPr="00FC1701">
              <w:rPr>
                <w:rFonts w:ascii="Helvetica" w:eastAsia="Times New Roman" w:hAnsi="Helvetica" w:cs="Helvetica"/>
                <w:color w:val="222222"/>
                <w:sz w:val="24"/>
                <w:szCs w:val="24"/>
                <w:lang w:eastAsia="es-CO"/>
              </w:rPr>
              <w:t xml:space="preserve"> Editores, 2006 SÁNCHEZ POS, MARÍA VICTORIA: El control judicial en la ejecución del laudo arbitral, Navarra, </w:t>
            </w:r>
            <w:proofErr w:type="spellStart"/>
            <w:r w:rsidRPr="00FC1701">
              <w:rPr>
                <w:rFonts w:ascii="Helvetica" w:eastAsia="Times New Roman" w:hAnsi="Helvetica" w:cs="Helvetica"/>
                <w:color w:val="222222"/>
                <w:sz w:val="24"/>
                <w:szCs w:val="24"/>
                <w:lang w:eastAsia="es-CO"/>
              </w:rPr>
              <w:t>Editoriasl</w:t>
            </w:r>
            <w:proofErr w:type="spellEnd"/>
            <w:r w:rsidRPr="00FC1701">
              <w:rPr>
                <w:rFonts w:ascii="Helvetica" w:eastAsia="Times New Roman" w:hAnsi="Helvetica" w:cs="Helvetica"/>
                <w:color w:val="222222"/>
                <w:sz w:val="24"/>
                <w:szCs w:val="24"/>
                <w:lang w:eastAsia="es-CO"/>
              </w:rPr>
              <w:t xml:space="preserve"> Aranzadi, 2009. SANTOS BELANDRO, RUBÉN: Arbitraje comercial internacional, México, Oxford </w:t>
            </w:r>
            <w:proofErr w:type="spellStart"/>
            <w:r w:rsidRPr="00FC1701">
              <w:rPr>
                <w:rFonts w:ascii="Helvetica" w:eastAsia="Times New Roman" w:hAnsi="Helvetica" w:cs="Helvetica"/>
                <w:color w:val="222222"/>
                <w:sz w:val="24"/>
                <w:szCs w:val="24"/>
                <w:lang w:eastAsia="es-CO"/>
              </w:rPr>
              <w:t>University</w:t>
            </w:r>
            <w:proofErr w:type="spellEnd"/>
            <w:r w:rsidRPr="00FC1701">
              <w:rPr>
                <w:rFonts w:ascii="Helvetica" w:eastAsia="Times New Roman" w:hAnsi="Helvetica" w:cs="Helvetica"/>
                <w:color w:val="222222"/>
                <w:sz w:val="24"/>
                <w:szCs w:val="24"/>
                <w:lang w:eastAsia="es-CO"/>
              </w:rPr>
              <w:t xml:space="preserve"> </w:t>
            </w:r>
            <w:proofErr w:type="spellStart"/>
            <w:r w:rsidRPr="00FC1701">
              <w:rPr>
                <w:rFonts w:ascii="Helvetica" w:eastAsia="Times New Roman" w:hAnsi="Helvetica" w:cs="Helvetica"/>
                <w:color w:val="222222"/>
                <w:sz w:val="24"/>
                <w:szCs w:val="24"/>
                <w:lang w:eastAsia="es-CO"/>
              </w:rPr>
              <w:t>Press</w:t>
            </w:r>
            <w:proofErr w:type="spellEnd"/>
            <w:r w:rsidRPr="00FC1701">
              <w:rPr>
                <w:rFonts w:ascii="Helvetica" w:eastAsia="Times New Roman" w:hAnsi="Helvetica" w:cs="Helvetica"/>
                <w:color w:val="222222"/>
                <w:sz w:val="24"/>
                <w:szCs w:val="24"/>
                <w:lang w:eastAsia="es-CO"/>
              </w:rPr>
              <w:t xml:space="preserve">, 2000. TAMAYO JARAMAILLO, JAVIER: La decisión judicial. Naturaleza, hermenéutica y aplicación del derecho, 2 tomos, Medellín, Biblioteca Jurídica </w:t>
            </w:r>
            <w:proofErr w:type="spellStart"/>
            <w:r w:rsidRPr="00FC1701">
              <w:rPr>
                <w:rFonts w:ascii="Helvetica" w:eastAsia="Times New Roman" w:hAnsi="Helvetica" w:cs="Helvetica"/>
                <w:color w:val="222222"/>
                <w:sz w:val="24"/>
                <w:szCs w:val="24"/>
                <w:lang w:eastAsia="es-CO"/>
              </w:rPr>
              <w:t>Diké</w:t>
            </w:r>
            <w:proofErr w:type="spellEnd"/>
            <w:r w:rsidRPr="00FC1701">
              <w:rPr>
                <w:rFonts w:ascii="Helvetica" w:eastAsia="Times New Roman" w:hAnsi="Helvetica" w:cs="Helvetica"/>
                <w:color w:val="222222"/>
                <w:sz w:val="24"/>
                <w:szCs w:val="24"/>
                <w:lang w:eastAsia="es-CO"/>
              </w:rPr>
              <w:t xml:space="preserve">, 2013. TAPIAS OSPINA, LUIS: Derecho aeronáutico, 2ª ed., Barcelona, Editorial Bosch, 1993. TAWIL, GUIDO S. y ZULETA, EDUARDO: El arbitraje comercial internacional. Estudio de la Convención de Nueva York con motivo de su 50° aniversario, Buenos Aires, Universidad del Rosario, Editorial </w:t>
            </w:r>
            <w:proofErr w:type="spellStart"/>
            <w:r w:rsidRPr="00FC1701">
              <w:rPr>
                <w:rFonts w:ascii="Helvetica" w:eastAsia="Times New Roman" w:hAnsi="Helvetica" w:cs="Helvetica"/>
                <w:color w:val="222222"/>
                <w:sz w:val="24"/>
                <w:szCs w:val="24"/>
                <w:lang w:eastAsia="es-CO"/>
              </w:rPr>
              <w:t>Abeledo-Perrot</w:t>
            </w:r>
            <w:proofErr w:type="spellEnd"/>
            <w:r w:rsidRPr="00FC1701">
              <w:rPr>
                <w:rFonts w:ascii="Helvetica" w:eastAsia="Times New Roman" w:hAnsi="Helvetica" w:cs="Helvetica"/>
                <w:color w:val="222222"/>
                <w:sz w:val="24"/>
                <w:szCs w:val="24"/>
                <w:lang w:eastAsia="es-CO"/>
              </w:rPr>
              <w:t xml:space="preserve">, 2008. VALENCIA RODRÍGUEZ, LUIS: “La mediación, procedimiento de solución de conflictos” en la Revista </w:t>
            </w:r>
            <w:proofErr w:type="spellStart"/>
            <w:r w:rsidRPr="00FC1701">
              <w:rPr>
                <w:rFonts w:ascii="Helvetica" w:eastAsia="Times New Roman" w:hAnsi="Helvetica" w:cs="Helvetica"/>
                <w:color w:val="222222"/>
                <w:sz w:val="24"/>
                <w:szCs w:val="24"/>
                <w:lang w:eastAsia="es-CO"/>
              </w:rPr>
              <w:t>Afese</w:t>
            </w:r>
            <w:proofErr w:type="spellEnd"/>
            <w:r w:rsidRPr="00FC1701">
              <w:rPr>
                <w:rFonts w:ascii="Helvetica" w:eastAsia="Times New Roman" w:hAnsi="Helvetica" w:cs="Helvetica"/>
                <w:color w:val="222222"/>
                <w:sz w:val="24"/>
                <w:szCs w:val="24"/>
                <w:lang w:eastAsia="es-CO"/>
              </w:rPr>
              <w:t>, núm. 52, disponible en: </w:t>
            </w:r>
            <w:hyperlink r:id="rId15" w:tgtFrame="_blank" w:history="1">
              <w:r w:rsidRPr="00FC1701">
                <w:rPr>
                  <w:rFonts w:ascii="Helvetica" w:eastAsia="Times New Roman" w:hAnsi="Helvetica" w:cs="Helvetica"/>
                  <w:color w:val="1155CC"/>
                  <w:sz w:val="24"/>
                  <w:szCs w:val="24"/>
                  <w:u w:val="single"/>
                  <w:lang w:eastAsia="es-CO"/>
                </w:rPr>
                <w:t>http://www.afese</w:t>
              </w:r>
            </w:hyperlink>
            <w:r w:rsidRPr="00FC1701">
              <w:rPr>
                <w:rFonts w:ascii="Helvetica" w:eastAsia="Times New Roman" w:hAnsi="Helvetica" w:cs="Helvetica"/>
                <w:color w:val="222222"/>
                <w:sz w:val="24"/>
                <w:szCs w:val="24"/>
                <w:lang w:eastAsia="es-CO"/>
              </w:rPr>
              <w:t xml:space="preserve">. </w:t>
            </w:r>
            <w:proofErr w:type="spellStart"/>
            <w:r w:rsidRPr="00FC1701">
              <w:rPr>
                <w:rFonts w:ascii="Helvetica" w:eastAsia="Times New Roman" w:hAnsi="Helvetica" w:cs="Helvetica"/>
                <w:color w:val="222222"/>
                <w:sz w:val="24"/>
                <w:szCs w:val="24"/>
                <w:lang w:eastAsia="es-CO"/>
              </w:rPr>
              <w:t>com</w:t>
            </w:r>
            <w:proofErr w:type="spellEnd"/>
            <w:r w:rsidRPr="00FC1701">
              <w:rPr>
                <w:rFonts w:ascii="Helvetica" w:eastAsia="Times New Roman" w:hAnsi="Helvetica" w:cs="Helvetica"/>
                <w:color w:val="222222"/>
                <w:sz w:val="24"/>
                <w:szCs w:val="24"/>
                <w:lang w:eastAsia="es-CO"/>
              </w:rPr>
              <w:t>/</w:t>
            </w:r>
            <w:proofErr w:type="spellStart"/>
            <w:r w:rsidRPr="00FC1701">
              <w:rPr>
                <w:rFonts w:ascii="Helvetica" w:eastAsia="Times New Roman" w:hAnsi="Helvetica" w:cs="Helvetica"/>
                <w:color w:val="222222"/>
                <w:sz w:val="24"/>
                <w:szCs w:val="24"/>
                <w:lang w:eastAsia="es-CO"/>
              </w:rPr>
              <w:t>img</w:t>
            </w:r>
            <w:proofErr w:type="spellEnd"/>
            <w:r w:rsidRPr="00FC1701">
              <w:rPr>
                <w:rFonts w:ascii="Helvetica" w:eastAsia="Times New Roman" w:hAnsi="Helvetica" w:cs="Helvetica"/>
                <w:color w:val="222222"/>
                <w:sz w:val="24"/>
                <w:szCs w:val="24"/>
                <w:lang w:eastAsia="es-CO"/>
              </w:rPr>
              <w:t xml:space="preserve">/revistas/revista52/mediacion.pdf VALDÉS SÁNCHEZ, ROBERTO: La transacción – Solución alternativa de conflictos, Bogotá, </w:t>
            </w:r>
            <w:proofErr w:type="spellStart"/>
            <w:r w:rsidRPr="00FC1701">
              <w:rPr>
                <w:rFonts w:ascii="Helvetica" w:eastAsia="Times New Roman" w:hAnsi="Helvetica" w:cs="Helvetica"/>
                <w:color w:val="222222"/>
                <w:sz w:val="24"/>
                <w:szCs w:val="24"/>
                <w:lang w:eastAsia="es-CO"/>
              </w:rPr>
              <w:t>Legis</w:t>
            </w:r>
            <w:proofErr w:type="spellEnd"/>
            <w:r w:rsidRPr="00FC1701">
              <w:rPr>
                <w:rFonts w:ascii="Helvetica" w:eastAsia="Times New Roman" w:hAnsi="Helvetica" w:cs="Helvetica"/>
                <w:color w:val="222222"/>
                <w:sz w:val="24"/>
                <w:szCs w:val="24"/>
                <w:lang w:eastAsia="es-CO"/>
              </w:rPr>
              <w:t xml:space="preserve"> Editores, 1997. VARÓN PALOMINO, JUAN CARLOS: “Régimen jurídico de la conciliación en materia civil y comercial”, en Revista de Derecho Privado N</w:t>
            </w:r>
            <w:proofErr w:type="gramStart"/>
            <w:r w:rsidRPr="00FC1701">
              <w:rPr>
                <w:rFonts w:ascii="Helvetica" w:eastAsia="Times New Roman" w:hAnsi="Helvetica" w:cs="Helvetica"/>
                <w:color w:val="222222"/>
                <w:sz w:val="24"/>
                <w:szCs w:val="24"/>
                <w:lang w:eastAsia="es-CO"/>
              </w:rPr>
              <w:t>.º</w:t>
            </w:r>
            <w:proofErr w:type="gramEnd"/>
            <w:r w:rsidRPr="00FC1701">
              <w:rPr>
                <w:rFonts w:ascii="Helvetica" w:eastAsia="Times New Roman" w:hAnsi="Helvetica" w:cs="Helvetica"/>
                <w:color w:val="222222"/>
                <w:sz w:val="24"/>
                <w:szCs w:val="24"/>
                <w:lang w:eastAsia="es-CO"/>
              </w:rPr>
              <w:t xml:space="preserve"> 28, Bogotá, Universidad de los Andes, septiembre de 2002. VELÁSQUEZ ARGAÑA, ERNESTO: “Comentario al artículo 36”, en Pilar Perales </w:t>
            </w:r>
            <w:proofErr w:type="spellStart"/>
            <w:r w:rsidRPr="00FC1701">
              <w:rPr>
                <w:rFonts w:ascii="Helvetica" w:eastAsia="Times New Roman" w:hAnsi="Helvetica" w:cs="Helvetica"/>
                <w:color w:val="222222"/>
                <w:sz w:val="24"/>
                <w:szCs w:val="24"/>
                <w:lang w:eastAsia="es-CO"/>
              </w:rPr>
              <w:t>Viscasillas</w:t>
            </w:r>
            <w:proofErr w:type="spellEnd"/>
            <w:r w:rsidRPr="00FC1701">
              <w:rPr>
                <w:rFonts w:ascii="Helvetica" w:eastAsia="Times New Roman" w:hAnsi="Helvetica" w:cs="Helvetica"/>
                <w:color w:val="222222"/>
                <w:sz w:val="24"/>
                <w:szCs w:val="24"/>
                <w:lang w:eastAsia="es-CO"/>
              </w:rPr>
              <w:t xml:space="preserve"> e Ignacio </w:t>
            </w:r>
            <w:proofErr w:type="spellStart"/>
            <w:r w:rsidRPr="00FC1701">
              <w:rPr>
                <w:rFonts w:ascii="Helvetica" w:eastAsia="Times New Roman" w:hAnsi="Helvetica" w:cs="Helvetica"/>
                <w:color w:val="222222"/>
                <w:sz w:val="24"/>
                <w:szCs w:val="24"/>
                <w:lang w:eastAsia="es-CO"/>
              </w:rPr>
              <w:t>Torterola</w:t>
            </w:r>
            <w:proofErr w:type="spellEnd"/>
            <w:r w:rsidRPr="00FC1701">
              <w:rPr>
                <w:rFonts w:ascii="Helvetica" w:eastAsia="Times New Roman" w:hAnsi="Helvetica" w:cs="Helvetica"/>
                <w:color w:val="222222"/>
                <w:sz w:val="24"/>
                <w:szCs w:val="24"/>
                <w:lang w:eastAsia="es-CO"/>
              </w:rPr>
              <w:t xml:space="preserve"> (Directores), Nuevo Reglamento de Arbitraje de la CNUDMI 2010. Anotado y comentado, Bogotá, </w:t>
            </w:r>
            <w:proofErr w:type="spellStart"/>
            <w:r w:rsidRPr="00FC1701">
              <w:rPr>
                <w:rFonts w:ascii="Helvetica" w:eastAsia="Times New Roman" w:hAnsi="Helvetica" w:cs="Helvetica"/>
                <w:color w:val="222222"/>
                <w:sz w:val="24"/>
                <w:szCs w:val="24"/>
                <w:lang w:eastAsia="es-CO"/>
              </w:rPr>
              <w:t>Legis</w:t>
            </w:r>
            <w:proofErr w:type="spellEnd"/>
            <w:r w:rsidRPr="00FC1701">
              <w:rPr>
                <w:rFonts w:ascii="Helvetica" w:eastAsia="Times New Roman" w:hAnsi="Helvetica" w:cs="Helvetica"/>
                <w:color w:val="222222"/>
                <w:sz w:val="24"/>
                <w:szCs w:val="24"/>
                <w:lang w:eastAsia="es-CO"/>
              </w:rPr>
              <w:t xml:space="preserve"> Editores, 2011. VELÁSQUEZ RESTREPO, CARLOS ALBERTO: “Prácticas restrictivas de la libre competencia económica”, en Reformas a la legislación mercantil, Medellín, Biblioteca Jurídica </w:t>
            </w:r>
            <w:proofErr w:type="spellStart"/>
            <w:r w:rsidRPr="00FC1701">
              <w:rPr>
                <w:rFonts w:ascii="Helvetica" w:eastAsia="Times New Roman" w:hAnsi="Helvetica" w:cs="Helvetica"/>
                <w:color w:val="222222"/>
                <w:sz w:val="24"/>
                <w:szCs w:val="24"/>
                <w:lang w:eastAsia="es-CO"/>
              </w:rPr>
              <w:t>Diké</w:t>
            </w:r>
            <w:proofErr w:type="spellEnd"/>
            <w:r w:rsidRPr="00FC1701">
              <w:rPr>
                <w:rFonts w:ascii="Helvetica" w:eastAsia="Times New Roman" w:hAnsi="Helvetica" w:cs="Helvetica"/>
                <w:color w:val="222222"/>
                <w:sz w:val="24"/>
                <w:szCs w:val="24"/>
                <w:lang w:eastAsia="es-CO"/>
              </w:rPr>
              <w:t xml:space="preserve">, 1999. VERDROSS, ALFRED: Derecho internacional público, Madrid, Editorial Aguilar, 1978. VIDAL RAMOS, ROGER: “El arbitraje ambiental en el Perú”, en la Revista Ratio </w:t>
            </w:r>
            <w:proofErr w:type="spellStart"/>
            <w:r w:rsidRPr="00FC1701">
              <w:rPr>
                <w:rFonts w:ascii="Helvetica" w:eastAsia="Times New Roman" w:hAnsi="Helvetica" w:cs="Helvetica"/>
                <w:color w:val="222222"/>
                <w:sz w:val="24"/>
                <w:szCs w:val="24"/>
                <w:lang w:eastAsia="es-CO"/>
              </w:rPr>
              <w:t>Juris</w:t>
            </w:r>
            <w:proofErr w:type="spellEnd"/>
            <w:r w:rsidRPr="00FC1701">
              <w:rPr>
                <w:rFonts w:ascii="Helvetica" w:eastAsia="Times New Roman" w:hAnsi="Helvetica" w:cs="Helvetica"/>
                <w:color w:val="222222"/>
                <w:sz w:val="24"/>
                <w:szCs w:val="24"/>
                <w:lang w:eastAsia="es-CO"/>
              </w:rPr>
              <w:t xml:space="preserve"> Perú, disponible en </w:t>
            </w:r>
            <w:hyperlink r:id="rId16" w:tgtFrame="_blank" w:history="1">
              <w:r w:rsidRPr="00FC1701">
                <w:rPr>
                  <w:rFonts w:ascii="Helvetica" w:eastAsia="Times New Roman" w:hAnsi="Helvetica" w:cs="Helvetica"/>
                  <w:color w:val="1155CC"/>
                  <w:sz w:val="24"/>
                  <w:szCs w:val="24"/>
                  <w:u w:val="single"/>
                  <w:lang w:eastAsia="es-CO"/>
                </w:rPr>
                <w:t>https://ratiojurisperu</w:t>
              </w:r>
            </w:hyperlink>
            <w:r w:rsidRPr="00FC1701">
              <w:rPr>
                <w:rFonts w:ascii="Helvetica" w:eastAsia="Times New Roman" w:hAnsi="Helvetica" w:cs="Helvetica"/>
                <w:color w:val="222222"/>
                <w:sz w:val="24"/>
                <w:szCs w:val="24"/>
                <w:lang w:eastAsia="es-CO"/>
              </w:rPr>
              <w:t>. </w:t>
            </w:r>
            <w:hyperlink r:id="rId17" w:tgtFrame="_blank" w:history="1">
              <w:r w:rsidRPr="00FC1701">
                <w:rPr>
                  <w:rFonts w:ascii="Helvetica" w:eastAsia="Times New Roman" w:hAnsi="Helvetica" w:cs="Helvetica"/>
                  <w:color w:val="1155CC"/>
                  <w:sz w:val="24"/>
                  <w:szCs w:val="24"/>
                  <w:u w:val="single"/>
                  <w:lang w:eastAsia="es-CO"/>
                </w:rPr>
                <w:t>files.wordpress.com/2011/09/el-arbitraje-ambiental-en-el-peru-rvidal.pdf</w:t>
              </w:r>
            </w:hyperlink>
            <w:r w:rsidRPr="00FC1701">
              <w:rPr>
                <w:rFonts w:ascii="Helvetica" w:eastAsia="Times New Roman" w:hAnsi="Helvetica" w:cs="Helvetica"/>
                <w:color w:val="222222"/>
                <w:sz w:val="24"/>
                <w:szCs w:val="24"/>
                <w:lang w:eastAsia="es-CO"/>
              </w:rPr>
              <w:t xml:space="preserve"> VILLAMIL PORTILLA, EDGARDO: Teoría constitucional del proceso, Bogotá, Ediciones Doctrina y Ley, 1999. VINOGRADOFF, PAUL: Introducción al derecho, México, Fondo de Cultura Económica, 2005. ZABALETA DÍAZ, MARTA: La explotación de una situación de dependencia económica como supuesto de competencia desleal, Madrid - Barcelona, Editorial Marcial Pons, 2002. ZAPPALÀ, FRANCESCO: “Universalismo histórico del arbitraje”, en Revista </w:t>
            </w:r>
            <w:proofErr w:type="spellStart"/>
            <w:r w:rsidRPr="00FC1701">
              <w:rPr>
                <w:rFonts w:ascii="Helvetica" w:eastAsia="Times New Roman" w:hAnsi="Helvetica" w:cs="Helvetica"/>
                <w:color w:val="222222"/>
                <w:sz w:val="24"/>
                <w:szCs w:val="24"/>
                <w:lang w:eastAsia="es-CO"/>
              </w:rPr>
              <w:t>Vniversitas</w:t>
            </w:r>
            <w:proofErr w:type="spellEnd"/>
            <w:r w:rsidRPr="00FC1701">
              <w:rPr>
                <w:rFonts w:ascii="Helvetica" w:eastAsia="Times New Roman" w:hAnsi="Helvetica" w:cs="Helvetica"/>
                <w:color w:val="222222"/>
                <w:sz w:val="24"/>
                <w:szCs w:val="24"/>
                <w:lang w:eastAsia="es-CO"/>
              </w:rPr>
              <w:t xml:space="preserve">, Bogotá, Pontificia Universidad Javeriana, núm. 121, julio-diciembre de 2010. ZULETA JARAMILLO, EDUARDO: “La necesidad del consentimiento específico en el </w:t>
            </w:r>
            <w:proofErr w:type="spellStart"/>
            <w:r w:rsidRPr="00FC1701">
              <w:rPr>
                <w:rFonts w:ascii="Helvetica" w:eastAsia="Times New Roman" w:hAnsi="Helvetica" w:cs="Helvetica"/>
                <w:color w:val="222222"/>
                <w:sz w:val="24"/>
                <w:szCs w:val="24"/>
                <w:lang w:eastAsia="es-CO"/>
              </w:rPr>
              <w:t>Ciadi</w:t>
            </w:r>
            <w:proofErr w:type="spellEnd"/>
            <w:r w:rsidRPr="00FC1701">
              <w:rPr>
                <w:rFonts w:ascii="Helvetica" w:eastAsia="Times New Roman" w:hAnsi="Helvetica" w:cs="Helvetica"/>
                <w:color w:val="222222"/>
                <w:sz w:val="24"/>
                <w:szCs w:val="24"/>
                <w:lang w:eastAsia="es-CO"/>
              </w:rPr>
              <w:t xml:space="preserve">”, en revista Ámbito Jurídico </w:t>
            </w:r>
            <w:proofErr w:type="spellStart"/>
            <w:r w:rsidRPr="00FC1701">
              <w:rPr>
                <w:rFonts w:ascii="Helvetica" w:eastAsia="Times New Roman" w:hAnsi="Helvetica" w:cs="Helvetica"/>
                <w:color w:val="222222"/>
                <w:sz w:val="24"/>
                <w:szCs w:val="24"/>
                <w:lang w:eastAsia="es-CO"/>
              </w:rPr>
              <w:t>Legis</w:t>
            </w:r>
            <w:proofErr w:type="spellEnd"/>
            <w:r w:rsidRPr="00FC1701">
              <w:rPr>
                <w:rFonts w:ascii="Helvetica" w:eastAsia="Times New Roman" w:hAnsi="Helvetica" w:cs="Helvetica"/>
                <w:color w:val="222222"/>
                <w:sz w:val="24"/>
                <w:szCs w:val="24"/>
                <w:lang w:eastAsia="es-CO"/>
              </w:rPr>
              <w:t>, Bogotá, 10 al 23 de mayo de 2004.</w:t>
            </w:r>
          </w:p>
        </w:tc>
      </w:tr>
    </w:tbl>
    <w:p w:rsidR="00FC1701" w:rsidRPr="00FC1701" w:rsidRDefault="00FC1701" w:rsidP="00FC170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4744"/>
        <w:gridCol w:w="768"/>
      </w:tblGrid>
      <w:tr w:rsidR="00FC1701" w:rsidRPr="00FC1701" w:rsidTr="00FC1701">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FC1701" w:rsidRPr="00FC1701" w:rsidRDefault="00FC1701" w:rsidP="00FC1701">
            <w:pPr>
              <w:spacing w:before="100" w:beforeAutospacing="1" w:after="100" w:afterAutospacing="1" w:line="240" w:lineRule="auto"/>
              <w:jc w:val="center"/>
              <w:rPr>
                <w:rFonts w:ascii="Arial" w:eastAsia="Times New Roman" w:hAnsi="Arial" w:cs="Arial"/>
                <w:b/>
                <w:bCs/>
                <w:color w:val="222222"/>
                <w:sz w:val="24"/>
                <w:szCs w:val="24"/>
                <w:lang w:eastAsia="es-CO"/>
              </w:rPr>
            </w:pPr>
            <w:r w:rsidRPr="00FC1701">
              <w:rPr>
                <w:rFonts w:ascii="Arial" w:eastAsia="Times New Roman" w:hAnsi="Arial" w:cs="Arial"/>
                <w:b/>
                <w:bCs/>
                <w:color w:val="222222"/>
                <w:sz w:val="24"/>
                <w:szCs w:val="24"/>
                <w:lang w:eastAsia="es-CO"/>
              </w:rPr>
              <w:t>Documentos adjuntos</w:t>
            </w:r>
          </w:p>
        </w:tc>
      </w:tr>
      <w:tr w:rsidR="00FC1701" w:rsidRPr="00FC1701" w:rsidTr="00FC1701">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both"/>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 xml:space="preserve">Anexo 2. </w:t>
            </w:r>
            <w:proofErr w:type="spellStart"/>
            <w:r w:rsidRPr="00FC1701">
              <w:rPr>
                <w:rFonts w:ascii="Helvetica" w:eastAsia="Times New Roman" w:hAnsi="Helvetica" w:cs="Helvetica"/>
                <w:color w:val="222222"/>
                <w:sz w:val="24"/>
                <w:szCs w:val="24"/>
                <w:lang w:eastAsia="es-CO"/>
              </w:rPr>
              <w:t>Nicolae</w:t>
            </w:r>
            <w:proofErr w:type="spellEnd"/>
            <w:r w:rsidRPr="00FC1701">
              <w:rPr>
                <w:rFonts w:ascii="Helvetica" w:eastAsia="Times New Roman" w:hAnsi="Helvetica" w:cs="Helvetica"/>
                <w:color w:val="222222"/>
                <w:sz w:val="24"/>
                <w:szCs w:val="24"/>
                <w:lang w:eastAsia="es-CO"/>
              </w:rPr>
              <w:t xml:space="preserve"> Lozada.pdf</w:t>
            </w: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both"/>
              <w:rPr>
                <w:rFonts w:ascii="Helvetica" w:eastAsia="Times New Roman" w:hAnsi="Helvetica" w:cs="Helvetica"/>
                <w:color w:val="222222"/>
                <w:sz w:val="24"/>
                <w:szCs w:val="24"/>
                <w:lang w:eastAsia="es-CO"/>
              </w:rPr>
            </w:pPr>
            <w:r w:rsidRPr="00FC1701">
              <w:rPr>
                <w:rFonts w:ascii="Helvetica" w:eastAsia="Times New Roman" w:hAnsi="Helvetica" w:cs="Helvetica"/>
                <w:color w:val="222222"/>
                <w:sz w:val="24"/>
                <w:szCs w:val="24"/>
                <w:lang w:eastAsia="es-CO"/>
              </w:rPr>
              <w:t>Acta de Comité N°7.pdf</w:t>
            </w: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C1701" w:rsidRPr="00FC1701" w:rsidRDefault="00FC1701" w:rsidP="00FC1701">
            <w:pPr>
              <w:spacing w:after="0" w:line="240" w:lineRule="auto"/>
              <w:jc w:val="both"/>
              <w:rPr>
                <w:rFonts w:ascii="Helvetica" w:eastAsia="Times New Roman" w:hAnsi="Helvetica" w:cs="Helvetica"/>
                <w:color w:val="222222"/>
                <w:sz w:val="24"/>
                <w:szCs w:val="24"/>
                <w:lang w:eastAsia="es-CO"/>
              </w:rPr>
            </w:pPr>
          </w:p>
        </w:tc>
        <w:tc>
          <w:tcPr>
            <w:tcW w:w="0" w:type="auto"/>
            <w:shd w:val="clear" w:color="auto" w:fill="FFFFFF"/>
            <w:vAlign w:val="center"/>
            <w:hideMark/>
          </w:tcPr>
          <w:p w:rsidR="00FC1701" w:rsidRPr="00FC1701" w:rsidRDefault="00FC1701" w:rsidP="00FC1701">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7D2FDB" w:rsidRDefault="007D2FDB"/>
    <w:sectPr w:rsidR="007D2FDB" w:rsidSect="00FC1701">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620B53"/>
    <w:multiLevelType w:val="hybridMultilevel"/>
    <w:tmpl w:val="C70CC868"/>
    <w:lvl w:ilvl="0" w:tplc="E6F844EE">
      <w:start w:val="1"/>
      <w:numFmt w:val="bullet"/>
      <w:lvlText w:val="-"/>
      <w:lvlJc w:val="left"/>
      <w:pPr>
        <w:ind w:left="1080" w:hanging="360"/>
      </w:pPr>
      <w:rPr>
        <w:rFonts w:ascii="Calibri" w:eastAsiaTheme="minorHAnsi" w:hAnsi="Calibri" w:cstheme="minorBidi"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701"/>
    <w:rsid w:val="00203319"/>
    <w:rsid w:val="007D2FDB"/>
    <w:rsid w:val="00FC170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6BF936-338F-407C-9423-66570A5B2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FC17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1701"/>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semiHidden/>
    <w:unhideWhenUsed/>
    <w:rsid w:val="00FC1701"/>
    <w:rPr>
      <w:color w:val="0000FF"/>
      <w:u w:val="single"/>
    </w:rPr>
  </w:style>
  <w:style w:type="paragraph" w:styleId="Prrafodelista">
    <w:name w:val="List Paragraph"/>
    <w:basedOn w:val="Normal"/>
    <w:uiPriority w:val="34"/>
    <w:qFormat/>
    <w:rsid w:val="00203319"/>
    <w:pPr>
      <w:spacing w:after="0" w:line="240" w:lineRule="auto"/>
      <w:ind w:left="720"/>
      <w:contextualSpacing/>
    </w:pPr>
    <w:rPr>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74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log.garrigues.com/la-corte-internacional-de-arbitraje-publica-sus-estadisticas-de-2013" TargetMode="External"/><Relationship Id="rId13" Type="http://schemas.openxmlformats.org/officeDocument/2006/relationships/hyperlink" Target="http://e-revista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imaarbitration.net/lar4/roque_j._caivano.pdf" TargetMode="External"/><Relationship Id="rId12" Type="http://schemas.openxmlformats.org/officeDocument/2006/relationships/hyperlink" Target="http://www.sbda.org.br/revista/Anterior/1816.pdf" TargetMode="External"/><Relationship Id="rId17" Type="http://schemas.openxmlformats.org/officeDocument/2006/relationships/hyperlink" Target="http://files.wordpress.com/2011/09/el-arbitraje-ambiental-en-el-peru-rvidal.pdf" TargetMode="External"/><Relationship Id="rId2" Type="http://schemas.openxmlformats.org/officeDocument/2006/relationships/styles" Target="styles.xml"/><Relationship Id="rId16" Type="http://schemas.openxmlformats.org/officeDocument/2006/relationships/hyperlink" Target="https://ratiojurisperu/" TargetMode="External"/><Relationship Id="rId1" Type="http://schemas.openxmlformats.org/officeDocument/2006/relationships/numbering" Target="numbering.xml"/><Relationship Id="rId6" Type="http://schemas.openxmlformats.org/officeDocument/2006/relationships/hyperlink" Target="http://www.portafolio.co/opinion/" TargetMode="External"/><Relationship Id="rId11" Type="http://schemas.openxmlformats.org/officeDocument/2006/relationships/hyperlink" Target="http://economia.elpais.com/" TargetMode="External"/><Relationship Id="rId5" Type="http://schemas.openxmlformats.org/officeDocument/2006/relationships/hyperlink" Target="http://espanol.doingbusiness.org/data/exploreeconomies/" TargetMode="External"/><Relationship Id="rId15" Type="http://schemas.openxmlformats.org/officeDocument/2006/relationships/hyperlink" Target="http://www.afese/" TargetMode="External"/><Relationship Id="rId10" Type="http://schemas.openxmlformats.org/officeDocument/2006/relationships/hyperlink" Target="https://cincodias.elpais.com/cincodias/2017/03/1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lespectador.com/impreso/infraestructura/articuloimpreso199822-elarbitraje-se-toma-los-negocios" TargetMode="External"/><Relationship Id="rId14" Type="http://schemas.openxmlformats.org/officeDocument/2006/relationships/hyperlink" Target="http://uc3m.es/index.php/CDT/article/viewFile/1828/85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4635</Words>
  <Characters>25498</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Docentes Unidad de Investigación</cp:lastModifiedBy>
  <cp:revision>2</cp:revision>
  <dcterms:created xsi:type="dcterms:W3CDTF">2018-09-06T16:05:00Z</dcterms:created>
  <dcterms:modified xsi:type="dcterms:W3CDTF">2018-09-18T19:57:00Z</dcterms:modified>
</cp:coreProperties>
</file>