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48B6" w:rsidRPr="00FF48B6" w:rsidRDefault="00FF48B6" w:rsidP="00FF48B6">
      <w:pPr>
        <w:shd w:val="clear" w:color="auto" w:fill="F3F3F3"/>
        <w:spacing w:before="100" w:beforeAutospacing="1" w:after="100" w:afterAutospacing="1" w:line="240" w:lineRule="auto"/>
        <w:jc w:val="center"/>
        <w:outlineLvl w:val="0"/>
        <w:rPr>
          <w:rFonts w:ascii="Arial" w:eastAsia="Times New Roman" w:hAnsi="Arial" w:cs="Arial"/>
          <w:b/>
          <w:bCs/>
          <w:kern w:val="36"/>
          <w:sz w:val="48"/>
          <w:szCs w:val="48"/>
          <w:lang w:eastAsia="es-CO"/>
        </w:rPr>
      </w:pPr>
      <w:bookmarkStart w:id="0" w:name="_GoBack"/>
      <w:bookmarkEnd w:id="0"/>
      <w:r w:rsidRPr="00FF48B6">
        <w:rPr>
          <w:rFonts w:ascii="Arial" w:eastAsia="Times New Roman" w:hAnsi="Arial" w:cs="Arial"/>
          <w:b/>
          <w:bCs/>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FF48B6" w:rsidRPr="00FF48B6" w:rsidTr="00FF48B6">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Lugar de ejecución</w:t>
            </w:r>
          </w:p>
        </w:tc>
      </w:tr>
      <w:tr w:rsidR="00FF48B6" w:rsidRPr="00FF48B6" w:rsidTr="00FF48B6">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Responsabilidad Del Estado Por Falla Médica, Estudio Jurisprudencial 2010-2019</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Fase 1 10 Meses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Bogotá</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FF48B6" w:rsidRPr="00FF48B6" w:rsidTr="00FF48B6">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 xml:space="preserve">Enlace </w:t>
            </w:r>
            <w:proofErr w:type="spellStart"/>
            <w:r w:rsidRPr="00FF48B6">
              <w:rPr>
                <w:rFonts w:ascii="Arial" w:eastAsia="Times New Roman" w:hAnsi="Arial" w:cs="Arial"/>
                <w:b/>
                <w:bCs/>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Enlace Google Académico</w:t>
            </w:r>
          </w:p>
        </w:tc>
      </w:tr>
      <w:tr w:rsidR="00FF48B6" w:rsidRPr="00FF48B6" w:rsidTr="00057A68">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bl>
    <w:p w:rsidR="00FF48B6" w:rsidRPr="00FF48B6" w:rsidRDefault="00FF48B6" w:rsidP="00FF48B6">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FF48B6" w:rsidRPr="00FF48B6" w:rsidTr="00FF48B6">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Grupo de investigación</w:t>
            </w:r>
          </w:p>
        </w:tc>
      </w:tr>
      <w:tr w:rsidR="00FF48B6" w:rsidRPr="00FF48B6" w:rsidTr="00FF48B6">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Derecho administrativo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Derecho público “francisco de vitoria”</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FF48B6" w:rsidRPr="00FF48B6" w:rsidTr="00FF48B6">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 xml:space="preserve">Enlace </w:t>
            </w:r>
            <w:proofErr w:type="spellStart"/>
            <w:r w:rsidRPr="00FF48B6">
              <w:rPr>
                <w:rFonts w:ascii="Arial" w:eastAsia="Times New Roman" w:hAnsi="Arial" w:cs="Arial"/>
                <w:b/>
                <w:bCs/>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Enlace Google Académico</w:t>
            </w:r>
          </w:p>
        </w:tc>
      </w:tr>
      <w:tr w:rsidR="00FF48B6" w:rsidRPr="00FF48B6" w:rsidTr="00057A68">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bl>
    <w:p w:rsidR="00FF48B6" w:rsidRPr="00FF48B6" w:rsidRDefault="00FF48B6" w:rsidP="00FF48B6">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FF48B6" w:rsidRPr="00FF48B6" w:rsidTr="00FF48B6">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Grupo de investigación</w:t>
            </w:r>
          </w:p>
        </w:tc>
      </w:tr>
      <w:tr w:rsidR="00FF48B6" w:rsidRPr="00FF48B6" w:rsidTr="00FF48B6">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Derecho administrativo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Derecho público “francisco de vitoria”</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FF48B6" w:rsidRPr="00FF48B6" w:rsidTr="00FF48B6">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Palabras clave</w:t>
            </w:r>
          </w:p>
        </w:tc>
      </w:tr>
      <w:tr w:rsidR="00FF48B6" w:rsidRPr="00FF48B6" w:rsidTr="00FF48B6">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both"/>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 xml:space="preserve">En la legislación colombiana no hay una norma específica que permita identificar la responsabilidad que le atañe al estado por falla médica, por incumplimiento de las obligaciones del profesional tratante en particular en los casos de medicina estética, objeción de conciencia o aplicación de eutanasia. La jurisprudencia se ha encargado de llenar ese vacío a través de sentencias; las cuales se estudiarán desde el </w:t>
            </w:r>
            <w:r w:rsidRPr="00FF48B6">
              <w:rPr>
                <w:rFonts w:ascii="Helvetica" w:eastAsia="Times New Roman" w:hAnsi="Helvetica" w:cs="Helvetica"/>
                <w:sz w:val="24"/>
                <w:szCs w:val="24"/>
                <w:lang w:eastAsia="es-CO"/>
              </w:rPr>
              <w:lastRenderedPageBreak/>
              <w:t>año 2010 al 2019, para establecer la línea jurisprudencial con miras a realizar un aporte desde la Academia en el ámbito del Derecho administrativo y la responsabilidad del Estado por falla médica. La pregunta problema es: cuál es la responsabilidad que le atañe al Estado por falla en la prestación de los servicios médicos donde no se obtiene por parte del paciente lo que se busca al contratar los servicios médicos con una institución o un galeno en particular, en los casos de objeción de conciencia, cirugías estéticas y aplicación de eutanasia.</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both"/>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lastRenderedPageBreak/>
              <w:t>Responsabilidad del estado, falla médica, eutanasia, objeción de conciencia</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Planteamiento del problema y pregunta de investigación</w:t>
            </w: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both"/>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 xml:space="preserve">El problema radica en que en Colombia hay un vacío jurídico que causa inmensos problemas en la realidad. De una parte no hay normas que se le puedan aplicar de manera directa a los médicos que cometan fallas de carácter culposo, doloso o negligente, concretamente en los casos de cirugía estética por ejemplo, lo cual además lleva a analizar el tema de la objeción de conciencia y de la eutanasia en la medida que son aspectos médicos que generan responsabilidad al Estado y que no se encuentran legislados de manera claro en la normatividad colombiana. Son coherentes los tres tipos de estudios porque se ha delimitado a los casos en que las cirugías </w:t>
            </w:r>
            <w:proofErr w:type="spellStart"/>
            <w:r w:rsidRPr="00FF48B6">
              <w:rPr>
                <w:rFonts w:ascii="Helvetica" w:eastAsia="Times New Roman" w:hAnsi="Helvetica" w:cs="Helvetica"/>
                <w:sz w:val="24"/>
                <w:szCs w:val="24"/>
                <w:lang w:eastAsia="es-CO"/>
              </w:rPr>
              <w:t>estétitcas</w:t>
            </w:r>
            <w:proofErr w:type="spellEnd"/>
            <w:r w:rsidRPr="00FF48B6">
              <w:rPr>
                <w:rFonts w:ascii="Helvetica" w:eastAsia="Times New Roman" w:hAnsi="Helvetica" w:cs="Helvetica"/>
                <w:sz w:val="24"/>
                <w:szCs w:val="24"/>
                <w:lang w:eastAsia="es-CO"/>
              </w:rPr>
              <w:t xml:space="preserve"> salen mal y redundan en muerte, desfiguración o estados de coma del paciente, lo que conlleva a los familiares a tomar la decisión de la eutanasia por ejemplo. También en ese sentido se encuentra la objeción de conciencia de los galenos que no desean hacer cirugías estéticas ya sea por cambio de sexo o por sus convicciones y creencias religiosas, máxime en los casos de eutanasia o muerte por piedad. Pregunta de investigación: En ese sentido cabe preguntarse: ¿Cuál es la posición de la jurisprudencia colombiana (línea jurisprudencial) en materia de responsabilidad del Estado por falla médica, concretamente en los casos de cirugías estéticas, objeción de conciencia y eutanasia?</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Justificación</w:t>
            </w: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both"/>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 xml:space="preserve">El tema es de relevancia debido a que a la fecha los inconvenientes por conductas culposas, dolosas o de negligencia que los médicos tratantes generan en sus pacientes con perjuicios permanentes e incluso la muerte, no tienen un tratamiento claro en la legislación, ya que no existe el nexo causal que vincule las fallas de las actuaciones médicas a la responsabilidad del Estado que permita la indemnización a las víctimas o a sus familiares. Determinar una línea jurisprudencial con fuerza legislativa podría arrojar claridad en el procedimiento a seguir sobre todo en los casos que se han delimitado: cirugías estéticas, objeción de conciencia y eutanasia. Adicionalmente, el tema es de utilidad ya que permite determinar cómo se construye una línea jurisprudencial en Colombia a partir de un vacío legal en lo atinente a la responsabilidad del Estado por falla médica. También, los resultados se pueden presentar en las clases de Responsabilidad del Estado, en </w:t>
            </w:r>
            <w:r w:rsidRPr="00FF48B6">
              <w:rPr>
                <w:rFonts w:ascii="Helvetica" w:eastAsia="Times New Roman" w:hAnsi="Helvetica" w:cs="Helvetica"/>
                <w:sz w:val="24"/>
                <w:szCs w:val="24"/>
                <w:lang w:eastAsia="es-CO"/>
              </w:rPr>
              <w:lastRenderedPageBreak/>
              <w:t>la Maestría de Derecho Administrativo, también en la Maestría de Derecho penal porque involucra conductas que pueden perseguirse penalmente también por el actuar del médico; y en el Doctorado en Derecho.</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Objetivo general</w:t>
            </w: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both"/>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Determinar la línea de la jurisprudencia colombiana en materia de responsabilidad del Estado por falla médica, concretamente, en los casos de cirugías estéticas, objeción de conciencia y eutanasia, desde los años 2010 a 2019, con el fin de hacer un aporte a la legislación y a la academia en aspectos de Derecho Administrativo y responsabilidad del Estado</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Objetivos específicos</w:t>
            </w: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both"/>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1. Identificar las sentencias a estudiar desde los años 2010 a 2019 2. Determinar los elementos que debe tener una línea jurisprudencial y verificar que efectivamente esos requisitos se cumplan en las sentencias analizadas 3. Establecer el camino que se ha seguido en los casos de responsabilidad del Estado por falla médica en lo atinente a cirugías estéticas, objeción de conciencia y eutanasia. 4. Emitir un diagnóstico que identifique la línea jurisprudencial, y que llene el vacío de la falta de legislación en Colombia</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Marco teórico</w:t>
            </w: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both"/>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El archivo adjunto es: MARCO TEORICO.pdf</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Metodología</w:t>
            </w: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57A68" w:rsidRDefault="00057A68" w:rsidP="00057A68">
            <w:r>
              <w:t>Diseño metodológico de la investigación “Responsabilidad del Estado por falla médica estudio de caso de la eutanasia, objeción de conciencia y cirugías estéticas. 2010-2019</w:t>
            </w:r>
          </w:p>
          <w:p w:rsidR="00057A68" w:rsidRPr="00271C2E" w:rsidRDefault="00057A68" w:rsidP="00057A68">
            <w:pPr>
              <w:rPr>
                <w:b/>
              </w:rPr>
            </w:pPr>
            <w:r w:rsidRPr="00271C2E">
              <w:rPr>
                <w:b/>
              </w:rPr>
              <w:t>Tipo de investigación</w:t>
            </w:r>
          </w:p>
          <w:p w:rsidR="00057A68" w:rsidRDefault="00057A68" w:rsidP="00057A68">
            <w:pPr>
              <w:rPr>
                <w:i/>
              </w:rPr>
            </w:pPr>
            <w:r>
              <w:t xml:space="preserve">El tipo de investigación es la básica porque se trata en términos generales de la creación de nuevo conocimiento en el sentido de que se va a lograr hacer una interpretación de la línea jurisprudencial sobre responsabilidad del Estado ya que la ley tiene un vacío jurídico. De conformidad con los lineamientos del profesor Lara Sánchez (1991) </w:t>
            </w:r>
            <w:r w:rsidRPr="003127DD">
              <w:rPr>
                <w:i/>
              </w:rPr>
              <w:t>“será básica o pura cuando se otorga primacía a la sistematización de los conceptos de carácter jurídico (normas jurídicas, jurisprudencia y doctrina), por lo general se utiliza una orientación metodológica de orden teórico y el método sería teórico-deductivo”</w:t>
            </w:r>
          </w:p>
          <w:p w:rsidR="00057A68" w:rsidRPr="00271C2E" w:rsidRDefault="00057A68" w:rsidP="00057A68">
            <w:pPr>
              <w:rPr>
                <w:b/>
              </w:rPr>
            </w:pPr>
            <w:r w:rsidRPr="00271C2E">
              <w:rPr>
                <w:b/>
              </w:rPr>
              <w:t>Tipo de Estudio</w:t>
            </w:r>
          </w:p>
          <w:p w:rsidR="00057A68" w:rsidRDefault="00057A68" w:rsidP="00057A68">
            <w:r>
              <w:lastRenderedPageBreak/>
              <w:t>Dentro de los tipos de estudio que se enmarca esta investigación podemos definir los siguientes, porque no es solamente un tipo de investigación, sino que se aplican más:</w:t>
            </w:r>
          </w:p>
          <w:p w:rsidR="00057A68" w:rsidRDefault="00057A68" w:rsidP="00057A68">
            <w:r>
              <w:t>1. Puede enmarcarse como</w:t>
            </w:r>
            <w:r w:rsidRPr="00BF7AD4">
              <w:t xml:space="preserve"> Histórico-jurídico:</w:t>
            </w:r>
            <w:r>
              <w:t xml:space="preserve"> porque</w:t>
            </w:r>
            <w:r w:rsidRPr="00BF7AD4">
              <w:t xml:space="preserve"> se refiere al seguimiento </w:t>
            </w:r>
            <w:r>
              <w:t>cronológico fundamentado en el tiempo de las sentencias que se hayan pronunciado en torno a la eutanasia, la objeción de conciencia y las cirugías estéticas, en lo atinente a la responsabilidad del Estado por falla médica.</w:t>
            </w:r>
          </w:p>
          <w:p w:rsidR="00057A68" w:rsidRDefault="00057A68" w:rsidP="00057A68">
            <w:r>
              <w:t xml:space="preserve">2. Igualmente podemos decir que es </w:t>
            </w:r>
            <w:r w:rsidRPr="00BF7AD4">
              <w:t xml:space="preserve">Jurídico-descriptivo: </w:t>
            </w:r>
            <w:r>
              <w:t xml:space="preserve">porque se van a tomar las sentencias en orden cronológico para ser analizadas sobre los criterios profundos en los que se inspiró la magistratura para dilucidar un caso concreto en el que estuvo involucrada la Responsabilidad del Estado por falla médica, concretamente en los casos de eutanasia, cirugías estéticas y objeción de conciencias. </w:t>
            </w:r>
          </w:p>
          <w:p w:rsidR="00057A68" w:rsidRDefault="00057A68" w:rsidP="00057A68">
            <w:r>
              <w:t>3. Analítico porque se tomará el todo que son las sentencias para descomponerlo en sus partes, verificando los requisitos por los cuales se pronunciaron en un sentido o en otro los magistrados.</w:t>
            </w:r>
          </w:p>
          <w:p w:rsidR="00057A68" w:rsidRDefault="00057A68" w:rsidP="00057A68">
            <w:r>
              <w:t xml:space="preserve">4. También podemos decir que es un estudio </w:t>
            </w:r>
            <w:r w:rsidRPr="00BF7AD4">
              <w:t xml:space="preserve">Jurídico-exploratorio: </w:t>
            </w:r>
            <w:r>
              <w:t xml:space="preserve">porque no se conocen investigaciones en este sentido que hayan propendido por identificar la línea jurisprudencial que se plantea para arrojar claridad sobre el tema, por ende, se aspira a que haya más investigaciones en este sentido que se sucedan a continuación de la presente. </w:t>
            </w:r>
          </w:p>
          <w:p w:rsidR="00057A68" w:rsidRDefault="00057A68" w:rsidP="00057A68"/>
          <w:p w:rsidR="00057A68" w:rsidRPr="00271C2E" w:rsidRDefault="00057A68" w:rsidP="00057A68">
            <w:pPr>
              <w:rPr>
                <w:b/>
              </w:rPr>
            </w:pPr>
            <w:r w:rsidRPr="00271C2E">
              <w:rPr>
                <w:b/>
              </w:rPr>
              <w:t>Método</w:t>
            </w:r>
          </w:p>
          <w:p w:rsidR="00057A68" w:rsidRDefault="00057A68" w:rsidP="00057A68"/>
          <w:p w:rsidR="00057A68" w:rsidRDefault="00057A68" w:rsidP="00057A68">
            <w:r>
              <w:t xml:space="preserve">El método se ha ubicado en la categoría de los métodos teóricos, como el analítico y de síntesis, que como ya se ha dicho es la división del todo en sus partes más pequeñas, con la finalidad de identificar su función y el por qué los magistrados se han inspirado en esos datos y esos contextos para expedir sentencias de responsabilidad del Estado por falla médica. </w:t>
            </w:r>
          </w:p>
          <w:p w:rsidR="00057A68" w:rsidRDefault="00057A68" w:rsidP="00057A68">
            <w:r>
              <w:t>También podemos estar hablando del método hermenéutico que hace referencia a la interpretación del Derecho, y cuya aplicación de este método va encaminada a descubrir las deficiencias, omisiones, contradicciones entre las normas y en el caso actual las sentencias expedidas por los magistrados en los casos de eutanasia, cirugías estéticas y objeción de conciencia.</w:t>
            </w:r>
          </w:p>
          <w:p w:rsidR="00057A68" w:rsidRDefault="00057A68" w:rsidP="00057A68">
            <w:r>
              <w:rPr>
                <w:b/>
              </w:rPr>
              <w:t>Fuentes</w:t>
            </w:r>
          </w:p>
          <w:p w:rsidR="00057A68" w:rsidRDefault="00057A68" w:rsidP="00057A68">
            <w:r>
              <w:t xml:space="preserve">Por fuentes de la investigación se entiende el soporte que será consultado con la finalidad de dar respuesta a los objetivos específicos del proyecto éstas pueden ser primarias o secundarias y depende del tipo de investigación que se realice. Para nuestro caso que es investigación básica las fuentes primarias son las sentencias de </w:t>
            </w:r>
            <w:r>
              <w:lastRenderedPageBreak/>
              <w:t>Responsabilidad del Estado por falla médica en los aspectos específicos que estamos tratando como lo son eutanasia, objeción de conciencia y cirugías estéticas. Como fuentes secundarias se consultarán la doctrina o textos especializados, en los aspectos referidos a Responsabilidad del Estado por falla médica, eutanasia, objeción de conciencia y cirugías estéticas.</w:t>
            </w:r>
          </w:p>
          <w:p w:rsidR="00057A68" w:rsidRPr="00F9087E" w:rsidRDefault="00057A68" w:rsidP="00057A68">
            <w:pPr>
              <w:rPr>
                <w:b/>
              </w:rPr>
            </w:pPr>
            <w:r w:rsidRPr="00F9087E">
              <w:rPr>
                <w:b/>
              </w:rPr>
              <w:t>Técnicas e instrumentos de recolección de información</w:t>
            </w:r>
          </w:p>
          <w:p w:rsidR="00057A68" w:rsidRDefault="00057A68" w:rsidP="00057A68">
            <w:r>
              <w:t>Siendo la presente una investigación básica se tienen como técnicas la revisión bibliográfica, la selección de información, el análisis de la información, y la revisión e interpretación de las sentencias.</w:t>
            </w:r>
          </w:p>
          <w:p w:rsidR="00FF48B6" w:rsidRPr="00057A68" w:rsidRDefault="00057A68" w:rsidP="00057A68">
            <w:r>
              <w:t>Para ello los instrumentos de investigación son eminentemente las sentencias expedidas por el Consejo de Estado y la Corte Constitucional, principalmente, aunque por excepción las de la corte Suprema de Justicia, si se aplican a los casos específicos que se van a analizar en lo atinente al caso de la eutanasia, la objeción de conciencia y las cirugías plásticas. De 2010 a 2019.</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FF48B6" w:rsidRPr="00FF48B6" w:rsidTr="00FF48B6">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Resultados esperados</w:t>
            </w:r>
          </w:p>
        </w:tc>
      </w:tr>
      <w:tr w:rsidR="00FF48B6" w:rsidRPr="00FF48B6" w:rsidTr="00FF48B6">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Cantidad</w:t>
            </w:r>
          </w:p>
        </w:tc>
      </w:tr>
      <w:tr w:rsidR="00FF48B6" w:rsidRPr="00FF48B6" w:rsidTr="00FF48B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1</w:t>
            </w: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r w:rsidR="00FF48B6" w:rsidRPr="00FF48B6" w:rsidTr="00FF48B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r w:rsidR="00FF48B6" w:rsidRPr="00FF48B6" w:rsidTr="00FF48B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 xml:space="preserve">Apropiación social del </w:t>
            </w:r>
            <w:proofErr w:type="spellStart"/>
            <w:r w:rsidRPr="00FF48B6">
              <w:rPr>
                <w:rFonts w:ascii="Helvetica" w:eastAsia="Times New Roman" w:hAnsi="Helvetica" w:cs="Helvetica"/>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 xml:space="preserve">Gestión del </w:t>
            </w:r>
            <w:proofErr w:type="spellStart"/>
            <w:r w:rsidRPr="00FF48B6">
              <w:rPr>
                <w:rFonts w:ascii="Helvetica" w:eastAsia="Times New Roman" w:hAnsi="Helvetica" w:cs="Helvetica"/>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1</w:t>
            </w: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r w:rsidR="00FF48B6" w:rsidRPr="00FF48B6" w:rsidTr="00FF48B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1</w:t>
            </w: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1</w:t>
            </w: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 xml:space="preserve">Proyectos de </w:t>
            </w:r>
            <w:proofErr w:type="spellStart"/>
            <w:r w:rsidRPr="00FF48B6">
              <w:rPr>
                <w:rFonts w:ascii="Helvetica" w:eastAsia="Times New Roman" w:hAnsi="Helvetica" w:cs="Helvetica"/>
                <w:sz w:val="24"/>
                <w:szCs w:val="24"/>
                <w:lang w:eastAsia="es-CO"/>
              </w:rPr>
              <w:t>ID+i</w:t>
            </w:r>
            <w:proofErr w:type="spellEnd"/>
            <w:r w:rsidRPr="00FF48B6">
              <w:rPr>
                <w:rFonts w:ascii="Helvetica" w:eastAsia="Times New Roman" w:hAnsi="Helvetica" w:cs="Helvetica"/>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Contribución del proyecto al cumplimiento con la misión institucional</w:t>
            </w: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both"/>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La Misión de la Universidad Santo Tomás, inspirada en el pensamiento humanista cristiano de Santo Tomás de Aquino, consiste en promover la formación integral de las personas, en el campo de la educación superior, mediante acciones y procesos de enseñanza-aprendizaje, investigación y proyección social, para que respondan de manera ética, creativa y crítica a las exigencias de la vida humana y estén en condiciones de aportar soluciones a la problemática y necesidades de la sociedad y del país. Desde ese punto de vista el tema de la eutanasia, que NO ha sido discutido suficientemente en el país y que tiene no solamente un vacío grande y de relevancia en materia legal, sino además una enorme contradicción entre el poder ejecutivo, el legislativo y el judicial, porque no le compete al Presidente de la República (ejecutivo) ordenar que el Instituto de Salud expida el protocolo de eutanasia, cuando el Código Penal (poder legislativo) declara en su artículo 107 que es delito el homicidio por piedad, y la jurisprudencia (poder judicial) a través de las sentencias de tutelas que han habido ha decidido en una flagrante extralimitación de funciones, despenalizar esta conducta médica. Entonces el proyecto así planteado contribuye a la formación integral del estudiante Tomasino, y así mismo contribuye a la construcción de una ética fundamentada y a un pensamiento crítico independiente y ajustado a la ley a los principios de la justicia.</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 xml:space="preserve">Líneas del PIM con las </w:t>
            </w:r>
            <w:proofErr w:type="spellStart"/>
            <w:r w:rsidRPr="00FF48B6">
              <w:rPr>
                <w:rFonts w:ascii="Arial" w:eastAsia="Times New Roman" w:hAnsi="Arial" w:cs="Arial"/>
                <w:b/>
                <w:bCs/>
                <w:sz w:val="24"/>
                <w:szCs w:val="24"/>
                <w:lang w:eastAsia="es-CO"/>
              </w:rPr>
              <w:t>qye</w:t>
            </w:r>
            <w:proofErr w:type="spellEnd"/>
            <w:r w:rsidRPr="00FF48B6">
              <w:rPr>
                <w:rFonts w:ascii="Arial" w:eastAsia="Times New Roman" w:hAnsi="Arial" w:cs="Arial"/>
                <w:b/>
                <w:bCs/>
                <w:sz w:val="24"/>
                <w:szCs w:val="24"/>
                <w:lang w:eastAsia="es-CO"/>
              </w:rPr>
              <w:t xml:space="preserve"> vincula el proyecto</w:t>
            </w: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both"/>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3. Proyección social e investigación pertinentes</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Acciones del Plan General de Desarrollo 2016-2019 con el que se articula el proyecto</w:t>
            </w: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both"/>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Verificar la articulación de las funciones sustantivas en los programas y proyectos implementados.</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FF48B6" w:rsidRPr="00FF48B6" w:rsidTr="00FF48B6">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FODEIN</w:t>
            </w:r>
          </w:p>
        </w:tc>
      </w:tr>
      <w:tr w:rsidR="00FF48B6" w:rsidRPr="00FF48B6" w:rsidTr="00FF48B6">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Total ($)</w:t>
            </w:r>
          </w:p>
        </w:tc>
      </w:tr>
      <w:tr w:rsidR="00FF48B6" w:rsidRPr="00FF48B6" w:rsidTr="00057A68">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lastRenderedPageBreak/>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FF48B6" w:rsidRPr="00FF48B6" w:rsidRDefault="00057A68" w:rsidP="00A27808">
            <w:pPr>
              <w:spacing w:after="0" w:line="240" w:lineRule="auto"/>
              <w:jc w:val="center"/>
              <w:rPr>
                <w:rFonts w:ascii="Helvetica" w:eastAsia="Times New Roman" w:hAnsi="Helvetica" w:cs="Helvetica"/>
                <w:sz w:val="24"/>
                <w:szCs w:val="24"/>
                <w:lang w:eastAsia="es-CO"/>
              </w:rPr>
            </w:pPr>
            <w:r>
              <w:rPr>
                <w:rFonts w:ascii="Helvetica" w:eastAsia="Times New Roman" w:hAnsi="Helvetica" w:cs="Helvetica"/>
                <w:sz w:val="24"/>
                <w:szCs w:val="24"/>
                <w:lang w:eastAsia="es-CO"/>
              </w:rPr>
              <w:t>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$ 60</w:t>
            </w:r>
          </w:p>
        </w:tc>
      </w:tr>
      <w:tr w:rsidR="00FF48B6" w:rsidRPr="00FF48B6" w:rsidTr="00057A68">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Horas Nomina (Co-Investigadores)</w:t>
            </w:r>
          </w:p>
        </w:tc>
        <w:tc>
          <w:tcPr>
            <w:tcW w:w="0" w:type="auto"/>
            <w:shd w:val="clear" w:color="auto" w:fill="FFFFFF"/>
            <w:vAlign w:val="center"/>
          </w:tcPr>
          <w:p w:rsidR="00FF48B6" w:rsidRPr="00FF48B6" w:rsidRDefault="00FF48B6" w:rsidP="00FF48B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FF48B6" w:rsidRPr="00FF48B6" w:rsidRDefault="00FF48B6" w:rsidP="00FF48B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FF48B6" w:rsidRPr="00FF48B6" w:rsidRDefault="00FF48B6" w:rsidP="00FF48B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FF48B6" w:rsidRPr="00FF48B6" w:rsidRDefault="00FF48B6" w:rsidP="00FF48B6">
            <w:pPr>
              <w:spacing w:beforeAutospacing="1" w:after="0" w:afterAutospacing="1" w:line="240" w:lineRule="auto"/>
              <w:jc w:val="center"/>
              <w:rPr>
                <w:rFonts w:ascii="Times New Roman" w:eastAsia="Times New Roman" w:hAnsi="Times New Roman" w:cs="Times New Roman"/>
                <w:sz w:val="20"/>
                <w:szCs w:val="20"/>
                <w:lang w:eastAsia="es-CO"/>
              </w:rPr>
            </w:pPr>
          </w:p>
        </w:tc>
      </w:tr>
      <w:tr w:rsidR="00FF48B6" w:rsidRPr="00FF48B6" w:rsidTr="00057A68">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FF48B6" w:rsidRPr="00FF48B6" w:rsidRDefault="00057A68" w:rsidP="00FF48B6">
            <w:pPr>
              <w:spacing w:after="0" w:line="240" w:lineRule="auto"/>
              <w:jc w:val="center"/>
              <w:rPr>
                <w:rFonts w:ascii="Helvetica" w:eastAsia="Times New Roman" w:hAnsi="Helvetica" w:cs="Helvetica"/>
                <w:sz w:val="24"/>
                <w:szCs w:val="24"/>
                <w:lang w:eastAsia="es-CO"/>
              </w:rPr>
            </w:pPr>
            <w:r>
              <w:rPr>
                <w:rFonts w:ascii="Helvetica" w:eastAsia="Times New Roman" w:hAnsi="Helvetica" w:cs="Helvetica"/>
                <w:sz w:val="24"/>
                <w:szCs w:val="24"/>
                <w:lang w:eastAsia="es-CO"/>
              </w:rPr>
              <w:t>Co-investigador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6</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FF48B6" w:rsidRPr="00FF48B6" w:rsidTr="00FF48B6">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Total ($)</w:t>
            </w: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w:t>
            </w: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Autospacing="1" w:after="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$ 00</w:t>
            </w:r>
          </w:p>
        </w:tc>
        <w:tc>
          <w:tcPr>
            <w:tcW w:w="0" w:type="auto"/>
            <w:shd w:val="clear" w:color="auto" w:fill="FFFFFF"/>
            <w:vAlign w:val="center"/>
            <w:hideMark/>
          </w:tcPr>
          <w:p w:rsidR="00FF48B6" w:rsidRPr="00FF48B6" w:rsidRDefault="00FF48B6" w:rsidP="00FF48B6">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FF48B6" w:rsidRPr="00FF48B6" w:rsidTr="00FF48B6">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CONTRAPARTIDA EXTERNA</w:t>
            </w:r>
          </w:p>
        </w:tc>
      </w:tr>
      <w:tr w:rsidR="00FF48B6" w:rsidRPr="00FF48B6" w:rsidTr="00FF48B6">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Total</w:t>
            </w:r>
          </w:p>
        </w:tc>
      </w:tr>
      <w:tr w:rsidR="00FF48B6" w:rsidRPr="00FF48B6" w:rsidTr="00FF48B6">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Horas Nomina</w:t>
            </w:r>
          </w:p>
        </w:tc>
        <w:tc>
          <w:tcPr>
            <w:tcW w:w="0" w:type="auto"/>
            <w:shd w:val="clear" w:color="auto" w:fill="FFFFFF"/>
            <w:vAlign w:val="center"/>
            <w:hideMark/>
          </w:tcPr>
          <w:p w:rsidR="00FF48B6" w:rsidRPr="00FF48B6" w:rsidRDefault="00FF48B6" w:rsidP="00FF48B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FF48B6" w:rsidRPr="00FF48B6" w:rsidRDefault="00FF48B6" w:rsidP="00FF48B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FF48B6" w:rsidRPr="00FF48B6" w:rsidRDefault="00FF48B6" w:rsidP="00FF48B6">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FF48B6" w:rsidRPr="00FF48B6" w:rsidRDefault="00FF48B6" w:rsidP="00FF48B6">
            <w:pPr>
              <w:spacing w:beforeAutospacing="1" w:after="0" w:afterAutospacing="1" w:line="240" w:lineRule="auto"/>
              <w:jc w:val="center"/>
              <w:rPr>
                <w:rFonts w:ascii="Times New Roman" w:eastAsia="Times New Roman" w:hAnsi="Times New Roman" w:cs="Times New Roman"/>
                <w:sz w:val="20"/>
                <w:szCs w:val="20"/>
                <w:lang w:eastAsia="es-CO"/>
              </w:rPr>
            </w:pPr>
          </w:p>
        </w:tc>
      </w:tr>
      <w:tr w:rsidR="00FF48B6" w:rsidRPr="00FF48B6" w:rsidTr="00FF48B6">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Autospacing="1" w:after="0" w:afterAutospacing="1"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FF48B6" w:rsidRPr="00FF48B6" w:rsidTr="00FF48B6">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Total</w:t>
            </w: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w:t>
            </w: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Autospacing="1" w:after="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w:t>
            </w:r>
          </w:p>
        </w:tc>
        <w:tc>
          <w:tcPr>
            <w:tcW w:w="0" w:type="auto"/>
            <w:shd w:val="clear" w:color="auto" w:fill="FFFFFF"/>
            <w:vAlign w:val="center"/>
            <w:hideMark/>
          </w:tcPr>
          <w:p w:rsidR="00FF48B6" w:rsidRPr="00FF48B6" w:rsidRDefault="00FF48B6" w:rsidP="00FF48B6">
            <w:pPr>
              <w:spacing w:beforeAutospacing="1" w:after="0" w:afterAutospacing="1" w:line="240" w:lineRule="auto"/>
              <w:jc w:val="center"/>
              <w:rPr>
                <w:rFonts w:ascii="Times New Roman" w:eastAsia="Times New Roman" w:hAnsi="Times New Roman" w:cs="Times New Roman"/>
                <w:sz w:val="20"/>
                <w:szCs w:val="20"/>
                <w:lang w:eastAsia="es-CO"/>
              </w:rPr>
            </w:pP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Autospacing="1" w:after="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b/>
                <w:bCs/>
                <w:sz w:val="24"/>
                <w:szCs w:val="24"/>
                <w:lang w:eastAsia="es-CO"/>
              </w:rPr>
              <w:t>$ 00</w:t>
            </w:r>
          </w:p>
        </w:tc>
        <w:tc>
          <w:tcPr>
            <w:tcW w:w="0" w:type="auto"/>
            <w:shd w:val="clear" w:color="auto" w:fill="FFFFFF"/>
            <w:vAlign w:val="center"/>
            <w:hideMark/>
          </w:tcPr>
          <w:p w:rsidR="00FF48B6" w:rsidRPr="00FF48B6" w:rsidRDefault="00FF48B6" w:rsidP="00FF48B6">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FF48B6" w:rsidRPr="00FF48B6" w:rsidTr="00FF48B6">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CRONOGRAMA</w:t>
            </w:r>
          </w:p>
        </w:tc>
      </w:tr>
      <w:tr w:rsidR="00FF48B6" w:rsidRPr="00FF48B6" w:rsidTr="00FF48B6">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Fecha Fin</w:t>
            </w: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producción de dos relatorías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center"/>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t>2019-12-10</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Posibles evaluadores</w:t>
            </w: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both"/>
              <w:rPr>
                <w:rFonts w:ascii="Helvetica" w:eastAsia="Times New Roman" w:hAnsi="Helvetica" w:cs="Helvetica"/>
                <w:sz w:val="24"/>
                <w:szCs w:val="24"/>
                <w:lang w:eastAsia="es-CO"/>
              </w:rPr>
            </w:pPr>
            <w:proofErr w:type="spellStart"/>
            <w:r w:rsidRPr="00FF48B6">
              <w:rPr>
                <w:rFonts w:ascii="Helvetica" w:eastAsia="Times New Roman" w:hAnsi="Helvetica" w:cs="Helvetica"/>
                <w:sz w:val="24"/>
                <w:szCs w:val="24"/>
                <w:lang w:eastAsia="es-CO"/>
              </w:rPr>
              <w:t>Alvaro</w:t>
            </w:r>
            <w:proofErr w:type="spellEnd"/>
            <w:r w:rsidRPr="00FF48B6">
              <w:rPr>
                <w:rFonts w:ascii="Helvetica" w:eastAsia="Times New Roman" w:hAnsi="Helvetica" w:cs="Helvetica"/>
                <w:sz w:val="24"/>
                <w:szCs w:val="24"/>
                <w:lang w:eastAsia="es-CO"/>
              </w:rPr>
              <w:t xml:space="preserve"> Márquez Cárdenas </w:t>
            </w:r>
            <w:proofErr w:type="spellStart"/>
            <w:r w:rsidRPr="00FF48B6">
              <w:rPr>
                <w:rFonts w:ascii="Helvetica" w:eastAsia="Times New Roman" w:hAnsi="Helvetica" w:cs="Helvetica"/>
                <w:sz w:val="24"/>
                <w:szCs w:val="24"/>
                <w:lang w:eastAsia="es-CO"/>
              </w:rPr>
              <w:t>cel</w:t>
            </w:r>
            <w:proofErr w:type="spellEnd"/>
            <w:r w:rsidRPr="00FF48B6">
              <w:rPr>
                <w:rFonts w:ascii="Helvetica" w:eastAsia="Times New Roman" w:hAnsi="Helvetica" w:cs="Helvetica"/>
                <w:sz w:val="24"/>
                <w:szCs w:val="24"/>
                <w:lang w:eastAsia="es-CO"/>
              </w:rPr>
              <w:t xml:space="preserve"> 3112149615 </w:t>
            </w:r>
            <w:proofErr w:type="spellStart"/>
            <w:r w:rsidRPr="00FF48B6">
              <w:rPr>
                <w:rFonts w:ascii="Helvetica" w:eastAsia="Times New Roman" w:hAnsi="Helvetica" w:cs="Helvetica"/>
                <w:sz w:val="24"/>
                <w:szCs w:val="24"/>
                <w:lang w:eastAsia="es-CO"/>
              </w:rPr>
              <w:t>Giovane</w:t>
            </w:r>
            <w:proofErr w:type="spellEnd"/>
            <w:r w:rsidRPr="00FF48B6">
              <w:rPr>
                <w:rFonts w:ascii="Helvetica" w:eastAsia="Times New Roman" w:hAnsi="Helvetica" w:cs="Helvetica"/>
                <w:sz w:val="24"/>
                <w:szCs w:val="24"/>
                <w:lang w:eastAsia="es-CO"/>
              </w:rPr>
              <w:t xml:space="preserve"> Mendieta </w:t>
            </w:r>
            <w:proofErr w:type="spellStart"/>
            <w:r w:rsidRPr="00FF48B6">
              <w:rPr>
                <w:rFonts w:ascii="Helvetica" w:eastAsia="Times New Roman" w:hAnsi="Helvetica" w:cs="Helvetica"/>
                <w:sz w:val="24"/>
                <w:szCs w:val="24"/>
                <w:lang w:eastAsia="es-CO"/>
              </w:rPr>
              <w:t>cel</w:t>
            </w:r>
            <w:proofErr w:type="spellEnd"/>
            <w:r w:rsidRPr="00FF48B6">
              <w:rPr>
                <w:rFonts w:ascii="Helvetica" w:eastAsia="Times New Roman" w:hAnsi="Helvetica" w:cs="Helvetica"/>
                <w:sz w:val="24"/>
                <w:szCs w:val="24"/>
                <w:lang w:eastAsia="es-CO"/>
              </w:rPr>
              <w:t xml:space="preserve"> 304 6191761</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Referencia(s)</w:t>
            </w:r>
          </w:p>
        </w:tc>
      </w:tr>
      <w:tr w:rsidR="00FF48B6" w:rsidRPr="00FF48B6" w:rsidTr="00FF48B6">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both"/>
              <w:rPr>
                <w:rFonts w:ascii="Helvetica" w:eastAsia="Times New Roman" w:hAnsi="Helvetica" w:cs="Helvetica"/>
                <w:sz w:val="24"/>
                <w:szCs w:val="24"/>
                <w:lang w:eastAsia="es-CO"/>
              </w:rPr>
            </w:pPr>
            <w:r w:rsidRPr="00FF48B6">
              <w:rPr>
                <w:rFonts w:ascii="Helvetica" w:eastAsia="Times New Roman" w:hAnsi="Helvetica" w:cs="Helvetica"/>
                <w:sz w:val="24"/>
                <w:szCs w:val="24"/>
                <w:lang w:eastAsia="es-CO"/>
              </w:rPr>
              <w:lastRenderedPageBreak/>
              <w:t xml:space="preserve">Aldana Duque, H. G. (1986). La Responsabilidad Objetiva de la administración Pública en Colombia. </w:t>
            </w:r>
            <w:proofErr w:type="spellStart"/>
            <w:r w:rsidRPr="00FF48B6">
              <w:rPr>
                <w:rFonts w:ascii="Helvetica" w:eastAsia="Times New Roman" w:hAnsi="Helvetica" w:cs="Helvetica"/>
                <w:sz w:val="24"/>
                <w:szCs w:val="24"/>
                <w:lang w:eastAsia="es-CO"/>
              </w:rPr>
              <w:t>Bogota</w:t>
            </w:r>
            <w:proofErr w:type="spellEnd"/>
            <w:r w:rsidRPr="00FF48B6">
              <w:rPr>
                <w:rFonts w:ascii="Helvetica" w:eastAsia="Times New Roman" w:hAnsi="Helvetica" w:cs="Helvetica"/>
                <w:sz w:val="24"/>
                <w:szCs w:val="24"/>
                <w:lang w:eastAsia="es-CO"/>
              </w:rPr>
              <w:t xml:space="preserve"> DC: Universidad Externado de Colombia. </w:t>
            </w:r>
            <w:proofErr w:type="spellStart"/>
            <w:r w:rsidRPr="00FF48B6">
              <w:rPr>
                <w:rFonts w:ascii="Helvetica" w:eastAsia="Times New Roman" w:hAnsi="Helvetica" w:cs="Helvetica"/>
                <w:sz w:val="24"/>
                <w:szCs w:val="24"/>
                <w:lang w:eastAsia="es-CO"/>
              </w:rPr>
              <w:t>Araújo</w:t>
            </w:r>
            <w:proofErr w:type="spellEnd"/>
            <w:r w:rsidRPr="00FF48B6">
              <w:rPr>
                <w:rFonts w:ascii="Helvetica" w:eastAsia="Times New Roman" w:hAnsi="Helvetica" w:cs="Helvetica"/>
                <w:sz w:val="24"/>
                <w:szCs w:val="24"/>
                <w:lang w:eastAsia="es-CO"/>
              </w:rPr>
              <w:t xml:space="preserve"> </w:t>
            </w:r>
            <w:proofErr w:type="gramStart"/>
            <w:r w:rsidRPr="00FF48B6">
              <w:rPr>
                <w:rFonts w:ascii="Helvetica" w:eastAsia="Times New Roman" w:hAnsi="Helvetica" w:cs="Helvetica"/>
                <w:sz w:val="24"/>
                <w:szCs w:val="24"/>
                <w:lang w:eastAsia="es-CO"/>
              </w:rPr>
              <w:t>Rentería ,</w:t>
            </w:r>
            <w:proofErr w:type="gramEnd"/>
            <w:r w:rsidRPr="00FF48B6">
              <w:rPr>
                <w:rFonts w:ascii="Helvetica" w:eastAsia="Times New Roman" w:hAnsi="Helvetica" w:cs="Helvetica"/>
                <w:sz w:val="24"/>
                <w:szCs w:val="24"/>
                <w:lang w:eastAsia="es-CO"/>
              </w:rPr>
              <w:t xml:space="preserve"> J., &amp; Vargas </w:t>
            </w:r>
            <w:proofErr w:type="spellStart"/>
            <w:r w:rsidRPr="00FF48B6">
              <w:rPr>
                <w:rFonts w:ascii="Helvetica" w:eastAsia="Times New Roman" w:hAnsi="Helvetica" w:cs="Helvetica"/>
                <w:sz w:val="24"/>
                <w:szCs w:val="24"/>
                <w:lang w:eastAsia="es-CO"/>
              </w:rPr>
              <w:t>Hernandez</w:t>
            </w:r>
            <w:proofErr w:type="spellEnd"/>
            <w:r w:rsidRPr="00FF48B6">
              <w:rPr>
                <w:rFonts w:ascii="Helvetica" w:eastAsia="Times New Roman" w:hAnsi="Helvetica" w:cs="Helvetica"/>
                <w:sz w:val="24"/>
                <w:szCs w:val="24"/>
                <w:lang w:eastAsia="es-CO"/>
              </w:rPr>
              <w:t xml:space="preserve">, C. I. (2006). Sentencia C-355 de 2006. Bogotá: Corte Constitucional. Asamblea General de la AMM. (2000). Declaración de Helsinki. Helsinki: Asamblea General de la AMM. </w:t>
            </w:r>
            <w:proofErr w:type="spellStart"/>
            <w:r w:rsidRPr="00FF48B6">
              <w:rPr>
                <w:rFonts w:ascii="Helvetica" w:eastAsia="Times New Roman" w:hAnsi="Helvetica" w:cs="Helvetica"/>
                <w:sz w:val="24"/>
                <w:szCs w:val="24"/>
                <w:lang w:eastAsia="es-CO"/>
              </w:rPr>
              <w:t>Benenson</w:t>
            </w:r>
            <w:proofErr w:type="spellEnd"/>
            <w:r w:rsidRPr="00FF48B6">
              <w:rPr>
                <w:rFonts w:ascii="Helvetica" w:eastAsia="Times New Roman" w:hAnsi="Helvetica" w:cs="Helvetica"/>
                <w:sz w:val="24"/>
                <w:szCs w:val="24"/>
                <w:lang w:eastAsia="es-CO"/>
              </w:rPr>
              <w:t xml:space="preserve">, A. S. (1995). Control of </w:t>
            </w:r>
            <w:proofErr w:type="spellStart"/>
            <w:r w:rsidRPr="00FF48B6">
              <w:rPr>
                <w:rFonts w:ascii="Helvetica" w:eastAsia="Times New Roman" w:hAnsi="Helvetica" w:cs="Helvetica"/>
                <w:sz w:val="24"/>
                <w:szCs w:val="24"/>
                <w:lang w:eastAsia="es-CO"/>
              </w:rPr>
              <w:t>Communicable</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Diseases</w:t>
            </w:r>
            <w:proofErr w:type="spellEnd"/>
            <w:r w:rsidRPr="00FF48B6">
              <w:rPr>
                <w:rFonts w:ascii="Helvetica" w:eastAsia="Times New Roman" w:hAnsi="Helvetica" w:cs="Helvetica"/>
                <w:sz w:val="24"/>
                <w:szCs w:val="24"/>
                <w:lang w:eastAsia="es-CO"/>
              </w:rPr>
              <w:t xml:space="preserve"> Manual, 16th </w:t>
            </w:r>
            <w:proofErr w:type="spellStart"/>
            <w:r w:rsidRPr="00FF48B6">
              <w:rPr>
                <w:rFonts w:ascii="Helvetica" w:eastAsia="Times New Roman" w:hAnsi="Helvetica" w:cs="Helvetica"/>
                <w:sz w:val="24"/>
                <w:szCs w:val="24"/>
                <w:lang w:eastAsia="es-CO"/>
              </w:rPr>
              <w:t>edition.Washington</w:t>
            </w:r>
            <w:proofErr w:type="spellEnd"/>
            <w:r w:rsidRPr="00FF48B6">
              <w:rPr>
                <w:rFonts w:ascii="Helvetica" w:eastAsia="Times New Roman" w:hAnsi="Helvetica" w:cs="Helvetica"/>
                <w:sz w:val="24"/>
                <w:szCs w:val="24"/>
                <w:lang w:eastAsia="es-CO"/>
              </w:rPr>
              <w:t xml:space="preserve">: American </w:t>
            </w:r>
            <w:proofErr w:type="spellStart"/>
            <w:r w:rsidRPr="00FF48B6">
              <w:rPr>
                <w:rFonts w:ascii="Helvetica" w:eastAsia="Times New Roman" w:hAnsi="Helvetica" w:cs="Helvetica"/>
                <w:sz w:val="24"/>
                <w:szCs w:val="24"/>
                <w:lang w:eastAsia="es-CO"/>
              </w:rPr>
              <w:t>Public</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Health</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Association</w:t>
            </w:r>
            <w:proofErr w:type="spellEnd"/>
            <w:r w:rsidRPr="00FF48B6">
              <w:rPr>
                <w:rFonts w:ascii="Helvetica" w:eastAsia="Times New Roman" w:hAnsi="Helvetica" w:cs="Helvetica"/>
                <w:sz w:val="24"/>
                <w:szCs w:val="24"/>
                <w:lang w:eastAsia="es-CO"/>
              </w:rPr>
              <w:t xml:space="preserve">. Betancur Jaramillo, C. (1992). Sentencia del 24 de </w:t>
            </w:r>
            <w:proofErr w:type="gramStart"/>
            <w:r w:rsidRPr="00FF48B6">
              <w:rPr>
                <w:rFonts w:ascii="Helvetica" w:eastAsia="Times New Roman" w:hAnsi="Helvetica" w:cs="Helvetica"/>
                <w:sz w:val="24"/>
                <w:szCs w:val="24"/>
                <w:lang w:eastAsia="es-CO"/>
              </w:rPr>
              <w:t>Agosto ,</w:t>
            </w:r>
            <w:proofErr w:type="gramEnd"/>
            <w:r w:rsidRPr="00FF48B6">
              <w:rPr>
                <w:rFonts w:ascii="Helvetica" w:eastAsia="Times New Roman" w:hAnsi="Helvetica" w:cs="Helvetica"/>
                <w:sz w:val="24"/>
                <w:szCs w:val="24"/>
                <w:lang w:eastAsia="es-CO"/>
              </w:rPr>
              <w:t xml:space="preserve"> expediente 6754 . Bogotá DC: Consejo de Estado. Betancur Jaramillo, C. (1997). Sentencia del 8 de Mayo, Expediente 11220. Bogotá: Consejo de Estado. </w:t>
            </w:r>
            <w:proofErr w:type="spellStart"/>
            <w:r w:rsidRPr="00FF48B6">
              <w:rPr>
                <w:rFonts w:ascii="Helvetica" w:eastAsia="Times New Roman" w:hAnsi="Helvetica" w:cs="Helvetica"/>
                <w:sz w:val="24"/>
                <w:szCs w:val="24"/>
                <w:lang w:eastAsia="es-CO"/>
              </w:rPr>
              <w:t>Bueres</w:t>
            </w:r>
            <w:proofErr w:type="spellEnd"/>
            <w:r w:rsidRPr="00FF48B6">
              <w:rPr>
                <w:rFonts w:ascii="Helvetica" w:eastAsia="Times New Roman" w:hAnsi="Helvetica" w:cs="Helvetica"/>
                <w:sz w:val="24"/>
                <w:szCs w:val="24"/>
                <w:lang w:eastAsia="es-CO"/>
              </w:rPr>
              <w:t xml:space="preserve">, A. j. (1994). La responsabilidad civil de los médicos, segunda edición actualizada, corregida y ampliada. Buenos Aires: Hammurabi. Cabanillas Ortiz, P., Perales Cabrera, A., Mendoza </w:t>
            </w:r>
            <w:proofErr w:type="spellStart"/>
            <w:r w:rsidRPr="00FF48B6">
              <w:rPr>
                <w:rFonts w:ascii="Helvetica" w:eastAsia="Times New Roman" w:hAnsi="Helvetica" w:cs="Helvetica"/>
                <w:sz w:val="24"/>
                <w:szCs w:val="24"/>
                <w:lang w:eastAsia="es-CO"/>
              </w:rPr>
              <w:t>Fernandez</w:t>
            </w:r>
            <w:proofErr w:type="spellEnd"/>
            <w:r w:rsidRPr="00FF48B6">
              <w:rPr>
                <w:rFonts w:ascii="Helvetica" w:eastAsia="Times New Roman" w:hAnsi="Helvetica" w:cs="Helvetica"/>
                <w:sz w:val="24"/>
                <w:szCs w:val="24"/>
                <w:lang w:eastAsia="es-CO"/>
              </w:rPr>
              <w:t xml:space="preserve">, A., Molero Castro, D., &amp; Zavala Sarrio, S. (2007). Código de ética y deontología. Lima: Colegio Médico del Perú. Carrillo Ballesteros, J. M. (1998). Sentencia de Febrero </w:t>
            </w:r>
            <w:proofErr w:type="gramStart"/>
            <w:r w:rsidRPr="00FF48B6">
              <w:rPr>
                <w:rFonts w:ascii="Helvetica" w:eastAsia="Times New Roman" w:hAnsi="Helvetica" w:cs="Helvetica"/>
                <w:sz w:val="24"/>
                <w:szCs w:val="24"/>
                <w:lang w:eastAsia="es-CO"/>
              </w:rPr>
              <w:t>5 ,</w:t>
            </w:r>
            <w:proofErr w:type="gramEnd"/>
            <w:r w:rsidRPr="00FF48B6">
              <w:rPr>
                <w:rFonts w:ascii="Helvetica" w:eastAsia="Times New Roman" w:hAnsi="Helvetica" w:cs="Helvetica"/>
                <w:sz w:val="24"/>
                <w:szCs w:val="24"/>
                <w:lang w:eastAsia="es-CO"/>
              </w:rPr>
              <w:t xml:space="preserve"> expediente 13337. Bogotá: Consejo de estado. Castro De Arenas, R. H. (1999). La Revolución Genética y sus implicaciones Ético Jurídicas. Bogotá: Doctrina y Ley Ltda. </w:t>
            </w:r>
            <w:proofErr w:type="spellStart"/>
            <w:r w:rsidRPr="00FF48B6">
              <w:rPr>
                <w:rFonts w:ascii="Helvetica" w:eastAsia="Times New Roman" w:hAnsi="Helvetica" w:cs="Helvetica"/>
                <w:sz w:val="24"/>
                <w:szCs w:val="24"/>
                <w:lang w:eastAsia="es-CO"/>
              </w:rPr>
              <w:t>Cecchetto</w:t>
            </w:r>
            <w:proofErr w:type="spellEnd"/>
            <w:r w:rsidRPr="00FF48B6">
              <w:rPr>
                <w:rFonts w:ascii="Helvetica" w:eastAsia="Times New Roman" w:hAnsi="Helvetica" w:cs="Helvetica"/>
                <w:sz w:val="24"/>
                <w:szCs w:val="24"/>
                <w:lang w:eastAsia="es-CO"/>
              </w:rPr>
              <w:t xml:space="preserve">, S. (2002). Consentimiento Informado, Antecedentes Históricos, Oscuridades Terminológicas y Escollos de Procedimiento”, en Bioética y </w:t>
            </w:r>
            <w:proofErr w:type="spellStart"/>
            <w:r w:rsidRPr="00FF48B6">
              <w:rPr>
                <w:rFonts w:ascii="Helvetica" w:eastAsia="Times New Roman" w:hAnsi="Helvetica" w:cs="Helvetica"/>
                <w:sz w:val="24"/>
                <w:szCs w:val="24"/>
                <w:lang w:eastAsia="es-CO"/>
              </w:rPr>
              <w:t>Bioderecho</w:t>
            </w:r>
            <w:proofErr w:type="spellEnd"/>
            <w:r w:rsidRPr="00FF48B6">
              <w:rPr>
                <w:rFonts w:ascii="Helvetica" w:eastAsia="Times New Roman" w:hAnsi="Helvetica" w:cs="Helvetica"/>
                <w:sz w:val="24"/>
                <w:szCs w:val="24"/>
                <w:lang w:eastAsia="es-CO"/>
              </w:rPr>
              <w:t xml:space="preserve">, Cuestiones Actuales. Buenos Aires: Universidad Buenos Aires. Cepeda Espinosa, M. J. (2001). Sentencia T- </w:t>
            </w:r>
            <w:proofErr w:type="gramStart"/>
            <w:r w:rsidRPr="00FF48B6">
              <w:rPr>
                <w:rFonts w:ascii="Helvetica" w:eastAsia="Times New Roman" w:hAnsi="Helvetica" w:cs="Helvetica"/>
                <w:sz w:val="24"/>
                <w:szCs w:val="24"/>
                <w:lang w:eastAsia="es-CO"/>
              </w:rPr>
              <w:t>635 .</w:t>
            </w:r>
            <w:proofErr w:type="gramEnd"/>
            <w:r w:rsidRPr="00FF48B6">
              <w:rPr>
                <w:rFonts w:ascii="Helvetica" w:eastAsia="Times New Roman" w:hAnsi="Helvetica" w:cs="Helvetica"/>
                <w:sz w:val="24"/>
                <w:szCs w:val="24"/>
                <w:lang w:eastAsia="es-CO"/>
              </w:rPr>
              <w:t xml:space="preserve"> Bogotá DC: Corte Constitucional. Cepeda Espinosa, M. J. (2004). </w:t>
            </w:r>
            <w:proofErr w:type="gramStart"/>
            <w:r w:rsidRPr="00FF48B6">
              <w:rPr>
                <w:rFonts w:ascii="Helvetica" w:eastAsia="Times New Roman" w:hAnsi="Helvetica" w:cs="Helvetica"/>
                <w:sz w:val="24"/>
                <w:szCs w:val="24"/>
                <w:lang w:eastAsia="es-CO"/>
              </w:rPr>
              <w:t>sentencia</w:t>
            </w:r>
            <w:proofErr w:type="gramEnd"/>
            <w:r w:rsidRPr="00FF48B6">
              <w:rPr>
                <w:rFonts w:ascii="Helvetica" w:eastAsia="Times New Roman" w:hAnsi="Helvetica" w:cs="Helvetica"/>
                <w:sz w:val="24"/>
                <w:szCs w:val="24"/>
                <w:lang w:eastAsia="es-CO"/>
              </w:rPr>
              <w:t xml:space="preserve"> T- 136 . Bogotá DC: Corte Constitucional. Cepeda Espinosa, M. J. (2008). Sentencia T- </w:t>
            </w:r>
            <w:proofErr w:type="gramStart"/>
            <w:r w:rsidRPr="00FF48B6">
              <w:rPr>
                <w:rFonts w:ascii="Helvetica" w:eastAsia="Times New Roman" w:hAnsi="Helvetica" w:cs="Helvetica"/>
                <w:sz w:val="24"/>
                <w:szCs w:val="24"/>
                <w:lang w:eastAsia="es-CO"/>
              </w:rPr>
              <w:t>760 .</w:t>
            </w:r>
            <w:proofErr w:type="gramEnd"/>
            <w:r w:rsidRPr="00FF48B6">
              <w:rPr>
                <w:rFonts w:ascii="Helvetica" w:eastAsia="Times New Roman" w:hAnsi="Helvetica" w:cs="Helvetica"/>
                <w:sz w:val="24"/>
                <w:szCs w:val="24"/>
                <w:lang w:eastAsia="es-CO"/>
              </w:rPr>
              <w:t xml:space="preserve"> Bogotá DC: Corte Constitucional. Cifuentes Muñoz, E. (1996). Sentencia C-264 de 1996. Bogotá: Corte Constitucional. Congreso de la Republica. (1981). Ley 23 de 1981. Bogotá: DO 35711. Congreso de la Republica. (2002). Decreto 1703 de 2002 "Por el cual se adoptan medidas para promover y controlar la afiliación y el pago de aportes en el Sistema General de Seguridad Social en Salud". Bogotá DC: DO 44893 del 7 de agosto de </w:t>
            </w:r>
            <w:proofErr w:type="gramStart"/>
            <w:r w:rsidRPr="00FF48B6">
              <w:rPr>
                <w:rFonts w:ascii="Helvetica" w:eastAsia="Times New Roman" w:hAnsi="Helvetica" w:cs="Helvetica"/>
                <w:sz w:val="24"/>
                <w:szCs w:val="24"/>
                <w:lang w:eastAsia="es-CO"/>
              </w:rPr>
              <w:t>2002 .</w:t>
            </w:r>
            <w:proofErr w:type="gramEnd"/>
            <w:r w:rsidRPr="00FF48B6">
              <w:rPr>
                <w:rFonts w:ascii="Helvetica" w:eastAsia="Times New Roman" w:hAnsi="Helvetica" w:cs="Helvetica"/>
                <w:sz w:val="24"/>
                <w:szCs w:val="24"/>
                <w:lang w:eastAsia="es-CO"/>
              </w:rPr>
              <w:t xml:space="preserve"> Congreso de la Republica. (2010). Proyecto de Ley 138 de 2010. (Aprobado en sesión ordinaria de la Comisión Séptima Constitucional Permanente del Senado de la República, de fecha mayo 25 de 2010, según Acta número 25</w:t>
            </w:r>
            <w:proofErr w:type="gramStart"/>
            <w:r w:rsidRPr="00FF48B6">
              <w:rPr>
                <w:rFonts w:ascii="Helvetica" w:eastAsia="Times New Roman" w:hAnsi="Helvetica" w:cs="Helvetica"/>
                <w:sz w:val="24"/>
                <w:szCs w:val="24"/>
                <w:lang w:eastAsia="es-CO"/>
              </w:rPr>
              <w:t>) .</w:t>
            </w:r>
            <w:proofErr w:type="gramEnd"/>
            <w:r w:rsidRPr="00FF48B6">
              <w:rPr>
                <w:rFonts w:ascii="Helvetica" w:eastAsia="Times New Roman" w:hAnsi="Helvetica" w:cs="Helvetica"/>
                <w:sz w:val="24"/>
                <w:szCs w:val="24"/>
                <w:lang w:eastAsia="es-CO"/>
              </w:rPr>
              <w:t xml:space="preserve"> Bogotá: Imprenta Nacional. Constituyente, 1. (2017). </w:t>
            </w:r>
            <w:proofErr w:type="spellStart"/>
            <w:r w:rsidRPr="00FF48B6">
              <w:rPr>
                <w:rFonts w:ascii="Helvetica" w:eastAsia="Times New Roman" w:hAnsi="Helvetica" w:cs="Helvetica"/>
                <w:sz w:val="24"/>
                <w:szCs w:val="24"/>
                <w:lang w:eastAsia="es-CO"/>
              </w:rPr>
              <w:t>Constitucion</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Politica</w:t>
            </w:r>
            <w:proofErr w:type="spellEnd"/>
            <w:r w:rsidRPr="00FF48B6">
              <w:rPr>
                <w:rFonts w:ascii="Helvetica" w:eastAsia="Times New Roman" w:hAnsi="Helvetica" w:cs="Helvetica"/>
                <w:sz w:val="24"/>
                <w:szCs w:val="24"/>
                <w:lang w:eastAsia="es-CO"/>
              </w:rPr>
              <w:t xml:space="preserve"> de Colombia. Obtenido de </w:t>
            </w:r>
            <w:proofErr w:type="spellStart"/>
            <w:r w:rsidRPr="00FF48B6">
              <w:rPr>
                <w:rFonts w:ascii="Helvetica" w:eastAsia="Times New Roman" w:hAnsi="Helvetica" w:cs="Helvetica"/>
                <w:sz w:val="24"/>
                <w:szCs w:val="24"/>
                <w:lang w:eastAsia="es-CO"/>
              </w:rPr>
              <w:t>Alcaldia</w:t>
            </w:r>
            <w:proofErr w:type="spellEnd"/>
            <w:r w:rsidRPr="00FF48B6">
              <w:rPr>
                <w:rFonts w:ascii="Helvetica" w:eastAsia="Times New Roman" w:hAnsi="Helvetica" w:cs="Helvetica"/>
                <w:sz w:val="24"/>
                <w:szCs w:val="24"/>
                <w:lang w:eastAsia="es-CO"/>
              </w:rPr>
              <w:t xml:space="preserve"> de Bogotá: </w:t>
            </w:r>
            <w:hyperlink r:id="rId4" w:tgtFrame="_blank" w:history="1">
              <w:r w:rsidRPr="00FF48B6">
                <w:rPr>
                  <w:rFonts w:ascii="Helvetica" w:eastAsia="Times New Roman" w:hAnsi="Helvetica" w:cs="Helvetica"/>
                  <w:color w:val="1155CC"/>
                  <w:sz w:val="24"/>
                  <w:szCs w:val="24"/>
                  <w:u w:val="single"/>
                  <w:lang w:eastAsia="es-CO"/>
                </w:rPr>
                <w:t>http://www.alcaldiabogota.gov.co/sisjur/normas/Norma1.jsp?i=4125</w:t>
              </w:r>
            </w:hyperlink>
            <w:r w:rsidRPr="00FF48B6">
              <w:rPr>
                <w:rFonts w:ascii="Helvetica" w:eastAsia="Times New Roman" w:hAnsi="Helvetica" w:cs="Helvetica"/>
                <w:sz w:val="24"/>
                <w:szCs w:val="24"/>
                <w:lang w:eastAsia="es-CO"/>
              </w:rPr>
              <w:t xml:space="preserve"> Constituyente, A. N. (10 de Abril de 2017). </w:t>
            </w:r>
            <w:proofErr w:type="spellStart"/>
            <w:r w:rsidRPr="00FF48B6">
              <w:rPr>
                <w:rFonts w:ascii="Helvetica" w:eastAsia="Times New Roman" w:hAnsi="Helvetica" w:cs="Helvetica"/>
                <w:sz w:val="24"/>
                <w:szCs w:val="24"/>
                <w:lang w:eastAsia="es-CO"/>
              </w:rPr>
              <w:t>Alcaldia</w:t>
            </w:r>
            <w:proofErr w:type="spellEnd"/>
            <w:r w:rsidRPr="00FF48B6">
              <w:rPr>
                <w:rFonts w:ascii="Helvetica" w:eastAsia="Times New Roman" w:hAnsi="Helvetica" w:cs="Helvetica"/>
                <w:sz w:val="24"/>
                <w:szCs w:val="24"/>
                <w:lang w:eastAsia="es-CO"/>
              </w:rPr>
              <w:t xml:space="preserve"> de Bogotá. Obtenido de </w:t>
            </w:r>
            <w:hyperlink r:id="rId5" w:tgtFrame="_blank" w:history="1">
              <w:r w:rsidRPr="00FF48B6">
                <w:rPr>
                  <w:rFonts w:ascii="Helvetica" w:eastAsia="Times New Roman" w:hAnsi="Helvetica" w:cs="Helvetica"/>
                  <w:color w:val="1155CC"/>
                  <w:sz w:val="24"/>
                  <w:szCs w:val="24"/>
                  <w:u w:val="single"/>
                  <w:lang w:eastAsia="es-CO"/>
                </w:rPr>
                <w:t>www.alcaldiabogota.gov.co</w:t>
              </w:r>
            </w:hyperlink>
            <w:r w:rsidRPr="00FF48B6">
              <w:rPr>
                <w:rFonts w:ascii="Helvetica" w:eastAsia="Times New Roman" w:hAnsi="Helvetica" w:cs="Helvetica"/>
                <w:sz w:val="24"/>
                <w:szCs w:val="24"/>
                <w:lang w:eastAsia="es-CO"/>
              </w:rPr>
              <w:t xml:space="preserve"> Córdoba Triviño, J. (2006). Sentencia T- </w:t>
            </w:r>
            <w:proofErr w:type="gramStart"/>
            <w:r w:rsidRPr="00FF48B6">
              <w:rPr>
                <w:rFonts w:ascii="Helvetica" w:eastAsia="Times New Roman" w:hAnsi="Helvetica" w:cs="Helvetica"/>
                <w:sz w:val="24"/>
                <w:szCs w:val="24"/>
                <w:lang w:eastAsia="es-CO"/>
              </w:rPr>
              <w:t>845 .</w:t>
            </w:r>
            <w:proofErr w:type="gramEnd"/>
            <w:r w:rsidRPr="00FF48B6">
              <w:rPr>
                <w:rFonts w:ascii="Helvetica" w:eastAsia="Times New Roman" w:hAnsi="Helvetica" w:cs="Helvetica"/>
                <w:sz w:val="24"/>
                <w:szCs w:val="24"/>
                <w:lang w:eastAsia="es-CO"/>
              </w:rPr>
              <w:t xml:space="preserve"> Bogotá DC: Corte constitucional. Correa Palacio, R. S. (2000). Sentencia de 28 de septiembre, expediente 11.405. Bogotá DC: Consejo de Estado. De </w:t>
            </w:r>
            <w:proofErr w:type="spellStart"/>
            <w:r w:rsidRPr="00FF48B6">
              <w:rPr>
                <w:rFonts w:ascii="Helvetica" w:eastAsia="Times New Roman" w:hAnsi="Helvetica" w:cs="Helvetica"/>
                <w:sz w:val="24"/>
                <w:szCs w:val="24"/>
                <w:lang w:eastAsia="es-CO"/>
              </w:rPr>
              <w:t>Angel</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Yagüez</w:t>
            </w:r>
            <w:proofErr w:type="spellEnd"/>
            <w:r w:rsidRPr="00FF48B6">
              <w:rPr>
                <w:rFonts w:ascii="Helvetica" w:eastAsia="Times New Roman" w:hAnsi="Helvetica" w:cs="Helvetica"/>
                <w:sz w:val="24"/>
                <w:szCs w:val="24"/>
                <w:lang w:eastAsia="es-CO"/>
              </w:rPr>
              <w:t xml:space="preserve">, R. (1995). Algunas previsiones sobre el futuro de la responsabilidad </w:t>
            </w:r>
            <w:proofErr w:type="gramStart"/>
            <w:r w:rsidRPr="00FF48B6">
              <w:rPr>
                <w:rFonts w:ascii="Helvetica" w:eastAsia="Times New Roman" w:hAnsi="Helvetica" w:cs="Helvetica"/>
                <w:sz w:val="24"/>
                <w:szCs w:val="24"/>
                <w:lang w:eastAsia="es-CO"/>
              </w:rPr>
              <w:t>civil .</w:t>
            </w:r>
            <w:proofErr w:type="gramEnd"/>
            <w:r w:rsidRPr="00FF48B6">
              <w:rPr>
                <w:rFonts w:ascii="Helvetica" w:eastAsia="Times New Roman" w:hAnsi="Helvetica" w:cs="Helvetica"/>
                <w:sz w:val="24"/>
                <w:szCs w:val="24"/>
                <w:lang w:eastAsia="es-CO"/>
              </w:rPr>
              <w:t xml:space="preserve"> Madrid: </w:t>
            </w:r>
            <w:proofErr w:type="spellStart"/>
            <w:r w:rsidRPr="00FF48B6">
              <w:rPr>
                <w:rFonts w:ascii="Helvetica" w:eastAsia="Times New Roman" w:hAnsi="Helvetica" w:cs="Helvetica"/>
                <w:sz w:val="24"/>
                <w:szCs w:val="24"/>
                <w:lang w:eastAsia="es-CO"/>
              </w:rPr>
              <w:t>Civitas</w:t>
            </w:r>
            <w:proofErr w:type="spellEnd"/>
            <w:r w:rsidRPr="00FF48B6">
              <w:rPr>
                <w:rFonts w:ascii="Helvetica" w:eastAsia="Times New Roman" w:hAnsi="Helvetica" w:cs="Helvetica"/>
                <w:sz w:val="24"/>
                <w:szCs w:val="24"/>
                <w:lang w:eastAsia="es-CO"/>
              </w:rPr>
              <w:t xml:space="preserve"> S.A. De </w:t>
            </w:r>
            <w:proofErr w:type="spellStart"/>
            <w:r w:rsidRPr="00FF48B6">
              <w:rPr>
                <w:rFonts w:ascii="Helvetica" w:eastAsia="Times New Roman" w:hAnsi="Helvetica" w:cs="Helvetica"/>
                <w:sz w:val="24"/>
                <w:szCs w:val="24"/>
                <w:lang w:eastAsia="es-CO"/>
              </w:rPr>
              <w:t>Angel</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Yagüez</w:t>
            </w:r>
            <w:proofErr w:type="spellEnd"/>
            <w:r w:rsidRPr="00FF48B6">
              <w:rPr>
                <w:rFonts w:ascii="Helvetica" w:eastAsia="Times New Roman" w:hAnsi="Helvetica" w:cs="Helvetica"/>
                <w:sz w:val="24"/>
                <w:szCs w:val="24"/>
                <w:lang w:eastAsia="es-CO"/>
              </w:rPr>
              <w:t xml:space="preserve">, R. (1999). Responsabilidad Civil por Actos Médicos. Problemas de prueba. </w:t>
            </w:r>
            <w:proofErr w:type="gramStart"/>
            <w:r w:rsidRPr="00FF48B6">
              <w:rPr>
                <w:rFonts w:ascii="Helvetica" w:eastAsia="Times New Roman" w:hAnsi="Helvetica" w:cs="Helvetica"/>
                <w:sz w:val="24"/>
                <w:szCs w:val="24"/>
                <w:lang w:eastAsia="es-CO"/>
              </w:rPr>
              <w:t>Madrid :</w:t>
            </w:r>
            <w:proofErr w:type="gramEnd"/>
            <w:r w:rsidRPr="00FF48B6">
              <w:rPr>
                <w:rFonts w:ascii="Helvetica" w:eastAsia="Times New Roman" w:hAnsi="Helvetica" w:cs="Helvetica"/>
                <w:sz w:val="24"/>
                <w:szCs w:val="24"/>
                <w:lang w:eastAsia="es-CO"/>
              </w:rPr>
              <w:t xml:space="preserve"> Editorial </w:t>
            </w:r>
            <w:proofErr w:type="spellStart"/>
            <w:r w:rsidRPr="00FF48B6">
              <w:rPr>
                <w:rFonts w:ascii="Helvetica" w:eastAsia="Times New Roman" w:hAnsi="Helvetica" w:cs="Helvetica"/>
                <w:sz w:val="24"/>
                <w:szCs w:val="24"/>
                <w:lang w:eastAsia="es-CO"/>
              </w:rPr>
              <w:t>Civitas</w:t>
            </w:r>
            <w:proofErr w:type="spellEnd"/>
            <w:r w:rsidRPr="00FF48B6">
              <w:rPr>
                <w:rFonts w:ascii="Helvetica" w:eastAsia="Times New Roman" w:hAnsi="Helvetica" w:cs="Helvetica"/>
                <w:sz w:val="24"/>
                <w:szCs w:val="24"/>
                <w:lang w:eastAsia="es-CO"/>
              </w:rPr>
              <w:t xml:space="preserve">. De Fuentes </w:t>
            </w:r>
            <w:proofErr w:type="gramStart"/>
            <w:r w:rsidRPr="00FF48B6">
              <w:rPr>
                <w:rFonts w:ascii="Helvetica" w:eastAsia="Times New Roman" w:hAnsi="Helvetica" w:cs="Helvetica"/>
                <w:sz w:val="24"/>
                <w:szCs w:val="24"/>
                <w:lang w:eastAsia="es-CO"/>
              </w:rPr>
              <w:t>Bardají ,</w:t>
            </w:r>
            <w:proofErr w:type="gramEnd"/>
            <w:r w:rsidRPr="00FF48B6">
              <w:rPr>
                <w:rFonts w:ascii="Helvetica" w:eastAsia="Times New Roman" w:hAnsi="Helvetica" w:cs="Helvetica"/>
                <w:sz w:val="24"/>
                <w:szCs w:val="24"/>
                <w:lang w:eastAsia="es-CO"/>
              </w:rPr>
              <w:t xml:space="preserve"> J. (2009). Manual sobre Responsabilidad Sanitaria. Pamplona: Thomson Reuters. De </w:t>
            </w:r>
            <w:proofErr w:type="spellStart"/>
            <w:r w:rsidRPr="00FF48B6">
              <w:rPr>
                <w:rFonts w:ascii="Helvetica" w:eastAsia="Times New Roman" w:hAnsi="Helvetica" w:cs="Helvetica"/>
                <w:sz w:val="24"/>
                <w:szCs w:val="24"/>
                <w:lang w:eastAsia="es-CO"/>
              </w:rPr>
              <w:t>Greiff</w:t>
            </w:r>
            <w:proofErr w:type="spellEnd"/>
            <w:r w:rsidRPr="00FF48B6">
              <w:rPr>
                <w:rFonts w:ascii="Helvetica" w:eastAsia="Times New Roman" w:hAnsi="Helvetica" w:cs="Helvetica"/>
                <w:sz w:val="24"/>
                <w:szCs w:val="24"/>
                <w:lang w:eastAsia="es-CO"/>
              </w:rPr>
              <w:t xml:space="preserve"> Restrepo, G. (1990). Sentencia del 24 de Octubre Expediente 5902. </w:t>
            </w:r>
            <w:proofErr w:type="spellStart"/>
            <w:r w:rsidRPr="00FF48B6">
              <w:rPr>
                <w:rFonts w:ascii="Helvetica" w:eastAsia="Times New Roman" w:hAnsi="Helvetica" w:cs="Helvetica"/>
                <w:sz w:val="24"/>
                <w:szCs w:val="24"/>
                <w:lang w:eastAsia="es-CO"/>
              </w:rPr>
              <w:t>Bogota</w:t>
            </w:r>
            <w:proofErr w:type="spellEnd"/>
            <w:r w:rsidRPr="00FF48B6">
              <w:rPr>
                <w:rFonts w:ascii="Helvetica" w:eastAsia="Times New Roman" w:hAnsi="Helvetica" w:cs="Helvetica"/>
                <w:sz w:val="24"/>
                <w:szCs w:val="24"/>
                <w:lang w:eastAsia="es-CO"/>
              </w:rPr>
              <w:t xml:space="preserve"> DC: Consejo de Estado. De Las Heras García</w:t>
            </w:r>
            <w:proofErr w:type="gramStart"/>
            <w:r w:rsidRPr="00FF48B6">
              <w:rPr>
                <w:rFonts w:ascii="Helvetica" w:eastAsia="Times New Roman" w:hAnsi="Helvetica" w:cs="Helvetica"/>
                <w:sz w:val="24"/>
                <w:szCs w:val="24"/>
                <w:lang w:eastAsia="es-CO"/>
              </w:rPr>
              <w:t>, ,</w:t>
            </w:r>
            <w:proofErr w:type="gramEnd"/>
            <w:r w:rsidRPr="00FF48B6">
              <w:rPr>
                <w:rFonts w:ascii="Helvetica" w:eastAsia="Times New Roman" w:hAnsi="Helvetica" w:cs="Helvetica"/>
                <w:sz w:val="24"/>
                <w:szCs w:val="24"/>
                <w:lang w:eastAsia="es-CO"/>
              </w:rPr>
              <w:t xml:space="preserve"> M. Á. (2006). Estatuto ético-jurídico de la profesión médica. Madrid: </w:t>
            </w:r>
            <w:proofErr w:type="spellStart"/>
            <w:r w:rsidRPr="00FF48B6">
              <w:rPr>
                <w:rFonts w:ascii="Helvetica" w:eastAsia="Times New Roman" w:hAnsi="Helvetica" w:cs="Helvetica"/>
                <w:sz w:val="24"/>
                <w:szCs w:val="24"/>
                <w:lang w:eastAsia="es-CO"/>
              </w:rPr>
              <w:t>Dykinson</w:t>
            </w:r>
            <w:proofErr w:type="spellEnd"/>
            <w:r w:rsidRPr="00FF48B6">
              <w:rPr>
                <w:rFonts w:ascii="Helvetica" w:eastAsia="Times New Roman" w:hAnsi="Helvetica" w:cs="Helvetica"/>
                <w:sz w:val="24"/>
                <w:szCs w:val="24"/>
                <w:lang w:eastAsia="es-CO"/>
              </w:rPr>
              <w:t xml:space="preserve">, Volumen </w:t>
            </w:r>
            <w:proofErr w:type="gramStart"/>
            <w:r w:rsidRPr="00FF48B6">
              <w:rPr>
                <w:rFonts w:ascii="Helvetica" w:eastAsia="Times New Roman" w:hAnsi="Helvetica" w:cs="Helvetica"/>
                <w:sz w:val="24"/>
                <w:szCs w:val="24"/>
                <w:lang w:eastAsia="es-CO"/>
              </w:rPr>
              <w:t>I .</w:t>
            </w:r>
            <w:proofErr w:type="gramEnd"/>
            <w:r w:rsidRPr="00FF48B6">
              <w:rPr>
                <w:rFonts w:ascii="Helvetica" w:eastAsia="Times New Roman" w:hAnsi="Helvetica" w:cs="Helvetica"/>
                <w:sz w:val="24"/>
                <w:szCs w:val="24"/>
                <w:lang w:eastAsia="es-CO"/>
              </w:rPr>
              <w:t xml:space="preserve"> De Las Heras </w:t>
            </w:r>
            <w:proofErr w:type="spellStart"/>
            <w:r w:rsidRPr="00FF48B6">
              <w:rPr>
                <w:rFonts w:ascii="Helvetica" w:eastAsia="Times New Roman" w:hAnsi="Helvetica" w:cs="Helvetica"/>
                <w:sz w:val="24"/>
                <w:szCs w:val="24"/>
                <w:lang w:eastAsia="es-CO"/>
              </w:rPr>
              <w:t>Garcia</w:t>
            </w:r>
            <w:proofErr w:type="spellEnd"/>
            <w:r w:rsidRPr="00FF48B6">
              <w:rPr>
                <w:rFonts w:ascii="Helvetica" w:eastAsia="Times New Roman" w:hAnsi="Helvetica" w:cs="Helvetica"/>
                <w:sz w:val="24"/>
                <w:szCs w:val="24"/>
                <w:lang w:eastAsia="es-CO"/>
              </w:rPr>
              <w:t xml:space="preserve">, M. A. (2005). Estatuto ético-jurídico de la profesión médica. </w:t>
            </w:r>
            <w:proofErr w:type="spellStart"/>
            <w:r w:rsidRPr="00FF48B6">
              <w:rPr>
                <w:rFonts w:ascii="Helvetica" w:eastAsia="Times New Roman" w:hAnsi="Helvetica" w:cs="Helvetica"/>
                <w:sz w:val="24"/>
                <w:szCs w:val="24"/>
                <w:lang w:eastAsia="es-CO"/>
              </w:rPr>
              <w:t>Dykinson</w:t>
            </w:r>
            <w:proofErr w:type="spellEnd"/>
            <w:r w:rsidRPr="00FF48B6">
              <w:rPr>
                <w:rFonts w:ascii="Helvetica" w:eastAsia="Times New Roman" w:hAnsi="Helvetica" w:cs="Helvetica"/>
                <w:sz w:val="24"/>
                <w:szCs w:val="24"/>
                <w:lang w:eastAsia="es-CO"/>
              </w:rPr>
              <w:t xml:space="preserve">. De Las Heras </w:t>
            </w:r>
            <w:proofErr w:type="spellStart"/>
            <w:r w:rsidRPr="00FF48B6">
              <w:rPr>
                <w:rFonts w:ascii="Helvetica" w:eastAsia="Times New Roman" w:hAnsi="Helvetica" w:cs="Helvetica"/>
                <w:sz w:val="24"/>
                <w:szCs w:val="24"/>
                <w:lang w:eastAsia="es-CO"/>
              </w:rPr>
              <w:t>Garcia</w:t>
            </w:r>
            <w:proofErr w:type="spellEnd"/>
            <w:r w:rsidRPr="00FF48B6">
              <w:rPr>
                <w:rFonts w:ascii="Helvetica" w:eastAsia="Times New Roman" w:hAnsi="Helvetica" w:cs="Helvetica"/>
                <w:sz w:val="24"/>
                <w:szCs w:val="24"/>
                <w:lang w:eastAsia="es-CO"/>
              </w:rPr>
              <w:t xml:space="preserve">, M. A. (2008). Estatuto ético-jurídico de la profesión médica. </w:t>
            </w:r>
            <w:proofErr w:type="spellStart"/>
            <w:r w:rsidRPr="00FF48B6">
              <w:rPr>
                <w:rFonts w:ascii="Helvetica" w:eastAsia="Times New Roman" w:hAnsi="Helvetica" w:cs="Helvetica"/>
                <w:sz w:val="24"/>
                <w:szCs w:val="24"/>
                <w:lang w:eastAsia="es-CO"/>
              </w:rPr>
              <w:t>Dykinson</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Decimo</w:t>
            </w:r>
            <w:proofErr w:type="spellEnd"/>
            <w:r w:rsidRPr="00FF48B6">
              <w:rPr>
                <w:rFonts w:ascii="Helvetica" w:eastAsia="Times New Roman" w:hAnsi="Helvetica" w:cs="Helvetica"/>
                <w:sz w:val="24"/>
                <w:szCs w:val="24"/>
                <w:lang w:eastAsia="es-CO"/>
              </w:rPr>
              <w:t xml:space="preserve"> </w:t>
            </w:r>
            <w:proofErr w:type="gramStart"/>
            <w:r w:rsidRPr="00FF48B6">
              <w:rPr>
                <w:rFonts w:ascii="Helvetica" w:eastAsia="Times New Roman" w:hAnsi="Helvetica" w:cs="Helvetica"/>
                <w:sz w:val="24"/>
                <w:szCs w:val="24"/>
                <w:lang w:eastAsia="es-CO"/>
              </w:rPr>
              <w:t>cuarta ,</w:t>
            </w:r>
            <w:proofErr w:type="gramEnd"/>
            <w:r w:rsidRPr="00FF48B6">
              <w:rPr>
                <w:rFonts w:ascii="Helvetica" w:eastAsia="Times New Roman" w:hAnsi="Helvetica" w:cs="Helvetica"/>
                <w:sz w:val="24"/>
                <w:szCs w:val="24"/>
                <w:lang w:eastAsia="es-CO"/>
              </w:rPr>
              <w:t xml:space="preserve"> e. (2016). </w:t>
            </w:r>
            <w:proofErr w:type="gramStart"/>
            <w:r w:rsidRPr="00FF48B6">
              <w:rPr>
                <w:rFonts w:ascii="Helvetica" w:eastAsia="Times New Roman" w:hAnsi="Helvetica" w:cs="Helvetica"/>
                <w:sz w:val="24"/>
                <w:szCs w:val="24"/>
                <w:lang w:eastAsia="es-CO"/>
              </w:rPr>
              <w:t>comentario</w:t>
            </w:r>
            <w:proofErr w:type="gramEnd"/>
            <w:r w:rsidRPr="00FF48B6">
              <w:rPr>
                <w:rFonts w:ascii="Helvetica" w:eastAsia="Times New Roman" w:hAnsi="Helvetica" w:cs="Helvetica"/>
                <w:sz w:val="24"/>
                <w:szCs w:val="24"/>
                <w:lang w:eastAsia="es-CO"/>
              </w:rPr>
              <w:t xml:space="preserve"> al artículo 63 del Código Civil. Bogotá DC: Editorial </w:t>
            </w:r>
            <w:proofErr w:type="spellStart"/>
            <w:r w:rsidRPr="00FF48B6">
              <w:rPr>
                <w:rFonts w:ascii="Helvetica" w:eastAsia="Times New Roman" w:hAnsi="Helvetica" w:cs="Helvetica"/>
                <w:sz w:val="24"/>
                <w:szCs w:val="24"/>
                <w:lang w:eastAsia="es-CO"/>
              </w:rPr>
              <w:t>Leyer</w:t>
            </w:r>
            <w:proofErr w:type="spellEnd"/>
            <w:r w:rsidRPr="00FF48B6">
              <w:rPr>
                <w:rFonts w:ascii="Helvetica" w:eastAsia="Times New Roman" w:hAnsi="Helvetica" w:cs="Helvetica"/>
                <w:sz w:val="24"/>
                <w:szCs w:val="24"/>
                <w:lang w:eastAsia="es-CO"/>
              </w:rPr>
              <w:t xml:space="preserve">. Domínguez </w:t>
            </w:r>
            <w:proofErr w:type="spellStart"/>
            <w:r w:rsidRPr="00FF48B6">
              <w:rPr>
                <w:rFonts w:ascii="Helvetica" w:eastAsia="Times New Roman" w:hAnsi="Helvetica" w:cs="Helvetica"/>
                <w:sz w:val="24"/>
                <w:szCs w:val="24"/>
                <w:lang w:eastAsia="es-CO"/>
              </w:rPr>
              <w:t>Luelmo</w:t>
            </w:r>
            <w:proofErr w:type="spellEnd"/>
            <w:r w:rsidRPr="00FF48B6">
              <w:rPr>
                <w:rFonts w:ascii="Helvetica" w:eastAsia="Times New Roman" w:hAnsi="Helvetica" w:cs="Helvetica"/>
                <w:sz w:val="24"/>
                <w:szCs w:val="24"/>
                <w:lang w:eastAsia="es-CO"/>
              </w:rPr>
              <w:t xml:space="preserve">, A. (2007). . Derecho sanitario y responsabilidad médica (Comentarios a la Ley 41/2002). Madrid: Editorial </w:t>
            </w:r>
            <w:proofErr w:type="spellStart"/>
            <w:r w:rsidRPr="00FF48B6">
              <w:rPr>
                <w:rFonts w:ascii="Helvetica" w:eastAsia="Times New Roman" w:hAnsi="Helvetica" w:cs="Helvetica"/>
                <w:sz w:val="24"/>
                <w:szCs w:val="24"/>
                <w:lang w:eastAsia="es-CO"/>
              </w:rPr>
              <w:t>Lex</w:t>
            </w:r>
            <w:proofErr w:type="spellEnd"/>
            <w:r w:rsidRPr="00FF48B6">
              <w:rPr>
                <w:rFonts w:ascii="Helvetica" w:eastAsia="Times New Roman" w:hAnsi="Helvetica" w:cs="Helvetica"/>
                <w:sz w:val="24"/>
                <w:szCs w:val="24"/>
                <w:lang w:eastAsia="es-CO"/>
              </w:rPr>
              <w:t xml:space="preserve"> Nova. Escobar Gil, R. (2001). Sentencia T-597 de 2001. Bogotá: Corte Constitucional. Escobar Gil, R. (2005). Sentencia T-069 de 2005. Bogotá: Corte Constitucional. Fajardo Gómez, M. (2010). Sentencia de 18 de Febrero, </w:t>
            </w:r>
            <w:proofErr w:type="gramStart"/>
            <w:r w:rsidRPr="00FF48B6">
              <w:rPr>
                <w:rFonts w:ascii="Helvetica" w:eastAsia="Times New Roman" w:hAnsi="Helvetica" w:cs="Helvetica"/>
                <w:sz w:val="24"/>
                <w:szCs w:val="24"/>
                <w:lang w:eastAsia="es-CO"/>
              </w:rPr>
              <w:t>expediente176.060 .</w:t>
            </w:r>
            <w:proofErr w:type="gramEnd"/>
            <w:r w:rsidRPr="00FF48B6">
              <w:rPr>
                <w:rFonts w:ascii="Helvetica" w:eastAsia="Times New Roman" w:hAnsi="Helvetica" w:cs="Helvetica"/>
                <w:sz w:val="24"/>
                <w:szCs w:val="24"/>
                <w:lang w:eastAsia="es-CO"/>
              </w:rPr>
              <w:t xml:space="preserve"> Bogotá DC: Consejo de Estado. Gallego Riestra, S. (2006). Últimas tendencias de la responsabilidad profesional médica con especial atención a la intimidad. . Barcelona: Editorial </w:t>
            </w:r>
            <w:proofErr w:type="spellStart"/>
            <w:r w:rsidRPr="00FF48B6">
              <w:rPr>
                <w:rFonts w:ascii="Helvetica" w:eastAsia="Times New Roman" w:hAnsi="Helvetica" w:cs="Helvetica"/>
                <w:sz w:val="24"/>
                <w:szCs w:val="24"/>
                <w:lang w:eastAsia="es-CO"/>
              </w:rPr>
              <w:t>Ars</w:t>
            </w:r>
            <w:proofErr w:type="spellEnd"/>
            <w:r w:rsidRPr="00FF48B6">
              <w:rPr>
                <w:rFonts w:ascii="Helvetica" w:eastAsia="Times New Roman" w:hAnsi="Helvetica" w:cs="Helvetica"/>
                <w:sz w:val="24"/>
                <w:szCs w:val="24"/>
                <w:lang w:eastAsia="es-CO"/>
              </w:rPr>
              <w:t xml:space="preserve"> Médica. García Vásquez, D. F. (2009). </w:t>
            </w:r>
            <w:r w:rsidRPr="00FF48B6">
              <w:rPr>
                <w:rFonts w:ascii="Helvetica" w:eastAsia="Times New Roman" w:hAnsi="Helvetica" w:cs="Helvetica"/>
                <w:sz w:val="24"/>
                <w:szCs w:val="24"/>
                <w:lang w:eastAsia="es-CO"/>
              </w:rPr>
              <w:lastRenderedPageBreak/>
              <w:t xml:space="preserve">Manual de responsabilidad civil y del estado. </w:t>
            </w:r>
            <w:proofErr w:type="spellStart"/>
            <w:r w:rsidRPr="00FF48B6">
              <w:rPr>
                <w:rFonts w:ascii="Helvetica" w:eastAsia="Times New Roman" w:hAnsi="Helvetica" w:cs="Helvetica"/>
                <w:sz w:val="24"/>
                <w:szCs w:val="24"/>
                <w:lang w:eastAsia="es-CO"/>
              </w:rPr>
              <w:t>Bogota</w:t>
            </w:r>
            <w:proofErr w:type="spellEnd"/>
            <w:r w:rsidRPr="00FF48B6">
              <w:rPr>
                <w:rFonts w:ascii="Helvetica" w:eastAsia="Times New Roman" w:hAnsi="Helvetica" w:cs="Helvetica"/>
                <w:sz w:val="24"/>
                <w:szCs w:val="24"/>
                <w:lang w:eastAsia="es-CO"/>
              </w:rPr>
              <w:t xml:space="preserve">: Librería Ediciones del Profesional. Garza </w:t>
            </w:r>
            <w:proofErr w:type="spellStart"/>
            <w:r w:rsidRPr="00FF48B6">
              <w:rPr>
                <w:rFonts w:ascii="Helvetica" w:eastAsia="Times New Roman" w:hAnsi="Helvetica" w:cs="Helvetica"/>
                <w:sz w:val="24"/>
                <w:szCs w:val="24"/>
                <w:lang w:eastAsia="es-CO"/>
              </w:rPr>
              <w:t>Garza</w:t>
            </w:r>
            <w:proofErr w:type="spellEnd"/>
            <w:r w:rsidRPr="00FF48B6">
              <w:rPr>
                <w:rFonts w:ascii="Helvetica" w:eastAsia="Times New Roman" w:hAnsi="Helvetica" w:cs="Helvetica"/>
                <w:sz w:val="24"/>
                <w:szCs w:val="24"/>
                <w:lang w:eastAsia="es-CO"/>
              </w:rPr>
              <w:t xml:space="preserve">, R. (2004). La Autonomía y el Consentimiento Informado en la Relación Médico-Paciente” en “Justicia Alternativa Médica. México: Facultad de Derecho y Criminología de </w:t>
            </w:r>
            <w:proofErr w:type="spellStart"/>
            <w:r w:rsidRPr="00FF48B6">
              <w:rPr>
                <w:rFonts w:ascii="Helvetica" w:eastAsia="Times New Roman" w:hAnsi="Helvetica" w:cs="Helvetica"/>
                <w:sz w:val="24"/>
                <w:szCs w:val="24"/>
                <w:lang w:eastAsia="es-CO"/>
              </w:rPr>
              <w:t>laUniversidad</w:t>
            </w:r>
            <w:proofErr w:type="spellEnd"/>
            <w:r w:rsidRPr="00FF48B6">
              <w:rPr>
                <w:rFonts w:ascii="Helvetica" w:eastAsia="Times New Roman" w:hAnsi="Helvetica" w:cs="Helvetica"/>
                <w:sz w:val="24"/>
                <w:szCs w:val="24"/>
                <w:lang w:eastAsia="es-CO"/>
              </w:rPr>
              <w:t xml:space="preserve"> Autónoma de Nuevo León. Gaviria Trujillo, C. (1994). Decreto 1876 de </w:t>
            </w:r>
            <w:proofErr w:type="gramStart"/>
            <w:r w:rsidRPr="00FF48B6">
              <w:rPr>
                <w:rFonts w:ascii="Helvetica" w:eastAsia="Times New Roman" w:hAnsi="Helvetica" w:cs="Helvetica"/>
                <w:sz w:val="24"/>
                <w:szCs w:val="24"/>
                <w:lang w:eastAsia="es-CO"/>
              </w:rPr>
              <w:t>1994 .</w:t>
            </w:r>
            <w:proofErr w:type="gramEnd"/>
            <w:r w:rsidRPr="00FF48B6">
              <w:rPr>
                <w:rFonts w:ascii="Helvetica" w:eastAsia="Times New Roman" w:hAnsi="Helvetica" w:cs="Helvetica"/>
                <w:sz w:val="24"/>
                <w:szCs w:val="24"/>
                <w:lang w:eastAsia="es-CO"/>
              </w:rPr>
              <w:t xml:space="preserve"> Bogotá DC: Congreso de la Republica. </w:t>
            </w:r>
            <w:proofErr w:type="spellStart"/>
            <w:proofErr w:type="gramStart"/>
            <w:r w:rsidRPr="00FF48B6">
              <w:rPr>
                <w:rFonts w:ascii="Helvetica" w:eastAsia="Times New Roman" w:hAnsi="Helvetica" w:cs="Helvetica"/>
                <w:sz w:val="24"/>
                <w:szCs w:val="24"/>
                <w:lang w:eastAsia="es-CO"/>
              </w:rPr>
              <w:t>Ghersi</w:t>
            </w:r>
            <w:proofErr w:type="spellEnd"/>
            <w:r w:rsidRPr="00FF48B6">
              <w:rPr>
                <w:rFonts w:ascii="Helvetica" w:eastAsia="Times New Roman" w:hAnsi="Helvetica" w:cs="Helvetica"/>
                <w:sz w:val="24"/>
                <w:szCs w:val="24"/>
                <w:lang w:eastAsia="es-CO"/>
              </w:rPr>
              <w:t xml:space="preserve"> ,</w:t>
            </w:r>
            <w:proofErr w:type="gramEnd"/>
            <w:r w:rsidRPr="00FF48B6">
              <w:rPr>
                <w:rFonts w:ascii="Helvetica" w:eastAsia="Times New Roman" w:hAnsi="Helvetica" w:cs="Helvetica"/>
                <w:sz w:val="24"/>
                <w:szCs w:val="24"/>
                <w:lang w:eastAsia="es-CO"/>
              </w:rPr>
              <w:t xml:space="preserve"> C., </w:t>
            </w:r>
            <w:proofErr w:type="spellStart"/>
            <w:r w:rsidRPr="00FF48B6">
              <w:rPr>
                <w:rFonts w:ascii="Helvetica" w:eastAsia="Times New Roman" w:hAnsi="Helvetica" w:cs="Helvetica"/>
                <w:sz w:val="24"/>
                <w:szCs w:val="24"/>
                <w:lang w:eastAsia="es-CO"/>
              </w:rPr>
              <w:t>Wingarten</w:t>
            </w:r>
            <w:proofErr w:type="spellEnd"/>
            <w:r w:rsidRPr="00FF48B6">
              <w:rPr>
                <w:rFonts w:ascii="Helvetica" w:eastAsia="Times New Roman" w:hAnsi="Helvetica" w:cs="Helvetica"/>
                <w:sz w:val="24"/>
                <w:szCs w:val="24"/>
                <w:lang w:eastAsia="es-CO"/>
              </w:rPr>
              <w:t xml:space="preserve"> , C., Iglesias , A., Ferrari , G., &amp; </w:t>
            </w:r>
            <w:proofErr w:type="spellStart"/>
            <w:r w:rsidRPr="00FF48B6">
              <w:rPr>
                <w:rFonts w:ascii="Helvetica" w:eastAsia="Times New Roman" w:hAnsi="Helvetica" w:cs="Helvetica"/>
                <w:sz w:val="24"/>
                <w:szCs w:val="24"/>
                <w:lang w:eastAsia="es-CO"/>
              </w:rPr>
              <w:t>Waisman</w:t>
            </w:r>
            <w:proofErr w:type="spellEnd"/>
            <w:r w:rsidRPr="00FF48B6">
              <w:rPr>
                <w:rFonts w:ascii="Helvetica" w:eastAsia="Times New Roman" w:hAnsi="Helvetica" w:cs="Helvetica"/>
                <w:sz w:val="24"/>
                <w:szCs w:val="24"/>
                <w:lang w:eastAsia="es-CO"/>
              </w:rPr>
              <w:t xml:space="preserve"> , B. (1998). La Relación Médico-Paciente en la Responsabilidad </w:t>
            </w:r>
            <w:proofErr w:type="gramStart"/>
            <w:r w:rsidRPr="00FF48B6">
              <w:rPr>
                <w:rFonts w:ascii="Helvetica" w:eastAsia="Times New Roman" w:hAnsi="Helvetica" w:cs="Helvetica"/>
                <w:sz w:val="24"/>
                <w:szCs w:val="24"/>
                <w:lang w:eastAsia="es-CO"/>
              </w:rPr>
              <w:t>Civil .</w:t>
            </w:r>
            <w:proofErr w:type="gramEnd"/>
            <w:r w:rsidRPr="00FF48B6">
              <w:rPr>
                <w:rFonts w:ascii="Helvetica" w:eastAsia="Times New Roman" w:hAnsi="Helvetica" w:cs="Helvetica"/>
                <w:sz w:val="24"/>
                <w:szCs w:val="24"/>
                <w:lang w:eastAsia="es-CO"/>
              </w:rPr>
              <w:t xml:space="preserve"> Medellín: Ágora impresores Librería Jurídica Sánchez R. Ltda. </w:t>
            </w:r>
            <w:proofErr w:type="spellStart"/>
            <w:r w:rsidRPr="00FF48B6">
              <w:rPr>
                <w:rFonts w:ascii="Helvetica" w:eastAsia="Times New Roman" w:hAnsi="Helvetica" w:cs="Helvetica"/>
                <w:sz w:val="24"/>
                <w:szCs w:val="24"/>
                <w:lang w:eastAsia="es-CO"/>
              </w:rPr>
              <w:t>Ghersi</w:t>
            </w:r>
            <w:proofErr w:type="spellEnd"/>
            <w:r w:rsidRPr="00FF48B6">
              <w:rPr>
                <w:rFonts w:ascii="Helvetica" w:eastAsia="Times New Roman" w:hAnsi="Helvetica" w:cs="Helvetica"/>
                <w:sz w:val="24"/>
                <w:szCs w:val="24"/>
                <w:lang w:eastAsia="es-CO"/>
              </w:rPr>
              <w:t xml:space="preserve">, C. A. (1998). Responsabilidad Profesional. . Buenos Aires: </w:t>
            </w:r>
            <w:proofErr w:type="spellStart"/>
            <w:r w:rsidRPr="00FF48B6">
              <w:rPr>
                <w:rFonts w:ascii="Helvetica" w:eastAsia="Times New Roman" w:hAnsi="Helvetica" w:cs="Helvetica"/>
                <w:sz w:val="24"/>
                <w:szCs w:val="24"/>
                <w:lang w:eastAsia="es-CO"/>
              </w:rPr>
              <w:t>Astrea</w:t>
            </w:r>
            <w:proofErr w:type="spellEnd"/>
            <w:r w:rsidRPr="00FF48B6">
              <w:rPr>
                <w:rFonts w:ascii="Helvetica" w:eastAsia="Times New Roman" w:hAnsi="Helvetica" w:cs="Helvetica"/>
                <w:sz w:val="24"/>
                <w:szCs w:val="24"/>
                <w:lang w:eastAsia="es-CO"/>
              </w:rPr>
              <w:t xml:space="preserve">. Gil Botero, E. (2007). Sentencia de 3 de Mayo de 2007, expediente. 16.098. Bogotá: Consejo de Estado, Sección Tercera. Gil Botero, E. (2010). Expediente 18524. Bogotá DC: Consejo de Estado. Gil Botero, E. (2010). Expediente 18524. Bogotá: Consejo de Estado. Gil Botero, E. (2011). Sentencia de 24 de Marzo, expediente </w:t>
            </w:r>
            <w:proofErr w:type="gramStart"/>
            <w:r w:rsidRPr="00FF48B6">
              <w:rPr>
                <w:rFonts w:ascii="Helvetica" w:eastAsia="Times New Roman" w:hAnsi="Helvetica" w:cs="Helvetica"/>
                <w:sz w:val="24"/>
                <w:szCs w:val="24"/>
                <w:lang w:eastAsia="es-CO"/>
              </w:rPr>
              <w:t>20.836 .</w:t>
            </w:r>
            <w:proofErr w:type="gramEnd"/>
            <w:r w:rsidRPr="00FF48B6">
              <w:rPr>
                <w:rFonts w:ascii="Helvetica" w:eastAsia="Times New Roman" w:hAnsi="Helvetica" w:cs="Helvetica"/>
                <w:sz w:val="24"/>
                <w:szCs w:val="24"/>
                <w:lang w:eastAsia="es-CO"/>
              </w:rPr>
              <w:t xml:space="preserve"> Bogotá DC: Consejo de Estado. Giraldo Gómez, M. E. (1999). Sentencia del 7 de Octubre de 1999, </w:t>
            </w:r>
            <w:proofErr w:type="spellStart"/>
            <w:r w:rsidRPr="00FF48B6">
              <w:rPr>
                <w:rFonts w:ascii="Helvetica" w:eastAsia="Times New Roman" w:hAnsi="Helvetica" w:cs="Helvetica"/>
                <w:sz w:val="24"/>
                <w:szCs w:val="24"/>
                <w:lang w:eastAsia="es-CO"/>
              </w:rPr>
              <w:t>exp</w:t>
            </w:r>
            <w:proofErr w:type="spellEnd"/>
            <w:r w:rsidRPr="00FF48B6">
              <w:rPr>
                <w:rFonts w:ascii="Helvetica" w:eastAsia="Times New Roman" w:hAnsi="Helvetica" w:cs="Helvetica"/>
                <w:sz w:val="24"/>
                <w:szCs w:val="24"/>
                <w:lang w:eastAsia="es-CO"/>
              </w:rPr>
              <w:t xml:space="preserve">. 12655. Bogotá: Consejo de Estado, Sección tercera. </w:t>
            </w:r>
            <w:proofErr w:type="spellStart"/>
            <w:r w:rsidRPr="00FF48B6">
              <w:rPr>
                <w:rFonts w:ascii="Helvetica" w:eastAsia="Times New Roman" w:hAnsi="Helvetica" w:cs="Helvetica"/>
                <w:sz w:val="24"/>
                <w:szCs w:val="24"/>
                <w:lang w:eastAsia="es-CO"/>
              </w:rPr>
              <w:t>Gisbert</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Calabuig</w:t>
            </w:r>
            <w:proofErr w:type="spellEnd"/>
            <w:r w:rsidRPr="00FF48B6">
              <w:rPr>
                <w:rFonts w:ascii="Helvetica" w:eastAsia="Times New Roman" w:hAnsi="Helvetica" w:cs="Helvetica"/>
                <w:sz w:val="24"/>
                <w:szCs w:val="24"/>
                <w:lang w:eastAsia="es-CO"/>
              </w:rPr>
              <w:t xml:space="preserve">, J. A., &amp; Villanueva Cañadas, E. (2004). Medicina legal y toxicología. España: </w:t>
            </w:r>
            <w:proofErr w:type="spellStart"/>
            <w:r w:rsidRPr="00FF48B6">
              <w:rPr>
                <w:rFonts w:ascii="Helvetica" w:eastAsia="Times New Roman" w:hAnsi="Helvetica" w:cs="Helvetica"/>
                <w:sz w:val="24"/>
                <w:szCs w:val="24"/>
                <w:lang w:eastAsia="es-CO"/>
              </w:rPr>
              <w:t>Elsevier</w:t>
            </w:r>
            <w:proofErr w:type="spellEnd"/>
            <w:r w:rsidRPr="00FF48B6">
              <w:rPr>
                <w:rFonts w:ascii="Helvetica" w:eastAsia="Times New Roman" w:hAnsi="Helvetica" w:cs="Helvetica"/>
                <w:sz w:val="24"/>
                <w:szCs w:val="24"/>
                <w:lang w:eastAsia="es-CO"/>
              </w:rPr>
              <w:t xml:space="preserve">. Guerrero de Escobar, M. (2009). Sentencia de 11 de Febrero de 2009, expediente. </w:t>
            </w:r>
            <w:proofErr w:type="gramStart"/>
            <w:r w:rsidRPr="00FF48B6">
              <w:rPr>
                <w:rFonts w:ascii="Helvetica" w:eastAsia="Times New Roman" w:hAnsi="Helvetica" w:cs="Helvetica"/>
                <w:sz w:val="24"/>
                <w:szCs w:val="24"/>
                <w:lang w:eastAsia="es-CO"/>
              </w:rPr>
              <w:t>14.726 .</w:t>
            </w:r>
            <w:proofErr w:type="gramEnd"/>
            <w:r w:rsidRPr="00FF48B6">
              <w:rPr>
                <w:rFonts w:ascii="Helvetica" w:eastAsia="Times New Roman" w:hAnsi="Helvetica" w:cs="Helvetica"/>
                <w:sz w:val="24"/>
                <w:szCs w:val="24"/>
                <w:lang w:eastAsia="es-CO"/>
              </w:rPr>
              <w:t xml:space="preserve"> Bogotá: Consejo de Estado. Sección Tercera. Guerrero de Escobar, M. (2010). Sentencia de 18 de Febrero, expediente 20654. . Bogotá DC: Consejo de Estado. Hernández Enríquez, A. E. (1999). Sentencia de 11 de Noviembre, expediente 11499. Bogotá DC: Consejo de Estado. Hernández Enríquez, A. E. (2000). Expediente 12123. </w:t>
            </w:r>
            <w:proofErr w:type="spellStart"/>
            <w:r w:rsidRPr="00FF48B6">
              <w:rPr>
                <w:rFonts w:ascii="Helvetica" w:eastAsia="Times New Roman" w:hAnsi="Helvetica" w:cs="Helvetica"/>
                <w:sz w:val="24"/>
                <w:szCs w:val="24"/>
                <w:lang w:eastAsia="es-CO"/>
              </w:rPr>
              <w:t>Bogota</w:t>
            </w:r>
            <w:proofErr w:type="spellEnd"/>
            <w:r w:rsidRPr="00FF48B6">
              <w:rPr>
                <w:rFonts w:ascii="Helvetica" w:eastAsia="Times New Roman" w:hAnsi="Helvetica" w:cs="Helvetica"/>
                <w:sz w:val="24"/>
                <w:szCs w:val="24"/>
                <w:lang w:eastAsia="es-CO"/>
              </w:rPr>
              <w:t xml:space="preserve"> DC: Consejo de Estado. Hernández Enríquez, A. E. (2000). Sentencia del 10 de </w:t>
            </w:r>
            <w:proofErr w:type="gramStart"/>
            <w:r w:rsidRPr="00FF48B6">
              <w:rPr>
                <w:rFonts w:ascii="Helvetica" w:eastAsia="Times New Roman" w:hAnsi="Helvetica" w:cs="Helvetica"/>
                <w:sz w:val="24"/>
                <w:szCs w:val="24"/>
                <w:lang w:eastAsia="es-CO"/>
              </w:rPr>
              <w:t>febrero ,</w:t>
            </w:r>
            <w:proofErr w:type="gramEnd"/>
            <w:r w:rsidRPr="00FF48B6">
              <w:rPr>
                <w:rFonts w:ascii="Helvetica" w:eastAsia="Times New Roman" w:hAnsi="Helvetica" w:cs="Helvetica"/>
                <w:sz w:val="24"/>
                <w:szCs w:val="24"/>
                <w:lang w:eastAsia="es-CO"/>
              </w:rPr>
              <w:t xml:space="preserve"> expediente 11878. Bogotá DC: Consejo de Estado. Hernández Enríquez, A. E. (2004). Sentencia de fecha 29 de enero de dos mil cuatro 2004, expediente: (18273</w:t>
            </w:r>
            <w:proofErr w:type="gramStart"/>
            <w:r w:rsidRPr="00FF48B6">
              <w:rPr>
                <w:rFonts w:ascii="Helvetica" w:eastAsia="Times New Roman" w:hAnsi="Helvetica" w:cs="Helvetica"/>
                <w:sz w:val="24"/>
                <w:szCs w:val="24"/>
                <w:lang w:eastAsia="es-CO"/>
              </w:rPr>
              <w:t>) .</w:t>
            </w:r>
            <w:proofErr w:type="gram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Bogota</w:t>
            </w:r>
            <w:proofErr w:type="spellEnd"/>
            <w:r w:rsidRPr="00FF48B6">
              <w:rPr>
                <w:rFonts w:ascii="Helvetica" w:eastAsia="Times New Roman" w:hAnsi="Helvetica" w:cs="Helvetica"/>
                <w:sz w:val="24"/>
                <w:szCs w:val="24"/>
                <w:lang w:eastAsia="es-CO"/>
              </w:rPr>
              <w:t xml:space="preserve">: Consejo de Estado. Hernández Enríquez, A. H. (2000). Sentencia de 10 de Febrero, Expediente 11878. Bogotá DC: Consejo de Estado. </w:t>
            </w:r>
            <w:proofErr w:type="spellStart"/>
            <w:r w:rsidRPr="00FF48B6">
              <w:rPr>
                <w:rFonts w:ascii="Helvetica" w:eastAsia="Times New Roman" w:hAnsi="Helvetica" w:cs="Helvetica"/>
                <w:sz w:val="24"/>
                <w:szCs w:val="24"/>
                <w:lang w:eastAsia="es-CO"/>
              </w:rPr>
              <w:t>Hernandez</w:t>
            </w:r>
            <w:proofErr w:type="spellEnd"/>
            <w:r w:rsidRPr="00FF48B6">
              <w:rPr>
                <w:rFonts w:ascii="Helvetica" w:eastAsia="Times New Roman" w:hAnsi="Helvetica" w:cs="Helvetica"/>
                <w:sz w:val="24"/>
                <w:szCs w:val="24"/>
                <w:lang w:eastAsia="es-CO"/>
              </w:rPr>
              <w:t xml:space="preserve"> V, N. (1999). De la responsabilidad jurídica del médico: teoría general de la praxis </w:t>
            </w:r>
            <w:proofErr w:type="gramStart"/>
            <w:r w:rsidRPr="00FF48B6">
              <w:rPr>
                <w:rFonts w:ascii="Helvetica" w:eastAsia="Times New Roman" w:hAnsi="Helvetica" w:cs="Helvetica"/>
                <w:sz w:val="24"/>
                <w:szCs w:val="24"/>
                <w:lang w:eastAsia="es-CO"/>
              </w:rPr>
              <w:t>médica :</w:t>
            </w:r>
            <w:proofErr w:type="gramEnd"/>
            <w:r w:rsidRPr="00FF48B6">
              <w:rPr>
                <w:rFonts w:ascii="Helvetica" w:eastAsia="Times New Roman" w:hAnsi="Helvetica" w:cs="Helvetica"/>
                <w:sz w:val="24"/>
                <w:szCs w:val="24"/>
                <w:lang w:eastAsia="es-CO"/>
              </w:rPr>
              <w:t xml:space="preserve"> doctrina-legislación-jurisprudencia. Editorial </w:t>
            </w:r>
            <w:proofErr w:type="spellStart"/>
            <w:r w:rsidRPr="00FF48B6">
              <w:rPr>
                <w:rFonts w:ascii="Helvetica" w:eastAsia="Times New Roman" w:hAnsi="Helvetica" w:cs="Helvetica"/>
                <w:sz w:val="24"/>
                <w:szCs w:val="24"/>
                <w:lang w:eastAsia="es-CO"/>
              </w:rPr>
              <w:t>Ateproca</w:t>
            </w:r>
            <w:proofErr w:type="spellEnd"/>
            <w:r w:rsidRPr="00FF48B6">
              <w:rPr>
                <w:rFonts w:ascii="Helvetica" w:eastAsia="Times New Roman" w:hAnsi="Helvetica" w:cs="Helvetica"/>
                <w:sz w:val="24"/>
                <w:szCs w:val="24"/>
                <w:lang w:eastAsia="es-CO"/>
              </w:rPr>
              <w:t xml:space="preserve">. Hoyos Duque, R. (1984). Responsabilidad patrimonial de la administración pública. Bogotá DC: Temis. Jaramillo Ballesteros, J. M. (1999). Sentencia de Noviembre 11, Expediente 12165. Bogotá DC: Consejo de Estado. Jaramillo J, C. I. (2002). Responsabilidad civil médica - Colección ensayos - Corte Suprema de Justicia. Sentencia de 5 de Marzo de 1940. ,. Bogotá DC: Pontificia Universidad Javeriana. Jaramillo J, C. I. (2002). Responsabilidad civil médica. Colección ensayos Sentencia de 5 de Marzo de </w:t>
            </w:r>
            <w:proofErr w:type="gramStart"/>
            <w:r w:rsidRPr="00FF48B6">
              <w:rPr>
                <w:rFonts w:ascii="Helvetica" w:eastAsia="Times New Roman" w:hAnsi="Helvetica" w:cs="Helvetica"/>
                <w:sz w:val="24"/>
                <w:szCs w:val="24"/>
                <w:lang w:eastAsia="es-CO"/>
              </w:rPr>
              <w:t>1940 .</w:t>
            </w:r>
            <w:proofErr w:type="gramEnd"/>
            <w:r w:rsidRPr="00FF48B6">
              <w:rPr>
                <w:rFonts w:ascii="Helvetica" w:eastAsia="Times New Roman" w:hAnsi="Helvetica" w:cs="Helvetica"/>
                <w:sz w:val="24"/>
                <w:szCs w:val="24"/>
                <w:lang w:eastAsia="es-CO"/>
              </w:rPr>
              <w:t xml:space="preserve"> Bogotá: Pontificia Universidad Javeriana. </w:t>
            </w:r>
            <w:proofErr w:type="spellStart"/>
            <w:r w:rsidRPr="00FF48B6">
              <w:rPr>
                <w:rFonts w:ascii="Helvetica" w:eastAsia="Times New Roman" w:hAnsi="Helvetica" w:cs="Helvetica"/>
                <w:sz w:val="24"/>
                <w:szCs w:val="24"/>
                <w:lang w:eastAsia="es-CO"/>
              </w:rPr>
              <w:t>Lamberti</w:t>
            </w:r>
            <w:proofErr w:type="spellEnd"/>
            <w:r w:rsidRPr="00FF48B6">
              <w:rPr>
                <w:rFonts w:ascii="Helvetica" w:eastAsia="Times New Roman" w:hAnsi="Helvetica" w:cs="Helvetica"/>
                <w:sz w:val="24"/>
                <w:szCs w:val="24"/>
                <w:lang w:eastAsia="es-CO"/>
              </w:rPr>
              <w:t xml:space="preserve">, S., VIAR, &amp; M, J. (2002). El Profesional de la Salud Frente al Secreto Profesional Bioética y </w:t>
            </w:r>
            <w:proofErr w:type="spellStart"/>
            <w:r w:rsidRPr="00FF48B6">
              <w:rPr>
                <w:rFonts w:ascii="Helvetica" w:eastAsia="Times New Roman" w:hAnsi="Helvetica" w:cs="Helvetica"/>
                <w:sz w:val="24"/>
                <w:szCs w:val="24"/>
                <w:lang w:eastAsia="es-CO"/>
              </w:rPr>
              <w:t>Bioderecho</w:t>
            </w:r>
            <w:proofErr w:type="spellEnd"/>
            <w:r w:rsidRPr="00FF48B6">
              <w:rPr>
                <w:rFonts w:ascii="Helvetica" w:eastAsia="Times New Roman" w:hAnsi="Helvetica" w:cs="Helvetica"/>
                <w:sz w:val="24"/>
                <w:szCs w:val="24"/>
                <w:lang w:eastAsia="es-CO"/>
              </w:rPr>
              <w:t xml:space="preserve">, Cuestiones </w:t>
            </w:r>
            <w:proofErr w:type="gramStart"/>
            <w:r w:rsidRPr="00FF48B6">
              <w:rPr>
                <w:rFonts w:ascii="Helvetica" w:eastAsia="Times New Roman" w:hAnsi="Helvetica" w:cs="Helvetica"/>
                <w:sz w:val="24"/>
                <w:szCs w:val="24"/>
                <w:lang w:eastAsia="es-CO"/>
              </w:rPr>
              <w:t>Actuales .</w:t>
            </w:r>
            <w:proofErr w:type="gramEnd"/>
            <w:r w:rsidRPr="00FF48B6">
              <w:rPr>
                <w:rFonts w:ascii="Helvetica" w:eastAsia="Times New Roman" w:hAnsi="Helvetica" w:cs="Helvetica"/>
                <w:sz w:val="24"/>
                <w:szCs w:val="24"/>
                <w:lang w:eastAsia="es-CO"/>
              </w:rPr>
              <w:t xml:space="preserve"> Buenos Aires: Universidad Buenos Aires. Martínez </w:t>
            </w:r>
            <w:proofErr w:type="gramStart"/>
            <w:r w:rsidRPr="00FF48B6">
              <w:rPr>
                <w:rFonts w:ascii="Helvetica" w:eastAsia="Times New Roman" w:hAnsi="Helvetica" w:cs="Helvetica"/>
                <w:sz w:val="24"/>
                <w:szCs w:val="24"/>
                <w:lang w:eastAsia="es-CO"/>
              </w:rPr>
              <w:t>Caballero ,</w:t>
            </w:r>
            <w:proofErr w:type="gramEnd"/>
            <w:r w:rsidRPr="00FF48B6">
              <w:rPr>
                <w:rFonts w:ascii="Helvetica" w:eastAsia="Times New Roman" w:hAnsi="Helvetica" w:cs="Helvetica"/>
                <w:sz w:val="24"/>
                <w:szCs w:val="24"/>
                <w:lang w:eastAsia="es-CO"/>
              </w:rPr>
              <w:t xml:space="preserve"> A. (1996). Sentencia C-</w:t>
            </w:r>
            <w:proofErr w:type="gramStart"/>
            <w:r w:rsidRPr="00FF48B6">
              <w:rPr>
                <w:rFonts w:ascii="Helvetica" w:eastAsia="Times New Roman" w:hAnsi="Helvetica" w:cs="Helvetica"/>
                <w:sz w:val="24"/>
                <w:szCs w:val="24"/>
                <w:lang w:eastAsia="es-CO"/>
              </w:rPr>
              <w:t>333 .</w:t>
            </w:r>
            <w:proofErr w:type="gramEnd"/>
            <w:r w:rsidRPr="00FF48B6">
              <w:rPr>
                <w:rFonts w:ascii="Helvetica" w:eastAsia="Times New Roman" w:hAnsi="Helvetica" w:cs="Helvetica"/>
                <w:sz w:val="24"/>
                <w:szCs w:val="24"/>
                <w:lang w:eastAsia="es-CO"/>
              </w:rPr>
              <w:t xml:space="preserve"> Bogotá DC: Corte Constitucional. Martínez Caballero, A. (1996). Sentencia C-</w:t>
            </w:r>
            <w:proofErr w:type="gramStart"/>
            <w:r w:rsidRPr="00FF48B6">
              <w:rPr>
                <w:rFonts w:ascii="Helvetica" w:eastAsia="Times New Roman" w:hAnsi="Helvetica" w:cs="Helvetica"/>
                <w:sz w:val="24"/>
                <w:szCs w:val="24"/>
                <w:lang w:eastAsia="es-CO"/>
              </w:rPr>
              <w:t>333 .</w:t>
            </w:r>
            <w:proofErr w:type="gramEnd"/>
            <w:r w:rsidRPr="00FF48B6">
              <w:rPr>
                <w:rFonts w:ascii="Helvetica" w:eastAsia="Times New Roman" w:hAnsi="Helvetica" w:cs="Helvetica"/>
                <w:sz w:val="24"/>
                <w:szCs w:val="24"/>
                <w:lang w:eastAsia="es-CO"/>
              </w:rPr>
              <w:t xml:space="preserve"> Bogotá DC: Corte Constitucional. </w:t>
            </w:r>
            <w:proofErr w:type="spellStart"/>
            <w:r w:rsidRPr="00FF48B6">
              <w:rPr>
                <w:rFonts w:ascii="Helvetica" w:eastAsia="Times New Roman" w:hAnsi="Helvetica" w:cs="Helvetica"/>
                <w:sz w:val="24"/>
                <w:szCs w:val="24"/>
                <w:lang w:eastAsia="es-CO"/>
              </w:rPr>
              <w:t>Mayon</w:t>
            </w:r>
            <w:proofErr w:type="spellEnd"/>
            <w:r w:rsidRPr="00FF48B6">
              <w:rPr>
                <w:rFonts w:ascii="Helvetica" w:eastAsia="Times New Roman" w:hAnsi="Helvetica" w:cs="Helvetica"/>
                <w:sz w:val="24"/>
                <w:szCs w:val="24"/>
                <w:lang w:eastAsia="es-CO"/>
              </w:rPr>
              <w:t xml:space="preserve"> White, R. (s.f.). </w:t>
            </w:r>
            <w:proofErr w:type="spellStart"/>
            <w:r w:rsidRPr="00FF48B6">
              <w:rPr>
                <w:rFonts w:ascii="Helvetica" w:eastAsia="Times New Roman" w:hAnsi="Helvetica" w:cs="Helvetica"/>
                <w:sz w:val="24"/>
                <w:szCs w:val="24"/>
                <w:lang w:eastAsia="es-CO"/>
              </w:rPr>
              <w:t>An</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international</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survey</w:t>
            </w:r>
            <w:proofErr w:type="spellEnd"/>
            <w:r w:rsidRPr="00FF48B6">
              <w:rPr>
                <w:rFonts w:ascii="Helvetica" w:eastAsia="Times New Roman" w:hAnsi="Helvetica" w:cs="Helvetica"/>
                <w:sz w:val="24"/>
                <w:szCs w:val="24"/>
                <w:lang w:eastAsia="es-CO"/>
              </w:rPr>
              <w:t xml:space="preserve"> of </w:t>
            </w:r>
            <w:proofErr w:type="spellStart"/>
            <w:r w:rsidRPr="00FF48B6">
              <w:rPr>
                <w:rFonts w:ascii="Helvetica" w:eastAsia="Times New Roman" w:hAnsi="Helvetica" w:cs="Helvetica"/>
                <w:sz w:val="24"/>
                <w:szCs w:val="24"/>
                <w:lang w:eastAsia="es-CO"/>
              </w:rPr>
              <w:t>the</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prevalence</w:t>
            </w:r>
            <w:proofErr w:type="spellEnd"/>
            <w:r w:rsidRPr="00FF48B6">
              <w:rPr>
                <w:rFonts w:ascii="Helvetica" w:eastAsia="Times New Roman" w:hAnsi="Helvetica" w:cs="Helvetica"/>
                <w:sz w:val="24"/>
                <w:szCs w:val="24"/>
                <w:lang w:eastAsia="es-CO"/>
              </w:rPr>
              <w:t xml:space="preserve"> of hospital </w:t>
            </w:r>
            <w:proofErr w:type="spellStart"/>
            <w:r w:rsidRPr="00FF48B6">
              <w:rPr>
                <w:rFonts w:ascii="Helvetica" w:eastAsia="Times New Roman" w:hAnsi="Helvetica" w:cs="Helvetica"/>
                <w:sz w:val="24"/>
                <w:szCs w:val="24"/>
                <w:lang w:eastAsia="es-CO"/>
              </w:rPr>
              <w:t>acquired</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infection</w:t>
            </w:r>
            <w:proofErr w:type="spellEnd"/>
            <w:r w:rsidRPr="00FF48B6">
              <w:rPr>
                <w:rFonts w:ascii="Helvetica" w:eastAsia="Times New Roman" w:hAnsi="Helvetica" w:cs="Helvetica"/>
                <w:sz w:val="24"/>
                <w:szCs w:val="24"/>
                <w:lang w:eastAsia="es-CO"/>
              </w:rPr>
              <w:t xml:space="preserve">. . J </w:t>
            </w:r>
            <w:proofErr w:type="spellStart"/>
            <w:r w:rsidRPr="00FF48B6">
              <w:rPr>
                <w:rFonts w:ascii="Helvetica" w:eastAsia="Times New Roman" w:hAnsi="Helvetica" w:cs="Helvetica"/>
                <w:sz w:val="24"/>
                <w:szCs w:val="24"/>
                <w:lang w:eastAsia="es-CO"/>
              </w:rPr>
              <w:t>Hosp</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Infect</w:t>
            </w:r>
            <w:proofErr w:type="spellEnd"/>
            <w:r w:rsidRPr="00FF48B6">
              <w:rPr>
                <w:rFonts w:ascii="Helvetica" w:eastAsia="Times New Roman" w:hAnsi="Helvetica" w:cs="Helvetica"/>
                <w:sz w:val="24"/>
                <w:szCs w:val="24"/>
                <w:lang w:eastAsia="es-CO"/>
              </w:rPr>
              <w:t xml:space="preserve">, 1988. </w:t>
            </w:r>
            <w:proofErr w:type="spellStart"/>
            <w:r w:rsidRPr="00FF48B6">
              <w:rPr>
                <w:rFonts w:ascii="Helvetica" w:eastAsia="Times New Roman" w:hAnsi="Helvetica" w:cs="Helvetica"/>
                <w:sz w:val="24"/>
                <w:szCs w:val="24"/>
                <w:lang w:eastAsia="es-CO"/>
              </w:rPr>
              <w:t>Mayon</w:t>
            </w:r>
            <w:proofErr w:type="spellEnd"/>
            <w:r w:rsidRPr="00FF48B6">
              <w:rPr>
                <w:rFonts w:ascii="Helvetica" w:eastAsia="Times New Roman" w:hAnsi="Helvetica" w:cs="Helvetica"/>
                <w:sz w:val="24"/>
                <w:szCs w:val="24"/>
                <w:lang w:eastAsia="es-CO"/>
              </w:rPr>
              <w:t>-</w:t>
            </w:r>
            <w:proofErr w:type="gramStart"/>
            <w:r w:rsidRPr="00FF48B6">
              <w:rPr>
                <w:rFonts w:ascii="Helvetica" w:eastAsia="Times New Roman" w:hAnsi="Helvetica" w:cs="Helvetica"/>
                <w:sz w:val="24"/>
                <w:szCs w:val="24"/>
                <w:lang w:eastAsia="es-CO"/>
              </w:rPr>
              <w:t>White ,</w:t>
            </w:r>
            <w:proofErr w:type="gramEnd"/>
            <w:r w:rsidRPr="00FF48B6">
              <w:rPr>
                <w:rFonts w:ascii="Helvetica" w:eastAsia="Times New Roman" w:hAnsi="Helvetica" w:cs="Helvetica"/>
                <w:sz w:val="24"/>
                <w:szCs w:val="24"/>
                <w:lang w:eastAsia="es-CO"/>
              </w:rPr>
              <w:t xml:space="preserve"> R. T., </w:t>
            </w:r>
            <w:proofErr w:type="spellStart"/>
            <w:r w:rsidRPr="00FF48B6">
              <w:rPr>
                <w:rFonts w:ascii="Helvetica" w:eastAsia="Times New Roman" w:hAnsi="Helvetica" w:cs="Helvetica"/>
                <w:sz w:val="24"/>
                <w:szCs w:val="24"/>
                <w:lang w:eastAsia="es-CO"/>
              </w:rPr>
              <w:t>Ducel</w:t>
            </w:r>
            <w:proofErr w:type="spellEnd"/>
            <w:r w:rsidRPr="00FF48B6">
              <w:rPr>
                <w:rFonts w:ascii="Helvetica" w:eastAsia="Times New Roman" w:hAnsi="Helvetica" w:cs="Helvetica"/>
                <w:sz w:val="24"/>
                <w:szCs w:val="24"/>
                <w:lang w:eastAsia="es-CO"/>
              </w:rPr>
              <w:t xml:space="preserve"> , G., &amp; </w:t>
            </w:r>
            <w:proofErr w:type="spellStart"/>
            <w:r w:rsidRPr="00FF48B6">
              <w:rPr>
                <w:rFonts w:ascii="Helvetica" w:eastAsia="Times New Roman" w:hAnsi="Helvetica" w:cs="Helvetica"/>
                <w:sz w:val="24"/>
                <w:szCs w:val="24"/>
                <w:lang w:eastAsia="es-CO"/>
              </w:rPr>
              <w:t>Kereselidze</w:t>
            </w:r>
            <w:proofErr w:type="spellEnd"/>
            <w:r w:rsidRPr="00FF48B6">
              <w:rPr>
                <w:rFonts w:ascii="Helvetica" w:eastAsia="Times New Roman" w:hAnsi="Helvetica" w:cs="Helvetica"/>
                <w:sz w:val="24"/>
                <w:szCs w:val="24"/>
                <w:lang w:eastAsia="es-CO"/>
              </w:rPr>
              <w:t xml:space="preserve"> , T. (1988). </w:t>
            </w:r>
            <w:proofErr w:type="spellStart"/>
            <w:r w:rsidRPr="00FF48B6">
              <w:rPr>
                <w:rFonts w:ascii="Helvetica" w:eastAsia="Times New Roman" w:hAnsi="Helvetica" w:cs="Helvetica"/>
                <w:sz w:val="24"/>
                <w:szCs w:val="24"/>
                <w:lang w:eastAsia="es-CO"/>
              </w:rPr>
              <w:t>An</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international</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survey</w:t>
            </w:r>
            <w:proofErr w:type="spellEnd"/>
            <w:r w:rsidRPr="00FF48B6">
              <w:rPr>
                <w:rFonts w:ascii="Helvetica" w:eastAsia="Times New Roman" w:hAnsi="Helvetica" w:cs="Helvetica"/>
                <w:sz w:val="24"/>
                <w:szCs w:val="24"/>
                <w:lang w:eastAsia="es-CO"/>
              </w:rPr>
              <w:t xml:space="preserve"> of </w:t>
            </w:r>
            <w:proofErr w:type="spellStart"/>
            <w:r w:rsidRPr="00FF48B6">
              <w:rPr>
                <w:rFonts w:ascii="Helvetica" w:eastAsia="Times New Roman" w:hAnsi="Helvetica" w:cs="Helvetica"/>
                <w:sz w:val="24"/>
                <w:szCs w:val="24"/>
                <w:lang w:eastAsia="es-CO"/>
              </w:rPr>
              <w:t>the</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prevalence</w:t>
            </w:r>
            <w:proofErr w:type="spellEnd"/>
            <w:r w:rsidRPr="00FF48B6">
              <w:rPr>
                <w:rFonts w:ascii="Helvetica" w:eastAsia="Times New Roman" w:hAnsi="Helvetica" w:cs="Helvetica"/>
                <w:sz w:val="24"/>
                <w:szCs w:val="24"/>
                <w:lang w:eastAsia="es-CO"/>
              </w:rPr>
              <w:t xml:space="preserve"> of hospital-</w:t>
            </w:r>
            <w:proofErr w:type="spellStart"/>
            <w:r w:rsidRPr="00FF48B6">
              <w:rPr>
                <w:rFonts w:ascii="Helvetica" w:eastAsia="Times New Roman" w:hAnsi="Helvetica" w:cs="Helvetica"/>
                <w:sz w:val="24"/>
                <w:szCs w:val="24"/>
                <w:lang w:eastAsia="es-CO"/>
              </w:rPr>
              <w:t>acquired</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infection.Geneva</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World</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Health</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Organisation</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Mazeaud</w:t>
            </w:r>
            <w:proofErr w:type="spellEnd"/>
            <w:r w:rsidRPr="00FF48B6">
              <w:rPr>
                <w:rFonts w:ascii="Helvetica" w:eastAsia="Times New Roman" w:hAnsi="Helvetica" w:cs="Helvetica"/>
                <w:sz w:val="24"/>
                <w:szCs w:val="24"/>
                <w:lang w:eastAsia="es-CO"/>
              </w:rPr>
              <w:t xml:space="preserve">, L., &amp; </w:t>
            </w:r>
            <w:proofErr w:type="spellStart"/>
            <w:r w:rsidRPr="00FF48B6">
              <w:rPr>
                <w:rFonts w:ascii="Helvetica" w:eastAsia="Times New Roman" w:hAnsi="Helvetica" w:cs="Helvetica"/>
                <w:sz w:val="24"/>
                <w:szCs w:val="24"/>
                <w:lang w:eastAsia="es-CO"/>
              </w:rPr>
              <w:t>Mazeaud</w:t>
            </w:r>
            <w:proofErr w:type="spellEnd"/>
            <w:r w:rsidRPr="00FF48B6">
              <w:rPr>
                <w:rFonts w:ascii="Helvetica" w:eastAsia="Times New Roman" w:hAnsi="Helvetica" w:cs="Helvetica"/>
                <w:sz w:val="24"/>
                <w:szCs w:val="24"/>
                <w:lang w:eastAsia="es-CO"/>
              </w:rPr>
              <w:t xml:space="preserve">, H. (1997). Tratado teórico y práctico de la responsabilidad civil delictual y contractual. Tomo. </w:t>
            </w:r>
            <w:proofErr w:type="gramStart"/>
            <w:r w:rsidRPr="00FF48B6">
              <w:rPr>
                <w:rFonts w:ascii="Helvetica" w:eastAsia="Times New Roman" w:hAnsi="Helvetica" w:cs="Helvetica"/>
                <w:sz w:val="24"/>
                <w:szCs w:val="24"/>
                <w:lang w:eastAsia="es-CO"/>
              </w:rPr>
              <w:t>II .</w:t>
            </w:r>
            <w:proofErr w:type="gramEnd"/>
            <w:r w:rsidRPr="00FF48B6">
              <w:rPr>
                <w:rFonts w:ascii="Helvetica" w:eastAsia="Times New Roman" w:hAnsi="Helvetica" w:cs="Helvetica"/>
                <w:sz w:val="24"/>
                <w:szCs w:val="24"/>
                <w:lang w:eastAsia="es-CO"/>
              </w:rPr>
              <w:t xml:space="preserve"> Buenos Aires: Ediciones Jurídicas Europa. Ministerio de Sanidad y Política Social </w:t>
            </w:r>
            <w:r w:rsidRPr="00FF48B6">
              <w:rPr>
                <w:rFonts w:ascii="Arial" w:eastAsia="Times New Roman" w:hAnsi="Arial" w:cs="Arial"/>
                <w:sz w:val="24"/>
                <w:szCs w:val="24"/>
                <w:lang w:eastAsia="es-CO"/>
              </w:rPr>
              <w:t>‎</w:t>
            </w:r>
            <w:r w:rsidRPr="00FF48B6">
              <w:rPr>
                <w:rFonts w:ascii="Helvetica" w:eastAsia="Times New Roman" w:hAnsi="Helvetica" w:cs="Helvetica"/>
                <w:sz w:val="24"/>
                <w:szCs w:val="24"/>
                <w:lang w:eastAsia="es-CO"/>
              </w:rPr>
              <w:t xml:space="preserve">Informes Estudios e Investigación. (2010). Unidad De Cuidados Intensivos Estándares Y Recomendaciones. Madrid: Gobierno de España. Mir </w:t>
            </w:r>
            <w:proofErr w:type="spellStart"/>
            <w:proofErr w:type="gramStart"/>
            <w:r w:rsidRPr="00FF48B6">
              <w:rPr>
                <w:rFonts w:ascii="Helvetica" w:eastAsia="Times New Roman" w:hAnsi="Helvetica" w:cs="Helvetica"/>
                <w:sz w:val="24"/>
                <w:szCs w:val="24"/>
                <w:lang w:eastAsia="es-CO"/>
              </w:rPr>
              <w:t>Puigpelat</w:t>
            </w:r>
            <w:proofErr w:type="spellEnd"/>
            <w:r w:rsidRPr="00FF48B6">
              <w:rPr>
                <w:rFonts w:ascii="Helvetica" w:eastAsia="Times New Roman" w:hAnsi="Helvetica" w:cs="Helvetica"/>
                <w:sz w:val="24"/>
                <w:szCs w:val="24"/>
                <w:lang w:eastAsia="es-CO"/>
              </w:rPr>
              <w:t xml:space="preserve"> ,</w:t>
            </w:r>
            <w:proofErr w:type="gramEnd"/>
            <w:r w:rsidRPr="00FF48B6">
              <w:rPr>
                <w:rFonts w:ascii="Helvetica" w:eastAsia="Times New Roman" w:hAnsi="Helvetica" w:cs="Helvetica"/>
                <w:sz w:val="24"/>
                <w:szCs w:val="24"/>
                <w:lang w:eastAsia="es-CO"/>
              </w:rPr>
              <w:t xml:space="preserve"> O. (2012). La responsabilidad patrimonial de la administración. Hacia un nuevo sistema. España: </w:t>
            </w:r>
            <w:proofErr w:type="spellStart"/>
            <w:r w:rsidRPr="00FF48B6">
              <w:rPr>
                <w:rFonts w:ascii="Helvetica" w:eastAsia="Times New Roman" w:hAnsi="Helvetica" w:cs="Helvetica"/>
                <w:sz w:val="24"/>
                <w:szCs w:val="24"/>
                <w:lang w:eastAsia="es-CO"/>
              </w:rPr>
              <w:t>Edisofer</w:t>
            </w:r>
            <w:proofErr w:type="spellEnd"/>
            <w:r w:rsidRPr="00FF48B6">
              <w:rPr>
                <w:rFonts w:ascii="Helvetica" w:eastAsia="Times New Roman" w:hAnsi="Helvetica" w:cs="Helvetica"/>
                <w:sz w:val="24"/>
                <w:szCs w:val="24"/>
                <w:lang w:eastAsia="es-CO"/>
              </w:rPr>
              <w:t xml:space="preserve">. Montaño </w:t>
            </w:r>
            <w:proofErr w:type="spellStart"/>
            <w:r w:rsidRPr="00FF48B6">
              <w:rPr>
                <w:rFonts w:ascii="Helvetica" w:eastAsia="Times New Roman" w:hAnsi="Helvetica" w:cs="Helvetica"/>
                <w:sz w:val="24"/>
                <w:szCs w:val="24"/>
                <w:lang w:eastAsia="es-CO"/>
              </w:rPr>
              <w:t>Gomez</w:t>
            </w:r>
            <w:proofErr w:type="spellEnd"/>
            <w:r w:rsidRPr="00FF48B6">
              <w:rPr>
                <w:rFonts w:ascii="Helvetica" w:eastAsia="Times New Roman" w:hAnsi="Helvetica" w:cs="Helvetica"/>
                <w:sz w:val="24"/>
                <w:szCs w:val="24"/>
                <w:lang w:eastAsia="es-CO"/>
              </w:rPr>
              <w:t xml:space="preserve">, P. (1986). La responsabilidad Penal de los </w:t>
            </w:r>
            <w:proofErr w:type="spellStart"/>
            <w:r w:rsidRPr="00FF48B6">
              <w:rPr>
                <w:rFonts w:ascii="Helvetica" w:eastAsia="Times New Roman" w:hAnsi="Helvetica" w:cs="Helvetica"/>
                <w:sz w:val="24"/>
                <w:szCs w:val="24"/>
                <w:lang w:eastAsia="es-CO"/>
              </w:rPr>
              <w:t>medicos</w:t>
            </w:r>
            <w:proofErr w:type="spellEnd"/>
            <w:r w:rsidRPr="00FF48B6">
              <w:rPr>
                <w:rFonts w:ascii="Helvetica" w:eastAsia="Times New Roman" w:hAnsi="Helvetica" w:cs="Helvetica"/>
                <w:sz w:val="24"/>
                <w:szCs w:val="24"/>
                <w:lang w:eastAsia="es-CO"/>
              </w:rPr>
              <w:t xml:space="preserve">. Montevideo: Amalio M. </w:t>
            </w:r>
            <w:proofErr w:type="spellStart"/>
            <w:r w:rsidRPr="00FF48B6">
              <w:rPr>
                <w:rFonts w:ascii="Helvetica" w:eastAsia="Times New Roman" w:hAnsi="Helvetica" w:cs="Helvetica"/>
                <w:sz w:val="24"/>
                <w:szCs w:val="24"/>
                <w:lang w:eastAsia="es-CO"/>
              </w:rPr>
              <w:t>Fernandez</w:t>
            </w:r>
            <w:proofErr w:type="spellEnd"/>
            <w:r w:rsidRPr="00FF48B6">
              <w:rPr>
                <w:rFonts w:ascii="Helvetica" w:eastAsia="Times New Roman" w:hAnsi="Helvetica" w:cs="Helvetica"/>
                <w:sz w:val="24"/>
                <w:szCs w:val="24"/>
                <w:lang w:eastAsia="es-CO"/>
              </w:rPr>
              <w:t xml:space="preserve">. Montes Hernández, J. d. (1995). Sentencia de mayo 8 , Expediente </w:t>
            </w:r>
            <w:proofErr w:type="gramStart"/>
            <w:r w:rsidRPr="00FF48B6">
              <w:rPr>
                <w:rFonts w:ascii="Helvetica" w:eastAsia="Times New Roman" w:hAnsi="Helvetica" w:cs="Helvetica"/>
                <w:sz w:val="24"/>
                <w:szCs w:val="24"/>
                <w:lang w:eastAsia="es-CO"/>
              </w:rPr>
              <w:t>8118, .</w:t>
            </w:r>
            <w:proofErr w:type="gramEnd"/>
            <w:r w:rsidRPr="00FF48B6">
              <w:rPr>
                <w:rFonts w:ascii="Helvetica" w:eastAsia="Times New Roman" w:hAnsi="Helvetica" w:cs="Helvetica"/>
                <w:sz w:val="24"/>
                <w:szCs w:val="24"/>
                <w:lang w:eastAsia="es-CO"/>
              </w:rPr>
              <w:t xml:space="preserve"> Bogotá DC: Consejo de Estado. Montes </w:t>
            </w:r>
            <w:proofErr w:type="spellStart"/>
            <w:r w:rsidRPr="00FF48B6">
              <w:rPr>
                <w:rFonts w:ascii="Helvetica" w:eastAsia="Times New Roman" w:hAnsi="Helvetica" w:cs="Helvetica"/>
                <w:sz w:val="24"/>
                <w:szCs w:val="24"/>
                <w:lang w:eastAsia="es-CO"/>
              </w:rPr>
              <w:t>Hernandez</w:t>
            </w:r>
            <w:proofErr w:type="spellEnd"/>
            <w:r w:rsidRPr="00FF48B6">
              <w:rPr>
                <w:rFonts w:ascii="Helvetica" w:eastAsia="Times New Roman" w:hAnsi="Helvetica" w:cs="Helvetica"/>
                <w:sz w:val="24"/>
                <w:szCs w:val="24"/>
                <w:lang w:eastAsia="es-CO"/>
              </w:rPr>
              <w:t xml:space="preserve">, J. d. (1996). Sentencia del 13 de Julio 1993, </w:t>
            </w:r>
            <w:proofErr w:type="spellStart"/>
            <w:r w:rsidRPr="00FF48B6">
              <w:rPr>
                <w:rFonts w:ascii="Helvetica" w:eastAsia="Times New Roman" w:hAnsi="Helvetica" w:cs="Helvetica"/>
                <w:sz w:val="24"/>
                <w:szCs w:val="24"/>
                <w:lang w:eastAsia="es-CO"/>
              </w:rPr>
              <w:t>exp</w:t>
            </w:r>
            <w:proofErr w:type="spellEnd"/>
            <w:r w:rsidRPr="00FF48B6">
              <w:rPr>
                <w:rFonts w:ascii="Helvetica" w:eastAsia="Times New Roman" w:hAnsi="Helvetica" w:cs="Helvetica"/>
                <w:sz w:val="24"/>
                <w:szCs w:val="24"/>
                <w:lang w:eastAsia="es-CO"/>
              </w:rPr>
              <w:t xml:space="preserve">: 8163, y sentencia del 13 de Febrero, expediente </w:t>
            </w:r>
            <w:proofErr w:type="gramStart"/>
            <w:r w:rsidRPr="00FF48B6">
              <w:rPr>
                <w:rFonts w:ascii="Helvetica" w:eastAsia="Times New Roman" w:hAnsi="Helvetica" w:cs="Helvetica"/>
                <w:sz w:val="24"/>
                <w:szCs w:val="24"/>
                <w:lang w:eastAsia="es-CO"/>
              </w:rPr>
              <w:t>11.213 .</w:t>
            </w:r>
            <w:proofErr w:type="gramEnd"/>
            <w:r w:rsidRPr="00FF48B6">
              <w:rPr>
                <w:rFonts w:ascii="Helvetica" w:eastAsia="Times New Roman" w:hAnsi="Helvetica" w:cs="Helvetica"/>
                <w:sz w:val="24"/>
                <w:szCs w:val="24"/>
                <w:lang w:eastAsia="es-CO"/>
              </w:rPr>
              <w:t xml:space="preserve"> Bogotá DC: Consejo de Estado. Montes </w:t>
            </w:r>
            <w:r w:rsidRPr="00FF48B6">
              <w:rPr>
                <w:rFonts w:ascii="Helvetica" w:eastAsia="Times New Roman" w:hAnsi="Helvetica" w:cs="Helvetica"/>
                <w:sz w:val="24"/>
                <w:szCs w:val="24"/>
                <w:lang w:eastAsia="es-CO"/>
              </w:rPr>
              <w:lastRenderedPageBreak/>
              <w:t xml:space="preserve">Hernández, J. d. (1996). Sentencia del 13 de Julio, expediente </w:t>
            </w:r>
            <w:proofErr w:type="gramStart"/>
            <w:r w:rsidRPr="00FF48B6">
              <w:rPr>
                <w:rFonts w:ascii="Helvetica" w:eastAsia="Times New Roman" w:hAnsi="Helvetica" w:cs="Helvetica"/>
                <w:sz w:val="24"/>
                <w:szCs w:val="24"/>
                <w:lang w:eastAsia="es-CO"/>
              </w:rPr>
              <w:t>11.213 .</w:t>
            </w:r>
            <w:proofErr w:type="gramEnd"/>
            <w:r w:rsidRPr="00FF48B6">
              <w:rPr>
                <w:rFonts w:ascii="Helvetica" w:eastAsia="Times New Roman" w:hAnsi="Helvetica" w:cs="Helvetica"/>
                <w:sz w:val="24"/>
                <w:szCs w:val="24"/>
                <w:lang w:eastAsia="es-CO"/>
              </w:rPr>
              <w:t xml:space="preserve"> Bogotá DC: Consejo de Estado. </w:t>
            </w:r>
            <w:proofErr w:type="spellStart"/>
            <w:r w:rsidRPr="00FF48B6">
              <w:rPr>
                <w:rFonts w:ascii="Helvetica" w:eastAsia="Times New Roman" w:hAnsi="Helvetica" w:cs="Helvetica"/>
                <w:sz w:val="24"/>
                <w:szCs w:val="24"/>
                <w:lang w:eastAsia="es-CO"/>
              </w:rPr>
              <w:t>Mosset</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Iturraspe</w:t>
            </w:r>
            <w:proofErr w:type="spellEnd"/>
            <w:r w:rsidRPr="00FF48B6">
              <w:rPr>
                <w:rFonts w:ascii="Helvetica" w:eastAsia="Times New Roman" w:hAnsi="Helvetica" w:cs="Helvetica"/>
                <w:sz w:val="24"/>
                <w:szCs w:val="24"/>
                <w:lang w:eastAsia="es-CO"/>
              </w:rPr>
              <w:t xml:space="preserve">, J. (1985). Responsabilidad Civil del Médico. Buenos Aires: Editorial </w:t>
            </w:r>
            <w:proofErr w:type="spellStart"/>
            <w:r w:rsidRPr="00FF48B6">
              <w:rPr>
                <w:rFonts w:ascii="Helvetica" w:eastAsia="Times New Roman" w:hAnsi="Helvetica" w:cs="Helvetica"/>
                <w:sz w:val="24"/>
                <w:szCs w:val="24"/>
                <w:lang w:eastAsia="es-CO"/>
              </w:rPr>
              <w:t>Astrea</w:t>
            </w:r>
            <w:proofErr w:type="spellEnd"/>
            <w:r w:rsidRPr="00FF48B6">
              <w:rPr>
                <w:rFonts w:ascii="Helvetica" w:eastAsia="Times New Roman" w:hAnsi="Helvetica" w:cs="Helvetica"/>
                <w:sz w:val="24"/>
                <w:szCs w:val="24"/>
                <w:lang w:eastAsia="es-CO"/>
              </w:rPr>
              <w:t xml:space="preserve">. Naciones Unidas. (1982). Resolución 37/194 de la ONU, Principios de Ética Médica, Principios Éticos Aplicables a la Epidemiología. Oficina del Alto Comisionado. Organización Mundial de la </w:t>
            </w:r>
            <w:proofErr w:type="gramStart"/>
            <w:r w:rsidRPr="00FF48B6">
              <w:rPr>
                <w:rFonts w:ascii="Helvetica" w:eastAsia="Times New Roman" w:hAnsi="Helvetica" w:cs="Helvetica"/>
                <w:sz w:val="24"/>
                <w:szCs w:val="24"/>
                <w:lang w:eastAsia="es-CO"/>
              </w:rPr>
              <w:t>Salud .</w:t>
            </w:r>
            <w:proofErr w:type="gramEnd"/>
            <w:r w:rsidRPr="00FF48B6">
              <w:rPr>
                <w:rFonts w:ascii="Helvetica" w:eastAsia="Times New Roman" w:hAnsi="Helvetica" w:cs="Helvetica"/>
                <w:sz w:val="24"/>
                <w:szCs w:val="24"/>
                <w:lang w:eastAsia="es-CO"/>
              </w:rPr>
              <w:t xml:space="preserve"> (2003). Prevención de las infecciones nosocomiales Guía Práctica 2° edición. . Ginebra: Organización Mundial de la </w:t>
            </w:r>
            <w:proofErr w:type="gramStart"/>
            <w:r w:rsidRPr="00FF48B6">
              <w:rPr>
                <w:rFonts w:ascii="Helvetica" w:eastAsia="Times New Roman" w:hAnsi="Helvetica" w:cs="Helvetica"/>
                <w:sz w:val="24"/>
                <w:szCs w:val="24"/>
                <w:lang w:eastAsia="es-CO"/>
              </w:rPr>
              <w:t>Salud .</w:t>
            </w:r>
            <w:proofErr w:type="gram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Organizacion</w:t>
            </w:r>
            <w:proofErr w:type="spellEnd"/>
            <w:r w:rsidRPr="00FF48B6">
              <w:rPr>
                <w:rFonts w:ascii="Helvetica" w:eastAsia="Times New Roman" w:hAnsi="Helvetica" w:cs="Helvetica"/>
                <w:sz w:val="24"/>
                <w:szCs w:val="24"/>
                <w:lang w:eastAsia="es-CO"/>
              </w:rPr>
              <w:t xml:space="preserve"> Mundial de la Salud. (1993). Pautas Éticas Internacionales para la Investigación y Experimentación en Seres Humanos. Ginebra: OMS. Pinilla </w:t>
            </w:r>
            <w:proofErr w:type="spellStart"/>
            <w:r w:rsidRPr="00FF48B6">
              <w:rPr>
                <w:rFonts w:ascii="Helvetica" w:eastAsia="Times New Roman" w:hAnsi="Helvetica" w:cs="Helvetica"/>
                <w:sz w:val="24"/>
                <w:szCs w:val="24"/>
                <w:lang w:eastAsia="es-CO"/>
              </w:rPr>
              <w:t>Pinilla</w:t>
            </w:r>
            <w:proofErr w:type="spellEnd"/>
            <w:r w:rsidRPr="00FF48B6">
              <w:rPr>
                <w:rFonts w:ascii="Helvetica" w:eastAsia="Times New Roman" w:hAnsi="Helvetica" w:cs="Helvetica"/>
                <w:sz w:val="24"/>
                <w:szCs w:val="24"/>
                <w:lang w:eastAsia="es-CO"/>
              </w:rPr>
              <w:t xml:space="preserve">, N. (2014). Sentencia T-009 de 2014. Bogotá: Corte Constitucional. Portocarrero Mutis, C. (1967). Sentencia de 28 de </w:t>
            </w:r>
            <w:proofErr w:type="gramStart"/>
            <w:r w:rsidRPr="00FF48B6">
              <w:rPr>
                <w:rFonts w:ascii="Helvetica" w:eastAsia="Times New Roman" w:hAnsi="Helvetica" w:cs="Helvetica"/>
                <w:sz w:val="24"/>
                <w:szCs w:val="24"/>
                <w:lang w:eastAsia="es-CO"/>
              </w:rPr>
              <w:t>Abril .</w:t>
            </w:r>
            <w:proofErr w:type="gramEnd"/>
            <w:r w:rsidRPr="00FF48B6">
              <w:rPr>
                <w:rFonts w:ascii="Helvetica" w:eastAsia="Times New Roman" w:hAnsi="Helvetica" w:cs="Helvetica"/>
                <w:sz w:val="24"/>
                <w:szCs w:val="24"/>
                <w:lang w:eastAsia="es-CO"/>
              </w:rPr>
              <w:t xml:space="preserve"> Bogotá DC: Consejo de Estado. Presidente de </w:t>
            </w:r>
            <w:proofErr w:type="gramStart"/>
            <w:r w:rsidRPr="00FF48B6">
              <w:rPr>
                <w:rFonts w:ascii="Helvetica" w:eastAsia="Times New Roman" w:hAnsi="Helvetica" w:cs="Helvetica"/>
                <w:sz w:val="24"/>
                <w:szCs w:val="24"/>
                <w:lang w:eastAsia="es-CO"/>
              </w:rPr>
              <w:t>la ,</w:t>
            </w:r>
            <w:proofErr w:type="gramEnd"/>
            <w:r w:rsidRPr="00FF48B6">
              <w:rPr>
                <w:rFonts w:ascii="Helvetica" w:eastAsia="Times New Roman" w:hAnsi="Helvetica" w:cs="Helvetica"/>
                <w:sz w:val="24"/>
                <w:szCs w:val="24"/>
                <w:lang w:eastAsia="es-CO"/>
              </w:rPr>
              <w:t xml:space="preserve"> R. (2017). Código Civil. Obtenido de Secretaria del senado: </w:t>
            </w:r>
            <w:hyperlink r:id="rId6" w:tgtFrame="_blank" w:history="1">
              <w:r w:rsidRPr="00FF48B6">
                <w:rPr>
                  <w:rFonts w:ascii="Helvetica" w:eastAsia="Times New Roman" w:hAnsi="Helvetica" w:cs="Helvetica"/>
                  <w:color w:val="1155CC"/>
                  <w:sz w:val="24"/>
                  <w:szCs w:val="24"/>
                  <w:u w:val="single"/>
                  <w:lang w:eastAsia="es-CO"/>
                </w:rPr>
                <w:t>http://www.secretariasenado.gov.co/senado/basedoc/codigo_civil.html</w:t>
              </w:r>
            </w:hyperlink>
            <w:r w:rsidRPr="00FF48B6">
              <w:rPr>
                <w:rFonts w:ascii="Helvetica" w:eastAsia="Times New Roman" w:hAnsi="Helvetica" w:cs="Helvetica"/>
                <w:sz w:val="24"/>
                <w:szCs w:val="24"/>
                <w:lang w:eastAsia="es-CO"/>
              </w:rPr>
              <w:t xml:space="preserve"> Presidente, R. (1981). </w:t>
            </w:r>
            <w:proofErr w:type="gramStart"/>
            <w:r w:rsidRPr="00FF48B6">
              <w:rPr>
                <w:rFonts w:ascii="Helvetica" w:eastAsia="Times New Roman" w:hAnsi="Helvetica" w:cs="Helvetica"/>
                <w:sz w:val="24"/>
                <w:szCs w:val="24"/>
                <w:lang w:eastAsia="es-CO"/>
              </w:rPr>
              <w:t>la</w:t>
            </w:r>
            <w:proofErr w:type="gramEnd"/>
            <w:r w:rsidRPr="00FF48B6">
              <w:rPr>
                <w:rFonts w:ascii="Helvetica" w:eastAsia="Times New Roman" w:hAnsi="Helvetica" w:cs="Helvetica"/>
                <w:sz w:val="24"/>
                <w:szCs w:val="24"/>
                <w:lang w:eastAsia="es-CO"/>
              </w:rPr>
              <w:t xml:space="preserve"> Ley 23. </w:t>
            </w:r>
            <w:proofErr w:type="spellStart"/>
            <w:r w:rsidRPr="00FF48B6">
              <w:rPr>
                <w:rFonts w:ascii="Helvetica" w:eastAsia="Times New Roman" w:hAnsi="Helvetica" w:cs="Helvetica"/>
                <w:sz w:val="24"/>
                <w:szCs w:val="24"/>
                <w:lang w:eastAsia="es-CO"/>
              </w:rPr>
              <w:t>Bogota</w:t>
            </w:r>
            <w:proofErr w:type="spellEnd"/>
            <w:r w:rsidRPr="00FF48B6">
              <w:rPr>
                <w:rFonts w:ascii="Helvetica" w:eastAsia="Times New Roman" w:hAnsi="Helvetica" w:cs="Helvetica"/>
                <w:sz w:val="24"/>
                <w:szCs w:val="24"/>
                <w:lang w:eastAsia="es-CO"/>
              </w:rPr>
              <w:t xml:space="preserve"> DC: Diario Oficial No. 35.711. </w:t>
            </w:r>
            <w:proofErr w:type="spellStart"/>
            <w:r w:rsidRPr="00FF48B6">
              <w:rPr>
                <w:rFonts w:ascii="Helvetica" w:eastAsia="Times New Roman" w:hAnsi="Helvetica" w:cs="Helvetica"/>
                <w:sz w:val="24"/>
                <w:szCs w:val="24"/>
                <w:lang w:eastAsia="es-CO"/>
              </w:rPr>
              <w:t>Pretelt</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Chaljub</w:t>
            </w:r>
            <w:proofErr w:type="spellEnd"/>
            <w:r w:rsidRPr="00FF48B6">
              <w:rPr>
                <w:rFonts w:ascii="Helvetica" w:eastAsia="Times New Roman" w:hAnsi="Helvetica" w:cs="Helvetica"/>
                <w:sz w:val="24"/>
                <w:szCs w:val="24"/>
                <w:lang w:eastAsia="es-CO"/>
              </w:rPr>
              <w:t xml:space="preserve">, J. I. (2014). Sentencia T-622 de 14. Bogotá: Corte Constitucional. Ramiro, S. B. (2011). La Responsabilidad Extracontractual de la Administración. </w:t>
            </w:r>
            <w:proofErr w:type="spellStart"/>
            <w:r w:rsidRPr="00FF48B6">
              <w:rPr>
                <w:rFonts w:ascii="Helvetica" w:eastAsia="Times New Roman" w:hAnsi="Helvetica" w:cs="Helvetica"/>
                <w:sz w:val="24"/>
                <w:szCs w:val="24"/>
                <w:lang w:eastAsia="es-CO"/>
              </w:rPr>
              <w:t>Bogota</w:t>
            </w:r>
            <w:proofErr w:type="spellEnd"/>
            <w:r w:rsidRPr="00FF48B6">
              <w:rPr>
                <w:rFonts w:ascii="Helvetica" w:eastAsia="Times New Roman" w:hAnsi="Helvetica" w:cs="Helvetica"/>
                <w:sz w:val="24"/>
                <w:szCs w:val="24"/>
                <w:lang w:eastAsia="es-CO"/>
              </w:rPr>
              <w:t xml:space="preserve"> DC: Ibáñez, Primera Edición. Sexta Reimpresión. Rivero, J. (1984). Derecho Administrativo, traducción de la 9ª edición, Citado en la sentencia de Consejo de Estado de 28 de Abril de 2010. Caracas. Rojas </w:t>
            </w:r>
            <w:proofErr w:type="spellStart"/>
            <w:r w:rsidRPr="00FF48B6">
              <w:rPr>
                <w:rFonts w:ascii="Helvetica" w:eastAsia="Times New Roman" w:hAnsi="Helvetica" w:cs="Helvetica"/>
                <w:sz w:val="24"/>
                <w:szCs w:val="24"/>
                <w:lang w:eastAsia="es-CO"/>
              </w:rPr>
              <w:t>Betancourth</w:t>
            </w:r>
            <w:proofErr w:type="spellEnd"/>
            <w:r w:rsidRPr="00FF48B6">
              <w:rPr>
                <w:rFonts w:ascii="Helvetica" w:eastAsia="Times New Roman" w:hAnsi="Helvetica" w:cs="Helvetica"/>
                <w:sz w:val="24"/>
                <w:szCs w:val="24"/>
                <w:lang w:eastAsia="es-CO"/>
              </w:rPr>
              <w:t xml:space="preserve">, D. (2013). Sentencia de fecha 29 de Agosto de 2013, Expediente </w:t>
            </w:r>
            <w:proofErr w:type="gramStart"/>
            <w:r w:rsidRPr="00FF48B6">
              <w:rPr>
                <w:rFonts w:ascii="Helvetica" w:eastAsia="Times New Roman" w:hAnsi="Helvetica" w:cs="Helvetica"/>
                <w:sz w:val="24"/>
                <w:szCs w:val="24"/>
                <w:lang w:eastAsia="es-CO"/>
              </w:rPr>
              <w:t>30283 .</w:t>
            </w:r>
            <w:proofErr w:type="gramEnd"/>
            <w:r w:rsidRPr="00FF48B6">
              <w:rPr>
                <w:rFonts w:ascii="Helvetica" w:eastAsia="Times New Roman" w:hAnsi="Helvetica" w:cs="Helvetica"/>
                <w:sz w:val="24"/>
                <w:szCs w:val="24"/>
                <w:lang w:eastAsia="es-CO"/>
              </w:rPr>
              <w:t xml:space="preserve"> Bogotá: Consejo de Estado. Rojas Ríos, A. (2014). Sentencia C-233 de 2014. Bogotá: Corte Constitucional. Rojas Ríos, A. (2014). Sentencia T-142 de 2014. Bogotá: Corte Constitucional. Ruiz Orejuela, W. (2006). Últimas tendencias de la responsabilidad profesional médica con especial atención a la intimidad. Barcelona: Editorial </w:t>
            </w:r>
            <w:proofErr w:type="spellStart"/>
            <w:r w:rsidRPr="00FF48B6">
              <w:rPr>
                <w:rFonts w:ascii="Helvetica" w:eastAsia="Times New Roman" w:hAnsi="Helvetica" w:cs="Helvetica"/>
                <w:sz w:val="24"/>
                <w:szCs w:val="24"/>
                <w:lang w:eastAsia="es-CO"/>
              </w:rPr>
              <w:t>Ars</w:t>
            </w:r>
            <w:proofErr w:type="spellEnd"/>
            <w:r w:rsidRPr="00FF48B6">
              <w:rPr>
                <w:rFonts w:ascii="Helvetica" w:eastAsia="Times New Roman" w:hAnsi="Helvetica" w:cs="Helvetica"/>
                <w:sz w:val="24"/>
                <w:szCs w:val="24"/>
                <w:lang w:eastAsia="es-CO"/>
              </w:rPr>
              <w:t xml:space="preserve"> Médica. Saavedra </w:t>
            </w:r>
            <w:proofErr w:type="gramStart"/>
            <w:r w:rsidRPr="00FF48B6">
              <w:rPr>
                <w:rFonts w:ascii="Helvetica" w:eastAsia="Times New Roman" w:hAnsi="Helvetica" w:cs="Helvetica"/>
                <w:sz w:val="24"/>
                <w:szCs w:val="24"/>
                <w:lang w:eastAsia="es-CO"/>
              </w:rPr>
              <w:t>Becerra ,</w:t>
            </w:r>
            <w:proofErr w:type="gramEnd"/>
            <w:r w:rsidRPr="00FF48B6">
              <w:rPr>
                <w:rFonts w:ascii="Helvetica" w:eastAsia="Times New Roman" w:hAnsi="Helvetica" w:cs="Helvetica"/>
                <w:sz w:val="24"/>
                <w:szCs w:val="24"/>
                <w:lang w:eastAsia="es-CO"/>
              </w:rPr>
              <w:t xml:space="preserve"> R. (2008). Sentencia de 15 de Octubre de 2008, expediente: 16.350. Bogotá: Consejo de Estado. Sección Tercera. Saavedra Becerra, R. (2008). Sentencia de 15 de </w:t>
            </w:r>
            <w:proofErr w:type="gramStart"/>
            <w:r w:rsidRPr="00FF48B6">
              <w:rPr>
                <w:rFonts w:ascii="Helvetica" w:eastAsia="Times New Roman" w:hAnsi="Helvetica" w:cs="Helvetica"/>
                <w:sz w:val="24"/>
                <w:szCs w:val="24"/>
                <w:lang w:eastAsia="es-CO"/>
              </w:rPr>
              <w:t>Octubre ,</w:t>
            </w:r>
            <w:proofErr w:type="gramEnd"/>
            <w:r w:rsidRPr="00FF48B6">
              <w:rPr>
                <w:rFonts w:ascii="Helvetica" w:eastAsia="Times New Roman" w:hAnsi="Helvetica" w:cs="Helvetica"/>
                <w:sz w:val="24"/>
                <w:szCs w:val="24"/>
                <w:lang w:eastAsia="es-CO"/>
              </w:rPr>
              <w:t xml:space="preserve"> expediente 16350. . Bogotá DC: Consejo de Estado. Saavedra Becerra, R. (2009). Expediente 35.656. </w:t>
            </w:r>
            <w:proofErr w:type="spellStart"/>
            <w:r w:rsidRPr="00FF48B6">
              <w:rPr>
                <w:rFonts w:ascii="Helvetica" w:eastAsia="Times New Roman" w:hAnsi="Helvetica" w:cs="Helvetica"/>
                <w:sz w:val="24"/>
                <w:szCs w:val="24"/>
                <w:lang w:eastAsia="es-CO"/>
              </w:rPr>
              <w:t>Bogota</w:t>
            </w:r>
            <w:proofErr w:type="spellEnd"/>
            <w:r w:rsidRPr="00FF48B6">
              <w:rPr>
                <w:rFonts w:ascii="Helvetica" w:eastAsia="Times New Roman" w:hAnsi="Helvetica" w:cs="Helvetica"/>
                <w:sz w:val="24"/>
                <w:szCs w:val="24"/>
                <w:lang w:eastAsia="es-CO"/>
              </w:rPr>
              <w:t xml:space="preserve">: Consejo de Estado. Saavedra Becerra, R. (2009). Sentencia del 12 de Febrero, Expediente </w:t>
            </w:r>
            <w:proofErr w:type="gramStart"/>
            <w:r w:rsidRPr="00FF48B6">
              <w:rPr>
                <w:rFonts w:ascii="Helvetica" w:eastAsia="Times New Roman" w:hAnsi="Helvetica" w:cs="Helvetica"/>
                <w:sz w:val="24"/>
                <w:szCs w:val="24"/>
                <w:lang w:eastAsia="es-CO"/>
              </w:rPr>
              <w:t>16147 .</w:t>
            </w:r>
            <w:proofErr w:type="gramEnd"/>
            <w:r w:rsidRPr="00FF48B6">
              <w:rPr>
                <w:rFonts w:ascii="Helvetica" w:eastAsia="Times New Roman" w:hAnsi="Helvetica" w:cs="Helvetica"/>
                <w:sz w:val="24"/>
                <w:szCs w:val="24"/>
                <w:lang w:eastAsia="es-CO"/>
              </w:rPr>
              <w:t xml:space="preserve"> Bogotá DC: Consejo de Estado. </w:t>
            </w:r>
            <w:proofErr w:type="spellStart"/>
            <w:r w:rsidRPr="00FF48B6">
              <w:rPr>
                <w:rFonts w:ascii="Helvetica" w:eastAsia="Times New Roman" w:hAnsi="Helvetica" w:cs="Helvetica"/>
                <w:sz w:val="24"/>
                <w:szCs w:val="24"/>
                <w:lang w:eastAsia="es-CO"/>
              </w:rPr>
              <w:t>Santofimio</w:t>
            </w:r>
            <w:proofErr w:type="spellEnd"/>
            <w:r w:rsidRPr="00FF48B6">
              <w:rPr>
                <w:rFonts w:ascii="Helvetica" w:eastAsia="Times New Roman" w:hAnsi="Helvetica" w:cs="Helvetica"/>
                <w:sz w:val="24"/>
                <w:szCs w:val="24"/>
                <w:lang w:eastAsia="es-CO"/>
              </w:rPr>
              <w:t xml:space="preserve"> </w:t>
            </w:r>
            <w:proofErr w:type="gramStart"/>
            <w:r w:rsidRPr="00FF48B6">
              <w:rPr>
                <w:rFonts w:ascii="Helvetica" w:eastAsia="Times New Roman" w:hAnsi="Helvetica" w:cs="Helvetica"/>
                <w:sz w:val="24"/>
                <w:szCs w:val="24"/>
                <w:lang w:eastAsia="es-CO"/>
              </w:rPr>
              <w:t>Gamboa ,</w:t>
            </w:r>
            <w:proofErr w:type="gramEnd"/>
            <w:r w:rsidRPr="00FF48B6">
              <w:rPr>
                <w:rFonts w:ascii="Helvetica" w:eastAsia="Times New Roman" w:hAnsi="Helvetica" w:cs="Helvetica"/>
                <w:sz w:val="24"/>
                <w:szCs w:val="24"/>
                <w:lang w:eastAsia="es-CO"/>
              </w:rPr>
              <w:t xml:space="preserve"> J. O. (2011). Expediente 18948. Bogotá DC: Consejo de Estado. </w:t>
            </w:r>
            <w:proofErr w:type="spellStart"/>
            <w:r w:rsidRPr="00FF48B6">
              <w:rPr>
                <w:rFonts w:ascii="Helvetica" w:eastAsia="Times New Roman" w:hAnsi="Helvetica" w:cs="Helvetica"/>
                <w:sz w:val="24"/>
                <w:szCs w:val="24"/>
                <w:lang w:eastAsia="es-CO"/>
              </w:rPr>
              <w:t>Santofimio</w:t>
            </w:r>
            <w:proofErr w:type="spellEnd"/>
            <w:r w:rsidRPr="00FF48B6">
              <w:rPr>
                <w:rFonts w:ascii="Helvetica" w:eastAsia="Times New Roman" w:hAnsi="Helvetica" w:cs="Helvetica"/>
                <w:sz w:val="24"/>
                <w:szCs w:val="24"/>
                <w:lang w:eastAsia="es-CO"/>
              </w:rPr>
              <w:t xml:space="preserve"> Gamboa, J. O. (2011). Expediente 20371. Bogotá: Consejo de Estado. </w:t>
            </w:r>
            <w:proofErr w:type="spellStart"/>
            <w:r w:rsidRPr="00FF48B6">
              <w:rPr>
                <w:rFonts w:ascii="Helvetica" w:eastAsia="Times New Roman" w:hAnsi="Helvetica" w:cs="Helvetica"/>
                <w:sz w:val="24"/>
                <w:szCs w:val="24"/>
                <w:lang w:eastAsia="es-CO"/>
              </w:rPr>
              <w:t>Savedra</w:t>
            </w:r>
            <w:proofErr w:type="spellEnd"/>
            <w:r w:rsidRPr="00FF48B6">
              <w:rPr>
                <w:rFonts w:ascii="Helvetica" w:eastAsia="Times New Roman" w:hAnsi="Helvetica" w:cs="Helvetica"/>
                <w:sz w:val="24"/>
                <w:szCs w:val="24"/>
                <w:lang w:eastAsia="es-CO"/>
              </w:rPr>
              <w:t xml:space="preserve"> Becerra, R. (2008). Sentencia de 15 de Octubre de 2008, expediente. 16350</w:t>
            </w:r>
            <w:proofErr w:type="gramStart"/>
            <w:r w:rsidRPr="00FF48B6">
              <w:rPr>
                <w:rFonts w:ascii="Helvetica" w:eastAsia="Times New Roman" w:hAnsi="Helvetica" w:cs="Helvetica"/>
                <w:sz w:val="24"/>
                <w:szCs w:val="24"/>
                <w:lang w:eastAsia="es-CO"/>
              </w:rPr>
              <w:t>. .</w:t>
            </w:r>
            <w:proofErr w:type="gramEnd"/>
            <w:r w:rsidRPr="00FF48B6">
              <w:rPr>
                <w:rFonts w:ascii="Helvetica" w:eastAsia="Times New Roman" w:hAnsi="Helvetica" w:cs="Helvetica"/>
                <w:sz w:val="24"/>
                <w:szCs w:val="24"/>
                <w:lang w:eastAsia="es-CO"/>
              </w:rPr>
              <w:t xml:space="preserve"> Bogotá: Consejo de Estado. Sección Tercera. Serrano </w:t>
            </w:r>
            <w:proofErr w:type="gramStart"/>
            <w:r w:rsidRPr="00FF48B6">
              <w:rPr>
                <w:rFonts w:ascii="Helvetica" w:eastAsia="Times New Roman" w:hAnsi="Helvetica" w:cs="Helvetica"/>
                <w:sz w:val="24"/>
                <w:szCs w:val="24"/>
                <w:lang w:eastAsia="es-CO"/>
              </w:rPr>
              <w:t>Escobar ,</w:t>
            </w:r>
            <w:proofErr w:type="gramEnd"/>
            <w:r w:rsidRPr="00FF48B6">
              <w:rPr>
                <w:rFonts w:ascii="Helvetica" w:eastAsia="Times New Roman" w:hAnsi="Helvetica" w:cs="Helvetica"/>
                <w:sz w:val="24"/>
                <w:szCs w:val="24"/>
                <w:lang w:eastAsia="es-CO"/>
              </w:rPr>
              <w:t xml:space="preserve"> L. G. (2000). Nuevos Conceptos de Responsabilidad Médica. Bogotá DC: Doctrina y ley. Serrano </w:t>
            </w:r>
            <w:proofErr w:type="gramStart"/>
            <w:r w:rsidRPr="00FF48B6">
              <w:rPr>
                <w:rFonts w:ascii="Helvetica" w:eastAsia="Times New Roman" w:hAnsi="Helvetica" w:cs="Helvetica"/>
                <w:sz w:val="24"/>
                <w:szCs w:val="24"/>
                <w:lang w:eastAsia="es-CO"/>
              </w:rPr>
              <w:t>Escobar ,</w:t>
            </w:r>
            <w:proofErr w:type="gramEnd"/>
            <w:r w:rsidRPr="00FF48B6">
              <w:rPr>
                <w:rFonts w:ascii="Helvetica" w:eastAsia="Times New Roman" w:hAnsi="Helvetica" w:cs="Helvetica"/>
                <w:sz w:val="24"/>
                <w:szCs w:val="24"/>
                <w:lang w:eastAsia="es-CO"/>
              </w:rPr>
              <w:t xml:space="preserve"> L. G. (2000). Nuevos conceptos de responsabilidad médica. Bogotá DC: Doctrina y Ley. Serrano Escobar, L. G. (2000). Nuevos conceptos de Responsabilidad Medica. Bogotá DC: Ediciones Doctrina y Ley. Serrano Escobar, L. G. (2000). Nuevos conceptos de responsabilidad médica. Bogotá DC: Ediciones Doctrina y Ley. Sierra Porto, H. A. (</w:t>
            </w:r>
            <w:proofErr w:type="gramStart"/>
            <w:r w:rsidRPr="00FF48B6">
              <w:rPr>
                <w:rFonts w:ascii="Helvetica" w:eastAsia="Times New Roman" w:hAnsi="Helvetica" w:cs="Helvetica"/>
                <w:sz w:val="24"/>
                <w:szCs w:val="24"/>
                <w:lang w:eastAsia="es-CO"/>
              </w:rPr>
              <w:t>2010 )</w:t>
            </w:r>
            <w:proofErr w:type="gramEnd"/>
            <w:r w:rsidRPr="00FF48B6">
              <w:rPr>
                <w:rFonts w:ascii="Helvetica" w:eastAsia="Times New Roman" w:hAnsi="Helvetica" w:cs="Helvetica"/>
                <w:sz w:val="24"/>
                <w:szCs w:val="24"/>
                <w:lang w:eastAsia="es-CO"/>
              </w:rPr>
              <w:t>. Sentencia T-</w:t>
            </w:r>
            <w:proofErr w:type="gramStart"/>
            <w:r w:rsidRPr="00FF48B6">
              <w:rPr>
                <w:rFonts w:ascii="Helvetica" w:eastAsia="Times New Roman" w:hAnsi="Helvetica" w:cs="Helvetica"/>
                <w:sz w:val="24"/>
                <w:szCs w:val="24"/>
                <w:lang w:eastAsia="es-CO"/>
              </w:rPr>
              <w:t>452 .</w:t>
            </w:r>
            <w:proofErr w:type="gramEnd"/>
            <w:r w:rsidRPr="00FF48B6">
              <w:rPr>
                <w:rFonts w:ascii="Helvetica" w:eastAsia="Times New Roman" w:hAnsi="Helvetica" w:cs="Helvetica"/>
                <w:sz w:val="24"/>
                <w:szCs w:val="24"/>
                <w:lang w:eastAsia="es-CO"/>
              </w:rPr>
              <w:t xml:space="preserve"> Bogotá DC: Corte Constitucional. Sierra Porto, H. A. (2012). Sentencia T-057 de 2012. Bogotá: Corte Constitucional. </w:t>
            </w:r>
            <w:proofErr w:type="spellStart"/>
            <w:r w:rsidRPr="00FF48B6">
              <w:rPr>
                <w:rFonts w:ascii="Helvetica" w:eastAsia="Times New Roman" w:hAnsi="Helvetica" w:cs="Helvetica"/>
                <w:sz w:val="24"/>
                <w:szCs w:val="24"/>
                <w:lang w:eastAsia="es-CO"/>
              </w:rPr>
              <w:t>Suáres</w:t>
            </w:r>
            <w:proofErr w:type="spellEnd"/>
            <w:r w:rsidRPr="00FF48B6">
              <w:rPr>
                <w:rFonts w:ascii="Helvetica" w:eastAsia="Times New Roman" w:hAnsi="Helvetica" w:cs="Helvetica"/>
                <w:sz w:val="24"/>
                <w:szCs w:val="24"/>
                <w:lang w:eastAsia="es-CO"/>
              </w:rPr>
              <w:t xml:space="preserve"> Hernández, D. (1990). Sentencia de 24 de Octubre, expediente 5902. . Bogotá DC: Consejo de Estado. </w:t>
            </w:r>
            <w:proofErr w:type="spellStart"/>
            <w:r w:rsidRPr="00FF48B6">
              <w:rPr>
                <w:rFonts w:ascii="Helvetica" w:eastAsia="Times New Roman" w:hAnsi="Helvetica" w:cs="Helvetica"/>
                <w:sz w:val="24"/>
                <w:szCs w:val="24"/>
                <w:lang w:eastAsia="es-CO"/>
              </w:rPr>
              <w:t>Suares</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Hernandez</w:t>
            </w:r>
            <w:proofErr w:type="spellEnd"/>
            <w:r w:rsidRPr="00FF48B6">
              <w:rPr>
                <w:rFonts w:ascii="Helvetica" w:eastAsia="Times New Roman" w:hAnsi="Helvetica" w:cs="Helvetica"/>
                <w:sz w:val="24"/>
                <w:szCs w:val="24"/>
                <w:lang w:eastAsia="es-CO"/>
              </w:rPr>
              <w:t xml:space="preserve">, D. (1993). Seminario “Reflexiones sobre la Responsabilidad en los Servicios de Salud”. Citado por SERRANO ESCOBAR, L.G. </w:t>
            </w:r>
            <w:proofErr w:type="spellStart"/>
            <w:r w:rsidRPr="00FF48B6">
              <w:rPr>
                <w:rFonts w:ascii="Helvetica" w:eastAsia="Times New Roman" w:hAnsi="Helvetica" w:cs="Helvetica"/>
                <w:sz w:val="24"/>
                <w:szCs w:val="24"/>
                <w:lang w:eastAsia="es-CO"/>
              </w:rPr>
              <w:t>Op</w:t>
            </w:r>
            <w:proofErr w:type="spellEnd"/>
            <w:r w:rsidRPr="00FF48B6">
              <w:rPr>
                <w:rFonts w:ascii="Helvetica" w:eastAsia="Times New Roman" w:hAnsi="Helvetica" w:cs="Helvetica"/>
                <w:sz w:val="24"/>
                <w:szCs w:val="24"/>
                <w:lang w:eastAsia="es-CO"/>
              </w:rPr>
              <w:t xml:space="preserve">. Cit., pág. 174-175. Medellín. Suárez Hernández, D. (1992). </w:t>
            </w:r>
            <w:proofErr w:type="gramStart"/>
            <w:r w:rsidRPr="00FF48B6">
              <w:rPr>
                <w:rFonts w:ascii="Helvetica" w:eastAsia="Times New Roman" w:hAnsi="Helvetica" w:cs="Helvetica"/>
                <w:sz w:val="24"/>
                <w:szCs w:val="24"/>
                <w:lang w:eastAsia="es-CO"/>
              </w:rPr>
              <w:t>sentencia</w:t>
            </w:r>
            <w:proofErr w:type="gramEnd"/>
            <w:r w:rsidRPr="00FF48B6">
              <w:rPr>
                <w:rFonts w:ascii="Helvetica" w:eastAsia="Times New Roman" w:hAnsi="Helvetica" w:cs="Helvetica"/>
                <w:sz w:val="24"/>
                <w:szCs w:val="24"/>
                <w:lang w:eastAsia="es-CO"/>
              </w:rPr>
              <w:t xml:space="preserve"> de 13 de Agosto, expediente 7274 . Bogotá DC: Consejo de Estado. Suárez Hernández, D. (1992). </w:t>
            </w:r>
            <w:proofErr w:type="gramStart"/>
            <w:r w:rsidRPr="00FF48B6">
              <w:rPr>
                <w:rFonts w:ascii="Helvetica" w:eastAsia="Times New Roman" w:hAnsi="Helvetica" w:cs="Helvetica"/>
                <w:sz w:val="24"/>
                <w:szCs w:val="24"/>
                <w:lang w:eastAsia="es-CO"/>
              </w:rPr>
              <w:t>sentencia</w:t>
            </w:r>
            <w:proofErr w:type="gramEnd"/>
            <w:r w:rsidRPr="00FF48B6">
              <w:rPr>
                <w:rFonts w:ascii="Helvetica" w:eastAsia="Times New Roman" w:hAnsi="Helvetica" w:cs="Helvetica"/>
                <w:sz w:val="24"/>
                <w:szCs w:val="24"/>
                <w:lang w:eastAsia="es-CO"/>
              </w:rPr>
              <w:t xml:space="preserve"> del 3 de Noviembre, expediente 7336 . Bogotá DC: Consejo de Estado. </w:t>
            </w:r>
            <w:proofErr w:type="spellStart"/>
            <w:r w:rsidRPr="00FF48B6">
              <w:rPr>
                <w:rFonts w:ascii="Helvetica" w:eastAsia="Times New Roman" w:hAnsi="Helvetica" w:cs="Helvetica"/>
                <w:sz w:val="24"/>
                <w:szCs w:val="24"/>
                <w:lang w:eastAsia="es-CO"/>
              </w:rPr>
              <w:t>Suescún</w:t>
            </w:r>
            <w:proofErr w:type="spellEnd"/>
            <w:r w:rsidRPr="00FF48B6">
              <w:rPr>
                <w:rFonts w:ascii="Helvetica" w:eastAsia="Times New Roman" w:hAnsi="Helvetica" w:cs="Helvetica"/>
                <w:sz w:val="24"/>
                <w:szCs w:val="24"/>
                <w:lang w:eastAsia="es-CO"/>
              </w:rPr>
              <w:t xml:space="preserve"> Melo, J. (2003). Derecho Privado. Estudios de Derecho Civil y Contemporáneo, Casación Civil del 3 de Noviembre de 1977. Bogotá DC: </w:t>
            </w:r>
            <w:proofErr w:type="spellStart"/>
            <w:r w:rsidRPr="00FF48B6">
              <w:rPr>
                <w:rFonts w:ascii="Helvetica" w:eastAsia="Times New Roman" w:hAnsi="Helvetica" w:cs="Helvetica"/>
                <w:sz w:val="24"/>
                <w:szCs w:val="24"/>
                <w:lang w:eastAsia="es-CO"/>
              </w:rPr>
              <w:t>Legis</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Suescún</w:t>
            </w:r>
            <w:proofErr w:type="spellEnd"/>
            <w:r w:rsidRPr="00FF48B6">
              <w:rPr>
                <w:rFonts w:ascii="Helvetica" w:eastAsia="Times New Roman" w:hAnsi="Helvetica" w:cs="Helvetica"/>
                <w:sz w:val="24"/>
                <w:szCs w:val="24"/>
                <w:lang w:eastAsia="es-CO"/>
              </w:rPr>
              <w:t xml:space="preserve"> Melo, J. (2005). Estudios de Derecho Civil y Comercial contemporáneo - Sentencia de 3 de Noviembre de 1977 Corte Suprema de Justicia. </w:t>
            </w:r>
            <w:proofErr w:type="spellStart"/>
            <w:r w:rsidRPr="00FF48B6">
              <w:rPr>
                <w:rFonts w:ascii="Helvetica" w:eastAsia="Times New Roman" w:hAnsi="Helvetica" w:cs="Helvetica"/>
                <w:sz w:val="24"/>
                <w:szCs w:val="24"/>
                <w:lang w:eastAsia="es-CO"/>
              </w:rPr>
              <w:t>Bogota</w:t>
            </w:r>
            <w:proofErr w:type="spellEnd"/>
            <w:r w:rsidRPr="00FF48B6">
              <w:rPr>
                <w:rFonts w:ascii="Helvetica" w:eastAsia="Times New Roman" w:hAnsi="Helvetica" w:cs="Helvetica"/>
                <w:sz w:val="24"/>
                <w:szCs w:val="24"/>
                <w:lang w:eastAsia="es-CO"/>
              </w:rPr>
              <w:t xml:space="preserve"> DC: </w:t>
            </w:r>
            <w:proofErr w:type="spellStart"/>
            <w:r w:rsidRPr="00FF48B6">
              <w:rPr>
                <w:rFonts w:ascii="Helvetica" w:eastAsia="Times New Roman" w:hAnsi="Helvetica" w:cs="Helvetica"/>
                <w:sz w:val="24"/>
                <w:szCs w:val="24"/>
                <w:lang w:eastAsia="es-CO"/>
              </w:rPr>
              <w:t>Legis</w:t>
            </w:r>
            <w:proofErr w:type="spellEnd"/>
            <w:r w:rsidRPr="00FF48B6">
              <w:rPr>
                <w:rFonts w:ascii="Helvetica" w:eastAsia="Times New Roman" w:hAnsi="Helvetica" w:cs="Helvetica"/>
                <w:sz w:val="24"/>
                <w:szCs w:val="24"/>
                <w:lang w:eastAsia="es-CO"/>
              </w:rPr>
              <w:t xml:space="preserve">. Tafur Galvis, Á. (2006). Sentencia T- </w:t>
            </w:r>
            <w:proofErr w:type="gramStart"/>
            <w:r w:rsidRPr="00FF48B6">
              <w:rPr>
                <w:rFonts w:ascii="Helvetica" w:eastAsia="Times New Roman" w:hAnsi="Helvetica" w:cs="Helvetica"/>
                <w:sz w:val="24"/>
                <w:szCs w:val="24"/>
                <w:lang w:eastAsia="es-CO"/>
              </w:rPr>
              <w:t>1016 .</w:t>
            </w:r>
            <w:proofErr w:type="gramEnd"/>
            <w:r w:rsidRPr="00FF48B6">
              <w:rPr>
                <w:rFonts w:ascii="Helvetica" w:eastAsia="Times New Roman" w:hAnsi="Helvetica" w:cs="Helvetica"/>
                <w:sz w:val="24"/>
                <w:szCs w:val="24"/>
                <w:lang w:eastAsia="es-CO"/>
              </w:rPr>
              <w:t xml:space="preserve"> Bogotá DC: Corte Constitucional. Tamayo Jaramillo, J. (1997). La responsabilidad del Estado, el daño antijurídico, el riesgo excepcional y las actividades </w:t>
            </w:r>
            <w:r w:rsidRPr="00FF48B6">
              <w:rPr>
                <w:rFonts w:ascii="Helvetica" w:eastAsia="Times New Roman" w:hAnsi="Helvetica" w:cs="Helvetica"/>
                <w:sz w:val="24"/>
                <w:szCs w:val="24"/>
                <w:lang w:eastAsia="es-CO"/>
              </w:rPr>
              <w:lastRenderedPageBreak/>
              <w:t xml:space="preserve">peligrosas. Bogotá DC: Editorial Temis. Valencia </w:t>
            </w:r>
            <w:proofErr w:type="spellStart"/>
            <w:r w:rsidRPr="00FF48B6">
              <w:rPr>
                <w:rFonts w:ascii="Helvetica" w:eastAsia="Times New Roman" w:hAnsi="Helvetica" w:cs="Helvetica"/>
                <w:sz w:val="24"/>
                <w:szCs w:val="24"/>
                <w:lang w:eastAsia="es-CO"/>
              </w:rPr>
              <w:t>Pinzon</w:t>
            </w:r>
            <w:proofErr w:type="spellEnd"/>
            <w:r w:rsidRPr="00FF48B6">
              <w:rPr>
                <w:rFonts w:ascii="Helvetica" w:eastAsia="Times New Roman" w:hAnsi="Helvetica" w:cs="Helvetica"/>
                <w:sz w:val="24"/>
                <w:szCs w:val="24"/>
                <w:lang w:eastAsia="es-CO"/>
              </w:rPr>
              <w:t xml:space="preserve">, G. (2001). La </w:t>
            </w:r>
            <w:proofErr w:type="spellStart"/>
            <w:r w:rsidRPr="00FF48B6">
              <w:rPr>
                <w:rFonts w:ascii="Helvetica" w:eastAsia="Times New Roman" w:hAnsi="Helvetica" w:cs="Helvetica"/>
                <w:sz w:val="24"/>
                <w:szCs w:val="24"/>
                <w:lang w:eastAsia="es-CO"/>
              </w:rPr>
              <w:t>lex</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artis</w:t>
            </w:r>
            <w:proofErr w:type="spellEnd"/>
            <w:r w:rsidRPr="00FF48B6">
              <w:rPr>
                <w:rFonts w:ascii="Helvetica" w:eastAsia="Times New Roman" w:hAnsi="Helvetica" w:cs="Helvetica"/>
                <w:sz w:val="24"/>
                <w:szCs w:val="24"/>
                <w:lang w:eastAsia="es-CO"/>
              </w:rPr>
              <w:t xml:space="preserve">. España: Revista </w:t>
            </w:r>
            <w:proofErr w:type="spellStart"/>
            <w:r w:rsidRPr="00FF48B6">
              <w:rPr>
                <w:rFonts w:ascii="Helvetica" w:eastAsia="Times New Roman" w:hAnsi="Helvetica" w:cs="Helvetica"/>
                <w:sz w:val="24"/>
                <w:szCs w:val="24"/>
                <w:lang w:eastAsia="es-CO"/>
              </w:rPr>
              <w:t>Medico</w:t>
            </w:r>
            <w:proofErr w:type="spellEnd"/>
            <w:r w:rsidRPr="00FF48B6">
              <w:rPr>
                <w:rFonts w:ascii="Helvetica" w:eastAsia="Times New Roman" w:hAnsi="Helvetica" w:cs="Helvetica"/>
                <w:sz w:val="24"/>
                <w:szCs w:val="24"/>
                <w:lang w:eastAsia="es-CO"/>
              </w:rPr>
              <w:t xml:space="preserve"> Legal. Vargas Hernández, C. I. (</w:t>
            </w:r>
            <w:proofErr w:type="gramStart"/>
            <w:r w:rsidRPr="00FF48B6">
              <w:rPr>
                <w:rFonts w:ascii="Helvetica" w:eastAsia="Times New Roman" w:hAnsi="Helvetica" w:cs="Helvetica"/>
                <w:sz w:val="24"/>
                <w:szCs w:val="24"/>
                <w:lang w:eastAsia="es-CO"/>
              </w:rPr>
              <w:t>2006 )</w:t>
            </w:r>
            <w:proofErr w:type="gramEnd"/>
            <w:r w:rsidRPr="00FF48B6">
              <w:rPr>
                <w:rFonts w:ascii="Helvetica" w:eastAsia="Times New Roman" w:hAnsi="Helvetica" w:cs="Helvetica"/>
                <w:sz w:val="24"/>
                <w:szCs w:val="24"/>
                <w:lang w:eastAsia="es-CO"/>
              </w:rPr>
              <w:t xml:space="preserve">. </w:t>
            </w:r>
            <w:proofErr w:type="gramStart"/>
            <w:r w:rsidRPr="00FF48B6">
              <w:rPr>
                <w:rFonts w:ascii="Helvetica" w:eastAsia="Times New Roman" w:hAnsi="Helvetica" w:cs="Helvetica"/>
                <w:sz w:val="24"/>
                <w:szCs w:val="24"/>
                <w:lang w:eastAsia="es-CO"/>
              </w:rPr>
              <w:t>sentencia</w:t>
            </w:r>
            <w:proofErr w:type="gramEnd"/>
            <w:r w:rsidRPr="00FF48B6">
              <w:rPr>
                <w:rFonts w:ascii="Helvetica" w:eastAsia="Times New Roman" w:hAnsi="Helvetica" w:cs="Helvetica"/>
                <w:sz w:val="24"/>
                <w:szCs w:val="24"/>
                <w:lang w:eastAsia="es-CO"/>
              </w:rPr>
              <w:t xml:space="preserve"> T- 062 . Bogotá DC: Corte Constitucional. Vargas Hernández, C. I. (2006). Sentencia T- </w:t>
            </w:r>
            <w:proofErr w:type="gramStart"/>
            <w:r w:rsidRPr="00FF48B6">
              <w:rPr>
                <w:rFonts w:ascii="Helvetica" w:eastAsia="Times New Roman" w:hAnsi="Helvetica" w:cs="Helvetica"/>
                <w:sz w:val="24"/>
                <w:szCs w:val="24"/>
                <w:lang w:eastAsia="es-CO"/>
              </w:rPr>
              <w:t>1059 .</w:t>
            </w:r>
            <w:proofErr w:type="gramEnd"/>
            <w:r w:rsidRPr="00FF48B6">
              <w:rPr>
                <w:rFonts w:ascii="Helvetica" w:eastAsia="Times New Roman" w:hAnsi="Helvetica" w:cs="Helvetica"/>
                <w:sz w:val="24"/>
                <w:szCs w:val="24"/>
                <w:lang w:eastAsia="es-CO"/>
              </w:rPr>
              <w:t xml:space="preserve"> Bogotá DC: Corte Constitucional. Vargas </w:t>
            </w:r>
            <w:proofErr w:type="spellStart"/>
            <w:r w:rsidRPr="00FF48B6">
              <w:rPr>
                <w:rFonts w:ascii="Helvetica" w:eastAsia="Times New Roman" w:hAnsi="Helvetica" w:cs="Helvetica"/>
                <w:sz w:val="24"/>
                <w:szCs w:val="24"/>
                <w:lang w:eastAsia="es-CO"/>
              </w:rPr>
              <w:t>Hernandez</w:t>
            </w:r>
            <w:proofErr w:type="spellEnd"/>
            <w:r w:rsidRPr="00FF48B6">
              <w:rPr>
                <w:rFonts w:ascii="Helvetica" w:eastAsia="Times New Roman" w:hAnsi="Helvetica" w:cs="Helvetica"/>
                <w:sz w:val="24"/>
                <w:szCs w:val="24"/>
                <w:lang w:eastAsia="es-CO"/>
              </w:rPr>
              <w:t xml:space="preserve">, C. I. (2008). Sentencia T-209 de 2008. Bogotá: Corte Constitucional. Vargas </w:t>
            </w:r>
            <w:proofErr w:type="spellStart"/>
            <w:r w:rsidRPr="00FF48B6">
              <w:rPr>
                <w:rFonts w:ascii="Helvetica" w:eastAsia="Times New Roman" w:hAnsi="Helvetica" w:cs="Helvetica"/>
                <w:sz w:val="24"/>
                <w:szCs w:val="24"/>
                <w:lang w:eastAsia="es-CO"/>
              </w:rPr>
              <w:t>Hernandez</w:t>
            </w:r>
            <w:proofErr w:type="spellEnd"/>
            <w:r w:rsidRPr="00FF48B6">
              <w:rPr>
                <w:rFonts w:ascii="Helvetica" w:eastAsia="Times New Roman" w:hAnsi="Helvetica" w:cs="Helvetica"/>
                <w:sz w:val="24"/>
                <w:szCs w:val="24"/>
                <w:lang w:eastAsia="es-CO"/>
              </w:rPr>
              <w:t xml:space="preserve">, C. I. (2009). Sentencia T-103 de 2009. Bogotá: Corte Constitucional. Vargas Silva, L. E. (2014). Sentencia T-970 de 2014. Bogotá: Corte Constitucional. Vidal, M. (1989). Bioética, Estudios de la Bioética Racional .Madrid: </w:t>
            </w:r>
            <w:proofErr w:type="spellStart"/>
            <w:r w:rsidRPr="00FF48B6">
              <w:rPr>
                <w:rFonts w:ascii="Helvetica" w:eastAsia="Times New Roman" w:hAnsi="Helvetica" w:cs="Helvetica"/>
                <w:sz w:val="24"/>
                <w:szCs w:val="24"/>
                <w:lang w:eastAsia="es-CO"/>
              </w:rPr>
              <w:t>Tecnos</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World</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Health</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Organisation</w:t>
            </w:r>
            <w:proofErr w:type="spellEnd"/>
            <w:r w:rsidRPr="00FF48B6">
              <w:rPr>
                <w:rFonts w:ascii="Helvetica" w:eastAsia="Times New Roman" w:hAnsi="Helvetica" w:cs="Helvetica"/>
                <w:sz w:val="24"/>
                <w:szCs w:val="24"/>
                <w:lang w:eastAsia="es-CO"/>
              </w:rPr>
              <w:t xml:space="preserve">, Geneva, </w:t>
            </w:r>
            <w:proofErr w:type="spellStart"/>
            <w:r w:rsidRPr="00FF48B6">
              <w:rPr>
                <w:rFonts w:ascii="Helvetica" w:eastAsia="Times New Roman" w:hAnsi="Helvetica" w:cs="Helvetica"/>
                <w:sz w:val="24"/>
                <w:szCs w:val="24"/>
                <w:lang w:eastAsia="es-CO"/>
              </w:rPr>
              <w:t>Switzerland</w:t>
            </w:r>
            <w:proofErr w:type="spellEnd"/>
            <w:r w:rsidRPr="00FF48B6">
              <w:rPr>
                <w:rFonts w:ascii="Helvetica" w:eastAsia="Times New Roman" w:hAnsi="Helvetica" w:cs="Helvetica"/>
                <w:sz w:val="24"/>
                <w:szCs w:val="24"/>
                <w:lang w:eastAsia="es-CO"/>
              </w:rPr>
              <w:t xml:space="preserve">. (1988). </w:t>
            </w:r>
            <w:proofErr w:type="spellStart"/>
            <w:r w:rsidRPr="00FF48B6">
              <w:rPr>
                <w:rFonts w:ascii="Helvetica" w:eastAsia="Times New Roman" w:hAnsi="Helvetica" w:cs="Helvetica"/>
                <w:sz w:val="24"/>
                <w:szCs w:val="24"/>
                <w:lang w:eastAsia="es-CO"/>
              </w:rPr>
              <w:t>An</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international</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survey</w:t>
            </w:r>
            <w:proofErr w:type="spellEnd"/>
            <w:r w:rsidRPr="00FF48B6">
              <w:rPr>
                <w:rFonts w:ascii="Helvetica" w:eastAsia="Times New Roman" w:hAnsi="Helvetica" w:cs="Helvetica"/>
                <w:sz w:val="24"/>
                <w:szCs w:val="24"/>
                <w:lang w:eastAsia="es-CO"/>
              </w:rPr>
              <w:t xml:space="preserve"> of </w:t>
            </w:r>
            <w:proofErr w:type="spellStart"/>
            <w:r w:rsidRPr="00FF48B6">
              <w:rPr>
                <w:rFonts w:ascii="Helvetica" w:eastAsia="Times New Roman" w:hAnsi="Helvetica" w:cs="Helvetica"/>
                <w:sz w:val="24"/>
                <w:szCs w:val="24"/>
                <w:lang w:eastAsia="es-CO"/>
              </w:rPr>
              <w:t>the</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prevalence</w:t>
            </w:r>
            <w:proofErr w:type="spellEnd"/>
            <w:r w:rsidRPr="00FF48B6">
              <w:rPr>
                <w:rFonts w:ascii="Helvetica" w:eastAsia="Times New Roman" w:hAnsi="Helvetica" w:cs="Helvetica"/>
                <w:sz w:val="24"/>
                <w:szCs w:val="24"/>
                <w:lang w:eastAsia="es-CO"/>
              </w:rPr>
              <w:t xml:space="preserve"> of hospital-</w:t>
            </w:r>
            <w:proofErr w:type="spellStart"/>
            <w:r w:rsidRPr="00FF48B6">
              <w:rPr>
                <w:rFonts w:ascii="Helvetica" w:eastAsia="Times New Roman" w:hAnsi="Helvetica" w:cs="Helvetica"/>
                <w:sz w:val="24"/>
                <w:szCs w:val="24"/>
                <w:lang w:eastAsia="es-CO"/>
              </w:rPr>
              <w:t>acquired</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infection.Geneva</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World</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Health</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Organisation</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Yzquierdo</w:t>
            </w:r>
            <w:proofErr w:type="spellEnd"/>
            <w:r w:rsidRPr="00FF48B6">
              <w:rPr>
                <w:rFonts w:ascii="Helvetica" w:eastAsia="Times New Roman" w:hAnsi="Helvetica" w:cs="Helvetica"/>
                <w:sz w:val="24"/>
                <w:szCs w:val="24"/>
                <w:lang w:eastAsia="es-CO"/>
              </w:rPr>
              <w:t xml:space="preserve"> </w:t>
            </w:r>
            <w:proofErr w:type="spellStart"/>
            <w:r w:rsidRPr="00FF48B6">
              <w:rPr>
                <w:rFonts w:ascii="Helvetica" w:eastAsia="Times New Roman" w:hAnsi="Helvetica" w:cs="Helvetica"/>
                <w:sz w:val="24"/>
                <w:szCs w:val="24"/>
                <w:lang w:eastAsia="es-CO"/>
              </w:rPr>
              <w:t>Tolsada</w:t>
            </w:r>
            <w:proofErr w:type="spellEnd"/>
            <w:r w:rsidRPr="00FF48B6">
              <w:rPr>
                <w:rFonts w:ascii="Helvetica" w:eastAsia="Times New Roman" w:hAnsi="Helvetica" w:cs="Helvetica"/>
                <w:sz w:val="24"/>
                <w:szCs w:val="24"/>
                <w:lang w:eastAsia="es-CO"/>
              </w:rPr>
              <w:t xml:space="preserve">, M. (2017). La responsabilidad civil de los profesionales (una selección de aspectos problemáticos). Madrid: Congreso constituyente de la asociación española de abogados especializados en responsabilidad civil y seguros. </w:t>
            </w:r>
            <w:proofErr w:type="spellStart"/>
            <w:r w:rsidRPr="00FF48B6">
              <w:rPr>
                <w:rFonts w:ascii="Helvetica" w:eastAsia="Times New Roman" w:hAnsi="Helvetica" w:cs="Helvetica"/>
                <w:sz w:val="24"/>
                <w:szCs w:val="24"/>
                <w:lang w:eastAsia="es-CO"/>
              </w:rPr>
              <w:t>Zannoni</w:t>
            </w:r>
            <w:proofErr w:type="spellEnd"/>
            <w:r w:rsidRPr="00FF48B6">
              <w:rPr>
                <w:rFonts w:ascii="Helvetica" w:eastAsia="Times New Roman" w:hAnsi="Helvetica" w:cs="Helvetica"/>
                <w:sz w:val="24"/>
                <w:szCs w:val="24"/>
                <w:lang w:eastAsia="es-CO"/>
              </w:rPr>
              <w:t xml:space="preserve">, E. </w:t>
            </w:r>
            <w:proofErr w:type="gramStart"/>
            <w:r w:rsidRPr="00FF48B6">
              <w:rPr>
                <w:rFonts w:ascii="Helvetica" w:eastAsia="Times New Roman" w:hAnsi="Helvetica" w:cs="Helvetica"/>
                <w:sz w:val="24"/>
                <w:szCs w:val="24"/>
                <w:lang w:eastAsia="es-CO"/>
              </w:rPr>
              <w:t>( 1984</w:t>
            </w:r>
            <w:proofErr w:type="gramEnd"/>
            <w:r w:rsidRPr="00FF48B6">
              <w:rPr>
                <w:rFonts w:ascii="Helvetica" w:eastAsia="Times New Roman" w:hAnsi="Helvetica" w:cs="Helvetica"/>
                <w:sz w:val="24"/>
                <w:szCs w:val="24"/>
                <w:lang w:eastAsia="es-CO"/>
              </w:rPr>
              <w:t xml:space="preserve">). La </w:t>
            </w:r>
            <w:proofErr w:type="gramStart"/>
            <w:r w:rsidRPr="00FF48B6">
              <w:rPr>
                <w:rFonts w:ascii="Helvetica" w:eastAsia="Times New Roman" w:hAnsi="Helvetica" w:cs="Helvetica"/>
                <w:sz w:val="24"/>
                <w:szCs w:val="24"/>
                <w:lang w:eastAsia="es-CO"/>
              </w:rPr>
              <w:t>obligación .</w:t>
            </w:r>
            <w:proofErr w:type="gramEnd"/>
            <w:r w:rsidRPr="00FF48B6">
              <w:rPr>
                <w:rFonts w:ascii="Helvetica" w:eastAsia="Times New Roman" w:hAnsi="Helvetica" w:cs="Helvetica"/>
                <w:sz w:val="24"/>
                <w:szCs w:val="24"/>
                <w:lang w:eastAsia="es-CO"/>
              </w:rPr>
              <w:t xml:space="preserve"> Buenos Aires: Colegio de Abogados de San Isidro.</w:t>
            </w:r>
          </w:p>
        </w:tc>
      </w:tr>
    </w:tbl>
    <w:p w:rsidR="00FF48B6" w:rsidRPr="00FF48B6" w:rsidRDefault="00FF48B6" w:rsidP="00FF48B6">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FF48B6" w:rsidRPr="00FF48B6" w:rsidTr="00FF48B6">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FF48B6" w:rsidRPr="00FF48B6" w:rsidRDefault="00FF48B6" w:rsidP="00FF48B6">
            <w:pPr>
              <w:spacing w:before="100" w:beforeAutospacing="1" w:after="100" w:afterAutospacing="1" w:line="240" w:lineRule="auto"/>
              <w:jc w:val="center"/>
              <w:rPr>
                <w:rFonts w:ascii="Arial" w:eastAsia="Times New Roman" w:hAnsi="Arial" w:cs="Arial"/>
                <w:b/>
                <w:bCs/>
                <w:sz w:val="24"/>
                <w:szCs w:val="24"/>
                <w:lang w:eastAsia="es-CO"/>
              </w:rPr>
            </w:pPr>
            <w:r w:rsidRPr="00FF48B6">
              <w:rPr>
                <w:rFonts w:ascii="Arial" w:eastAsia="Times New Roman" w:hAnsi="Arial" w:cs="Arial"/>
                <w:b/>
                <w:bCs/>
                <w:sz w:val="24"/>
                <w:szCs w:val="24"/>
                <w:lang w:eastAsia="es-CO"/>
              </w:rPr>
              <w:t>Documentos adjuntos</w:t>
            </w:r>
          </w:p>
        </w:tc>
      </w:tr>
      <w:tr w:rsidR="00FF48B6" w:rsidRPr="00FF48B6" w:rsidTr="00FF48B6">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both"/>
              <w:rPr>
                <w:rFonts w:ascii="Helvetica" w:eastAsia="Times New Roman" w:hAnsi="Helvetica" w:cs="Helvetica"/>
                <w:color w:val="222222"/>
                <w:sz w:val="24"/>
                <w:szCs w:val="24"/>
                <w:lang w:eastAsia="es-CO"/>
              </w:rPr>
            </w:pPr>
            <w:r w:rsidRPr="00FF48B6">
              <w:rPr>
                <w:rFonts w:ascii="Helvetica" w:eastAsia="Times New Roman" w:hAnsi="Helvetica" w:cs="Helvetica"/>
                <w:color w:val="222222"/>
                <w:sz w:val="24"/>
                <w:szCs w:val="24"/>
                <w:lang w:eastAsia="es-CO"/>
              </w:rPr>
              <w:t>Aval del grupo Yolanda Guerra.pdf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48B6" w:rsidRPr="00FF48B6" w:rsidRDefault="00FF48B6" w:rsidP="00FF48B6">
            <w:pPr>
              <w:spacing w:after="0" w:line="240" w:lineRule="auto"/>
              <w:jc w:val="both"/>
              <w:rPr>
                <w:rFonts w:ascii="Helvetica" w:eastAsia="Times New Roman" w:hAnsi="Helvetica" w:cs="Helvetica"/>
                <w:color w:val="222222"/>
                <w:sz w:val="24"/>
                <w:szCs w:val="24"/>
                <w:lang w:eastAsia="es-CO"/>
              </w:rPr>
            </w:pPr>
            <w:r w:rsidRPr="00FF48B6">
              <w:rPr>
                <w:rFonts w:ascii="Helvetica" w:eastAsia="Times New Roman" w:hAnsi="Helvetica" w:cs="Helvetica"/>
                <w:color w:val="222222"/>
                <w:sz w:val="24"/>
                <w:szCs w:val="24"/>
                <w:lang w:eastAsia="es-CO"/>
              </w:rPr>
              <w:t>Acta de Comité N°7.pdf</w:t>
            </w:r>
          </w:p>
        </w:tc>
        <w:tc>
          <w:tcPr>
            <w:tcW w:w="0" w:type="auto"/>
            <w:shd w:val="clear" w:color="auto" w:fill="FFFFFF"/>
            <w:vAlign w:val="center"/>
            <w:hideMark/>
          </w:tcPr>
          <w:p w:rsidR="00FF48B6" w:rsidRPr="00FF48B6" w:rsidRDefault="00FF48B6" w:rsidP="00FF48B6">
            <w:pPr>
              <w:spacing w:beforeAutospacing="1" w:after="0" w:afterAutospacing="1" w:line="240" w:lineRule="auto"/>
              <w:jc w:val="center"/>
              <w:rPr>
                <w:rFonts w:ascii="Times New Roman" w:eastAsia="Times New Roman" w:hAnsi="Times New Roman" w:cs="Times New Roman"/>
                <w:sz w:val="20"/>
                <w:szCs w:val="20"/>
                <w:lang w:eastAsia="es-CO"/>
              </w:rPr>
            </w:pPr>
            <w:r w:rsidRPr="00FF48B6">
              <w:rPr>
                <w:rFonts w:ascii="Arial" w:eastAsia="Times New Roman" w:hAnsi="Arial" w:cs="Arial"/>
                <w:sz w:val="24"/>
                <w:szCs w:val="24"/>
                <w:lang w:eastAsia="es-CO"/>
              </w:rPr>
              <w:br/>
            </w:r>
          </w:p>
        </w:tc>
        <w:tc>
          <w:tcPr>
            <w:tcW w:w="0" w:type="auto"/>
            <w:shd w:val="clear" w:color="auto" w:fill="FFFFFF"/>
            <w:vAlign w:val="center"/>
            <w:hideMark/>
          </w:tcPr>
          <w:p w:rsidR="00FF48B6" w:rsidRPr="00FF48B6" w:rsidRDefault="00FF48B6" w:rsidP="00FF48B6">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EA0EBB" w:rsidRDefault="00EA0EBB"/>
    <w:sectPr w:rsidR="00EA0EBB" w:rsidSect="00FF48B6">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PSMT"/>
    <w:panose1 w:val="02020603050405020304"/>
    <w:charset w:val="00"/>
    <w:family w:val="roman"/>
    <w:pitch w:val="variable"/>
    <w:sig w:usb0="E0002AFF" w:usb1="C0007841"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48B6"/>
    <w:rsid w:val="00057A68"/>
    <w:rsid w:val="00A27808"/>
    <w:rsid w:val="00EA0EBB"/>
    <w:rsid w:val="00FF48B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51B8FD-E29D-41AB-A984-E96843A4E7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FF48B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F48B6"/>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FF48B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6763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secretariasenado.gov.co/senado/basedoc/codigo_civil.html" TargetMode="External"/><Relationship Id="rId5" Type="http://schemas.openxmlformats.org/officeDocument/2006/relationships/hyperlink" Target="http://www.alcaldiabogota.gov.co/" TargetMode="External"/><Relationship Id="rId4" Type="http://schemas.openxmlformats.org/officeDocument/2006/relationships/hyperlink" Target="http://www.alcaldiabogota.gov.co/sisjur/normas/Norma1.jsp?i=4125"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11</Pages>
  <Words>4176</Words>
  <Characters>22968</Characters>
  <Application>Microsoft Office Word</Application>
  <DocSecurity>0</DocSecurity>
  <Lines>191</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27090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4</cp:revision>
  <dcterms:created xsi:type="dcterms:W3CDTF">2018-08-23T16:52:00Z</dcterms:created>
  <dcterms:modified xsi:type="dcterms:W3CDTF">2018-09-17T19:45:00Z</dcterms:modified>
</cp:coreProperties>
</file>