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724E9BFC" w14:textId="77777777" w:rsidR="008046D4" w:rsidRPr="008046D4" w:rsidRDefault="008046D4" w:rsidP="008046D4">
      <w:pPr>
        <w:jc w:val="center"/>
        <w:rPr>
          <w:b/>
          <w:lang w:val="es-CO"/>
        </w:rPr>
      </w:pPr>
      <w:r w:rsidRPr="008046D4">
        <w:rPr>
          <w:b/>
          <w:lang w:val="es-CO"/>
        </w:rPr>
        <w:t>EVALUACIÓN DE LA EFICIENCIA TÉCNICA Y ECONÓMICA DE UN SISTEMA DE RECOLECCIÓN, TRATAMIENTO Y REÚSO DE AGUAS GRISES OBTENIDAS DEL USO DE LA LAVADORA, PARA EL CONJUNTO MULTIFAMILIAR ICARO, TIPO VIVIENDA DE INTERÉS SOCIAL PRIORITARIO (VIP), UBICADO EN LA LOCALIDAD DE USME, BOGOTÁ.</w:t>
      </w:r>
    </w:p>
    <w:p w14:paraId="0D57F9A0" w14:textId="7314DD19" w:rsidR="008046D4" w:rsidRPr="008046D4" w:rsidRDefault="008046D4" w:rsidP="008046D4">
      <w:pPr>
        <w:jc w:val="center"/>
        <w:rPr>
          <w:b/>
          <w:lang w:val="en-US"/>
        </w:rPr>
      </w:pPr>
      <w:r w:rsidRPr="008046D4">
        <w:rPr>
          <w:b/>
          <w:lang w:val="en-US"/>
        </w:rPr>
        <w:t>EVALUATION OF THE TECHNICAL AND ECONOMIC EFFICIENCY OF A SYSTEM OF COLLECTION, TREATMENT AND REUSE OF GRAY WATERS OBTAINED FROM THE USE OF THE WASHING MACHINE, FOR THE ICARO MULTIFAMILY SET, TYPE HOUSING OF PRIORITY SOCIAL INTEREST (VIP), LOCATED IN THE LOCALITY OF USME, BOGOTÁ .</w:t>
      </w:r>
    </w:p>
    <w:p w14:paraId="399E52F3" w14:textId="0272F5C8" w:rsidR="008046D4" w:rsidRPr="00AC6918" w:rsidRDefault="008046D4" w:rsidP="008046D4">
      <w:pPr>
        <w:jc w:val="both"/>
        <w:rPr>
          <w:b/>
          <w:sz w:val="28"/>
          <w:lang w:val="es-CO"/>
        </w:rPr>
      </w:pPr>
      <w:r w:rsidRPr="00AC6918">
        <w:rPr>
          <w:b/>
          <w:sz w:val="28"/>
          <w:lang w:val="es-CO"/>
        </w:rPr>
        <w:t>Tipo de trabajo:</w:t>
      </w:r>
      <w:r w:rsidRPr="008D35DD">
        <w:rPr>
          <w:lang w:val="es-CO"/>
        </w:rPr>
        <w:t xml:space="preserve">  </w:t>
      </w:r>
      <w:r>
        <w:rPr>
          <w:lang w:val="es-CO"/>
        </w:rPr>
        <w:t>Poster</w:t>
      </w:r>
    </w:p>
    <w:p w14:paraId="182F9A5C" w14:textId="0D9B6B5F" w:rsidR="008046D4" w:rsidRPr="008D35DD" w:rsidRDefault="008046D4" w:rsidP="008046D4">
      <w:pPr>
        <w:jc w:val="both"/>
        <w:rPr>
          <w:lang w:val="es-CO"/>
        </w:rPr>
      </w:pPr>
      <w:r w:rsidRPr="00AC6918">
        <w:rPr>
          <w:b/>
          <w:sz w:val="28"/>
          <w:lang w:val="es-CO"/>
        </w:rPr>
        <w:t>Autores:</w:t>
      </w:r>
      <w:r w:rsidRPr="008D35DD">
        <w:rPr>
          <w:lang w:val="es-CO"/>
        </w:rPr>
        <w:t xml:space="preserve">  </w:t>
      </w:r>
      <w:r w:rsidRPr="008046D4">
        <w:rPr>
          <w:lang w:val="es-CO"/>
        </w:rPr>
        <w:t>John Alejandro Salazar Pérez</w:t>
      </w:r>
      <w:r>
        <w:rPr>
          <w:lang w:val="es-CO"/>
        </w:rPr>
        <w:t xml:space="preserve">; </w:t>
      </w:r>
      <w:r w:rsidRPr="008046D4">
        <w:rPr>
          <w:lang w:val="es-CO"/>
        </w:rPr>
        <w:t xml:space="preserve">  Juan Sebastian Parra Duarte    </w:t>
      </w:r>
      <w:r w:rsidRPr="008046D4">
        <w:rPr>
          <w:lang w:val="es-CO"/>
        </w:rPr>
        <w:cr/>
      </w:r>
      <w:r w:rsidRPr="00AC6918">
        <w:rPr>
          <w:b/>
          <w:sz w:val="28"/>
          <w:lang w:val="es-CO"/>
        </w:rPr>
        <w:t>Afiliación institucional</w:t>
      </w:r>
      <w:r w:rsidRPr="008D35DD">
        <w:rPr>
          <w:lang w:val="es-CO"/>
        </w:rPr>
        <w:t xml:space="preserve">:  </w:t>
      </w:r>
      <w:r w:rsidR="00AF0A89">
        <w:rPr>
          <w:lang w:val="es-CO"/>
        </w:rPr>
        <w:t>Universidad Distrital Francisco José de Caldas</w:t>
      </w:r>
    </w:p>
    <w:p w14:paraId="1E590EA6" w14:textId="77777777" w:rsidR="00AF0A89" w:rsidRPr="00AF0A89" w:rsidRDefault="008046D4" w:rsidP="00AF0A89">
      <w:pPr>
        <w:jc w:val="both"/>
        <w:rPr>
          <w:b/>
          <w:sz w:val="28"/>
          <w:lang w:val="es-CO"/>
        </w:rPr>
      </w:pPr>
      <w:r w:rsidRPr="00AC6918">
        <w:rPr>
          <w:b/>
          <w:sz w:val="28"/>
          <w:lang w:val="es-CO"/>
        </w:rPr>
        <w:t>Dirección de correo de electrónico de contacto:</w:t>
      </w:r>
      <w:r w:rsidRPr="00AC6918">
        <w:rPr>
          <w:b/>
          <w:sz w:val="28"/>
          <w:lang w:val="es-CO"/>
        </w:rPr>
        <w:tab/>
      </w:r>
      <w:r w:rsidR="00AF0A89" w:rsidRPr="00AF0A89">
        <w:rPr>
          <w:lang w:val="es-CO"/>
        </w:rPr>
        <w:t>alejandro00713@hotmail.com</w:t>
      </w:r>
    </w:p>
    <w:p w14:paraId="6CB80329" w14:textId="77777777" w:rsidR="008046D4" w:rsidRPr="008D35DD" w:rsidRDefault="008046D4" w:rsidP="008046D4">
      <w:pPr>
        <w:jc w:val="both"/>
        <w:rPr>
          <w:lang w:val="es-CO"/>
        </w:rPr>
      </w:pPr>
      <w:r w:rsidRPr="00AC6918">
        <w:rPr>
          <w:b/>
          <w:sz w:val="28"/>
          <w:lang w:val="es-CO"/>
        </w:rPr>
        <w:t>RESUMEN</w:t>
      </w:r>
      <w:r w:rsidRPr="00AC6918">
        <w:rPr>
          <w:sz w:val="28"/>
          <w:lang w:val="es-CO"/>
        </w:rPr>
        <w:t xml:space="preserve">: </w:t>
      </w:r>
    </w:p>
    <w:p w14:paraId="781FAE55" w14:textId="77777777" w:rsidR="00AF0A89" w:rsidRPr="00AF0A89" w:rsidRDefault="00AF0A89" w:rsidP="00AF0A89">
      <w:pPr>
        <w:jc w:val="both"/>
        <w:rPr>
          <w:lang w:val="es-CO"/>
        </w:rPr>
      </w:pPr>
      <w:r w:rsidRPr="00AF0A89">
        <w:rPr>
          <w:lang w:val="es-CO"/>
        </w:rPr>
        <w:t>Ícaro es un proyecto de vivienda de interés social que fue construido por Crisálida Construcciones en la localidad 5 de Usme, es un proyecto con estrato socioeconómico uno (1) en la zona periférica de la ciudad. En el presente trabajo se realizó una evaluación técnica y económica de un sistema de recolección, tratamiento y reúso de aguas grises obtenidas de lavado de ropa, para las condiciones específicas del conjunto multifamiliar Ícaro.</w:t>
      </w:r>
    </w:p>
    <w:p w14:paraId="6A5E2FCE" w14:textId="726FDBA0" w:rsidR="008046D4" w:rsidRPr="004762A2" w:rsidRDefault="00AF0A89" w:rsidP="00AF0A89">
      <w:pPr>
        <w:jc w:val="both"/>
        <w:rPr>
          <w:lang w:val="es-CO"/>
        </w:rPr>
      </w:pPr>
      <w:r w:rsidRPr="00AF0A89">
        <w:rPr>
          <w:lang w:val="es-CO"/>
        </w:rPr>
        <w:t>Se decidió recolectar las aguas provenientes del lavado de ropa dados los hábitos de consumo por parte del estrato socioeconómico uno (1), en el cual, lavar ropa es la actividad de mayor demanda del recurso hídrico, con el fin de disminuir el impacto ambiental por el alto consumo de agua. El trabajo se enfocó en desarrollar un sistema de tratamiento económico y eficaz para las características de las aguas grises obtenidas, además del diseño hidrosanitario para la recirculación de agua tratada para ser utilizada en los inodoros, y actividades que no requieran agua potable, finalizando con un análisis económico que nos definiera la viabilidad económica de esta clase de proyectos para niveles socioeconómicos bajos.</w:t>
      </w:r>
    </w:p>
    <w:p w14:paraId="1ABE3B4F" w14:textId="32D60733" w:rsidR="008046D4" w:rsidRPr="008D35DD" w:rsidRDefault="00AF0A89" w:rsidP="008046D4">
      <w:pPr>
        <w:jc w:val="both"/>
        <w:rPr>
          <w:lang w:val="es-CO"/>
        </w:rPr>
      </w:pPr>
      <w:r>
        <w:rPr>
          <w:lang w:val="es-CO"/>
        </w:rPr>
        <w:t xml:space="preserve"> </w:t>
      </w:r>
      <w:r w:rsidR="008046D4" w:rsidRPr="00AC6918">
        <w:rPr>
          <w:b/>
          <w:sz w:val="28"/>
          <w:lang w:val="es-CO"/>
        </w:rPr>
        <w:t>Palabras clave</w:t>
      </w:r>
      <w:r>
        <w:rPr>
          <w:lang w:val="es-CO"/>
        </w:rPr>
        <w:t xml:space="preserve">:  </w:t>
      </w:r>
      <w:r w:rsidRPr="00AF0A89">
        <w:rPr>
          <w:lang w:val="es-CO"/>
        </w:rPr>
        <w:t>Económico, recolección, reúso, tratamiento, aguas grises, socioeconómico.</w:t>
      </w:r>
    </w:p>
    <w:p w14:paraId="0D53C5CD" w14:textId="77777777" w:rsidR="008046D4" w:rsidRPr="00AF0A89" w:rsidRDefault="008046D4" w:rsidP="008046D4">
      <w:pPr>
        <w:jc w:val="both"/>
        <w:rPr>
          <w:lang w:val="en-US"/>
        </w:rPr>
      </w:pPr>
      <w:r w:rsidRPr="00AF0A89">
        <w:rPr>
          <w:b/>
          <w:sz w:val="28"/>
          <w:lang w:val="en-US"/>
        </w:rPr>
        <w:t xml:space="preserve">ABSTRACT: </w:t>
      </w:r>
    </w:p>
    <w:p w14:paraId="11643667" w14:textId="77777777" w:rsidR="00AF0A89" w:rsidRPr="00AF0A89" w:rsidRDefault="00AF0A89" w:rsidP="00AF0A89">
      <w:pPr>
        <w:jc w:val="both"/>
        <w:rPr>
          <w:lang w:val="en-US"/>
        </w:rPr>
      </w:pPr>
      <w:r w:rsidRPr="00AF0A89">
        <w:rPr>
          <w:lang w:val="en-US"/>
        </w:rPr>
        <w:t>Icaro is a project of social interest housing that was built by Crisálida Construcciones in the district 5th of Usme, it is a project with socioeconomic stratum one (1) in the peripheral zone of the city, in the present work an evaluation was made technical and economic system of collection, treatment and reuse of gray water obtained from laundry. For the specific conditions of the multifamily complex Icaro.</w:t>
      </w:r>
    </w:p>
    <w:p w14:paraId="57DEEDA4" w14:textId="103654E6" w:rsidR="00AF0A89" w:rsidRPr="00AF0A89" w:rsidRDefault="00AF0A89" w:rsidP="00AF0A89">
      <w:pPr>
        <w:jc w:val="both"/>
        <w:rPr>
          <w:lang w:val="en-US"/>
        </w:rPr>
      </w:pPr>
      <w:r w:rsidRPr="00AF0A89">
        <w:rPr>
          <w:lang w:val="en-US"/>
        </w:rPr>
        <w:t xml:space="preserve">It was decided to collect the water coming from the washing machine given that the consumption habits from the socioeconomic stratum one (1), in which washing clothes is the activity with the greatest demand of water, with the final purpose to reduce the environmental impact by the high water consumption. The work focused on developing an economic and effective treatment system for the characteristics of the gray water obtained, in addition to the </w:t>
      </w:r>
      <w:r w:rsidRPr="00AF0A89">
        <w:rPr>
          <w:lang w:val="en-US"/>
        </w:rPr>
        <w:lastRenderedPageBreak/>
        <w:t>hydrosanitary design for the recirculation of treated water to be used in the toilets, and activities that do not require potable water, ending with a economic analysis that would define the economic viability of this kind of projects for low socioeconomic levels</w:t>
      </w:r>
      <w:r>
        <w:rPr>
          <w:lang w:val="en-US"/>
        </w:rPr>
        <w:t>.</w:t>
      </w:r>
    </w:p>
    <w:p w14:paraId="61D7EEDC" w14:textId="1E077E44" w:rsidR="008046D4" w:rsidRPr="00AF0A89" w:rsidRDefault="008046D4" w:rsidP="008046D4">
      <w:pPr>
        <w:jc w:val="both"/>
        <w:rPr>
          <w:sz w:val="28"/>
          <w:lang w:val="en-US"/>
        </w:rPr>
      </w:pPr>
      <w:r w:rsidRPr="00AF0A89">
        <w:rPr>
          <w:b/>
          <w:sz w:val="28"/>
          <w:lang w:val="en-US"/>
        </w:rPr>
        <w:t>Keywords:</w:t>
      </w:r>
      <w:r w:rsidR="00AF0A89" w:rsidRPr="00AF0A89">
        <w:rPr>
          <w:b/>
          <w:sz w:val="28"/>
          <w:lang w:val="en-US"/>
        </w:rPr>
        <w:t xml:space="preserve"> </w:t>
      </w:r>
      <w:r w:rsidR="00AF0A89" w:rsidRPr="00AF0A89">
        <w:rPr>
          <w:lang w:val="en-US"/>
        </w:rPr>
        <w:t>Economic, collection, reuse, treatment, gray water, socioeconomic.</w:t>
      </w:r>
    </w:p>
    <w:p w14:paraId="33F36043" w14:textId="77777777" w:rsidR="008046D4" w:rsidRPr="008D35DD" w:rsidRDefault="008046D4" w:rsidP="008046D4">
      <w:pPr>
        <w:jc w:val="both"/>
        <w:rPr>
          <w:lang w:val="es-CO"/>
        </w:rPr>
      </w:pPr>
      <w:r w:rsidRPr="00AC6918">
        <w:rPr>
          <w:b/>
          <w:sz w:val="28"/>
          <w:lang w:val="es-CO"/>
        </w:rPr>
        <w:t>INTRODUCCION</w:t>
      </w:r>
      <w:r w:rsidRPr="008D35DD">
        <w:rPr>
          <w:lang w:val="es-CO"/>
        </w:rPr>
        <w:t xml:space="preserve">: </w:t>
      </w:r>
    </w:p>
    <w:p w14:paraId="631C6125" w14:textId="77777777" w:rsidR="00AF0A89" w:rsidRPr="00AF0A89" w:rsidRDefault="00AF0A89" w:rsidP="00AF0A89">
      <w:pPr>
        <w:jc w:val="both"/>
        <w:rPr>
          <w:lang w:val="es-CO"/>
        </w:rPr>
      </w:pPr>
      <w:r w:rsidRPr="00AF0A89">
        <w:rPr>
          <w:lang w:val="es-CO"/>
        </w:rPr>
        <w:t>Podemos pensar que el problema general radica en el inadecuado manejo de los recursos, específicamente el elevado consumo de agua potable y generación de aguas residuales y, la posibilidad de que en algunas décadas se pueda enfrentar desabastecimiento de agua potable a gran escala, requiere de soluciones inmediatas que permitan la construcción de ciudades sostenibles, lo que nos remite a problemas específicos si se quiere hacer aprovechamiento de las aguas grises. En nuestro caso encontramos dificultad en la poca disponibilidad de información sobre la caracterización y patrones de generación de éstas aguas, las alternativas para su tratamiento, las metodologías para diseños comunes, por lo que tampoco es posible llegar a establecer costos para la construcción y mantenimiento de sistemas de recolección, tratamiento y reúso.</w:t>
      </w:r>
    </w:p>
    <w:p w14:paraId="52C7C71B" w14:textId="77777777" w:rsidR="00AF0A89" w:rsidRPr="00AF0A89" w:rsidRDefault="00AF0A89" w:rsidP="00AF0A89">
      <w:pPr>
        <w:jc w:val="both"/>
        <w:rPr>
          <w:lang w:val="es-CO"/>
        </w:rPr>
      </w:pPr>
      <w:r w:rsidRPr="00AF0A89">
        <w:rPr>
          <w:lang w:val="es-CO"/>
        </w:rPr>
        <w:t>Para el caso del presente trabajo, que pretende realizar la evaluación de la eficiencia técnica y económica de un sistema de recolección, tratamiento y reúso de aguas grises obtenidas del uso de la lavadora, para el conjunto multifamiliar Ícaro, tipo vivienda de interés social prioritario (VIP), ubicado en la localidad de Usme, Bogotá, se requieren tener en cuenta algunos aspectos técnicos como la caracterización de las aguas grises provenientes del lavado de ropa</w:t>
      </w:r>
    </w:p>
    <w:p w14:paraId="552E464D" w14:textId="77777777" w:rsidR="00AF0A89" w:rsidRPr="00AF0A89" w:rsidRDefault="00AF0A89" w:rsidP="00AF0A89">
      <w:pPr>
        <w:jc w:val="both"/>
        <w:rPr>
          <w:lang w:val="es-CO"/>
        </w:rPr>
      </w:pPr>
      <w:r w:rsidRPr="00AF0A89">
        <w:rPr>
          <w:lang w:val="es-CO"/>
        </w:rPr>
        <w:t>Algunos trabajos como los de (Díaz &amp; Ramirez 2016) y (Acosta et al, 2016), desarrollan sistemas de tratamiento por vivienda para la reutilización de aguas grises generadas por la lavadora para diferentes estratos socio económicos en Bogotá. Se puede concluir que son proyectos viables económicamente, siendo sistemas de fácil adaptación y operación, pero una limitante es el área de la vivienda para la instalación del tren de tratamiento; otros ejemplos son los de (Moreno &amp; Quintero, 2014), que proponen la reutilización del agua que</w:t>
      </w:r>
    </w:p>
    <w:p w14:paraId="6B4BDC99" w14:textId="77777777" w:rsidR="00AF0A89" w:rsidRPr="00AF0A89" w:rsidRDefault="00AF0A89" w:rsidP="00AF0A89">
      <w:pPr>
        <w:jc w:val="both"/>
        <w:rPr>
          <w:lang w:val="es-CO"/>
        </w:rPr>
      </w:pPr>
      <w:r w:rsidRPr="00AF0A89">
        <w:rPr>
          <w:lang w:val="es-CO"/>
        </w:rPr>
        <w:t>se genera en la ducha para el inodoro y (Espinal et al, 2014) proponen un prototipo automatizado para el reciclaje de aguas grises.</w:t>
      </w:r>
    </w:p>
    <w:p w14:paraId="1AC0CB3A" w14:textId="33F5B19A" w:rsidR="008046D4" w:rsidRPr="004762A2" w:rsidRDefault="00AF0A89" w:rsidP="008046D4">
      <w:pPr>
        <w:jc w:val="both"/>
        <w:rPr>
          <w:lang w:val="es-CO"/>
        </w:rPr>
      </w:pPr>
      <w:r w:rsidRPr="00AF0A89">
        <w:rPr>
          <w:lang w:val="es-CO"/>
        </w:rPr>
        <w:t>Un análisis para tratamiento y reutilización de aguas grises en viviendas de interes social (VIS) en Bogotá, a partir de humedales artificiales, estima la viabilidad del proyecto, tomando como factor de anális el valor presente neto (VPN), donde se puede recuperar la inversión en 10 años (Sierra Mesa, 2006). Los humedales se convierten en una tecnologia sostenible para el tratamiento de aguas en los cuales se dan procesos de abosrcion de nutrientes como nitrogeno y fosforo , y adsorcion de contaminantes en los tejidos de los organismos presentes en el humedal; los principales procesos biologicos desarrollados en los humedales son nitrificacion, desnitrificacion , metanogenesis y sulfato re</w:t>
      </w:r>
      <w:r>
        <w:rPr>
          <w:lang w:val="es-CO"/>
        </w:rPr>
        <w:t>duccion. (Borin, y otros, 2011)</w:t>
      </w:r>
    </w:p>
    <w:p w14:paraId="71411E39" w14:textId="77777777" w:rsidR="008046D4" w:rsidRPr="008D35DD" w:rsidRDefault="008046D4" w:rsidP="008046D4">
      <w:pPr>
        <w:jc w:val="both"/>
        <w:rPr>
          <w:lang w:val="es-CO"/>
        </w:rPr>
      </w:pPr>
      <w:r w:rsidRPr="00AC6918">
        <w:rPr>
          <w:b/>
          <w:sz w:val="28"/>
          <w:lang w:val="es-CO"/>
        </w:rPr>
        <w:t>METODOLOGIA</w:t>
      </w:r>
      <w:r w:rsidRPr="008D35DD">
        <w:rPr>
          <w:lang w:val="es-CO"/>
        </w:rPr>
        <w:t xml:space="preserve">: </w:t>
      </w:r>
    </w:p>
    <w:p w14:paraId="2916E694" w14:textId="77777777" w:rsidR="00AF0A89" w:rsidRPr="00AF0A89" w:rsidRDefault="00AF0A89" w:rsidP="00AF0A89">
      <w:pPr>
        <w:jc w:val="both"/>
        <w:rPr>
          <w:lang w:val="es-CO"/>
        </w:rPr>
      </w:pPr>
      <w:r w:rsidRPr="00AF0A89">
        <w:rPr>
          <w:lang w:val="es-CO"/>
        </w:rPr>
        <w:lastRenderedPageBreak/>
        <w:t xml:space="preserve">1. Caracterizacion aguas grises: cDonsiderando que es una caracterización inicial, se decidió dar prioridad a pruebas fisicoquímicas; ya que estas pruebas permiten conocer índices de calidad de una manera sencilla. Complementario a estas pruebas se desarrollaron análisis de la concentración de fosforo reactivo total, pues se espera tener altas concentraciones debido al uso de detergentes para el proceso de lavado. </w:t>
      </w:r>
    </w:p>
    <w:p w14:paraId="6E988EC9" w14:textId="77777777" w:rsidR="00AF0A89" w:rsidRPr="00AF0A89" w:rsidRDefault="00AF0A89" w:rsidP="00AF0A89">
      <w:pPr>
        <w:spacing w:after="0"/>
        <w:jc w:val="both"/>
        <w:rPr>
          <w:lang w:val="es-CO"/>
        </w:rPr>
      </w:pPr>
      <w:r w:rsidRPr="00AF0A89">
        <w:rPr>
          <w:lang w:val="es-CO"/>
        </w:rPr>
        <w:t xml:space="preserve">Los parámetros evaluados fueron: </w:t>
      </w:r>
    </w:p>
    <w:p w14:paraId="6DAA98BF" w14:textId="77777777" w:rsidR="00AF0A89" w:rsidRPr="00AF0A89" w:rsidRDefault="00AF0A89" w:rsidP="00AF0A89">
      <w:pPr>
        <w:spacing w:after="0"/>
        <w:jc w:val="both"/>
        <w:rPr>
          <w:lang w:val="es-CO"/>
        </w:rPr>
      </w:pPr>
      <w:r w:rsidRPr="00AF0A89">
        <w:rPr>
          <w:lang w:val="es-CO"/>
        </w:rPr>
        <w:t>-</w:t>
      </w:r>
      <w:r w:rsidRPr="00AF0A89">
        <w:rPr>
          <w:lang w:val="es-CO"/>
        </w:rPr>
        <w:tab/>
        <w:t>Solidos totales</w:t>
      </w:r>
    </w:p>
    <w:p w14:paraId="44B2CE99" w14:textId="77777777" w:rsidR="00AF0A89" w:rsidRPr="00AF0A89" w:rsidRDefault="00AF0A89" w:rsidP="00AF0A89">
      <w:pPr>
        <w:spacing w:after="0"/>
        <w:jc w:val="both"/>
        <w:rPr>
          <w:lang w:val="es-CO"/>
        </w:rPr>
      </w:pPr>
      <w:r w:rsidRPr="00AF0A89">
        <w:rPr>
          <w:lang w:val="es-CO"/>
        </w:rPr>
        <w:t>-</w:t>
      </w:r>
      <w:r w:rsidRPr="00AF0A89">
        <w:rPr>
          <w:lang w:val="es-CO"/>
        </w:rPr>
        <w:tab/>
        <w:t>Solidos suspendidos totales</w:t>
      </w:r>
    </w:p>
    <w:p w14:paraId="1AAC9D20" w14:textId="77777777" w:rsidR="00AF0A89" w:rsidRPr="00AF0A89" w:rsidRDefault="00AF0A89" w:rsidP="00AF0A89">
      <w:pPr>
        <w:spacing w:after="0"/>
        <w:jc w:val="both"/>
        <w:rPr>
          <w:lang w:val="es-CO"/>
        </w:rPr>
      </w:pPr>
      <w:r w:rsidRPr="00AF0A89">
        <w:rPr>
          <w:lang w:val="es-CO"/>
        </w:rPr>
        <w:t>-</w:t>
      </w:r>
      <w:r w:rsidRPr="00AF0A89">
        <w:rPr>
          <w:lang w:val="es-CO"/>
        </w:rPr>
        <w:tab/>
        <w:t>Solidos disueltos totales</w:t>
      </w:r>
    </w:p>
    <w:p w14:paraId="6B148A6C" w14:textId="77777777" w:rsidR="00AF0A89" w:rsidRPr="00AF0A89" w:rsidRDefault="00AF0A89" w:rsidP="00AF0A89">
      <w:pPr>
        <w:spacing w:after="0"/>
        <w:jc w:val="both"/>
        <w:rPr>
          <w:lang w:val="es-CO"/>
        </w:rPr>
      </w:pPr>
      <w:r w:rsidRPr="00AF0A89">
        <w:rPr>
          <w:lang w:val="es-CO"/>
        </w:rPr>
        <w:t>-</w:t>
      </w:r>
      <w:r w:rsidRPr="00AF0A89">
        <w:rPr>
          <w:lang w:val="es-CO"/>
        </w:rPr>
        <w:tab/>
        <w:t xml:space="preserve">pH </w:t>
      </w:r>
    </w:p>
    <w:p w14:paraId="0E0F3B1D" w14:textId="77777777" w:rsidR="00AF0A89" w:rsidRPr="00AF0A89" w:rsidRDefault="00AF0A89" w:rsidP="00AF0A89">
      <w:pPr>
        <w:spacing w:after="0"/>
        <w:jc w:val="both"/>
        <w:rPr>
          <w:lang w:val="es-CO"/>
        </w:rPr>
      </w:pPr>
      <w:r w:rsidRPr="00AF0A89">
        <w:rPr>
          <w:lang w:val="es-CO"/>
        </w:rPr>
        <w:t>-</w:t>
      </w:r>
      <w:r w:rsidRPr="00AF0A89">
        <w:rPr>
          <w:lang w:val="es-CO"/>
        </w:rPr>
        <w:tab/>
        <w:t>Conductividad</w:t>
      </w:r>
    </w:p>
    <w:p w14:paraId="795B6DF8" w14:textId="77777777" w:rsidR="00AF0A89" w:rsidRPr="00AF0A89" w:rsidRDefault="00AF0A89" w:rsidP="00AF0A89">
      <w:pPr>
        <w:spacing w:after="0"/>
        <w:jc w:val="both"/>
        <w:rPr>
          <w:lang w:val="es-CO"/>
        </w:rPr>
      </w:pPr>
      <w:r w:rsidRPr="00AF0A89">
        <w:rPr>
          <w:lang w:val="es-CO"/>
        </w:rPr>
        <w:t>-</w:t>
      </w:r>
      <w:r w:rsidRPr="00AF0A89">
        <w:rPr>
          <w:lang w:val="es-CO"/>
        </w:rPr>
        <w:tab/>
        <w:t>Fosforo reactivo total</w:t>
      </w:r>
    </w:p>
    <w:p w14:paraId="4396CA44" w14:textId="77777777" w:rsidR="00AF0A89" w:rsidRPr="00AF0A89" w:rsidRDefault="00AF0A89" w:rsidP="00AF0A89">
      <w:pPr>
        <w:spacing w:after="0"/>
        <w:jc w:val="both"/>
        <w:rPr>
          <w:lang w:val="es-CO"/>
        </w:rPr>
      </w:pPr>
      <w:r w:rsidRPr="00AF0A89">
        <w:rPr>
          <w:lang w:val="es-CO"/>
        </w:rPr>
        <w:t xml:space="preserve">La medición de los parámetros pH, conductividad, turbiedad, conductividad, oxígeno disuelto y sólidos se hace aplicando los métodos y procedimientos de acuerdo a los recursos técnicos que se posee en el laboratorio de la universidad, basados en el Standard Methods for the Examination of Water and Wastewater, 22nd-Edition 2012 y recomendaciones del Instituto de Hidrología, Meteorología y Estudios Ambientales (IDEAM). </w:t>
      </w:r>
    </w:p>
    <w:p w14:paraId="0ADA6042" w14:textId="77777777" w:rsidR="00AF0A89" w:rsidRPr="00AF0A89" w:rsidRDefault="00AF0A89" w:rsidP="00AF0A89">
      <w:pPr>
        <w:jc w:val="both"/>
        <w:rPr>
          <w:lang w:val="es-CO"/>
        </w:rPr>
      </w:pPr>
      <w:r w:rsidRPr="00AF0A89">
        <w:rPr>
          <w:lang w:val="es-CO"/>
        </w:rPr>
        <w:t xml:space="preserve">2.Diseño alternativas recoleccion, tratamiento y reúso: se comparo la eficiencia de remocion de dos filtros (carbon activado y borra de cafe). </w:t>
      </w:r>
    </w:p>
    <w:p w14:paraId="76AB7760" w14:textId="77777777" w:rsidR="00AF0A89" w:rsidRPr="00AF0A89" w:rsidRDefault="00AF0A89" w:rsidP="00AF0A89">
      <w:pPr>
        <w:jc w:val="both"/>
        <w:rPr>
          <w:lang w:val="es-CO"/>
        </w:rPr>
      </w:pPr>
      <w:r w:rsidRPr="00AF0A89">
        <w:rPr>
          <w:lang w:val="es-CO"/>
        </w:rPr>
        <w:t xml:space="preserve">Para el sistema de recoleccion Se establecen dos (2) unidades de descarga para la lavadora según la tabla 5.3, se contabilizan ocho (8) unidades por piso de los cuatro apartamentos y se plantean (2) bajantes para aguas grises por torre , por lo que queda divido en 4 unidades para cada bajante; aplicado un coeficiente de simultaneidad de 1, se siguen conservando las 4 unidades por bajante, pero se debe tener en cuenta que son mínimo diez (10) unidades por piso para conectar a la bajante, por lo que a pesar de que realmente son 4 unidades se trabaja con 10, entonces para el final de la bajante se tendrán 60 unidades acumuladas de los 6 pisos para cada bajante y  60 unidades tenemos un caudal de 3.44 L/s. Se propone un diámetro no inferior a tres (3) pulgadas para evitar problemas de sifonamiento. Contemplando ademas tanques interceptores, y una planta de tratatamiento de aguas grises al final de la recoleccion. </w:t>
      </w:r>
    </w:p>
    <w:p w14:paraId="2B0F8EF2" w14:textId="77777777" w:rsidR="00AF0A89" w:rsidRPr="00AF0A89" w:rsidRDefault="00AF0A89" w:rsidP="00AF0A89">
      <w:pPr>
        <w:jc w:val="both"/>
        <w:rPr>
          <w:lang w:val="es-CO"/>
        </w:rPr>
      </w:pPr>
      <w:r w:rsidRPr="00AF0A89">
        <w:rPr>
          <w:lang w:val="es-CO"/>
        </w:rPr>
        <w:t xml:space="preserve"> Para el sistema de reúso se utilizo la metodologia de hunter con la unidades de consumo ajustadas a las caracteristicas de Colombia.</w:t>
      </w:r>
    </w:p>
    <w:p w14:paraId="0EEB9124" w14:textId="77777777" w:rsidR="00AF0A89" w:rsidRPr="00AF0A89" w:rsidRDefault="00AF0A89" w:rsidP="00AF0A89">
      <w:pPr>
        <w:jc w:val="both"/>
        <w:rPr>
          <w:lang w:val="es-CO"/>
        </w:rPr>
      </w:pPr>
      <w:r w:rsidRPr="00AF0A89">
        <w:rPr>
          <w:lang w:val="es-CO"/>
        </w:rPr>
        <w:t xml:space="preserve">3 Analisis costo-beneficio : Se debe construir el presupuesto para la implementación del proyecto, se realiza el cálculo de las cantidades de insumos necesarios tanto para la instalación hidráulica, la red de urbanismo y el sistema de tratamiento; teniendo esto se construye el presupuesto utilizando precios de cotizaciones o precios estándar que se pueden encontrar en diferentes portales de obra como construdata. </w:t>
      </w:r>
    </w:p>
    <w:p w14:paraId="6A316CB6" w14:textId="7E2BC088" w:rsidR="008046D4" w:rsidRPr="004762A2" w:rsidRDefault="00AF0A89" w:rsidP="00AF0A89">
      <w:pPr>
        <w:jc w:val="both"/>
        <w:rPr>
          <w:lang w:val="es-CO"/>
        </w:rPr>
      </w:pPr>
      <w:r w:rsidRPr="00AF0A89">
        <w:rPr>
          <w:lang w:val="es-CO"/>
        </w:rPr>
        <w:t xml:space="preserve">Se elabora el flujo de caja incremental teniendo en cuenta el consumo y la tarifa de agua potable junto con el cargo por alcantarillado, para esto se construye el flujo de caja con el proyecto de reúso de aguas grises y el flujo de caja sin proyecto de reúso de agua grises, se toma la tarifa del m3 de agua potable y alcantarillado establecido por la empresa de servicios públicos, en este caso, la Empresa de Acueducto y Alcantarillado de Bogotá (EAAB) dado en las tablas 6.3 y 6.4, para Bogotá se tiene una tarifa de m3 por estrato, debido a los subsidios que se dan en los estratos 1,2 y 3, los cuales se cargan a los estratos 5 y 6. También se debe establecer una inflación a largo plazo, la cual está </w:t>
      </w:r>
      <w:r w:rsidRPr="00AF0A89">
        <w:rPr>
          <w:lang w:val="es-CO"/>
        </w:rPr>
        <w:lastRenderedPageBreak/>
        <w:t>dada por el banco de la república y se sacan los factores de decisión como Valor Presente Neto (VPN), Tasa Interna de Retorno (TIR) y Relación Costo – Beneficio (RCB), mediante la herramienta Excel.</w:t>
      </w:r>
    </w:p>
    <w:p w14:paraId="052473A3" w14:textId="77777777" w:rsidR="008046D4" w:rsidRPr="008D35DD" w:rsidRDefault="008046D4" w:rsidP="008046D4">
      <w:pPr>
        <w:jc w:val="both"/>
        <w:rPr>
          <w:lang w:val="es-CO"/>
        </w:rPr>
      </w:pPr>
      <w:r w:rsidRPr="00AC6918">
        <w:rPr>
          <w:b/>
          <w:sz w:val="28"/>
          <w:lang w:val="es-CO"/>
        </w:rPr>
        <w:t>RESULTADOS Y DISCUSIÓN</w:t>
      </w:r>
      <w:r w:rsidRPr="008D35DD">
        <w:rPr>
          <w:lang w:val="es-CO"/>
        </w:rPr>
        <w:t xml:space="preserve">: </w:t>
      </w:r>
    </w:p>
    <w:p w14:paraId="2738A2CE" w14:textId="77777777" w:rsidR="00AF0A89" w:rsidRPr="00AF0A89" w:rsidRDefault="00AF0A89" w:rsidP="00AF0A89">
      <w:pPr>
        <w:jc w:val="both"/>
        <w:rPr>
          <w:lang w:val="es-CO"/>
        </w:rPr>
      </w:pPr>
      <w:r w:rsidRPr="00AF0A89">
        <w:rPr>
          <w:lang w:val="es-CO"/>
        </w:rPr>
        <w:t>Respecto a los resultados de la caracterizacion es evidente la mejoría en la calidad del agua después del tratamiento en la mayoría de parámetros evaluados; la excepción se presenta en el pH y conductividad.</w:t>
      </w:r>
    </w:p>
    <w:p w14:paraId="42CA78D3" w14:textId="77777777" w:rsidR="00AF0A89" w:rsidRPr="00AF0A89" w:rsidRDefault="00AF0A89" w:rsidP="00AF0A89">
      <w:pPr>
        <w:jc w:val="both"/>
        <w:rPr>
          <w:lang w:val="es-CO"/>
        </w:rPr>
      </w:pPr>
      <w:r w:rsidRPr="00AF0A89">
        <w:rPr>
          <w:lang w:val="es-CO"/>
        </w:rPr>
        <w:t>Se tenía un pH de entrada de 9 y después del tratamiento se termina con un pH de 4 al pasar por el filtro de carbón y de 3.91 para el filtro de borra de café, esta disminución del pH se atribuye a la presencia de los iones Al +3 que se generan por la adición del coagulante.</w:t>
      </w:r>
    </w:p>
    <w:p w14:paraId="6C8A1522" w14:textId="77777777" w:rsidR="00AF0A89" w:rsidRPr="00AF0A89" w:rsidRDefault="00AF0A89" w:rsidP="00AF0A89">
      <w:pPr>
        <w:jc w:val="both"/>
        <w:rPr>
          <w:lang w:val="es-CO"/>
        </w:rPr>
      </w:pPr>
      <w:r w:rsidRPr="00AF0A89">
        <w:rPr>
          <w:lang w:val="es-CO"/>
        </w:rPr>
        <w:t>La conductividad tenía un valor de entrada de 1.908 µS, este valor posterior a la adición del coagulante y el paso por los filtros fue medido de nuevo dando un valor de 3.931 µS para el filtro de carbón y 2.815 µS para el filtro de borra de café, este aumento en la conductividad también es atribuido a la presencia de los iones Al +3 que se generan por la adición del coagulante.</w:t>
      </w:r>
    </w:p>
    <w:p w14:paraId="0859BB6E" w14:textId="77777777" w:rsidR="00AF0A89" w:rsidRPr="00AF0A89" w:rsidRDefault="00AF0A89" w:rsidP="00AF0A89">
      <w:pPr>
        <w:jc w:val="both"/>
        <w:rPr>
          <w:lang w:val="es-CO"/>
        </w:rPr>
      </w:pPr>
      <w:r w:rsidRPr="00AF0A89">
        <w:rPr>
          <w:lang w:val="es-CO"/>
        </w:rPr>
        <w:t>Finalmente, las pruebas microbiológicas realizadas para ambos lechos filtrantes el resultado fue ausencia de los microorganismos en el agua (Coliformes fecales totales y salmonella spp)</w:t>
      </w:r>
    </w:p>
    <w:p w14:paraId="75782B06" w14:textId="77777777" w:rsidR="00AF0A89" w:rsidRPr="00AF0A89" w:rsidRDefault="00AF0A89" w:rsidP="00AF0A89">
      <w:pPr>
        <w:jc w:val="both"/>
        <w:rPr>
          <w:lang w:val="es-CO"/>
        </w:rPr>
      </w:pPr>
      <w:r w:rsidRPr="00AF0A89">
        <w:rPr>
          <w:lang w:val="es-CO"/>
        </w:rPr>
        <w:t xml:space="preserve">El oxígeno disuelto fue otro parámetro que mejoro con el tratamiento al tener un valor de entrada de 1.82 mg/L, posterior al tratamiento se tuvieron valores de 6.45 mg/L para el filtro de carbón y 7.09 mg/L para el de borra de café; cabe aclarar que midiendo este parámetro en una muestra de agua potable tomada de la llave el valor que se obtuvo fue de 6.99 mg/L. </w:t>
      </w:r>
    </w:p>
    <w:p w14:paraId="1E176AA3" w14:textId="77777777" w:rsidR="00AF0A89" w:rsidRPr="00AF0A89" w:rsidRDefault="00AF0A89" w:rsidP="00AF0A89">
      <w:pPr>
        <w:jc w:val="both"/>
        <w:rPr>
          <w:lang w:val="es-CO"/>
        </w:rPr>
      </w:pPr>
      <w:r w:rsidRPr="00AF0A89">
        <w:rPr>
          <w:lang w:val="es-CO"/>
        </w:rPr>
        <w:t>La concentración de fosforo reactivo total fue otro parámetro en el cual evidencio una gran diferencia de remoción entre los dos filtros, obteniendo un porcentaje de remoción de 12.11 % para el filtro de carbón y 82.06 % para el filtro de borra de café. Este resultado se puede dar por la diferencia del tamaño de partículas del material adsorbente entre el carbón y el café, las cuales tenían un menor tamaño las partículas de la borra de café.</w:t>
      </w:r>
    </w:p>
    <w:p w14:paraId="0362A099" w14:textId="77777777" w:rsidR="00AF0A89" w:rsidRPr="00AF0A89" w:rsidRDefault="00AF0A89" w:rsidP="00AF0A89">
      <w:pPr>
        <w:jc w:val="both"/>
        <w:rPr>
          <w:lang w:val="es-CO"/>
        </w:rPr>
      </w:pPr>
      <w:r w:rsidRPr="00AF0A89">
        <w:rPr>
          <w:lang w:val="es-CO"/>
        </w:rPr>
        <w:t>Los sólidos fueron de los parámetros que más se vieron reducidos después del tratamiento presentando una eficiencia de remoción de solidos totales de 55.75 % para el filtro de carbón y 51.34 % para el filtro de borra de café; en los sólidos disueltos los resultados tuvieron un comportamiento similar proporcionando una eficiencia de remoción de 54.88 % para el filtro de carbón y 50,92 % para el de borra de café.  En la medición de solidos suspendidos se presentó la remoción más alta de ambos filtros con 66.67 % para el filtro de carbón y 56.57 % para el filtro de borra de café, este resultado se puede sustentar en la diferencia del tamaño de partículas del material adsorbente entre el carbón y el café, las cuales tenían un menor tamaño las partículas de la borra de café.</w:t>
      </w:r>
    </w:p>
    <w:p w14:paraId="79B7B597" w14:textId="77777777" w:rsidR="00AF0A89" w:rsidRPr="00AF0A89" w:rsidRDefault="00AF0A89" w:rsidP="00AF0A89">
      <w:pPr>
        <w:jc w:val="both"/>
        <w:rPr>
          <w:lang w:val="es-CO"/>
        </w:rPr>
      </w:pPr>
      <w:r w:rsidRPr="00AF0A89">
        <w:rPr>
          <w:lang w:val="es-CO"/>
        </w:rPr>
        <w:t>La DQO para la muestra de agua recolectada del lavado de ropa sin filtrar es alta, por lo que es necesario hacer una dilución a la muestra y así llevar a cabo la medición, para evitar inconvenientes con las muestras filtradas con la borra de café y carbón activado se hace de igual manera una dilución, sin embargo, los valores finales no son elevados.</w:t>
      </w:r>
    </w:p>
    <w:p w14:paraId="17BE61E9" w14:textId="77777777" w:rsidR="00AF0A89" w:rsidRPr="00AF0A89" w:rsidRDefault="00AF0A89" w:rsidP="00AF0A89">
      <w:pPr>
        <w:jc w:val="both"/>
        <w:rPr>
          <w:lang w:val="es-CO"/>
        </w:rPr>
      </w:pPr>
      <w:r w:rsidRPr="00AF0A89">
        <w:rPr>
          <w:lang w:val="es-CO"/>
        </w:rPr>
        <w:t xml:space="preserve">En la parte de tratamiento Se ubican tres (3) tanques interceptores en los puntos medios de la red, antes de llegar a la planta de tratamiento; dos tanques con capacidad de 4.3 m3 para acumular el agua para dos torres, y un tanque </w:t>
      </w:r>
      <w:r w:rsidRPr="00AF0A89">
        <w:rPr>
          <w:lang w:val="es-CO"/>
        </w:rPr>
        <w:lastRenderedPageBreak/>
        <w:t>con capacidad de 2.4 m3 para la torre restante, esto con dos propósitos, el primero es asegurar un caudal constante para la planta de tratamiento utilizando los tanques interceptores como un regulador de caudal, y el segundo para disminuir la carga de solidos presentes en el agua usando los tanques interceptores como sedimentadores.</w:t>
      </w:r>
    </w:p>
    <w:p w14:paraId="7DBEEB74" w14:textId="77777777" w:rsidR="00AF0A89" w:rsidRPr="00AF0A89" w:rsidRDefault="00AF0A89" w:rsidP="00AF0A89">
      <w:pPr>
        <w:jc w:val="both"/>
        <w:rPr>
          <w:lang w:val="es-CO"/>
        </w:rPr>
      </w:pPr>
      <w:r w:rsidRPr="00AF0A89">
        <w:rPr>
          <w:lang w:val="es-CO"/>
        </w:rPr>
        <w:t>La metodología nos da la facilidad de poder escoger las dimensiones que deseamos para el filtro, se decidió dejar un tanque con 1 metro de alto con 3 metros de largo y 2 metros de ancho.</w:t>
      </w:r>
    </w:p>
    <w:p w14:paraId="205BA9BE" w14:textId="77777777" w:rsidR="00AF0A89" w:rsidRPr="00AF0A89" w:rsidRDefault="00AF0A89" w:rsidP="00AF0A89">
      <w:pPr>
        <w:jc w:val="both"/>
        <w:rPr>
          <w:lang w:val="es-CO"/>
        </w:rPr>
      </w:pPr>
      <w:r w:rsidRPr="00AF0A89">
        <w:rPr>
          <w:lang w:val="es-CO"/>
        </w:rPr>
        <w:t xml:space="preserve">para el tanque final de almacenamiento,sus dimensiones fueron calculadas teniendo en cuenta el volumen de agua máximo producido el día sábado, el cual es de 18.8 m3, y la demanda diaria para uso de sanitarios y lavado de pisos que es de 7.9 m3/día. Conociendo estos datos y los aportes de aguas grises que se esperan obtener basándonos en la encuesta realizada, el volumen mínimo del tanque de almacenamiento debe ser de 13 m3, dejando como dimensiones finales un tanque de 4 m de largo, 3 m de ancho, y 1.5 m de alto, con un borde libre de 0.3 m. </w:t>
      </w:r>
    </w:p>
    <w:p w14:paraId="778BA760" w14:textId="77777777" w:rsidR="00AF0A89" w:rsidRPr="00AF0A89" w:rsidRDefault="00AF0A89" w:rsidP="00AF0A89">
      <w:pPr>
        <w:jc w:val="both"/>
        <w:rPr>
          <w:lang w:val="es-CO"/>
        </w:rPr>
      </w:pPr>
      <w:r w:rsidRPr="00AF0A89">
        <w:rPr>
          <w:lang w:val="es-CO"/>
        </w:rPr>
        <w:t>El presupuesto de obra se dividió en tres (3) ítems principales que fueron: presupuesto para suministro, presupuesto para desagües y presupuesto para panta de tratamiento de aguas grises. El costo total de la obra es de $ 62.656.910 COP (USD$ 20885.63) lo que equivaldría a un costo adicional por apartamento de $ 522.140 COP (USD$ 174.05). El costo adicional por apartamento no representa un incremento sustancial al valor total del mismo y aunque en este costo se está teniendo una reducción del 35 % en el valor de los insumos por parte de PAVCO al ser una obra VIP, si se trasladaran los costos a otro tipo de construcción el aumento en el precio por apartamento tampoco sería significativo y por el contrario, puede llegar a ser una motivación para el comprador.</w:t>
      </w:r>
    </w:p>
    <w:p w14:paraId="43A10769" w14:textId="77777777" w:rsidR="00AF0A89" w:rsidRPr="00AF0A89" w:rsidRDefault="00AF0A89" w:rsidP="00AF0A89">
      <w:pPr>
        <w:jc w:val="both"/>
        <w:rPr>
          <w:lang w:val="es-CO"/>
        </w:rPr>
      </w:pPr>
      <w:r w:rsidRPr="00AF0A89">
        <w:rPr>
          <w:lang w:val="es-CO"/>
        </w:rPr>
        <w:t>El consumo de agua potable en los estratos 1 y 2 es más alto respecto a los demás estratos, sin embargo el subsidio es un aporte importante para aliviar la carga por el costo de este servicio.</w:t>
      </w:r>
    </w:p>
    <w:p w14:paraId="13A6129A" w14:textId="77777777" w:rsidR="00AF0A89" w:rsidRPr="00AF0A89" w:rsidRDefault="00AF0A89" w:rsidP="00AF0A89">
      <w:pPr>
        <w:jc w:val="both"/>
        <w:rPr>
          <w:lang w:val="es-CO"/>
        </w:rPr>
      </w:pPr>
      <w:r w:rsidRPr="00AF0A89">
        <w:rPr>
          <w:lang w:val="es-CO"/>
        </w:rPr>
        <w:t>El resumen de los valores teniendo en cuenta el subsidio aplicado a la tarifa de agua potable y alcantarillado  del 70 %, teniendo en cuenta los consumos y costos con el proyecto de reúso de agua gris .</w:t>
      </w:r>
    </w:p>
    <w:p w14:paraId="6274EECF" w14:textId="65244E0C" w:rsidR="008046D4" w:rsidRPr="004762A2" w:rsidRDefault="00AF0A89" w:rsidP="00AF0A89">
      <w:pPr>
        <w:jc w:val="both"/>
        <w:rPr>
          <w:lang w:val="es-CO"/>
        </w:rPr>
      </w:pPr>
      <w:r w:rsidRPr="00AF0A89">
        <w:rPr>
          <w:lang w:val="es-CO"/>
        </w:rPr>
        <w:t>El proyecto para un estrato uno (1) se hace inviable por el elevado porcentaje de subsidio que se le aplica a la tarifa de agua potable y alcantarillado, a pesar de que el proyecto no tiene un costo elevado y de se tiene una disminución en cobro por acueducto y alcantarillado al implementar el proyecto.</w:t>
      </w:r>
    </w:p>
    <w:p w14:paraId="3AFA56B0" w14:textId="77777777" w:rsidR="008046D4" w:rsidRPr="008D35DD" w:rsidRDefault="008046D4" w:rsidP="008046D4">
      <w:pPr>
        <w:jc w:val="both"/>
        <w:rPr>
          <w:lang w:val="es-CO"/>
        </w:rPr>
      </w:pPr>
      <w:r w:rsidRPr="00AC6918">
        <w:rPr>
          <w:b/>
          <w:sz w:val="28"/>
          <w:lang w:val="es-CO"/>
        </w:rPr>
        <w:t>CONCLUSIONES</w:t>
      </w:r>
      <w:r w:rsidRPr="00AC6918">
        <w:rPr>
          <w:sz w:val="28"/>
          <w:lang w:val="es-CO"/>
        </w:rPr>
        <w:t xml:space="preserve">: </w:t>
      </w:r>
    </w:p>
    <w:p w14:paraId="0C28C64B" w14:textId="77777777" w:rsidR="00AF0A89" w:rsidRPr="00AF0A89" w:rsidRDefault="00AF0A89" w:rsidP="00AF0A89">
      <w:pPr>
        <w:jc w:val="both"/>
        <w:rPr>
          <w:lang w:val="es-CO"/>
        </w:rPr>
      </w:pPr>
      <w:r w:rsidRPr="00AF0A89">
        <w:rPr>
          <w:lang w:val="es-CO"/>
        </w:rPr>
        <w:t xml:space="preserve">   -</w:t>
      </w:r>
      <w:r w:rsidRPr="00AF0A89">
        <w:rPr>
          <w:lang w:val="es-CO"/>
        </w:rPr>
        <w:tab/>
        <w:t>Las aguas grises obtenidas del lavado de ropa en viviendas, son aguas a las que se les puede dar un tratamiento fisicoquímico con el cual se mejoran sus condiciones para ser reutilizadas en actividades que no requieran el consumo de agua potable. Las condiciones iniciales de las aguas grises presentan especialmente alta concentración de solidos suspendidos, aumento del pH respecto al agua potable, y presencia de fósforo residual proveniente de los detergentes.</w:t>
      </w:r>
    </w:p>
    <w:p w14:paraId="134BE338" w14:textId="77777777" w:rsidR="00AF0A89" w:rsidRPr="00AF0A89" w:rsidRDefault="00AF0A89" w:rsidP="00AF0A89">
      <w:pPr>
        <w:jc w:val="both"/>
        <w:rPr>
          <w:lang w:val="es-CO"/>
        </w:rPr>
      </w:pPr>
      <w:r w:rsidRPr="00AF0A89">
        <w:rPr>
          <w:lang w:val="es-CO"/>
        </w:rPr>
        <w:t>-</w:t>
      </w:r>
      <w:r w:rsidRPr="00AF0A89">
        <w:rPr>
          <w:lang w:val="es-CO"/>
        </w:rPr>
        <w:tab/>
        <w:t xml:space="preserve">La utilización de sistemas de sedimentación y filtración  como tratamiento para aguas grises recolectadas de lavado de ropa, demostraron ser eficientes obteniendo una reducción en los parámetros evaluados inicialmente. En el agua obtenida al final del tratamiento se evidencia que puede ser utilizada como alternativa para usar en actividades que no requieran condiciones de potabilidad.     </w:t>
      </w:r>
    </w:p>
    <w:p w14:paraId="6158A91E" w14:textId="77777777" w:rsidR="00AF0A89" w:rsidRPr="00AF0A89" w:rsidRDefault="00AF0A89" w:rsidP="00AF0A89">
      <w:pPr>
        <w:jc w:val="both"/>
        <w:rPr>
          <w:lang w:val="es-CO"/>
        </w:rPr>
      </w:pPr>
      <w:r w:rsidRPr="00AF0A89">
        <w:rPr>
          <w:lang w:val="es-CO"/>
        </w:rPr>
        <w:lastRenderedPageBreak/>
        <w:t>-</w:t>
      </w:r>
      <w:r w:rsidRPr="00AF0A89">
        <w:rPr>
          <w:lang w:val="es-CO"/>
        </w:rPr>
        <w:tab/>
        <w:t>La utilización de Borra de café como un lecho filtrante puede ser una alternativa a la utilización de carbón activado, esto teniendo en cuenta que las eficiencias  de remoción de ambos materiales fueron muy similares , resaltando los resultados del filtro de borra de café respecto al oxígeno disuelto y remoción de fosfatos donde este fue muy superior al carbón activado; lo cual lleva a pensar en una posible industria que surja de la recepción de este material, el cual es tratado como un desecho por las grandes compañías de café en el país, para luego ser tratado, siendo capaz de generar materias primas para otras industrias, y convirtiéndolo en un material adsorbente de alta eficiencia.</w:t>
      </w:r>
    </w:p>
    <w:p w14:paraId="215CD292" w14:textId="77777777" w:rsidR="00AF0A89" w:rsidRPr="00AF0A89" w:rsidRDefault="00AF0A89" w:rsidP="00AF0A89">
      <w:pPr>
        <w:jc w:val="both"/>
        <w:rPr>
          <w:lang w:val="es-CO"/>
        </w:rPr>
      </w:pPr>
      <w:r w:rsidRPr="00AF0A89">
        <w:rPr>
          <w:lang w:val="es-CO"/>
        </w:rPr>
        <w:t>-</w:t>
      </w:r>
      <w:r w:rsidRPr="00AF0A89">
        <w:rPr>
          <w:lang w:val="es-CO"/>
        </w:rPr>
        <w:tab/>
        <w:t xml:space="preserve">Se encuentra que no es viable este tipo de proyectos en viviendas de con estrato social uno (1) debido a la aplicación de subsidio a la tarifa de acueducto y alcantarillado, ya que si se aplicara la tarifa plena por m3 el proyecto tendría una excelente viabilidad.  </w:t>
      </w:r>
    </w:p>
    <w:p w14:paraId="13ACCD53" w14:textId="77777777" w:rsidR="008046D4" w:rsidRPr="008D35DD" w:rsidRDefault="008046D4" w:rsidP="008046D4">
      <w:pPr>
        <w:jc w:val="both"/>
        <w:rPr>
          <w:lang w:val="es-CO"/>
        </w:rPr>
      </w:pPr>
      <w:r w:rsidRPr="00AC6918">
        <w:rPr>
          <w:b/>
          <w:sz w:val="28"/>
          <w:lang w:val="es-CO"/>
        </w:rPr>
        <w:t>LITERATURA CITADA</w:t>
      </w:r>
      <w:r w:rsidRPr="00AC6918">
        <w:rPr>
          <w:sz w:val="28"/>
          <w:lang w:val="es-CO"/>
        </w:rPr>
        <w:t xml:space="preserve">: </w:t>
      </w:r>
    </w:p>
    <w:p w14:paraId="4F31358F" w14:textId="77777777" w:rsidR="00AF0A89" w:rsidRPr="00B62A53" w:rsidRDefault="00AF0A89" w:rsidP="00B62A53">
      <w:pPr>
        <w:spacing w:after="0"/>
        <w:ind w:left="284" w:hanging="284"/>
        <w:rPr>
          <w:sz w:val="20"/>
          <w:lang w:val="es-CO"/>
        </w:rPr>
      </w:pPr>
      <w:r w:rsidRPr="00B62A53">
        <w:rPr>
          <w:sz w:val="20"/>
          <w:lang w:val="es-CO"/>
        </w:rPr>
        <w:t>Acosta Vargas, J. C., Arévalo Luna, J. C., &amp; Florez Rodríguez, N. S. (2016). Desarrollo de un sistema automático para la reutilización de aguas grises en los hogares de los estratos 3 y 4 de la ciudad de Bogotá. Tesis de especialización, Bogotá. Recuperado el 26 de Abril de 2018, de http://repository.udistrital.edu.co/handle/11349/2873</w:t>
      </w:r>
    </w:p>
    <w:p w14:paraId="2DE09980" w14:textId="77777777" w:rsidR="00AF0A89" w:rsidRPr="00B62A53" w:rsidRDefault="00AF0A89" w:rsidP="00B62A53">
      <w:pPr>
        <w:spacing w:after="0"/>
        <w:ind w:left="284" w:hanging="284"/>
        <w:rPr>
          <w:sz w:val="20"/>
          <w:lang w:val="es-CO"/>
        </w:rPr>
      </w:pPr>
      <w:r w:rsidRPr="00B62A53">
        <w:rPr>
          <w:sz w:val="20"/>
          <w:lang w:val="es-CO"/>
        </w:rPr>
        <w:t>Alvarado Franco, M. V. (2007). Tratamiento y Reutilizacion de Aguas Grises Con Aplicacion A Caso en Chile . Santiago de Chile : Universidad de Chile .</w:t>
      </w:r>
    </w:p>
    <w:p w14:paraId="1C6D8238" w14:textId="77777777" w:rsidR="00AF0A89" w:rsidRPr="00B62A53" w:rsidRDefault="00AF0A89" w:rsidP="00B62A53">
      <w:pPr>
        <w:spacing w:after="0"/>
        <w:ind w:left="284" w:hanging="284"/>
        <w:rPr>
          <w:sz w:val="20"/>
          <w:lang w:val="es-CO"/>
        </w:rPr>
      </w:pPr>
      <w:r w:rsidRPr="00B62A53">
        <w:rPr>
          <w:sz w:val="20"/>
          <w:lang w:val="es-CO"/>
        </w:rPr>
        <w:t>Alvarado, L. (2014). Diseño de una planta de tratamiento de aguas grises, utilizando modelos tridimensionales. Universidad Nacional Autonoma de México, Departamento de Quimica. México D.F: Universidad Nacional Autonoma de México. Recuperado el 22 de Diciembre de 2017</w:t>
      </w:r>
    </w:p>
    <w:p w14:paraId="30295318" w14:textId="77777777" w:rsidR="00AF0A89" w:rsidRPr="00B62A53" w:rsidRDefault="00AF0A89" w:rsidP="00B62A53">
      <w:pPr>
        <w:spacing w:after="0"/>
        <w:ind w:left="284" w:hanging="284"/>
        <w:rPr>
          <w:sz w:val="20"/>
          <w:lang w:val="es-CO"/>
        </w:rPr>
      </w:pPr>
      <w:r w:rsidRPr="00B62A53">
        <w:rPr>
          <w:sz w:val="20"/>
          <w:lang w:val="es-CO"/>
        </w:rPr>
        <w:t xml:space="preserve">Antonopoulou, G., Kirkou, A., &amp; Stasinakis, A. S. (2013). </w:t>
      </w:r>
      <w:r w:rsidRPr="00B62A53">
        <w:rPr>
          <w:sz w:val="20"/>
          <w:lang w:val="en-US"/>
        </w:rPr>
        <w:t xml:space="preserve">Quantitative and qualitative greywater characterization in Greek households and investigation of their treatment using physicochemical methods. </w:t>
      </w:r>
      <w:r w:rsidRPr="00B62A53">
        <w:rPr>
          <w:sz w:val="20"/>
          <w:lang w:val="es-CO"/>
        </w:rPr>
        <w:t>Science Direct, 454-455, 426-432. doi:doi.org/10.1016/j.scitotenv.2013.03.045</w:t>
      </w:r>
    </w:p>
    <w:p w14:paraId="3C6594C3" w14:textId="4C92FBD5" w:rsidR="00AF0A89" w:rsidRPr="00B62A53" w:rsidRDefault="00AF0A89" w:rsidP="00B62A53">
      <w:pPr>
        <w:spacing w:after="0"/>
        <w:ind w:left="284" w:hanging="284"/>
        <w:rPr>
          <w:sz w:val="20"/>
          <w:lang w:val="es-CO"/>
        </w:rPr>
      </w:pPr>
      <w:r w:rsidRPr="00B62A53">
        <w:rPr>
          <w:sz w:val="20"/>
          <w:lang w:val="es-CO"/>
        </w:rPr>
        <w:t>AQUA ESPAÑA. (2011). Guía Técnica Española de recomendaciones para el reciclaje de aguas g</w:t>
      </w:r>
      <w:r w:rsidR="00B62A53">
        <w:rPr>
          <w:sz w:val="20"/>
          <w:lang w:val="es-CO"/>
        </w:rPr>
        <w:t>rises en edificios. AQUA ESPAÑA</w:t>
      </w:r>
      <w:r w:rsidRPr="00B62A53">
        <w:rPr>
          <w:sz w:val="20"/>
          <w:lang w:val="es-CO"/>
        </w:rPr>
        <w:t>.</w:t>
      </w:r>
    </w:p>
    <w:p w14:paraId="2008DCE6" w14:textId="77777777" w:rsidR="00AF0A89" w:rsidRPr="00B62A53" w:rsidRDefault="00AF0A89" w:rsidP="00B62A53">
      <w:pPr>
        <w:spacing w:after="0"/>
        <w:ind w:left="284" w:hanging="284"/>
        <w:rPr>
          <w:sz w:val="20"/>
          <w:lang w:val="es-CO"/>
        </w:rPr>
      </w:pPr>
      <w:r w:rsidRPr="00B62A53">
        <w:rPr>
          <w:sz w:val="20"/>
          <w:lang w:val="es-CO"/>
        </w:rPr>
        <w:t>Ardila Galvis, M. (2013). Viabilidad técnica y económica del aprovechamiento de aguas grises domésticas. Tesis de maestría, Bogotá. Recuperado el 3 de Septiembre de 2017, de http://www.bdigital.unal.edu.co/45618/</w:t>
      </w:r>
    </w:p>
    <w:p w14:paraId="0F0F3827" w14:textId="77777777" w:rsidR="00AF0A89" w:rsidRPr="00B62A53" w:rsidRDefault="00AF0A89" w:rsidP="00B62A53">
      <w:pPr>
        <w:spacing w:after="0"/>
        <w:ind w:left="284" w:hanging="284"/>
        <w:rPr>
          <w:sz w:val="20"/>
          <w:lang w:val="es-CO"/>
        </w:rPr>
      </w:pPr>
      <w:r w:rsidRPr="00B62A53">
        <w:rPr>
          <w:sz w:val="20"/>
          <w:lang w:val="es-CO"/>
        </w:rPr>
        <w:t xml:space="preserve">Atanasova, N., Dalmau, M., &amp; Comas, J. (2017). </w:t>
      </w:r>
      <w:r w:rsidRPr="00B62A53">
        <w:rPr>
          <w:sz w:val="20"/>
          <w:lang w:val="en-US"/>
        </w:rPr>
        <w:t xml:space="preserve">Optimized MBR for greywater reuse systems in hotel facilities. </w:t>
      </w:r>
      <w:r w:rsidRPr="00B62A53">
        <w:rPr>
          <w:sz w:val="20"/>
          <w:lang w:val="es-CO"/>
        </w:rPr>
        <w:t>Science Direct, 193, 503-511. doi:doi.org/10.1016/j.jenvman.2017.02.041</w:t>
      </w:r>
    </w:p>
    <w:p w14:paraId="55E9E66A" w14:textId="77777777" w:rsidR="00AF0A89" w:rsidRPr="00B62A53" w:rsidRDefault="00AF0A89" w:rsidP="00B62A53">
      <w:pPr>
        <w:spacing w:after="0"/>
        <w:ind w:left="284" w:hanging="284"/>
        <w:rPr>
          <w:sz w:val="20"/>
          <w:lang w:val="es-CO"/>
        </w:rPr>
      </w:pPr>
      <w:r w:rsidRPr="00B62A53">
        <w:rPr>
          <w:sz w:val="20"/>
          <w:lang w:val="es-CO"/>
        </w:rPr>
        <w:t>Bermejo, D. (2012). Reutilizacion de aguas residuales domesticas. Estudio y comparativa de tipoligass edificatorias: depuradoras naturales como alternativas sostenibles. Alicante: Universidad de Alicante. Recuperado el 23 de Abril de 2018, de https://rua.ua.es/dspace/bitstream/10045/29576/1/MEMORIA_TFM_sep_2012_David_Bermejo.pdf</w:t>
      </w:r>
    </w:p>
    <w:p w14:paraId="09395DD5" w14:textId="77777777" w:rsidR="00AF0A89" w:rsidRPr="00B62A53" w:rsidRDefault="00AF0A89" w:rsidP="00B62A53">
      <w:pPr>
        <w:spacing w:after="0"/>
        <w:ind w:left="284" w:hanging="284"/>
        <w:rPr>
          <w:sz w:val="20"/>
          <w:lang w:val="es-CO"/>
        </w:rPr>
      </w:pPr>
      <w:r w:rsidRPr="00B62A53">
        <w:rPr>
          <w:sz w:val="20"/>
          <w:lang w:val="es-CO"/>
        </w:rPr>
        <w:t>Bermudez, P. (20 de Mayo de 2014). Metodo De Conesa Simplificado . Obtenido de https://prezi.com/zzzo4helj2fe/metodo-conesa/</w:t>
      </w:r>
    </w:p>
    <w:p w14:paraId="78D16860" w14:textId="77777777" w:rsidR="00AF0A89" w:rsidRPr="00B62A53" w:rsidRDefault="00AF0A89" w:rsidP="00B62A53">
      <w:pPr>
        <w:spacing w:after="0"/>
        <w:ind w:left="284" w:hanging="284"/>
        <w:rPr>
          <w:sz w:val="20"/>
          <w:lang w:val="en-US"/>
        </w:rPr>
      </w:pPr>
      <w:r w:rsidRPr="00B62A53">
        <w:rPr>
          <w:sz w:val="20"/>
          <w:lang w:val="es-CO"/>
        </w:rPr>
        <w:t xml:space="preserve">Blanky, M., Rodríguez-Martínez, S., Halpern, M., &amp; Friedler, E. (2015). </w:t>
      </w:r>
      <w:r w:rsidRPr="00B62A53">
        <w:rPr>
          <w:sz w:val="20"/>
          <w:lang w:val="en-US"/>
        </w:rPr>
        <w:t>Legionella pneumophila: From potable water to treated greywater; quantification and removal during treatment. Science of The Total Environment, 533, 557-565. doi:doi.org/10.1016/j.scitotenv.2015.06.121</w:t>
      </w:r>
    </w:p>
    <w:p w14:paraId="149E2D54" w14:textId="77777777" w:rsidR="00AF0A89" w:rsidRPr="00B62A53" w:rsidRDefault="00AF0A89" w:rsidP="00B62A53">
      <w:pPr>
        <w:spacing w:after="0"/>
        <w:ind w:left="284" w:hanging="284"/>
        <w:rPr>
          <w:sz w:val="20"/>
          <w:lang w:val="es-CO"/>
        </w:rPr>
      </w:pPr>
      <w:r w:rsidRPr="00B62A53">
        <w:rPr>
          <w:sz w:val="20"/>
          <w:lang w:val="es-CO"/>
        </w:rPr>
        <w:t xml:space="preserve">Blanky, M., Sharaby, Y., Rodríguez-Martínez, S., &amp; al., e. (2017). </w:t>
      </w:r>
      <w:r w:rsidRPr="00B62A53">
        <w:rPr>
          <w:sz w:val="20"/>
          <w:lang w:val="en-US"/>
        </w:rPr>
        <w:t xml:space="preserve">Greywater reuse - Assessment of the health risk induced by Legionella pneumophila. </w:t>
      </w:r>
      <w:r w:rsidRPr="00B62A53">
        <w:rPr>
          <w:sz w:val="20"/>
          <w:lang w:val="es-CO"/>
        </w:rPr>
        <w:t>Water Research, 125, 410-417. doi:doi.org/10.1016/j.watres.2017.08.068</w:t>
      </w:r>
    </w:p>
    <w:p w14:paraId="133DAC23" w14:textId="77777777" w:rsidR="00AF0A89" w:rsidRPr="00B62A53" w:rsidRDefault="00AF0A89" w:rsidP="00B62A53">
      <w:pPr>
        <w:spacing w:after="0"/>
        <w:ind w:left="284" w:hanging="284"/>
        <w:rPr>
          <w:sz w:val="20"/>
          <w:lang w:val="es-CO"/>
        </w:rPr>
      </w:pPr>
      <w:r w:rsidRPr="00B62A53">
        <w:rPr>
          <w:sz w:val="20"/>
          <w:lang w:val="es-CO"/>
        </w:rPr>
        <w:t>Borges, F. (05 de Febrero de 2015). Globo. (Globo, Editor) Recuperado el 28 de Diciembre de 2017, de Globo: http://g1.globo.com/goias/noticia/2015/02/pesquisa-na-ufg-usa-borra-de-cafe-como-filtro-para-obter-agua-potavel.html</w:t>
      </w:r>
    </w:p>
    <w:p w14:paraId="40016C2B" w14:textId="77777777" w:rsidR="00AF0A89" w:rsidRPr="00B62A53" w:rsidRDefault="00AF0A89" w:rsidP="00B62A53">
      <w:pPr>
        <w:spacing w:after="0"/>
        <w:ind w:left="284" w:hanging="284"/>
        <w:rPr>
          <w:sz w:val="20"/>
          <w:lang w:val="es-CO"/>
        </w:rPr>
      </w:pPr>
      <w:r w:rsidRPr="00B62A53">
        <w:rPr>
          <w:sz w:val="20"/>
          <w:lang w:val="es-CO"/>
        </w:rPr>
        <w:lastRenderedPageBreak/>
        <w:t>Borin, M., Peñuela, G., Morató , J., Vidal , G., O`Hogain, S., &amp; Escalas, A. (2011). Manual de tecnologías sostenibles en tratamiento de aguas. (J. Morató, &amp; G. Peñuela, Edits.) Comunidad Europea. Recuperado el 29 de Abril de 2018, de www.tecspar.org</w:t>
      </w:r>
    </w:p>
    <w:p w14:paraId="119F82F8" w14:textId="77777777" w:rsidR="00AF0A89" w:rsidRPr="00B62A53" w:rsidRDefault="00AF0A89" w:rsidP="00B62A53">
      <w:pPr>
        <w:spacing w:after="0"/>
        <w:ind w:left="284" w:hanging="284"/>
        <w:rPr>
          <w:sz w:val="20"/>
          <w:lang w:val="es-CO"/>
        </w:rPr>
      </w:pPr>
      <w:r w:rsidRPr="00B62A53">
        <w:rPr>
          <w:sz w:val="20"/>
          <w:lang w:val="es-CO"/>
        </w:rPr>
        <w:t>Brian, C. D. (1997 ). Alcance y Objetivos de la Evaluación Ambiental Estratégica . Obtenido de http://ceppia.com.co/Herramientas/PLANIFICACION-Y-GESTION%20AMBIENTAL/EAE.pdf</w:t>
      </w:r>
    </w:p>
    <w:p w14:paraId="2F70134D" w14:textId="77777777" w:rsidR="00AF0A89" w:rsidRPr="00B62A53" w:rsidRDefault="00AF0A89" w:rsidP="00B62A53">
      <w:pPr>
        <w:spacing w:after="0"/>
        <w:ind w:left="284" w:hanging="284"/>
        <w:rPr>
          <w:sz w:val="20"/>
          <w:lang w:val="en-US"/>
        </w:rPr>
      </w:pPr>
      <w:r w:rsidRPr="00B62A53">
        <w:rPr>
          <w:sz w:val="20"/>
          <w:lang w:val="en-US"/>
        </w:rPr>
        <w:t>Busgang, A., Friedler, E., Ovadia, O., &amp; Gross, A. (2015). Epidemiological study for the assessment of health risks associated with graywater reuse for irrigation in arid regions. Science of The Total Environment, 538, 230-239. doi:doi.org/10.1016/j.scitotenv.2015.08.009</w:t>
      </w:r>
    </w:p>
    <w:p w14:paraId="79A13514" w14:textId="77777777" w:rsidR="00AF0A89" w:rsidRPr="00B62A53" w:rsidRDefault="00AF0A89" w:rsidP="00B62A53">
      <w:pPr>
        <w:spacing w:after="0"/>
        <w:ind w:left="284" w:hanging="284"/>
        <w:rPr>
          <w:sz w:val="20"/>
          <w:lang w:val="es-CO"/>
        </w:rPr>
      </w:pPr>
      <w:r w:rsidRPr="00B62A53">
        <w:rPr>
          <w:sz w:val="20"/>
          <w:lang w:val="es-CO"/>
        </w:rPr>
        <w:t>Cabrera, A., &amp; Garcia, E. (2006). Identificacíon de microoganismos indicadores y determinación de puntos de contaminacion en aguas superficiales provenientes del cementerio jardines del recuerdo ubicado en el norte de Bogotá. Pontificia Universidad Javeriana, Facultad de ciencias. Bogotá: Pontificia Universidad Javeriana. Recuperado el 22 de Diciembre de 2017, de http://www.javeriana.edu.co/biblos/tesis/ciencias/tesis263.pdf</w:t>
      </w:r>
    </w:p>
    <w:p w14:paraId="387E44BD" w14:textId="77777777" w:rsidR="00AF0A89" w:rsidRPr="00B62A53" w:rsidRDefault="00AF0A89" w:rsidP="00B62A53">
      <w:pPr>
        <w:spacing w:after="0"/>
        <w:ind w:left="284" w:hanging="284"/>
        <w:rPr>
          <w:sz w:val="20"/>
          <w:lang w:val="es-CO"/>
        </w:rPr>
      </w:pPr>
      <w:r w:rsidRPr="00B62A53">
        <w:rPr>
          <w:sz w:val="20"/>
          <w:lang w:val="es-CO"/>
        </w:rPr>
        <w:t>Carrillo, E., &amp; Lozano, A. (2008). Validación del metodo de coliformes totales y fecales en agua potable utilizando agar chromocomult. Pontificia Universidad Javeriana, Facultad de Ciencias. Bogotá: Pontificia Universidad Javeriana. Recuperado el 22 de Diciembre de 2017, de http://javeriana.edu.co/biblos/tesis/ciencias/tesis203.pdf</w:t>
      </w:r>
    </w:p>
    <w:p w14:paraId="5F1FE5E4" w14:textId="77777777" w:rsidR="00AF0A89" w:rsidRPr="00B62A53" w:rsidRDefault="00AF0A89" w:rsidP="00B62A53">
      <w:pPr>
        <w:spacing w:after="0"/>
        <w:ind w:left="284" w:hanging="284"/>
        <w:rPr>
          <w:sz w:val="20"/>
          <w:lang w:val="es-CO"/>
        </w:rPr>
      </w:pPr>
      <w:r w:rsidRPr="00B62A53">
        <w:rPr>
          <w:sz w:val="20"/>
          <w:lang w:val="es-CO"/>
        </w:rPr>
        <w:t>Castro , N., Garzón, J., &amp; Ortiz, R. (2006). Aplicación de los métodos para el cálculo de caudales maximos probables instantaneos, en edificaciones de diferente tipo. Bogotá : Universidad Nacional de Colombia . Recuperado el 14 de Junio de 2018, de http://www.lenhs.ct.ufpb.br/html/downloads/serea/6serea/TRABALHOS/trabalhoA%20(6).pdf</w:t>
      </w:r>
    </w:p>
    <w:p w14:paraId="65C356DC" w14:textId="77777777" w:rsidR="00AF0A89" w:rsidRPr="00B62A53" w:rsidRDefault="00AF0A89" w:rsidP="00B62A53">
      <w:pPr>
        <w:spacing w:after="0"/>
        <w:ind w:left="284" w:hanging="284"/>
        <w:rPr>
          <w:sz w:val="20"/>
          <w:lang w:val="es-CO"/>
        </w:rPr>
      </w:pPr>
      <w:r w:rsidRPr="00B62A53">
        <w:rPr>
          <w:sz w:val="20"/>
          <w:lang w:val="es-CO"/>
        </w:rPr>
        <w:t>Castro, N., Garzón, J., &amp; Ortiz, R. (2006). Adaptacion del metodo de hunter para las condiciones locales en Colombia. Universidad Nacional de Colombia.</w:t>
      </w:r>
    </w:p>
    <w:p w14:paraId="11E81981" w14:textId="77777777" w:rsidR="00AF0A89" w:rsidRPr="00B62A53" w:rsidRDefault="00AF0A89" w:rsidP="00B62A53">
      <w:pPr>
        <w:spacing w:after="0"/>
        <w:ind w:left="284" w:hanging="284"/>
        <w:rPr>
          <w:sz w:val="20"/>
          <w:lang w:val="es-CO"/>
        </w:rPr>
      </w:pPr>
      <w:r w:rsidRPr="00B62A53">
        <w:rPr>
          <w:sz w:val="20"/>
          <w:lang w:val="es-CO"/>
        </w:rPr>
        <w:t>Cespedes, J. (2013). Factibilidad de reúso de aguas negras en edificaciones. Bogotá: Escuela Colombiana de Ingenieria Julio Garavito. Recuperado el 23 de Abril de 2018, de https://repositorio.escuelaing.edu.co/handle/001/112</w:t>
      </w:r>
    </w:p>
    <w:p w14:paraId="10272CB4" w14:textId="77777777" w:rsidR="00AF0A89" w:rsidRPr="00B62A53" w:rsidRDefault="00AF0A89" w:rsidP="00B62A53">
      <w:pPr>
        <w:spacing w:after="0"/>
        <w:ind w:left="284" w:hanging="284"/>
        <w:rPr>
          <w:sz w:val="20"/>
          <w:lang w:val="es-CO"/>
        </w:rPr>
      </w:pPr>
      <w:r w:rsidRPr="00B62A53">
        <w:rPr>
          <w:sz w:val="20"/>
          <w:lang w:val="es-CO"/>
        </w:rPr>
        <w:t>Chacón M, G., Lizcano, I., &amp; Asprilla Lara, Y. (2011). Consumo básico de agua potable en Colombia. Tecnogestión, 8(1). Recuperado el 27 de Abril de 2018, de http://revistas.udistrital.edu.co/ojs/index.php/tecges/article/view/4379/6084</w:t>
      </w:r>
    </w:p>
    <w:p w14:paraId="49EAA9C4" w14:textId="77777777" w:rsidR="00AF0A89" w:rsidRPr="00B62A53" w:rsidRDefault="00AF0A89" w:rsidP="00B62A53">
      <w:pPr>
        <w:spacing w:after="0"/>
        <w:ind w:left="284" w:hanging="284"/>
        <w:rPr>
          <w:sz w:val="20"/>
          <w:lang w:val="es-CO"/>
        </w:rPr>
      </w:pPr>
      <w:r w:rsidRPr="00B62A53">
        <w:rPr>
          <w:sz w:val="20"/>
          <w:lang w:val="es-CO"/>
        </w:rPr>
        <w:t xml:space="preserve">Church, J., Verbyla, M. E., Lee, W. H., &amp; al., e. (01 de Octubre de 2015). </w:t>
      </w:r>
      <w:r w:rsidRPr="00B62A53">
        <w:rPr>
          <w:sz w:val="20"/>
          <w:lang w:val="en-US"/>
        </w:rPr>
        <w:t xml:space="preserve">Dishwashing water recycling system and related water quality standards for military use. </w:t>
      </w:r>
      <w:r w:rsidRPr="00B62A53">
        <w:rPr>
          <w:sz w:val="20"/>
          <w:lang w:val="es-CO"/>
        </w:rPr>
        <w:t>Science Direct, 529, 275-284. doi:doi.org/10.1016/j.scitotenv.2015.05.007</w:t>
      </w:r>
    </w:p>
    <w:p w14:paraId="4A7F9CC5" w14:textId="77777777" w:rsidR="00AF0A89" w:rsidRPr="00B62A53" w:rsidRDefault="00AF0A89" w:rsidP="00B62A53">
      <w:pPr>
        <w:spacing w:after="0"/>
        <w:ind w:left="284" w:hanging="284"/>
        <w:rPr>
          <w:sz w:val="20"/>
          <w:lang w:val="es-CO"/>
        </w:rPr>
      </w:pPr>
      <w:r w:rsidRPr="00B62A53">
        <w:rPr>
          <w:sz w:val="20"/>
          <w:lang w:val="es-CO"/>
        </w:rPr>
        <w:t>Cogollo Flórez, M. (18 de Diciembre de 2017). Clarificación de aguas usando coagulantes polimerizados: caso del hidroxicloruro de aluminio. Revistas UNAL, 10. Recuperado el 8 de Marzo de 2018, de http://revistas.unal.edu.co/indes.php/dyna/issue/view/2421</w:t>
      </w:r>
    </w:p>
    <w:p w14:paraId="1CADFFDE" w14:textId="77777777" w:rsidR="00AF0A89" w:rsidRPr="00B62A53" w:rsidRDefault="00AF0A89" w:rsidP="00B62A53">
      <w:pPr>
        <w:spacing w:after="0"/>
        <w:ind w:left="284" w:hanging="284"/>
        <w:rPr>
          <w:sz w:val="20"/>
          <w:lang w:val="en-US"/>
        </w:rPr>
      </w:pPr>
      <w:r w:rsidRPr="00B62A53">
        <w:rPr>
          <w:sz w:val="20"/>
          <w:lang w:val="es-CO"/>
        </w:rPr>
        <w:t xml:space="preserve">de Aguiar do Couto, E., Lúcia Calijuri, M., Peixoto Assemany, P., &amp; al, e. (2015). </w:t>
      </w:r>
      <w:r w:rsidRPr="00B62A53">
        <w:rPr>
          <w:sz w:val="20"/>
          <w:lang w:val="en-US"/>
        </w:rPr>
        <w:t>Greywater treatment in airports using anaerobic filter followed by UV disinfection: an efficient and low cost alternative. Journal of Cleaner Production, 106, 372-379. doi:doi.org/10.1016/j.jclepro.2014.07.065</w:t>
      </w:r>
    </w:p>
    <w:p w14:paraId="5A3DBA5E" w14:textId="77777777" w:rsidR="00AF0A89" w:rsidRPr="00B62A53" w:rsidRDefault="00AF0A89" w:rsidP="00B62A53">
      <w:pPr>
        <w:spacing w:after="0"/>
        <w:ind w:left="284" w:hanging="284"/>
        <w:rPr>
          <w:sz w:val="20"/>
          <w:lang w:val="en-US"/>
        </w:rPr>
      </w:pPr>
      <w:r w:rsidRPr="00B62A53">
        <w:rPr>
          <w:sz w:val="20"/>
          <w:lang w:val="en-US"/>
        </w:rPr>
        <w:t>de Castro Carvalho, I., Calijuri, M. L., Peixoto Assemany, P., &amp; al, e. (2013). Sustainable airport environments: A review of water conservation practices in airports. Resources, Conservation and Recycling, 74, 27-36. doi:doi.org/10.1016/j.resconrec.2013.02.016</w:t>
      </w:r>
    </w:p>
    <w:p w14:paraId="0D23965F" w14:textId="77777777" w:rsidR="00AF0A89" w:rsidRPr="00B62A53" w:rsidRDefault="00AF0A89" w:rsidP="00B62A53">
      <w:pPr>
        <w:spacing w:after="0"/>
        <w:ind w:left="284" w:hanging="284"/>
        <w:rPr>
          <w:sz w:val="20"/>
          <w:lang w:val="es-CO"/>
        </w:rPr>
      </w:pPr>
      <w:r w:rsidRPr="00B62A53">
        <w:rPr>
          <w:sz w:val="20"/>
          <w:lang w:val="en-US"/>
        </w:rPr>
        <w:t xml:space="preserve">Díaz Oviedo, J. J., &amp; Ramirez Mieles, L. Y. (2016). </w:t>
      </w:r>
      <w:r w:rsidRPr="00B62A53">
        <w:rPr>
          <w:sz w:val="20"/>
          <w:lang w:val="es-CO"/>
        </w:rPr>
        <w:t>Diseño de un Sistema de Tratamiento y Reutilización del Agua de la Lavadora Aplicado a los Hogares de Bogotá D.C. Monografía, Bogotá. Recuperado el 23 de abril de 2018, de http://repository.udistrital.edu.co/bitstream/11349/3140/1/D%C3%ADazOviedoJhonJairo2016.pdf</w:t>
      </w:r>
    </w:p>
    <w:p w14:paraId="294C7568" w14:textId="77777777" w:rsidR="00AF0A89" w:rsidRPr="00B62A53" w:rsidRDefault="00AF0A89" w:rsidP="00B62A53">
      <w:pPr>
        <w:spacing w:after="0"/>
        <w:ind w:left="284" w:hanging="284"/>
        <w:rPr>
          <w:sz w:val="20"/>
          <w:lang w:val="es-CO"/>
        </w:rPr>
      </w:pPr>
      <w:r w:rsidRPr="00B62A53">
        <w:rPr>
          <w:sz w:val="20"/>
          <w:lang w:val="es-CO"/>
        </w:rPr>
        <w:t>EL NUEVO SIGLO. (18 de Abril de 2017). EL NUEVO SIGLO. Obtenido de EL NUEVO SIGLO: http://www.elnuevosiglo.com.co/articulos/04-2017-demandan-resolucion-que-baja-subsidio-al-agua-a-los-mas-pobres</w:t>
      </w:r>
    </w:p>
    <w:p w14:paraId="7540E7C7" w14:textId="77777777" w:rsidR="00AF0A89" w:rsidRPr="00B62A53" w:rsidRDefault="00AF0A89" w:rsidP="00B62A53">
      <w:pPr>
        <w:spacing w:after="0"/>
        <w:ind w:left="284" w:hanging="284"/>
        <w:rPr>
          <w:sz w:val="20"/>
          <w:lang w:val="es-CO"/>
        </w:rPr>
      </w:pPr>
      <w:r w:rsidRPr="00B62A53">
        <w:rPr>
          <w:sz w:val="20"/>
          <w:lang w:val="es-CO"/>
        </w:rPr>
        <w:t>El Tiempo. (2014). 4 años para salvar el agua de Bogotá. Bogotá: Eltiempo.com. Recuperado el 29 de Abril de 2018, de http://www.eltiempo.com/Multimedia/especiales/salvar_agua_bogota/</w:t>
      </w:r>
    </w:p>
    <w:p w14:paraId="5608A4B1" w14:textId="77777777" w:rsidR="00AF0A89" w:rsidRPr="00B62A53" w:rsidRDefault="00AF0A89" w:rsidP="00B62A53">
      <w:pPr>
        <w:spacing w:after="0"/>
        <w:ind w:left="284" w:hanging="284"/>
        <w:rPr>
          <w:sz w:val="20"/>
          <w:lang w:val="es-CO"/>
        </w:rPr>
      </w:pPr>
      <w:r w:rsidRPr="00B62A53">
        <w:rPr>
          <w:sz w:val="20"/>
          <w:lang w:val="en-US"/>
        </w:rPr>
        <w:lastRenderedPageBreak/>
        <w:t xml:space="preserve">Environment Agency. (2011). Greywater for domestic users: an information guide. </w:t>
      </w:r>
      <w:r w:rsidRPr="00B62A53">
        <w:rPr>
          <w:sz w:val="20"/>
          <w:lang w:val="es-CO"/>
        </w:rPr>
        <w:t>Obtenido de https://www.sswm.info/sites/default/files/reference_attachments/ENVIRONMENT%20AGENCY%202011%20Greywater%20for%20Domestic%20Users.pdf</w:t>
      </w:r>
    </w:p>
    <w:p w14:paraId="24A30D9E" w14:textId="77777777" w:rsidR="00AF0A89" w:rsidRPr="00B62A53" w:rsidRDefault="00AF0A89" w:rsidP="00B62A53">
      <w:pPr>
        <w:spacing w:after="0"/>
        <w:ind w:left="284" w:hanging="284"/>
        <w:rPr>
          <w:sz w:val="20"/>
          <w:lang w:val="es-CO"/>
        </w:rPr>
      </w:pPr>
      <w:r w:rsidRPr="00B62A53">
        <w:rPr>
          <w:sz w:val="20"/>
          <w:lang w:val="en-US"/>
        </w:rPr>
        <w:t xml:space="preserve">EPA. (2004). Guidelines for Water Reuse. </w:t>
      </w:r>
      <w:r w:rsidRPr="00B62A53">
        <w:rPr>
          <w:sz w:val="20"/>
          <w:lang w:val="es-CO"/>
        </w:rPr>
        <w:t>Washington, D.C. Recuperado el 9 de 10 de 2017, de https://cfpub.epa.gov/si/si_public_record_report.cfm?dirEntryId=129543</w:t>
      </w:r>
    </w:p>
    <w:p w14:paraId="1E4E2EC8" w14:textId="77777777" w:rsidR="00AF0A89" w:rsidRPr="00B62A53" w:rsidRDefault="00AF0A89" w:rsidP="00B62A53">
      <w:pPr>
        <w:spacing w:after="0"/>
        <w:ind w:left="284" w:hanging="284"/>
        <w:rPr>
          <w:sz w:val="20"/>
          <w:lang w:val="es-CO"/>
        </w:rPr>
      </w:pPr>
      <w:r w:rsidRPr="00B62A53">
        <w:rPr>
          <w:sz w:val="20"/>
          <w:lang w:val="en-US"/>
        </w:rPr>
        <w:t xml:space="preserve">EPA. (2012). Guidelines for Water Reuse. </w:t>
      </w:r>
      <w:r w:rsidRPr="00B62A53">
        <w:rPr>
          <w:sz w:val="20"/>
          <w:lang w:val="es-CO"/>
        </w:rPr>
        <w:t>Washington, D.C. Recuperado el 9 de 10 de 2017, de https://cfpub.epa.gov/si/si_public_record_report.cfm?dirEntryId=253411</w:t>
      </w:r>
    </w:p>
    <w:p w14:paraId="386573F7" w14:textId="77777777" w:rsidR="00AF0A89" w:rsidRPr="00B62A53" w:rsidRDefault="00AF0A89" w:rsidP="00B62A53">
      <w:pPr>
        <w:spacing w:after="0"/>
        <w:ind w:left="284" w:hanging="284"/>
        <w:rPr>
          <w:sz w:val="20"/>
          <w:lang w:val="en-US"/>
        </w:rPr>
      </w:pPr>
      <w:r w:rsidRPr="00B62A53">
        <w:rPr>
          <w:sz w:val="20"/>
          <w:lang w:val="en-US"/>
        </w:rPr>
        <w:t>Eriksson, E., Auffarth, K., Henze, M., &amp; Ledin, A. (2002). Characteristics of grey wastewater. Science Direct, 4(1), 85-104. doi:doi.org/10.1016/S1462-0758(01)00064-4</w:t>
      </w:r>
    </w:p>
    <w:p w14:paraId="271EA53F" w14:textId="77777777" w:rsidR="00AF0A89" w:rsidRPr="00B62A53" w:rsidRDefault="00AF0A89" w:rsidP="00B62A53">
      <w:pPr>
        <w:spacing w:after="0"/>
        <w:ind w:left="284" w:hanging="284"/>
        <w:rPr>
          <w:sz w:val="20"/>
          <w:lang w:val="es-CO"/>
        </w:rPr>
      </w:pPr>
      <w:r w:rsidRPr="00B62A53">
        <w:rPr>
          <w:sz w:val="20"/>
          <w:lang w:val="es-CO"/>
        </w:rPr>
        <w:t>Espinal Velasquez, C. M., Ocampo Acosta, D., &amp; Rojas Garcia, J. D. (2014). Construcción de un prototipo para el sistema de reciclaje de aguas grises en el hogar. Tesis de pregrado, Pereira. Recuperado el 26 de Abril de 2018, de http://repositorio.utp.edu.co/dspace/handle/11059/4349</w:t>
      </w:r>
    </w:p>
    <w:p w14:paraId="5DB6258C" w14:textId="77777777" w:rsidR="00AF0A89" w:rsidRPr="00B62A53" w:rsidRDefault="00AF0A89" w:rsidP="00B62A53">
      <w:pPr>
        <w:spacing w:after="0"/>
        <w:ind w:left="284" w:hanging="284"/>
        <w:rPr>
          <w:sz w:val="20"/>
          <w:lang w:val="es-CO"/>
        </w:rPr>
      </w:pPr>
      <w:r w:rsidRPr="00B62A53">
        <w:rPr>
          <w:sz w:val="20"/>
          <w:lang w:val="es-CO"/>
        </w:rPr>
        <w:t>FAO. (22 de marzo de 2010). Organización de las naciones unidas para la alimentacíon y la agricultura. Recuperado el 21 de Diciembre de 2017, de Organización de las naciones unidas para la alimentacíon y la agricultura: http://www.fao.org/americas/noticias/ver/es/c/229276/</w:t>
      </w:r>
    </w:p>
    <w:p w14:paraId="2FCB4686" w14:textId="77777777" w:rsidR="00AF0A89" w:rsidRPr="00B62A53" w:rsidRDefault="00AF0A89" w:rsidP="00B62A53">
      <w:pPr>
        <w:spacing w:after="0"/>
        <w:ind w:left="284" w:hanging="284"/>
        <w:rPr>
          <w:sz w:val="20"/>
          <w:lang w:val="es-CO"/>
        </w:rPr>
      </w:pPr>
      <w:r w:rsidRPr="00B62A53">
        <w:rPr>
          <w:sz w:val="20"/>
          <w:lang w:val="es-CO"/>
        </w:rPr>
        <w:t>Fernandez, L., Rojas, N., Roldán , T., &amp; Islas , M. (2006). Manual de tecnicas de analisis de suelos aplicadas a la remediación de sitios contaminados. México D.F., México: Instituto Mexicano del Petroleo. Recuperado el 28 de Diciembre de 2017</w:t>
      </w:r>
    </w:p>
    <w:p w14:paraId="245D5447" w14:textId="77777777" w:rsidR="00AF0A89" w:rsidRPr="00B62A53" w:rsidRDefault="00AF0A89" w:rsidP="00B62A53">
      <w:pPr>
        <w:spacing w:after="0"/>
        <w:ind w:left="284" w:hanging="284"/>
        <w:rPr>
          <w:sz w:val="20"/>
          <w:lang w:val="es-CO"/>
        </w:rPr>
      </w:pPr>
      <w:r w:rsidRPr="00B62A53">
        <w:rPr>
          <w:sz w:val="20"/>
          <w:lang w:val="en-US"/>
        </w:rPr>
        <w:t xml:space="preserve">Friedler, E., &amp; Hadari, M. (2006). Economic feasibility of on-site greywater reuse in multi-storey buildings. </w:t>
      </w:r>
      <w:r w:rsidRPr="00B62A53">
        <w:rPr>
          <w:sz w:val="20"/>
          <w:lang w:val="es-CO"/>
        </w:rPr>
        <w:t>Science Direct, 190(1-3), 221-234. doi:doi.org/10.1016/j.desal.2005.10.007</w:t>
      </w:r>
    </w:p>
    <w:p w14:paraId="2B76FA37" w14:textId="77777777" w:rsidR="00AF0A89" w:rsidRPr="00B62A53" w:rsidRDefault="00AF0A89" w:rsidP="00B62A53">
      <w:pPr>
        <w:spacing w:after="0"/>
        <w:ind w:left="284" w:hanging="284"/>
        <w:rPr>
          <w:sz w:val="20"/>
          <w:lang w:val="es-CO"/>
        </w:rPr>
      </w:pPr>
      <w:r w:rsidRPr="00B62A53">
        <w:rPr>
          <w:sz w:val="20"/>
          <w:lang w:val="es-CO"/>
        </w:rPr>
        <w:t>García, M. (2010). Tratamiento de aguas grises con alternativas factibles y economicas. Universidad Nacional Autonoma de México, Facultad de Quimica. México D.F: Universidad Nacional Autonoma de México. Recuperado el 22 de Diciembre de 2017</w:t>
      </w:r>
    </w:p>
    <w:p w14:paraId="0E69E254" w14:textId="77777777" w:rsidR="00AF0A89" w:rsidRPr="00B62A53" w:rsidRDefault="00AF0A89" w:rsidP="00B62A53">
      <w:pPr>
        <w:spacing w:after="0"/>
        <w:ind w:left="284" w:hanging="284"/>
        <w:rPr>
          <w:sz w:val="20"/>
          <w:lang w:val="es-CO"/>
        </w:rPr>
      </w:pPr>
      <w:r w:rsidRPr="00B62A53">
        <w:rPr>
          <w:sz w:val="20"/>
          <w:lang w:val="es-CO"/>
        </w:rPr>
        <w:t>Garzón, J. (2014). Evaluacion patrones de consumo y caudales maximos instantaneos de usuarios residenciales de la ciudad de Bogotá. Bogotá: Universidad Nacional de Colombia. Recuperado el 7 de Julio de 2018</w:t>
      </w:r>
    </w:p>
    <w:p w14:paraId="0F1C7BE6" w14:textId="77777777" w:rsidR="00AF0A89" w:rsidRPr="00B62A53" w:rsidRDefault="00AF0A89" w:rsidP="00B62A53">
      <w:pPr>
        <w:spacing w:after="0"/>
        <w:ind w:left="284" w:hanging="284"/>
        <w:rPr>
          <w:sz w:val="20"/>
          <w:lang w:val="es-CO"/>
        </w:rPr>
      </w:pPr>
      <w:r w:rsidRPr="00B62A53">
        <w:rPr>
          <w:sz w:val="20"/>
          <w:lang w:val="es-CO"/>
        </w:rPr>
        <w:t>Guerra, J. (2012). MANUAL DE PRÁCTICAS DE CALIDAD DEL AGUA . Universidad Distrital Francisco Jose de Caldas. Bogotá: Universidad Distrital Francisco Jose de Caldas. Recuperado el 29 de Diciembre de 2017, de https://documentslide.org/manual-cal-agua-2013-1</w:t>
      </w:r>
    </w:p>
    <w:p w14:paraId="52C9CFB1" w14:textId="77777777" w:rsidR="00AF0A89" w:rsidRPr="00B62A53" w:rsidRDefault="00AF0A89" w:rsidP="00B62A53">
      <w:pPr>
        <w:spacing w:after="0"/>
        <w:ind w:left="284" w:hanging="284"/>
        <w:rPr>
          <w:sz w:val="20"/>
          <w:lang w:val="es-CO"/>
        </w:rPr>
      </w:pPr>
      <w:r w:rsidRPr="00B62A53">
        <w:rPr>
          <w:sz w:val="20"/>
          <w:lang w:val="en-US"/>
        </w:rPr>
        <w:t xml:space="preserve">Huhn, L. (2015). Greywater Treatment in Sand and Gravel Filters . </w:t>
      </w:r>
      <w:r w:rsidRPr="00B62A53">
        <w:rPr>
          <w:sz w:val="20"/>
          <w:lang w:val="es-CO"/>
        </w:rPr>
        <w:t>United Nations Environment Programme .</w:t>
      </w:r>
    </w:p>
    <w:p w14:paraId="2331886D" w14:textId="77777777" w:rsidR="00AF0A89" w:rsidRPr="00B62A53" w:rsidRDefault="00AF0A89" w:rsidP="00B62A53">
      <w:pPr>
        <w:spacing w:after="0"/>
        <w:ind w:left="284" w:hanging="284"/>
        <w:rPr>
          <w:sz w:val="20"/>
          <w:lang w:val="es-CO"/>
        </w:rPr>
      </w:pPr>
      <w:r w:rsidRPr="00B62A53">
        <w:rPr>
          <w:sz w:val="20"/>
          <w:lang w:val="es-CO"/>
        </w:rPr>
        <w:t>IDEAM. (2007). SÓLIDOS SUSPENDIDOS TOTALES EN AGUA SECADOS A 103 – 105 ºC. Ministerio de ambiente, vivienda y desarrollo , Bogotá. Recuperado el 19 de Diciembre de 2017, de http://www.ideam.gov.co/documents/14691/38155/S%C3%B3lidos+Suspendidos+Totales+en+aguas.pdf/f02b4c7f-5b8b-4b0a-803a-1958aac1179c</w:t>
      </w:r>
    </w:p>
    <w:p w14:paraId="3E4B903E" w14:textId="77777777" w:rsidR="00AF0A89" w:rsidRPr="00B62A53" w:rsidRDefault="00AF0A89" w:rsidP="00B62A53">
      <w:pPr>
        <w:spacing w:after="0"/>
        <w:ind w:left="284" w:hanging="284"/>
        <w:rPr>
          <w:sz w:val="20"/>
          <w:lang w:val="es-CO"/>
        </w:rPr>
      </w:pPr>
      <w:r w:rsidRPr="00B62A53">
        <w:rPr>
          <w:sz w:val="20"/>
          <w:lang w:val="es-CO"/>
        </w:rPr>
        <w:t>IDEAM. (2015). Estudio nacional de agua 2014. Bogotá, D.C. Recuperado el 22 de Enero de 2018</w:t>
      </w:r>
    </w:p>
    <w:p w14:paraId="41BAEB57" w14:textId="73E981C6" w:rsidR="008046D4" w:rsidRPr="00B62A53" w:rsidRDefault="00AF0A89" w:rsidP="00B62A53">
      <w:pPr>
        <w:spacing w:after="0"/>
        <w:ind w:left="284" w:hanging="284"/>
        <w:rPr>
          <w:sz w:val="20"/>
          <w:lang w:val="es-CO"/>
        </w:rPr>
      </w:pPr>
      <w:r w:rsidRPr="00B62A53">
        <w:rPr>
          <w:sz w:val="20"/>
          <w:lang w:val="es-CO"/>
        </w:rPr>
        <w:t xml:space="preserve">Illana, M. (2014). Estudio de la adsorción de fosfatos en aguas de depuradora mediante intercambiadores iónicos. Escuela Tecnica Superior de Ingenieria Industrial de Barcelona, Departamento de Ingenieria.      </w:t>
      </w:r>
      <w:bookmarkStart w:id="0" w:name="_GoBack"/>
      <w:bookmarkEnd w:id="0"/>
    </w:p>
    <w:sectPr w:rsidR="008046D4" w:rsidRPr="00B62A53" w:rsidSect="00A531D0">
      <w:headerReference w:type="default" r:id="rId7"/>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A10F19" w14:textId="77777777" w:rsidR="007F67DD" w:rsidRDefault="007F67DD" w:rsidP="00242B72">
      <w:pPr>
        <w:spacing w:after="0" w:line="240" w:lineRule="auto"/>
      </w:pPr>
      <w:r>
        <w:separator/>
      </w:r>
    </w:p>
  </w:endnote>
  <w:endnote w:type="continuationSeparator" w:id="0">
    <w:p w14:paraId="0AFF090D" w14:textId="77777777" w:rsidR="007F67DD" w:rsidRDefault="007F67DD"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3876B1" w14:textId="77777777" w:rsidR="007F67DD" w:rsidRDefault="007F67DD" w:rsidP="00242B72">
      <w:pPr>
        <w:spacing w:after="0" w:line="240" w:lineRule="auto"/>
      </w:pPr>
      <w:r>
        <w:separator/>
      </w:r>
    </w:p>
  </w:footnote>
  <w:footnote w:type="continuationSeparator" w:id="0">
    <w:p w14:paraId="4EAAEA63" w14:textId="77777777" w:rsidR="007F67DD" w:rsidRDefault="007F67DD"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FD6BDA" w:rsidRPr="001A0E1B" w14:paraId="319EE6EE" w14:textId="77777777" w:rsidTr="00C441BE">
      <w:trPr>
        <w:trHeight w:val="1701"/>
        <w:jc w:val="center"/>
      </w:trPr>
      <w:tc>
        <w:tcPr>
          <w:tcW w:w="1985" w:type="dxa"/>
        </w:tcPr>
        <w:p w14:paraId="79D9BECA" w14:textId="5F4E0215" w:rsidR="00FD6BDA" w:rsidRDefault="003933C5"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FD6BDA" w:rsidRPr="001A0E1B" w14:paraId="48EF59D6" w14:textId="77777777" w:rsidTr="00FD6BDA">
            <w:tc>
              <w:tcPr>
                <w:tcW w:w="6668" w:type="dxa"/>
                <w:tcBorders>
                  <w:top w:val="nil"/>
                  <w:left w:val="nil"/>
                  <w:bottom w:val="nil"/>
                  <w:right w:val="nil"/>
                </w:tcBorders>
              </w:tcPr>
              <w:p w14:paraId="39A651B0" w14:textId="77777777" w:rsidR="00FD6BDA" w:rsidRPr="00F11E0A" w:rsidRDefault="00FD6BDA" w:rsidP="00FD6BDA">
                <w:pPr>
                  <w:pStyle w:val="Encabezado"/>
                  <w:jc w:val="center"/>
                  <w:rPr>
                    <w:sz w:val="24"/>
                    <w:lang w:val="es-CO"/>
                  </w:rPr>
                </w:pPr>
                <w:r w:rsidRPr="00F11E0A">
                  <w:rPr>
                    <w:sz w:val="24"/>
                    <w:lang w:val="es-CO"/>
                  </w:rPr>
                  <w:t>III CONGRESO INTERNACIONAL DE TECNOLOGIAS LIMPIAS</w:t>
                </w:r>
              </w:p>
              <w:p w14:paraId="3C98A43B" w14:textId="77777777" w:rsidR="00FD6BDA" w:rsidRDefault="00FD6BDA"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FD6BDA" w:rsidRPr="00DB6C93" w:rsidRDefault="00FD6BDA"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FD6BDA" w:rsidRPr="00926F03" w:rsidRDefault="00FD6BDA">
          <w:pPr>
            <w:rPr>
              <w:lang w:val="es-CO"/>
            </w:rPr>
          </w:pPr>
        </w:p>
      </w:tc>
      <w:tc>
        <w:tcPr>
          <w:tcW w:w="2557" w:type="dxa"/>
        </w:tcPr>
        <w:p w14:paraId="131F44CB" w14:textId="33ECB695" w:rsidR="00FD6BDA" w:rsidRPr="00926F03" w:rsidRDefault="00FD6BDA">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242B72" w:rsidRPr="00926F03" w:rsidRDefault="00242B72"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NotDisplayPageBoundaries/>
  <w:displayBackgroundShape/>
  <w:documentProtection w:edit="forms" w:formatting="1"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0C7F6B"/>
    <w:rsid w:val="00113DDF"/>
    <w:rsid w:val="001814CA"/>
    <w:rsid w:val="001857FB"/>
    <w:rsid w:val="001A0E1B"/>
    <w:rsid w:val="001D0D5E"/>
    <w:rsid w:val="00205ECE"/>
    <w:rsid w:val="00232B71"/>
    <w:rsid w:val="00242B72"/>
    <w:rsid w:val="00284768"/>
    <w:rsid w:val="002D3EAC"/>
    <w:rsid w:val="002F6502"/>
    <w:rsid w:val="00333AB8"/>
    <w:rsid w:val="00345CAC"/>
    <w:rsid w:val="003474F6"/>
    <w:rsid w:val="003606AA"/>
    <w:rsid w:val="0037218D"/>
    <w:rsid w:val="003933C5"/>
    <w:rsid w:val="003C5E2C"/>
    <w:rsid w:val="00413950"/>
    <w:rsid w:val="004759C2"/>
    <w:rsid w:val="004C4625"/>
    <w:rsid w:val="00566CF0"/>
    <w:rsid w:val="005B0608"/>
    <w:rsid w:val="005D1899"/>
    <w:rsid w:val="00613B64"/>
    <w:rsid w:val="006266FD"/>
    <w:rsid w:val="00681938"/>
    <w:rsid w:val="00691E65"/>
    <w:rsid w:val="006960BB"/>
    <w:rsid w:val="0070217F"/>
    <w:rsid w:val="00780379"/>
    <w:rsid w:val="00781119"/>
    <w:rsid w:val="007C6797"/>
    <w:rsid w:val="007F67DD"/>
    <w:rsid w:val="008046D4"/>
    <w:rsid w:val="008A3628"/>
    <w:rsid w:val="008C39CF"/>
    <w:rsid w:val="008F3FCF"/>
    <w:rsid w:val="00903629"/>
    <w:rsid w:val="009048D1"/>
    <w:rsid w:val="00911739"/>
    <w:rsid w:val="009120ED"/>
    <w:rsid w:val="00926F03"/>
    <w:rsid w:val="0094746A"/>
    <w:rsid w:val="009560BE"/>
    <w:rsid w:val="00A3223A"/>
    <w:rsid w:val="00A42D7D"/>
    <w:rsid w:val="00A43738"/>
    <w:rsid w:val="00A531D0"/>
    <w:rsid w:val="00A75DE5"/>
    <w:rsid w:val="00AC5292"/>
    <w:rsid w:val="00AF0A89"/>
    <w:rsid w:val="00B62A53"/>
    <w:rsid w:val="00BB6351"/>
    <w:rsid w:val="00BC5316"/>
    <w:rsid w:val="00BD21BA"/>
    <w:rsid w:val="00C441BE"/>
    <w:rsid w:val="00CE26D0"/>
    <w:rsid w:val="00D146C8"/>
    <w:rsid w:val="00DB0891"/>
    <w:rsid w:val="00DB6C93"/>
    <w:rsid w:val="00F11E0A"/>
    <w:rsid w:val="00F66D31"/>
    <w:rsid w:val="00F92D65"/>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985DB2-599D-49DF-941D-D21788B56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8</Pages>
  <Words>4184</Words>
  <Characters>23018</Characters>
  <Application>Microsoft Office Word</Application>
  <DocSecurity>0</DocSecurity>
  <Lines>191</Lines>
  <Paragraphs>54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PreAudiovisuales</cp:lastModifiedBy>
  <cp:revision>3</cp:revision>
  <dcterms:created xsi:type="dcterms:W3CDTF">2018-10-12T20:40:00Z</dcterms:created>
  <dcterms:modified xsi:type="dcterms:W3CDTF">2019-02-28T15:38:00Z</dcterms:modified>
</cp:coreProperties>
</file>