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A18AF" w:rsidRPr="002A18AF" w:rsidRDefault="00642463" w:rsidP="002A18AF">
      <w:pPr>
        <w:jc w:val="center"/>
        <w:rPr>
          <w:b/>
          <w:lang w:val="es-ES"/>
        </w:rPr>
      </w:pPr>
      <w:r w:rsidRPr="00642463">
        <w:rPr>
          <w:b/>
          <w:lang w:val="es-ES"/>
        </w:rPr>
        <w:t xml:space="preserve">DECIMOQUINTA CONVOCATORIA </w:t>
      </w:r>
      <w:r>
        <w:rPr>
          <w:b/>
          <w:lang w:val="es-ES"/>
        </w:rPr>
        <w:t>PARA EL FOMENTO DE LA INVESTIGACIÓN Y LA INNOVACIÓN 2020</w:t>
      </w:r>
    </w:p>
    <w:tbl>
      <w:tblPr>
        <w:tblW w:w="14983" w:type="dxa"/>
        <w:shd w:val="clear" w:color="auto" w:fill="FFFFFF"/>
        <w:tblLook w:val="04A0" w:firstRow="1" w:lastRow="0" w:firstColumn="1" w:lastColumn="0" w:noHBand="0" w:noVBand="1"/>
      </w:tblPr>
      <w:tblGrid>
        <w:gridCol w:w="7491"/>
        <w:gridCol w:w="7492"/>
      </w:tblGrid>
      <w:tr w:rsidR="002A18AF" w:rsidTr="002A18AF">
        <w:tc>
          <w:tcPr>
            <w:tcW w:w="5000" w:type="pct"/>
            <w:gridSpan w:val="2"/>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Título del proyecto</w:t>
            </w:r>
          </w:p>
        </w:tc>
      </w:tr>
      <w:tr w:rsidR="002A18AF" w:rsidTr="002A18AF">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DE3D84" w:rsidRDefault="00DE3D84" w:rsidP="00B415FD">
            <w:pPr>
              <w:spacing w:line="23" w:lineRule="atLeast"/>
              <w:rPr>
                <w:rFonts w:ascii="Times New Roman" w:eastAsia="Times New Roman" w:hAnsi="Times New Roman" w:cs="Times New Roman"/>
                <w:sz w:val="24"/>
                <w:szCs w:val="24"/>
              </w:rPr>
            </w:pPr>
            <w:r w:rsidRPr="00F543F5">
              <w:rPr>
                <w:rFonts w:ascii="Times New Roman" w:eastAsia="Times New Roman" w:hAnsi="Times New Roman" w:cs="Times New Roman"/>
                <w:sz w:val="24"/>
                <w:szCs w:val="24"/>
              </w:rPr>
              <w:t xml:space="preserve">Transiciones a la vida adulta de los jóvenes que </w:t>
            </w:r>
            <w:r w:rsidR="00B415FD">
              <w:rPr>
                <w:rFonts w:ascii="Times New Roman" w:eastAsia="Times New Roman" w:hAnsi="Times New Roman" w:cs="Times New Roman"/>
                <w:sz w:val="24"/>
                <w:szCs w:val="24"/>
              </w:rPr>
              <w:t>han estado en procesos</w:t>
            </w:r>
            <w:r w:rsidRPr="00F543F5">
              <w:rPr>
                <w:rFonts w:ascii="Times New Roman" w:eastAsia="Times New Roman" w:hAnsi="Times New Roman" w:cs="Times New Roman"/>
                <w:sz w:val="24"/>
                <w:szCs w:val="24"/>
              </w:rPr>
              <w:t xml:space="preserve"> de Protección</w:t>
            </w:r>
          </w:p>
        </w:tc>
      </w:tr>
      <w:tr w:rsidR="00265B89" w:rsidTr="00265B89">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65B89" w:rsidRPr="002A18AF" w:rsidRDefault="00265B89"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sidRPr="002A18AF">
              <w:rPr>
                <w:rFonts w:ascii="Arial" w:eastAsia="Times New Roman" w:hAnsi="Arial" w:cs="Arial"/>
                <w:b/>
                <w:bCs/>
                <w:color w:val="222222"/>
                <w:sz w:val="24"/>
                <w:szCs w:val="24"/>
                <w:lang w:eastAsia="es-CO"/>
              </w:rPr>
              <w:t>Campo de acción</w:t>
            </w:r>
          </w:p>
        </w:tc>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vAlign w:val="center"/>
          </w:tcPr>
          <w:p w:rsidR="00265B89" w:rsidRPr="002A18AF" w:rsidRDefault="00265B89" w:rsidP="00265B89">
            <w:pPr>
              <w:spacing w:before="100" w:beforeAutospacing="1" w:after="100" w:afterAutospacing="1" w:line="240" w:lineRule="auto"/>
              <w:jc w:val="center"/>
              <w:rPr>
                <w:rFonts w:ascii="Arial" w:eastAsia="Times New Roman" w:hAnsi="Arial" w:cs="Arial"/>
                <w:b/>
                <w:bCs/>
                <w:color w:val="222222"/>
                <w:sz w:val="24"/>
                <w:szCs w:val="24"/>
                <w:lang w:eastAsia="es-CO"/>
              </w:rPr>
            </w:pPr>
            <w:proofErr w:type="spellStart"/>
            <w:r>
              <w:rPr>
                <w:rFonts w:ascii="Arial" w:eastAsia="Times New Roman" w:hAnsi="Arial" w:cs="Arial"/>
                <w:b/>
                <w:bCs/>
                <w:color w:val="222222"/>
                <w:sz w:val="24"/>
                <w:szCs w:val="24"/>
                <w:lang w:eastAsia="es-CO"/>
              </w:rPr>
              <w:t>Transdisciplinariedad</w:t>
            </w:r>
            <w:proofErr w:type="spellEnd"/>
            <w:r>
              <w:rPr>
                <w:rFonts w:ascii="Arial" w:eastAsia="Times New Roman" w:hAnsi="Arial" w:cs="Arial"/>
                <w:b/>
                <w:bCs/>
                <w:color w:val="222222"/>
                <w:sz w:val="24"/>
                <w:szCs w:val="24"/>
                <w:lang w:eastAsia="es-CO"/>
              </w:rPr>
              <w:t xml:space="preserve"> - Aporte al PIM</w:t>
            </w:r>
          </w:p>
        </w:tc>
      </w:tr>
      <w:tr w:rsidR="00265B89" w:rsidTr="00265B89">
        <w:tc>
          <w:tcPr>
            <w:tcW w:w="250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65B89" w:rsidRPr="002A18AF" w:rsidRDefault="00DE3D84"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sidRPr="00F543F5">
              <w:rPr>
                <w:rFonts w:ascii="Times New Roman" w:eastAsia="Times New Roman" w:hAnsi="Times New Roman" w:cs="Times New Roman"/>
                <w:sz w:val="24"/>
                <w:szCs w:val="24"/>
              </w:rPr>
              <w:t>Sociedad</w:t>
            </w:r>
          </w:p>
        </w:tc>
        <w:tc>
          <w:tcPr>
            <w:tcW w:w="2500" w:type="pct"/>
            <w:tcBorders>
              <w:top w:val="single" w:sz="6" w:space="0" w:color="DDDDDD"/>
              <w:left w:val="single" w:sz="6" w:space="0" w:color="DDDDDD"/>
              <w:bottom w:val="single" w:sz="6" w:space="0" w:color="DDDDDD"/>
              <w:right w:val="single" w:sz="6" w:space="0" w:color="DDDDDD"/>
            </w:tcBorders>
            <w:shd w:val="clear" w:color="auto" w:fill="FFFFFF"/>
            <w:vAlign w:val="center"/>
          </w:tcPr>
          <w:p w:rsidR="00265B89" w:rsidRPr="002A18AF" w:rsidRDefault="00DE3D84"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sidRPr="00DE3D84">
              <w:rPr>
                <w:rFonts w:ascii="Times New Roman" w:eastAsia="Times New Roman" w:hAnsi="Times New Roman" w:cs="Times New Roman"/>
                <w:bCs/>
                <w:color w:val="222222"/>
                <w:sz w:val="24"/>
                <w:szCs w:val="24"/>
                <w:lang w:eastAsia="es-CO"/>
              </w:rPr>
              <w:t xml:space="preserve">Línea </w:t>
            </w:r>
            <w:r w:rsidRPr="00DE3D84">
              <w:rPr>
                <w:rFonts w:ascii="Times New Roman" w:eastAsia="Times New Roman" w:hAnsi="Times New Roman" w:cs="Times New Roman"/>
                <w:sz w:val="24"/>
                <w:szCs w:val="24"/>
              </w:rPr>
              <w:t>“Proyección</w:t>
            </w:r>
            <w:r w:rsidRPr="00F543F5">
              <w:rPr>
                <w:rFonts w:ascii="Times New Roman" w:eastAsia="Times New Roman" w:hAnsi="Times New Roman" w:cs="Times New Roman"/>
                <w:sz w:val="24"/>
                <w:szCs w:val="24"/>
              </w:rPr>
              <w:t xml:space="preserve"> social e investigación pertinentes”</w:t>
            </w:r>
          </w:p>
        </w:tc>
      </w:tr>
      <w:tr w:rsidR="00265B89" w:rsidTr="00265B89">
        <w:tc>
          <w:tcPr>
            <w:tcW w:w="5000" w:type="pct"/>
            <w:gridSpan w:val="2"/>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65B89" w:rsidRPr="002A18AF" w:rsidRDefault="00265B89" w:rsidP="00265B89">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Articulación con funciones sustantivas y el sector social y productivo</w:t>
            </w:r>
          </w:p>
        </w:tc>
      </w:tr>
      <w:tr w:rsidR="00265B89" w:rsidTr="00265B89">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E3D84" w:rsidRPr="00F543F5" w:rsidRDefault="00DE3D84" w:rsidP="00DE3D84">
            <w:pPr>
              <w:spacing w:line="23" w:lineRule="atLeast"/>
              <w:rPr>
                <w:rFonts w:ascii="Times New Roman" w:hAnsi="Times New Roman" w:cs="Times New Roman"/>
                <w:sz w:val="24"/>
                <w:szCs w:val="24"/>
              </w:rPr>
            </w:pPr>
            <w:r w:rsidRPr="00F543F5">
              <w:rPr>
                <w:rFonts w:ascii="Times New Roman" w:eastAsia="Times New Roman" w:hAnsi="Times New Roman" w:cs="Times New Roman"/>
                <w:sz w:val="24"/>
                <w:szCs w:val="24"/>
              </w:rPr>
              <w:t xml:space="preserve">El proyecto de investigación se enmarca dentro de las acciones cuya meta </w:t>
            </w:r>
            <w:r w:rsidR="0071448F">
              <w:rPr>
                <w:rFonts w:ascii="Times New Roman" w:eastAsia="Times New Roman" w:hAnsi="Times New Roman" w:cs="Times New Roman"/>
                <w:sz w:val="24"/>
                <w:szCs w:val="24"/>
              </w:rPr>
              <w:t xml:space="preserve">es </w:t>
            </w:r>
            <w:r w:rsidRPr="00F543F5">
              <w:rPr>
                <w:rFonts w:ascii="Times New Roman" w:eastAsia="Times New Roman" w:hAnsi="Times New Roman" w:cs="Times New Roman"/>
                <w:sz w:val="24"/>
                <w:szCs w:val="24"/>
              </w:rPr>
              <w:t>“</w:t>
            </w:r>
            <w:r w:rsidRPr="00F543F5">
              <w:rPr>
                <w:rFonts w:ascii="Times New Roman" w:hAnsi="Times New Roman" w:cs="Times New Roman"/>
                <w:sz w:val="24"/>
                <w:szCs w:val="24"/>
              </w:rPr>
              <w:t>Incrementar la producción investigativa con impacto regional, nacional e internacional</w:t>
            </w:r>
            <w:proofErr w:type="gramStart"/>
            <w:r w:rsidRPr="00F543F5">
              <w:rPr>
                <w:rFonts w:ascii="Times New Roman" w:hAnsi="Times New Roman" w:cs="Times New Roman"/>
                <w:sz w:val="24"/>
                <w:szCs w:val="24"/>
              </w:rPr>
              <w:t>”  (</w:t>
            </w:r>
            <w:proofErr w:type="gramEnd"/>
            <w:r w:rsidRPr="00F543F5">
              <w:rPr>
                <w:rFonts w:ascii="Times New Roman" w:hAnsi="Times New Roman" w:cs="Times New Roman"/>
                <w:sz w:val="24"/>
                <w:szCs w:val="24"/>
              </w:rPr>
              <w:t xml:space="preserve">Universidad Santo Tomás, s.f., p.58). </w:t>
            </w:r>
          </w:p>
          <w:p w:rsidR="00DE3D84" w:rsidRPr="00F543F5" w:rsidRDefault="00DE3D84" w:rsidP="00DE3D84">
            <w:pPr>
              <w:spacing w:line="23" w:lineRule="atLeast"/>
              <w:rPr>
                <w:rFonts w:ascii="Times New Roman" w:hAnsi="Times New Roman" w:cs="Times New Roman"/>
                <w:sz w:val="24"/>
                <w:szCs w:val="24"/>
              </w:rPr>
            </w:pPr>
            <w:r w:rsidRPr="00F543F5">
              <w:rPr>
                <w:rFonts w:ascii="Times New Roman" w:hAnsi="Times New Roman" w:cs="Times New Roman"/>
                <w:sz w:val="24"/>
                <w:szCs w:val="24"/>
              </w:rPr>
              <w:t xml:space="preserve">Las acciones con las que se articula son: </w:t>
            </w:r>
          </w:p>
          <w:p w:rsidR="00265B89" w:rsidRDefault="00DE3D84" w:rsidP="00DE3D84">
            <w:pPr>
              <w:spacing w:line="23" w:lineRule="atLeast"/>
              <w:ind w:left="720"/>
              <w:rPr>
                <w:rFonts w:ascii="Times New Roman" w:hAnsi="Times New Roman" w:cs="Times New Roman"/>
                <w:sz w:val="24"/>
                <w:szCs w:val="24"/>
              </w:rPr>
            </w:pPr>
            <w:r w:rsidRPr="00F543F5">
              <w:rPr>
                <w:rFonts w:ascii="Times New Roman" w:hAnsi="Times New Roman" w:cs="Times New Roman"/>
                <w:sz w:val="24"/>
                <w:szCs w:val="24"/>
              </w:rPr>
              <w:t xml:space="preserve">“ACCIONES: 3.4.1. Establecer redes nacionales de investigación e innovación de carácter interdisciplinario que respondan a los campos de acción identificados. 3.4.2. Realizar convocatorias internas y participar en convocatorias externas </w:t>
            </w:r>
            <w:proofErr w:type="spellStart"/>
            <w:r w:rsidRPr="00F543F5">
              <w:rPr>
                <w:rFonts w:ascii="Times New Roman" w:hAnsi="Times New Roman" w:cs="Times New Roman"/>
                <w:sz w:val="24"/>
                <w:szCs w:val="24"/>
              </w:rPr>
              <w:t>multicampus</w:t>
            </w:r>
            <w:proofErr w:type="spellEnd"/>
            <w:r w:rsidRPr="00F543F5">
              <w:rPr>
                <w:rFonts w:ascii="Times New Roman" w:hAnsi="Times New Roman" w:cs="Times New Roman"/>
                <w:sz w:val="24"/>
                <w:szCs w:val="24"/>
              </w:rPr>
              <w:t xml:space="preserve">. 3.4.3. Incrementar el desarrollo de proyectos de investigación </w:t>
            </w:r>
            <w:proofErr w:type="spellStart"/>
            <w:r w:rsidRPr="00F543F5">
              <w:rPr>
                <w:rFonts w:ascii="Times New Roman" w:hAnsi="Times New Roman" w:cs="Times New Roman"/>
                <w:sz w:val="24"/>
                <w:szCs w:val="24"/>
              </w:rPr>
              <w:t>multicampus</w:t>
            </w:r>
            <w:proofErr w:type="spellEnd"/>
            <w:r w:rsidRPr="00F543F5">
              <w:rPr>
                <w:rFonts w:ascii="Times New Roman" w:hAnsi="Times New Roman" w:cs="Times New Roman"/>
                <w:sz w:val="24"/>
                <w:szCs w:val="24"/>
              </w:rPr>
              <w:t>, con recursos propios y con financiación externa” (Universidad Santo Tomás, s.f</w:t>
            </w:r>
            <w:proofErr w:type="gramStart"/>
            <w:r w:rsidRPr="00F543F5">
              <w:rPr>
                <w:rFonts w:ascii="Times New Roman" w:hAnsi="Times New Roman" w:cs="Times New Roman"/>
                <w:sz w:val="24"/>
                <w:szCs w:val="24"/>
              </w:rPr>
              <w:t>. ,</w:t>
            </w:r>
            <w:proofErr w:type="gramEnd"/>
            <w:r w:rsidRPr="00F543F5">
              <w:rPr>
                <w:rFonts w:ascii="Times New Roman" w:hAnsi="Times New Roman" w:cs="Times New Roman"/>
                <w:sz w:val="24"/>
                <w:szCs w:val="24"/>
              </w:rPr>
              <w:t xml:space="preserve"> p.58. )</w:t>
            </w:r>
          </w:p>
          <w:p w:rsidR="006C2BB1" w:rsidRPr="006C2BB1" w:rsidRDefault="006C2BB1" w:rsidP="006C2BB1">
            <w:pPr>
              <w:spacing w:line="23" w:lineRule="atLeast"/>
              <w:rPr>
                <w:rFonts w:ascii="Times New Roman" w:hAnsi="Times New Roman" w:cs="Times New Roman"/>
                <w:sz w:val="24"/>
                <w:szCs w:val="24"/>
              </w:rPr>
            </w:pPr>
            <w:r>
              <w:rPr>
                <w:rFonts w:ascii="Times New Roman" w:hAnsi="Times New Roman" w:cs="Times New Roman"/>
                <w:sz w:val="24"/>
                <w:szCs w:val="24"/>
              </w:rPr>
              <w:t>Además, e</w:t>
            </w:r>
            <w:r w:rsidRPr="00F543F5">
              <w:rPr>
                <w:rFonts w:ascii="Times New Roman" w:hAnsi="Times New Roman" w:cs="Times New Roman"/>
                <w:sz w:val="24"/>
                <w:szCs w:val="24"/>
              </w:rPr>
              <w:t>l presente proyecto contribuye a la misión de la Universidad Santo Tomás, en dos sentidos; el primero con el aporte concreto de un proyecto de investigación internacional y el segundo a la proyección social con el estudio de la realidad de una población que ha estado en dificultad social, como son los jóvenes egresados del sistema de protección.</w:t>
            </w:r>
          </w:p>
        </w:tc>
      </w:tr>
      <w:tr w:rsidR="002A18AF" w:rsidTr="002A18AF">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Pr="002A18AF" w:rsidRDefault="002A18AF" w:rsidP="002A18AF">
            <w:pPr>
              <w:spacing w:after="0" w:line="240" w:lineRule="auto"/>
              <w:jc w:val="center"/>
              <w:rPr>
                <w:rFonts w:ascii="Arial" w:eastAsia="Times New Roman" w:hAnsi="Arial" w:cs="Arial"/>
                <w:b/>
                <w:bCs/>
                <w:color w:val="222222"/>
                <w:sz w:val="24"/>
                <w:szCs w:val="24"/>
                <w:lang w:eastAsia="es-CO"/>
              </w:rPr>
            </w:pPr>
            <w:r w:rsidRPr="002A18AF">
              <w:rPr>
                <w:rFonts w:ascii="Arial" w:eastAsia="Times New Roman" w:hAnsi="Arial" w:cs="Arial"/>
                <w:b/>
                <w:bCs/>
                <w:color w:val="222222"/>
                <w:sz w:val="24"/>
                <w:szCs w:val="24"/>
                <w:lang w:eastAsia="es-CO"/>
              </w:rPr>
              <w:t>Grupo de investigación</w:t>
            </w:r>
          </w:p>
        </w:tc>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vAlign w:val="center"/>
          </w:tcPr>
          <w:p w:rsidR="002A18AF" w:rsidRPr="002A18AF" w:rsidRDefault="002A18AF" w:rsidP="002A18AF">
            <w:pPr>
              <w:spacing w:after="0" w:line="240" w:lineRule="auto"/>
              <w:jc w:val="center"/>
              <w:rPr>
                <w:rFonts w:ascii="Arial" w:eastAsia="Times New Roman" w:hAnsi="Arial" w:cs="Arial"/>
                <w:b/>
                <w:bCs/>
                <w:color w:val="222222"/>
                <w:sz w:val="24"/>
                <w:szCs w:val="24"/>
                <w:lang w:eastAsia="es-CO"/>
              </w:rPr>
            </w:pPr>
            <w:r w:rsidRPr="002A18AF">
              <w:rPr>
                <w:rFonts w:ascii="Arial" w:eastAsia="Times New Roman" w:hAnsi="Arial" w:cs="Arial"/>
                <w:b/>
                <w:bCs/>
                <w:color w:val="222222"/>
                <w:sz w:val="24"/>
                <w:szCs w:val="24"/>
                <w:lang w:eastAsia="es-CO"/>
              </w:rPr>
              <w:t>Línea de investigación en la que se inscribe el proyecto</w:t>
            </w:r>
          </w:p>
        </w:tc>
      </w:tr>
      <w:tr w:rsidR="002A18AF" w:rsidTr="002A18AF">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Default="00DE3D84" w:rsidP="001D6087">
            <w:pPr>
              <w:spacing w:after="0" w:line="240" w:lineRule="auto"/>
              <w:jc w:val="center"/>
              <w:rPr>
                <w:rFonts w:ascii="Helvetica" w:eastAsia="Times New Roman" w:hAnsi="Helvetica" w:cs="Helvetica"/>
                <w:color w:val="222222"/>
                <w:sz w:val="24"/>
                <w:szCs w:val="24"/>
                <w:lang w:eastAsia="es-CO"/>
              </w:rPr>
            </w:pPr>
            <w:r>
              <w:rPr>
                <w:rFonts w:ascii="Times New Roman" w:eastAsia="Arial" w:hAnsi="Times New Roman" w:cs="Times New Roman"/>
                <w:sz w:val="24"/>
                <w:szCs w:val="24"/>
              </w:rPr>
              <w:t xml:space="preserve">Grupo </w:t>
            </w:r>
            <w:r w:rsidRPr="00F543F5">
              <w:rPr>
                <w:rFonts w:ascii="Times New Roman" w:eastAsia="Arial" w:hAnsi="Times New Roman" w:cs="Times New Roman"/>
                <w:sz w:val="24"/>
                <w:szCs w:val="24"/>
              </w:rPr>
              <w:t>Psicología Ciclo Vital y Derechos</w:t>
            </w:r>
            <w:r>
              <w:rPr>
                <w:rFonts w:ascii="Times New Roman" w:eastAsia="Arial" w:hAnsi="Times New Roman" w:cs="Times New Roman"/>
                <w:sz w:val="24"/>
                <w:szCs w:val="24"/>
              </w:rPr>
              <w:t xml:space="preserve"> – Línea </w:t>
            </w:r>
            <w:r w:rsidRPr="00F543F5">
              <w:rPr>
                <w:rFonts w:ascii="Times New Roman" w:eastAsia="Times New Roman" w:hAnsi="Times New Roman" w:cs="Times New Roman"/>
                <w:sz w:val="24"/>
                <w:szCs w:val="24"/>
              </w:rPr>
              <w:t>Identidad y Subjetividades</w:t>
            </w:r>
          </w:p>
        </w:tc>
      </w:tr>
    </w:tbl>
    <w:p w:rsidR="002A18AF" w:rsidRDefault="002A18AF" w:rsidP="002A18AF">
      <w:pPr>
        <w:spacing w:after="0" w:line="240" w:lineRule="auto"/>
        <w:rPr>
          <w:rFonts w:ascii="Times New Roman" w:eastAsia="Times New Roman" w:hAnsi="Times New Roman" w:cs="Times New Roman"/>
          <w:sz w:val="24"/>
          <w:szCs w:val="24"/>
          <w:lang w:eastAsia="es-CO"/>
        </w:rPr>
      </w:pPr>
    </w:p>
    <w:tbl>
      <w:tblPr>
        <w:tblW w:w="20010" w:type="dxa"/>
        <w:shd w:val="clear" w:color="auto" w:fill="FFFFFF"/>
        <w:tblLayout w:type="fixed"/>
        <w:tblLook w:val="04A0" w:firstRow="1" w:lastRow="0" w:firstColumn="1" w:lastColumn="0" w:noHBand="0" w:noVBand="1"/>
      </w:tblPr>
      <w:tblGrid>
        <w:gridCol w:w="5002"/>
        <w:gridCol w:w="5002"/>
        <w:gridCol w:w="5003"/>
        <w:gridCol w:w="5003"/>
      </w:tblGrid>
      <w:tr w:rsidR="00DE3D84" w:rsidTr="00F9564F">
        <w:trPr>
          <w:trHeight w:val="516"/>
        </w:trPr>
        <w:tc>
          <w:tcPr>
            <w:tcW w:w="5002"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Nombre del Investigador principal</w:t>
            </w:r>
          </w:p>
        </w:tc>
        <w:tc>
          <w:tcPr>
            <w:tcW w:w="5002"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 xml:space="preserve">Enlace </w:t>
            </w:r>
            <w:proofErr w:type="spellStart"/>
            <w:r>
              <w:rPr>
                <w:rFonts w:ascii="Arial" w:eastAsia="Times New Roman" w:hAnsi="Arial" w:cs="Arial"/>
                <w:b/>
                <w:bCs/>
                <w:color w:val="222222"/>
                <w:sz w:val="24"/>
                <w:szCs w:val="24"/>
                <w:lang w:eastAsia="es-CO"/>
              </w:rPr>
              <w:t>CvLAC</w:t>
            </w:r>
            <w:proofErr w:type="spellEnd"/>
          </w:p>
        </w:tc>
        <w:tc>
          <w:tcPr>
            <w:tcW w:w="500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ORCID</w:t>
            </w:r>
          </w:p>
        </w:tc>
        <w:tc>
          <w:tcPr>
            <w:tcW w:w="500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Google Académico</w:t>
            </w:r>
          </w:p>
        </w:tc>
      </w:tr>
      <w:tr w:rsidR="00DE3D84" w:rsidTr="00F9564F">
        <w:trPr>
          <w:trHeight w:val="536"/>
        </w:trPr>
        <w:tc>
          <w:tcPr>
            <w:tcW w:w="500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Default="00DE3D84">
            <w:pPr>
              <w:spacing w:after="0" w:line="240" w:lineRule="auto"/>
              <w:jc w:val="center"/>
              <w:rPr>
                <w:rFonts w:ascii="Helvetica" w:eastAsia="Times New Roman" w:hAnsi="Helvetica" w:cs="Helvetica"/>
                <w:color w:val="222222"/>
                <w:sz w:val="24"/>
                <w:szCs w:val="24"/>
                <w:lang w:eastAsia="es-CO"/>
              </w:rPr>
            </w:pPr>
            <w:r w:rsidRPr="00F543F5">
              <w:rPr>
                <w:rFonts w:ascii="Times New Roman" w:eastAsia="Times New Roman" w:hAnsi="Times New Roman" w:cs="Times New Roman"/>
                <w:sz w:val="24"/>
                <w:szCs w:val="24"/>
              </w:rPr>
              <w:t>Teresita de Lourdes Bernal Romero</w:t>
            </w:r>
          </w:p>
        </w:tc>
        <w:tc>
          <w:tcPr>
            <w:tcW w:w="500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Default="005208F5">
            <w:pPr>
              <w:spacing w:after="0" w:line="240" w:lineRule="auto"/>
              <w:jc w:val="center"/>
              <w:rPr>
                <w:rFonts w:ascii="Helvetica" w:eastAsia="Times New Roman" w:hAnsi="Helvetica" w:cs="Helvetica"/>
                <w:color w:val="222222"/>
                <w:sz w:val="24"/>
                <w:szCs w:val="24"/>
                <w:lang w:eastAsia="es-CO"/>
              </w:rPr>
            </w:pPr>
            <w:hyperlink r:id="rId8">
              <w:r w:rsidR="00DE3D84" w:rsidRPr="00DE3D84">
                <w:rPr>
                  <w:rFonts w:ascii="Times New Roman" w:eastAsia="Times New Roman" w:hAnsi="Times New Roman" w:cs="Times New Roman"/>
                  <w:sz w:val="24"/>
                  <w:szCs w:val="24"/>
                  <w:u w:val="single"/>
                </w:rPr>
                <w:t>http://scienti.colciencias.gov.co:8081/cvlac/visualizador/generarCurriculoCv.do?cod_rh=0000253545</w:t>
              </w:r>
            </w:hyperlink>
          </w:p>
        </w:tc>
        <w:tc>
          <w:tcPr>
            <w:tcW w:w="500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Default="005208F5">
            <w:pPr>
              <w:spacing w:after="0" w:line="240" w:lineRule="auto"/>
              <w:jc w:val="center"/>
              <w:rPr>
                <w:rFonts w:ascii="Helvetica" w:eastAsia="Times New Roman" w:hAnsi="Helvetica" w:cs="Helvetica"/>
                <w:color w:val="222222"/>
                <w:sz w:val="24"/>
                <w:szCs w:val="24"/>
                <w:lang w:eastAsia="es-CO"/>
              </w:rPr>
            </w:pPr>
            <w:hyperlink r:id="rId9">
              <w:r w:rsidR="00DE3D84" w:rsidRPr="00D25E89">
                <w:rPr>
                  <w:rFonts w:ascii="Times New Roman" w:eastAsia="Times New Roman" w:hAnsi="Times New Roman" w:cs="Times New Roman"/>
                  <w:sz w:val="24"/>
                  <w:szCs w:val="24"/>
                  <w:u w:val="single"/>
                  <w:lang w:val="en-US"/>
                </w:rPr>
                <w:t>https://orcid.org/0000-0001-5262-3312</w:t>
              </w:r>
            </w:hyperlink>
          </w:p>
        </w:tc>
        <w:tc>
          <w:tcPr>
            <w:tcW w:w="500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Default="005208F5">
            <w:pPr>
              <w:spacing w:after="0" w:line="240" w:lineRule="auto"/>
              <w:jc w:val="center"/>
              <w:rPr>
                <w:rFonts w:ascii="Helvetica" w:eastAsia="Times New Roman" w:hAnsi="Helvetica" w:cs="Helvetica"/>
                <w:color w:val="222222"/>
                <w:sz w:val="24"/>
                <w:szCs w:val="24"/>
                <w:lang w:eastAsia="es-CO"/>
              </w:rPr>
            </w:pPr>
            <w:hyperlink r:id="rId10">
              <w:r w:rsidR="00DE3D84" w:rsidRPr="00F543F5">
                <w:rPr>
                  <w:rFonts w:ascii="Times New Roman" w:eastAsia="Times New Roman" w:hAnsi="Times New Roman" w:cs="Times New Roman"/>
                  <w:sz w:val="24"/>
                  <w:szCs w:val="24"/>
                  <w:u w:val="single"/>
                </w:rPr>
                <w:t>https://scholar.google.es/citations?user=DR5NGmYAAAAJ&amp;hl=es</w:t>
              </w:r>
            </w:hyperlink>
          </w:p>
        </w:tc>
      </w:tr>
      <w:tr w:rsidR="00DE3D84" w:rsidTr="00F9564F">
        <w:trPr>
          <w:trHeight w:val="536"/>
        </w:trPr>
        <w:tc>
          <w:tcPr>
            <w:tcW w:w="5002"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Default="002A18AF"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División</w:t>
            </w:r>
          </w:p>
        </w:tc>
        <w:tc>
          <w:tcPr>
            <w:tcW w:w="5002"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Default="002A18AF"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Facultad</w:t>
            </w:r>
          </w:p>
        </w:tc>
        <w:tc>
          <w:tcPr>
            <w:tcW w:w="5003"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Default="002A18AF"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Programa</w:t>
            </w:r>
          </w:p>
        </w:tc>
        <w:tc>
          <w:tcPr>
            <w:tcW w:w="5003"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Default="002A18AF"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Grupo de investigación</w:t>
            </w:r>
          </w:p>
        </w:tc>
      </w:tr>
      <w:tr w:rsidR="00DE3D84" w:rsidTr="00F9564F">
        <w:trPr>
          <w:trHeight w:val="536"/>
        </w:trPr>
        <w:tc>
          <w:tcPr>
            <w:tcW w:w="500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F9564F" w:rsidRDefault="00F9564F" w:rsidP="002A18AF">
            <w:pPr>
              <w:spacing w:before="100" w:beforeAutospacing="1" w:after="100" w:afterAutospacing="1" w:line="240" w:lineRule="auto"/>
              <w:jc w:val="center"/>
              <w:rPr>
                <w:rFonts w:ascii="Times New Roman" w:eastAsia="Times New Roman" w:hAnsi="Times New Roman" w:cs="Times New Roman"/>
                <w:bCs/>
                <w:color w:val="222222"/>
                <w:sz w:val="24"/>
                <w:szCs w:val="24"/>
                <w:lang w:eastAsia="es-CO"/>
              </w:rPr>
            </w:pPr>
            <w:r w:rsidRPr="00F9564F">
              <w:rPr>
                <w:rFonts w:ascii="Times New Roman" w:eastAsia="Times New Roman" w:hAnsi="Times New Roman" w:cs="Times New Roman"/>
                <w:bCs/>
                <w:color w:val="222222"/>
                <w:sz w:val="24"/>
                <w:szCs w:val="24"/>
                <w:lang w:eastAsia="es-CO"/>
              </w:rPr>
              <w:t>Ciencias de la Salud</w:t>
            </w:r>
          </w:p>
        </w:tc>
        <w:tc>
          <w:tcPr>
            <w:tcW w:w="500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F9564F" w:rsidRDefault="00F9564F" w:rsidP="002A18AF">
            <w:pPr>
              <w:spacing w:before="100" w:beforeAutospacing="1" w:after="100" w:afterAutospacing="1" w:line="240" w:lineRule="auto"/>
              <w:jc w:val="center"/>
              <w:rPr>
                <w:rFonts w:ascii="Times New Roman" w:eastAsia="Times New Roman" w:hAnsi="Times New Roman" w:cs="Times New Roman"/>
                <w:bCs/>
                <w:color w:val="222222"/>
                <w:sz w:val="24"/>
                <w:szCs w:val="24"/>
                <w:lang w:eastAsia="es-CO"/>
              </w:rPr>
            </w:pPr>
            <w:r w:rsidRPr="00F9564F">
              <w:rPr>
                <w:rFonts w:ascii="Times New Roman" w:eastAsia="Times New Roman" w:hAnsi="Times New Roman" w:cs="Times New Roman"/>
                <w:bCs/>
                <w:color w:val="222222"/>
                <w:sz w:val="24"/>
                <w:szCs w:val="24"/>
                <w:lang w:eastAsia="es-CO"/>
              </w:rPr>
              <w:t>Psicología</w:t>
            </w:r>
          </w:p>
        </w:tc>
        <w:tc>
          <w:tcPr>
            <w:tcW w:w="500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F9564F" w:rsidRDefault="00F9564F" w:rsidP="002A18AF">
            <w:pPr>
              <w:spacing w:before="100" w:beforeAutospacing="1" w:after="100" w:afterAutospacing="1" w:line="240" w:lineRule="auto"/>
              <w:jc w:val="center"/>
              <w:rPr>
                <w:rFonts w:ascii="Times New Roman" w:eastAsia="Times New Roman" w:hAnsi="Times New Roman" w:cs="Times New Roman"/>
                <w:bCs/>
                <w:color w:val="222222"/>
                <w:sz w:val="24"/>
                <w:szCs w:val="24"/>
                <w:lang w:eastAsia="es-CO"/>
              </w:rPr>
            </w:pPr>
            <w:r w:rsidRPr="00F9564F">
              <w:rPr>
                <w:rFonts w:ascii="Times New Roman" w:eastAsia="Times New Roman" w:hAnsi="Times New Roman" w:cs="Times New Roman"/>
                <w:bCs/>
                <w:color w:val="222222"/>
                <w:sz w:val="24"/>
                <w:szCs w:val="24"/>
                <w:lang w:eastAsia="es-CO"/>
              </w:rPr>
              <w:t>Psicología</w:t>
            </w:r>
          </w:p>
        </w:tc>
        <w:tc>
          <w:tcPr>
            <w:tcW w:w="500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Default="00F9564F"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Times New Roman" w:eastAsia="Arial" w:hAnsi="Times New Roman" w:cs="Times New Roman"/>
                <w:sz w:val="24"/>
                <w:szCs w:val="24"/>
              </w:rPr>
              <w:t xml:space="preserve">Grupo </w:t>
            </w:r>
            <w:r w:rsidRPr="00F543F5">
              <w:rPr>
                <w:rFonts w:ascii="Times New Roman" w:eastAsia="Arial" w:hAnsi="Times New Roman" w:cs="Times New Roman"/>
                <w:sz w:val="24"/>
                <w:szCs w:val="24"/>
              </w:rPr>
              <w:t>Psicología Ciclo Vital y Derechos</w:t>
            </w:r>
          </w:p>
        </w:tc>
      </w:tr>
      <w:tr w:rsidR="00DE3D84" w:rsidTr="00F9564F">
        <w:trPr>
          <w:trHeight w:val="536"/>
        </w:trPr>
        <w:tc>
          <w:tcPr>
            <w:tcW w:w="5002"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Default="00AC47BF" w:rsidP="00E6008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 xml:space="preserve">Nombre del Co-investigador </w:t>
            </w:r>
          </w:p>
        </w:tc>
        <w:tc>
          <w:tcPr>
            <w:tcW w:w="5002"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 xml:space="preserve">Enlace </w:t>
            </w:r>
            <w:proofErr w:type="spellStart"/>
            <w:r>
              <w:rPr>
                <w:rFonts w:ascii="Arial" w:eastAsia="Times New Roman" w:hAnsi="Arial" w:cs="Arial"/>
                <w:b/>
                <w:bCs/>
                <w:color w:val="222222"/>
                <w:sz w:val="24"/>
                <w:szCs w:val="24"/>
                <w:lang w:eastAsia="es-CO"/>
              </w:rPr>
              <w:t>CvLAC</w:t>
            </w:r>
            <w:proofErr w:type="spellEnd"/>
          </w:p>
        </w:tc>
        <w:tc>
          <w:tcPr>
            <w:tcW w:w="5003"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ORCID</w:t>
            </w:r>
          </w:p>
        </w:tc>
        <w:tc>
          <w:tcPr>
            <w:tcW w:w="5003"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Google Académico</w:t>
            </w:r>
          </w:p>
        </w:tc>
      </w:tr>
      <w:tr w:rsidR="00DE3D84" w:rsidTr="00F9564F">
        <w:trPr>
          <w:trHeight w:val="536"/>
        </w:trPr>
        <w:tc>
          <w:tcPr>
            <w:tcW w:w="500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AC47BF" w:rsidRDefault="00F9564F" w:rsidP="00AC47BF">
            <w:pPr>
              <w:spacing w:before="100" w:beforeAutospacing="1" w:after="100" w:afterAutospacing="1" w:line="240" w:lineRule="auto"/>
              <w:jc w:val="center"/>
              <w:rPr>
                <w:rFonts w:ascii="Arial" w:eastAsia="Times New Roman" w:hAnsi="Arial" w:cs="Arial"/>
                <w:b/>
                <w:bCs/>
                <w:color w:val="222222"/>
                <w:sz w:val="24"/>
                <w:szCs w:val="24"/>
                <w:lang w:eastAsia="es-CO"/>
              </w:rPr>
            </w:pPr>
            <w:r w:rsidRPr="00F543F5">
              <w:rPr>
                <w:rFonts w:ascii="Times New Roman" w:eastAsia="Times New Roman" w:hAnsi="Times New Roman" w:cs="Times New Roman"/>
                <w:sz w:val="24"/>
                <w:szCs w:val="24"/>
              </w:rPr>
              <w:t xml:space="preserve">Claudia Ligia Esperanza </w:t>
            </w:r>
            <w:proofErr w:type="spellStart"/>
            <w:r w:rsidRPr="00F543F5">
              <w:rPr>
                <w:rFonts w:ascii="Times New Roman" w:eastAsia="Times New Roman" w:hAnsi="Times New Roman" w:cs="Times New Roman"/>
                <w:sz w:val="24"/>
                <w:szCs w:val="24"/>
              </w:rPr>
              <w:t>Charry</w:t>
            </w:r>
            <w:proofErr w:type="spellEnd"/>
            <w:r w:rsidRPr="00F543F5">
              <w:rPr>
                <w:rFonts w:ascii="Times New Roman" w:eastAsia="Times New Roman" w:hAnsi="Times New Roman" w:cs="Times New Roman"/>
                <w:sz w:val="24"/>
                <w:szCs w:val="24"/>
              </w:rPr>
              <w:t xml:space="preserve"> Poveda</w:t>
            </w:r>
          </w:p>
        </w:tc>
        <w:tc>
          <w:tcPr>
            <w:tcW w:w="500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F9564F" w:rsidRDefault="00F9564F" w:rsidP="00F9564F">
            <w:pPr>
              <w:spacing w:after="0" w:line="23" w:lineRule="atLeast"/>
              <w:rPr>
                <w:rFonts w:ascii="Times New Roman" w:eastAsia="Times New Roman" w:hAnsi="Times New Roman" w:cs="Times New Roman"/>
                <w:sz w:val="24"/>
                <w:szCs w:val="24"/>
              </w:rPr>
            </w:pPr>
            <w:r w:rsidRPr="00F9564F">
              <w:rPr>
                <w:rFonts w:ascii="Times New Roman" w:eastAsia="Times New Roman" w:hAnsi="Times New Roman" w:cs="Times New Roman"/>
                <w:sz w:val="24"/>
                <w:szCs w:val="24"/>
              </w:rPr>
              <w:t>http://scienti.colciencias.gov.co:8081/cvlac/visualizador/generarCurriculoCv.do?cod_rh=0001496573</w:t>
            </w:r>
          </w:p>
        </w:tc>
        <w:tc>
          <w:tcPr>
            <w:tcW w:w="500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AC47BF" w:rsidRDefault="00F9564F" w:rsidP="00AC47BF">
            <w:pPr>
              <w:spacing w:before="100" w:beforeAutospacing="1" w:after="100" w:afterAutospacing="1" w:line="240" w:lineRule="auto"/>
              <w:jc w:val="center"/>
              <w:rPr>
                <w:rFonts w:ascii="Arial" w:eastAsia="Times New Roman" w:hAnsi="Arial" w:cs="Arial"/>
                <w:b/>
                <w:bCs/>
                <w:color w:val="222222"/>
                <w:sz w:val="24"/>
                <w:szCs w:val="24"/>
                <w:lang w:eastAsia="es-CO"/>
              </w:rPr>
            </w:pPr>
            <w:r w:rsidRPr="00D25E89">
              <w:rPr>
                <w:rFonts w:ascii="Times New Roman" w:eastAsia="Times New Roman" w:hAnsi="Times New Roman" w:cs="Times New Roman"/>
                <w:sz w:val="24"/>
                <w:szCs w:val="24"/>
                <w:lang w:val="en-US"/>
              </w:rPr>
              <w:t>https://orcid.org/0000-0002-9412-2302</w:t>
            </w:r>
          </w:p>
        </w:tc>
        <w:tc>
          <w:tcPr>
            <w:tcW w:w="500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AC47BF" w:rsidRDefault="00F9564F" w:rsidP="00AC47BF">
            <w:pPr>
              <w:spacing w:before="100" w:beforeAutospacing="1" w:after="100" w:afterAutospacing="1" w:line="240" w:lineRule="auto"/>
              <w:jc w:val="center"/>
              <w:rPr>
                <w:rFonts w:ascii="Arial" w:eastAsia="Times New Roman" w:hAnsi="Arial" w:cs="Arial"/>
                <w:b/>
                <w:bCs/>
                <w:color w:val="222222"/>
                <w:sz w:val="24"/>
                <w:szCs w:val="24"/>
                <w:lang w:eastAsia="es-CO"/>
              </w:rPr>
            </w:pPr>
            <w:r w:rsidRPr="00F543F5">
              <w:rPr>
                <w:rFonts w:ascii="Times New Roman" w:eastAsia="Times New Roman" w:hAnsi="Times New Roman" w:cs="Times New Roman"/>
                <w:sz w:val="24"/>
                <w:szCs w:val="24"/>
              </w:rPr>
              <w:t>https://scholar.google.com.co/citations?user=o-E16QUAAAAJ&amp;amp;hl=es</w:t>
            </w:r>
          </w:p>
        </w:tc>
      </w:tr>
      <w:tr w:rsidR="00DE3D84" w:rsidTr="00F9564F">
        <w:trPr>
          <w:trHeight w:val="536"/>
        </w:trPr>
        <w:tc>
          <w:tcPr>
            <w:tcW w:w="5002"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lastRenderedPageBreak/>
              <w:t>División</w:t>
            </w:r>
          </w:p>
        </w:tc>
        <w:tc>
          <w:tcPr>
            <w:tcW w:w="5002"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Facultad</w:t>
            </w:r>
          </w:p>
        </w:tc>
        <w:tc>
          <w:tcPr>
            <w:tcW w:w="5003"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Programa</w:t>
            </w:r>
          </w:p>
        </w:tc>
        <w:tc>
          <w:tcPr>
            <w:tcW w:w="5003"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Grupo de investigación</w:t>
            </w:r>
          </w:p>
        </w:tc>
      </w:tr>
      <w:tr w:rsidR="00F9564F" w:rsidTr="00F9564F">
        <w:trPr>
          <w:trHeight w:val="536"/>
        </w:trPr>
        <w:tc>
          <w:tcPr>
            <w:tcW w:w="500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9564F" w:rsidRPr="00F9564F" w:rsidRDefault="00F9564F" w:rsidP="00F9564F">
            <w:pPr>
              <w:spacing w:before="100" w:beforeAutospacing="1" w:after="100" w:afterAutospacing="1" w:line="240" w:lineRule="auto"/>
              <w:jc w:val="center"/>
              <w:rPr>
                <w:rFonts w:ascii="Times New Roman" w:eastAsia="Times New Roman" w:hAnsi="Times New Roman" w:cs="Times New Roman"/>
                <w:bCs/>
                <w:color w:val="222222"/>
                <w:sz w:val="24"/>
                <w:szCs w:val="24"/>
                <w:lang w:eastAsia="es-CO"/>
              </w:rPr>
            </w:pPr>
            <w:r w:rsidRPr="00F9564F">
              <w:rPr>
                <w:rFonts w:ascii="Times New Roman" w:eastAsia="Times New Roman" w:hAnsi="Times New Roman" w:cs="Times New Roman"/>
                <w:bCs/>
                <w:color w:val="222222"/>
                <w:sz w:val="24"/>
                <w:szCs w:val="24"/>
                <w:lang w:eastAsia="es-CO"/>
              </w:rPr>
              <w:t>Ciencias de la Salud</w:t>
            </w:r>
          </w:p>
        </w:tc>
        <w:tc>
          <w:tcPr>
            <w:tcW w:w="500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9564F" w:rsidRPr="00F9564F" w:rsidRDefault="00F9564F" w:rsidP="00F9564F">
            <w:pPr>
              <w:spacing w:before="100" w:beforeAutospacing="1" w:after="100" w:afterAutospacing="1" w:line="240" w:lineRule="auto"/>
              <w:jc w:val="center"/>
              <w:rPr>
                <w:rFonts w:ascii="Times New Roman" w:eastAsia="Times New Roman" w:hAnsi="Times New Roman" w:cs="Times New Roman"/>
                <w:bCs/>
                <w:color w:val="222222"/>
                <w:sz w:val="24"/>
                <w:szCs w:val="24"/>
                <w:lang w:eastAsia="es-CO"/>
              </w:rPr>
            </w:pPr>
            <w:r w:rsidRPr="00F9564F">
              <w:rPr>
                <w:rFonts w:ascii="Times New Roman" w:eastAsia="Times New Roman" w:hAnsi="Times New Roman" w:cs="Times New Roman"/>
                <w:bCs/>
                <w:color w:val="222222"/>
                <w:sz w:val="24"/>
                <w:szCs w:val="24"/>
                <w:lang w:eastAsia="es-CO"/>
              </w:rPr>
              <w:t>Psicología</w:t>
            </w:r>
          </w:p>
        </w:tc>
        <w:tc>
          <w:tcPr>
            <w:tcW w:w="500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9564F" w:rsidRPr="00F9564F" w:rsidRDefault="00F9564F" w:rsidP="00F9564F">
            <w:pPr>
              <w:spacing w:before="100" w:beforeAutospacing="1" w:after="100" w:afterAutospacing="1" w:line="240" w:lineRule="auto"/>
              <w:jc w:val="center"/>
              <w:rPr>
                <w:rFonts w:ascii="Times New Roman" w:eastAsia="Times New Roman" w:hAnsi="Times New Roman" w:cs="Times New Roman"/>
                <w:bCs/>
                <w:color w:val="222222"/>
                <w:sz w:val="24"/>
                <w:szCs w:val="24"/>
                <w:lang w:eastAsia="es-CO"/>
              </w:rPr>
            </w:pPr>
            <w:r w:rsidRPr="00F9564F">
              <w:rPr>
                <w:rFonts w:ascii="Times New Roman" w:eastAsia="Times New Roman" w:hAnsi="Times New Roman" w:cs="Times New Roman"/>
                <w:bCs/>
                <w:color w:val="222222"/>
                <w:sz w:val="24"/>
                <w:szCs w:val="24"/>
                <w:lang w:eastAsia="es-CO"/>
              </w:rPr>
              <w:t>Psicología</w:t>
            </w:r>
          </w:p>
        </w:tc>
        <w:tc>
          <w:tcPr>
            <w:tcW w:w="500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9564F" w:rsidRDefault="00F9564F" w:rsidP="00F9564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Times New Roman" w:eastAsia="Arial" w:hAnsi="Times New Roman" w:cs="Times New Roman"/>
                <w:sz w:val="24"/>
                <w:szCs w:val="24"/>
              </w:rPr>
              <w:t xml:space="preserve">Grupo </w:t>
            </w:r>
            <w:r w:rsidRPr="00F543F5">
              <w:rPr>
                <w:rFonts w:ascii="Times New Roman" w:eastAsia="Arial" w:hAnsi="Times New Roman" w:cs="Times New Roman"/>
                <w:sz w:val="24"/>
                <w:szCs w:val="24"/>
              </w:rPr>
              <w:t>Psicología Ciclo Vital y Derechos</w:t>
            </w:r>
          </w:p>
        </w:tc>
      </w:tr>
      <w:tr w:rsidR="00F9564F" w:rsidTr="00F9564F">
        <w:trPr>
          <w:trHeight w:val="536"/>
        </w:trPr>
        <w:tc>
          <w:tcPr>
            <w:tcW w:w="5002"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F9564F" w:rsidRDefault="00F9564F" w:rsidP="00F9564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 xml:space="preserve">Nombre del Co-investigador </w:t>
            </w:r>
          </w:p>
        </w:tc>
        <w:tc>
          <w:tcPr>
            <w:tcW w:w="5002"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F9564F" w:rsidRDefault="00F9564F" w:rsidP="00F9564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 xml:space="preserve">Enlace </w:t>
            </w:r>
            <w:proofErr w:type="spellStart"/>
            <w:r>
              <w:rPr>
                <w:rFonts w:ascii="Arial" w:eastAsia="Times New Roman" w:hAnsi="Arial" w:cs="Arial"/>
                <w:b/>
                <w:bCs/>
                <w:color w:val="222222"/>
                <w:sz w:val="24"/>
                <w:szCs w:val="24"/>
                <w:lang w:eastAsia="es-CO"/>
              </w:rPr>
              <w:t>CvLAC</w:t>
            </w:r>
            <w:proofErr w:type="spellEnd"/>
          </w:p>
        </w:tc>
        <w:tc>
          <w:tcPr>
            <w:tcW w:w="5003"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F9564F" w:rsidRDefault="00F9564F" w:rsidP="00F9564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ORCID</w:t>
            </w:r>
          </w:p>
        </w:tc>
        <w:tc>
          <w:tcPr>
            <w:tcW w:w="5003"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F9564F" w:rsidRDefault="00F9564F" w:rsidP="00F9564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Google Académico</w:t>
            </w:r>
          </w:p>
        </w:tc>
      </w:tr>
      <w:tr w:rsidR="00F9564F" w:rsidRPr="00AC47BF" w:rsidTr="00F9564F">
        <w:trPr>
          <w:trHeight w:val="536"/>
        </w:trPr>
        <w:tc>
          <w:tcPr>
            <w:tcW w:w="500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9564F" w:rsidRPr="00AC47BF" w:rsidRDefault="00F9564F" w:rsidP="00F9564F">
            <w:pPr>
              <w:spacing w:before="100" w:beforeAutospacing="1" w:after="100" w:afterAutospacing="1" w:line="240" w:lineRule="auto"/>
              <w:jc w:val="center"/>
              <w:rPr>
                <w:rFonts w:ascii="Arial" w:eastAsia="Times New Roman" w:hAnsi="Arial" w:cs="Arial"/>
                <w:b/>
                <w:bCs/>
                <w:color w:val="222222"/>
                <w:sz w:val="24"/>
                <w:szCs w:val="24"/>
                <w:lang w:eastAsia="es-CO"/>
              </w:rPr>
            </w:pPr>
          </w:p>
        </w:tc>
        <w:tc>
          <w:tcPr>
            <w:tcW w:w="500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9564F" w:rsidRPr="00AC47BF" w:rsidRDefault="00F9564F" w:rsidP="00F9564F">
            <w:pPr>
              <w:spacing w:before="100" w:beforeAutospacing="1" w:after="100" w:afterAutospacing="1" w:line="240" w:lineRule="auto"/>
              <w:jc w:val="center"/>
              <w:rPr>
                <w:rFonts w:ascii="Arial" w:eastAsia="Times New Roman" w:hAnsi="Arial" w:cs="Arial"/>
                <w:b/>
                <w:bCs/>
                <w:color w:val="222222"/>
                <w:sz w:val="24"/>
                <w:szCs w:val="24"/>
                <w:lang w:eastAsia="es-CO"/>
              </w:rPr>
            </w:pPr>
          </w:p>
        </w:tc>
        <w:tc>
          <w:tcPr>
            <w:tcW w:w="500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9564F" w:rsidRPr="00AC47BF" w:rsidRDefault="00F9564F" w:rsidP="00F9564F">
            <w:pPr>
              <w:spacing w:before="100" w:beforeAutospacing="1" w:after="100" w:afterAutospacing="1" w:line="240" w:lineRule="auto"/>
              <w:jc w:val="center"/>
              <w:rPr>
                <w:rFonts w:ascii="Arial" w:eastAsia="Times New Roman" w:hAnsi="Arial" w:cs="Arial"/>
                <w:b/>
                <w:bCs/>
                <w:color w:val="222222"/>
                <w:sz w:val="24"/>
                <w:szCs w:val="24"/>
                <w:lang w:eastAsia="es-CO"/>
              </w:rPr>
            </w:pPr>
          </w:p>
        </w:tc>
        <w:tc>
          <w:tcPr>
            <w:tcW w:w="500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9564F" w:rsidRPr="00AC47BF" w:rsidRDefault="00F9564F" w:rsidP="00F9564F">
            <w:pPr>
              <w:spacing w:before="100" w:beforeAutospacing="1" w:after="100" w:afterAutospacing="1" w:line="240" w:lineRule="auto"/>
              <w:jc w:val="center"/>
              <w:rPr>
                <w:rFonts w:ascii="Arial" w:eastAsia="Times New Roman" w:hAnsi="Arial" w:cs="Arial"/>
                <w:b/>
                <w:bCs/>
                <w:color w:val="222222"/>
                <w:sz w:val="24"/>
                <w:szCs w:val="24"/>
                <w:lang w:eastAsia="es-CO"/>
              </w:rPr>
            </w:pPr>
          </w:p>
        </w:tc>
      </w:tr>
      <w:tr w:rsidR="00F9564F" w:rsidTr="00F9564F">
        <w:trPr>
          <w:trHeight w:val="536"/>
        </w:trPr>
        <w:tc>
          <w:tcPr>
            <w:tcW w:w="500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9564F" w:rsidRDefault="00F9564F" w:rsidP="00F9564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División</w:t>
            </w:r>
          </w:p>
        </w:tc>
        <w:tc>
          <w:tcPr>
            <w:tcW w:w="500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9564F" w:rsidRDefault="00F9564F" w:rsidP="00F9564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Facultad</w:t>
            </w:r>
          </w:p>
        </w:tc>
        <w:tc>
          <w:tcPr>
            <w:tcW w:w="500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9564F" w:rsidRDefault="00F9564F" w:rsidP="00F9564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Programa</w:t>
            </w:r>
          </w:p>
        </w:tc>
        <w:tc>
          <w:tcPr>
            <w:tcW w:w="500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9564F" w:rsidRDefault="00F9564F" w:rsidP="00F9564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Grupo de investigación</w:t>
            </w:r>
          </w:p>
        </w:tc>
      </w:tr>
      <w:tr w:rsidR="00F9564F" w:rsidTr="00F9564F">
        <w:trPr>
          <w:trHeight w:val="536"/>
        </w:trPr>
        <w:tc>
          <w:tcPr>
            <w:tcW w:w="500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9564F" w:rsidRDefault="00F9564F" w:rsidP="00F9564F">
            <w:pPr>
              <w:spacing w:before="100" w:beforeAutospacing="1" w:after="100" w:afterAutospacing="1" w:line="240" w:lineRule="auto"/>
              <w:jc w:val="center"/>
              <w:rPr>
                <w:rFonts w:ascii="Arial" w:eastAsia="Times New Roman" w:hAnsi="Arial" w:cs="Arial"/>
                <w:b/>
                <w:bCs/>
                <w:color w:val="222222"/>
                <w:sz w:val="24"/>
                <w:szCs w:val="24"/>
                <w:lang w:eastAsia="es-CO"/>
              </w:rPr>
            </w:pPr>
          </w:p>
        </w:tc>
        <w:tc>
          <w:tcPr>
            <w:tcW w:w="500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9564F" w:rsidRDefault="00F9564F" w:rsidP="00F9564F">
            <w:pPr>
              <w:spacing w:before="100" w:beforeAutospacing="1" w:after="100" w:afterAutospacing="1" w:line="240" w:lineRule="auto"/>
              <w:jc w:val="center"/>
              <w:rPr>
                <w:rFonts w:ascii="Arial" w:eastAsia="Times New Roman" w:hAnsi="Arial" w:cs="Arial"/>
                <w:b/>
                <w:bCs/>
                <w:color w:val="222222"/>
                <w:sz w:val="24"/>
                <w:szCs w:val="24"/>
                <w:lang w:eastAsia="es-CO"/>
              </w:rPr>
            </w:pPr>
          </w:p>
        </w:tc>
        <w:tc>
          <w:tcPr>
            <w:tcW w:w="500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9564F" w:rsidRDefault="00F9564F" w:rsidP="00F9564F">
            <w:pPr>
              <w:spacing w:before="100" w:beforeAutospacing="1" w:after="100" w:afterAutospacing="1" w:line="240" w:lineRule="auto"/>
              <w:jc w:val="center"/>
              <w:rPr>
                <w:rFonts w:ascii="Arial" w:eastAsia="Times New Roman" w:hAnsi="Arial" w:cs="Arial"/>
                <w:b/>
                <w:bCs/>
                <w:color w:val="222222"/>
                <w:sz w:val="24"/>
                <w:szCs w:val="24"/>
                <w:lang w:eastAsia="es-CO"/>
              </w:rPr>
            </w:pPr>
          </w:p>
        </w:tc>
        <w:tc>
          <w:tcPr>
            <w:tcW w:w="500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9564F" w:rsidRDefault="00F9564F" w:rsidP="00F9564F">
            <w:pPr>
              <w:spacing w:before="100" w:beforeAutospacing="1" w:after="100" w:afterAutospacing="1" w:line="240" w:lineRule="auto"/>
              <w:jc w:val="center"/>
              <w:rPr>
                <w:rFonts w:ascii="Arial" w:eastAsia="Times New Roman" w:hAnsi="Arial" w:cs="Arial"/>
                <w:b/>
                <w:bCs/>
                <w:color w:val="222222"/>
                <w:sz w:val="24"/>
                <w:szCs w:val="24"/>
                <w:lang w:eastAsia="es-CO"/>
              </w:rPr>
            </w:pPr>
          </w:p>
        </w:tc>
      </w:tr>
    </w:tbl>
    <w:p w:rsidR="002A18AF" w:rsidRDefault="002A18AF" w:rsidP="002A18AF">
      <w:pPr>
        <w:spacing w:after="0" w:line="240" w:lineRule="auto"/>
        <w:rPr>
          <w:rFonts w:ascii="Times New Roman" w:eastAsia="Times New Roman" w:hAnsi="Times New Roman" w:cs="Times New Roman"/>
          <w:vanish/>
          <w:sz w:val="24"/>
          <w:szCs w:val="24"/>
          <w:lang w:eastAsia="es-CO"/>
        </w:rPr>
      </w:pPr>
    </w:p>
    <w:p w:rsidR="002A18AF" w:rsidRDefault="002A18AF" w:rsidP="002A18AF">
      <w:pPr>
        <w:spacing w:after="0" w:line="240" w:lineRule="auto"/>
        <w:rPr>
          <w:rFonts w:ascii="Times New Roman" w:eastAsia="Times New Roman" w:hAnsi="Times New Roman" w:cs="Times New Roman"/>
          <w:vanish/>
          <w:sz w:val="24"/>
          <w:szCs w:val="24"/>
          <w:lang w:eastAsia="es-CO"/>
        </w:rPr>
      </w:pPr>
    </w:p>
    <w:p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7491"/>
        <w:gridCol w:w="7492"/>
      </w:tblGrid>
      <w:tr w:rsidR="002A18AF" w:rsidTr="002A18AF">
        <w:tc>
          <w:tcPr>
            <w:tcW w:w="2500"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Resumen de la propuesta</w:t>
            </w:r>
          </w:p>
        </w:tc>
        <w:tc>
          <w:tcPr>
            <w:tcW w:w="2500"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Palabras clave</w:t>
            </w:r>
          </w:p>
        </w:tc>
      </w:tr>
      <w:tr w:rsidR="002A18AF" w:rsidTr="00E6008D">
        <w:tc>
          <w:tcPr>
            <w:tcW w:w="250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9564F" w:rsidRPr="00F543F5" w:rsidRDefault="00F9564F" w:rsidP="00F9564F">
            <w:pPr>
              <w:spacing w:line="23" w:lineRule="atLeast"/>
              <w:rPr>
                <w:rFonts w:ascii="Times New Roman" w:eastAsia="Arial" w:hAnsi="Times New Roman" w:cs="Times New Roman"/>
                <w:sz w:val="24"/>
                <w:szCs w:val="24"/>
              </w:rPr>
            </w:pPr>
            <w:r w:rsidRPr="00F543F5">
              <w:rPr>
                <w:rFonts w:ascii="Times New Roman" w:eastAsia="Arial" w:hAnsi="Times New Roman" w:cs="Times New Roman"/>
                <w:sz w:val="24"/>
                <w:szCs w:val="24"/>
              </w:rPr>
              <w:t>Este proyecto plantea describir las transiciones de los jóvenes que han estado en procesos de protección en Colombia, específicamente los que se encuentran vinculados al “Proyecto Sueños, Oportunidades para volar” del Instituto Colombiano de Bienestar Familiar.</w:t>
            </w:r>
          </w:p>
          <w:p w:rsidR="00F9564F" w:rsidRPr="00F543F5" w:rsidRDefault="00F9564F" w:rsidP="00F9564F">
            <w:pPr>
              <w:spacing w:line="23" w:lineRule="atLeast"/>
              <w:rPr>
                <w:rFonts w:ascii="Times New Roman" w:eastAsia="Arial" w:hAnsi="Times New Roman" w:cs="Times New Roman"/>
                <w:sz w:val="24"/>
                <w:szCs w:val="24"/>
              </w:rPr>
            </w:pPr>
            <w:r w:rsidRPr="00F543F5">
              <w:rPr>
                <w:rFonts w:ascii="Times New Roman" w:eastAsia="Arial" w:hAnsi="Times New Roman" w:cs="Times New Roman"/>
                <w:sz w:val="24"/>
                <w:szCs w:val="24"/>
              </w:rPr>
              <w:t xml:space="preserve">La propuesta parte de la preocupación actual de comprender cómo los jóvenes transitan a la vida adulta teniendo en cuenta las incertidumbres a las que se ven enfrentados en un mundo globalizado. Para abordar el problema se parte del concepto de transición de la ecología del desarrollo humano y se retoman autores como </w:t>
            </w:r>
            <w:proofErr w:type="spellStart"/>
            <w:r w:rsidRPr="00F543F5">
              <w:rPr>
                <w:rFonts w:ascii="Times New Roman" w:eastAsia="Arial" w:hAnsi="Times New Roman" w:cs="Times New Roman"/>
                <w:sz w:val="24"/>
                <w:szCs w:val="24"/>
              </w:rPr>
              <w:t>Melendro</w:t>
            </w:r>
            <w:proofErr w:type="spellEnd"/>
            <w:r w:rsidRPr="00F543F5">
              <w:rPr>
                <w:rFonts w:ascii="Times New Roman" w:eastAsia="Arial" w:hAnsi="Times New Roman" w:cs="Times New Roman"/>
                <w:sz w:val="24"/>
                <w:szCs w:val="24"/>
              </w:rPr>
              <w:t xml:space="preserve">, </w:t>
            </w:r>
            <w:proofErr w:type="spellStart"/>
            <w:r w:rsidRPr="00F543F5">
              <w:rPr>
                <w:rFonts w:ascii="Times New Roman" w:eastAsia="Arial" w:hAnsi="Times New Roman" w:cs="Times New Roman"/>
                <w:sz w:val="24"/>
                <w:szCs w:val="24"/>
              </w:rPr>
              <w:t>Goyette</w:t>
            </w:r>
            <w:proofErr w:type="spellEnd"/>
            <w:r w:rsidRPr="00F543F5">
              <w:rPr>
                <w:rFonts w:ascii="Times New Roman" w:eastAsia="Arial" w:hAnsi="Times New Roman" w:cs="Times New Roman"/>
                <w:sz w:val="24"/>
                <w:szCs w:val="24"/>
              </w:rPr>
              <w:t xml:space="preserve">, Montserrat y Casal, entre otros, para comprender el tránsito a la vida adulta como un proceso complejo que depende de factores de historia de vida, así como también aspectos familiares, sociales, económicos y políticos </w:t>
            </w:r>
          </w:p>
          <w:p w:rsidR="00F9564F" w:rsidRPr="00F543F5" w:rsidRDefault="00F9564F" w:rsidP="00F9564F">
            <w:pPr>
              <w:spacing w:line="23" w:lineRule="atLeast"/>
              <w:rPr>
                <w:rFonts w:ascii="Times New Roman" w:eastAsia="Arial" w:hAnsi="Times New Roman" w:cs="Times New Roman"/>
                <w:sz w:val="24"/>
                <w:szCs w:val="24"/>
              </w:rPr>
            </w:pPr>
            <w:r w:rsidRPr="00F543F5">
              <w:rPr>
                <w:rFonts w:ascii="Times New Roman" w:eastAsia="Arial" w:hAnsi="Times New Roman" w:cs="Times New Roman"/>
                <w:sz w:val="24"/>
                <w:szCs w:val="24"/>
              </w:rPr>
              <w:t xml:space="preserve">Se empleará una metodología mixta, de alcance descriptivo, con un diseño de tipo transformativo concurrente. Participará una muestra de jóvenes seleccionados aleatoriamente del Proyecto Sueños, Oportunidades para Volar. Se usarán como técnicas de recolección cuantitativas la Escala de Autonomía en el Tránsito a la Vida Adulta (EDATVA), la Escala de Bienestar Psicológico de </w:t>
            </w:r>
            <w:proofErr w:type="spellStart"/>
            <w:proofErr w:type="gramStart"/>
            <w:r w:rsidRPr="00F543F5">
              <w:rPr>
                <w:rFonts w:ascii="Times New Roman" w:eastAsia="Arial" w:hAnsi="Times New Roman" w:cs="Times New Roman"/>
                <w:sz w:val="24"/>
                <w:szCs w:val="24"/>
              </w:rPr>
              <w:t>Ryff</w:t>
            </w:r>
            <w:proofErr w:type="spellEnd"/>
            <w:r w:rsidRPr="00F543F5">
              <w:rPr>
                <w:rFonts w:ascii="Times New Roman" w:eastAsia="Arial" w:hAnsi="Times New Roman" w:cs="Times New Roman"/>
                <w:sz w:val="24"/>
                <w:szCs w:val="24"/>
              </w:rPr>
              <w:t xml:space="preserve">  y</w:t>
            </w:r>
            <w:proofErr w:type="gramEnd"/>
            <w:r w:rsidRPr="00F543F5">
              <w:rPr>
                <w:rFonts w:ascii="Times New Roman" w:eastAsia="Arial" w:hAnsi="Times New Roman" w:cs="Times New Roman"/>
                <w:sz w:val="24"/>
                <w:szCs w:val="24"/>
              </w:rPr>
              <w:t xml:space="preserve"> los Cuestionarios EVAP. Para la recolección de los elementos cualitativos se recurrirá a la revisión documental y a la entrevista </w:t>
            </w:r>
            <w:proofErr w:type="spellStart"/>
            <w:r w:rsidRPr="00F543F5">
              <w:rPr>
                <w:rFonts w:ascii="Times New Roman" w:eastAsia="Arial" w:hAnsi="Times New Roman" w:cs="Times New Roman"/>
                <w:sz w:val="24"/>
                <w:szCs w:val="24"/>
              </w:rPr>
              <w:t>semi</w:t>
            </w:r>
            <w:proofErr w:type="spellEnd"/>
            <w:r w:rsidRPr="00F543F5">
              <w:rPr>
                <w:rFonts w:ascii="Times New Roman" w:eastAsia="Arial" w:hAnsi="Times New Roman" w:cs="Times New Roman"/>
                <w:sz w:val="24"/>
                <w:szCs w:val="24"/>
              </w:rPr>
              <w:t xml:space="preserve">-estructurada. El análisis se desarrollará </w:t>
            </w:r>
            <w:r w:rsidRPr="00F543F5">
              <w:rPr>
                <w:rFonts w:ascii="Times New Roman" w:eastAsia="Arial" w:hAnsi="Times New Roman" w:cs="Times New Roman"/>
                <w:sz w:val="24"/>
                <w:szCs w:val="24"/>
              </w:rPr>
              <w:lastRenderedPageBreak/>
              <w:t>mediante estadísticos descriptivos y con un análisis de contenido de tipo categoría, a través de software como SPSS y Atlas ti, respectivamente.</w:t>
            </w:r>
          </w:p>
          <w:p w:rsidR="00E6008D" w:rsidRDefault="00F9564F">
            <w:pPr>
              <w:spacing w:after="0" w:line="240" w:lineRule="auto"/>
              <w:jc w:val="both"/>
              <w:rPr>
                <w:rFonts w:ascii="Helvetica" w:eastAsia="Times New Roman" w:hAnsi="Helvetica" w:cs="Helvetica"/>
                <w:color w:val="222222"/>
                <w:sz w:val="24"/>
                <w:szCs w:val="24"/>
                <w:lang w:eastAsia="es-CO"/>
              </w:rPr>
            </w:pPr>
            <w:r w:rsidRPr="00F543F5">
              <w:rPr>
                <w:rFonts w:ascii="Times New Roman" w:eastAsia="Arial" w:hAnsi="Times New Roman" w:cs="Times New Roman"/>
                <w:sz w:val="24"/>
                <w:szCs w:val="24"/>
              </w:rPr>
              <w:t>Se espera obtener una descripción detallada de los niveles de autonomía, bienestar psicológico y los itinerarios laborales, educativos y familiares de estos jóvenes, con el fin de realizar propuestas para facilitar su proceso de tránsito a la vida adulta</w:t>
            </w:r>
            <w:r>
              <w:rPr>
                <w:rFonts w:ascii="Times New Roman" w:eastAsia="Arial" w:hAnsi="Times New Roman" w:cs="Times New Roman"/>
                <w:sz w:val="24"/>
                <w:szCs w:val="24"/>
              </w:rPr>
              <w:t>.</w:t>
            </w:r>
          </w:p>
        </w:tc>
        <w:tc>
          <w:tcPr>
            <w:tcW w:w="250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9564F" w:rsidRPr="00F543F5" w:rsidRDefault="00F9564F" w:rsidP="00F9564F">
            <w:pPr>
              <w:spacing w:line="23" w:lineRule="atLeast"/>
              <w:rPr>
                <w:rFonts w:ascii="Times New Roman" w:eastAsia="Times New Roman" w:hAnsi="Times New Roman" w:cs="Times New Roman"/>
                <w:sz w:val="24"/>
                <w:szCs w:val="24"/>
              </w:rPr>
            </w:pPr>
            <w:r w:rsidRPr="00F543F5">
              <w:rPr>
                <w:rFonts w:ascii="Times New Roman" w:eastAsia="Times New Roman" w:hAnsi="Times New Roman" w:cs="Times New Roman"/>
                <w:sz w:val="24"/>
                <w:szCs w:val="24"/>
              </w:rPr>
              <w:lastRenderedPageBreak/>
              <w:t>Jóvenes, transiciones, protección, vida adulta</w:t>
            </w:r>
          </w:p>
          <w:p w:rsidR="002A18AF" w:rsidRDefault="002A18AF">
            <w:pPr>
              <w:spacing w:after="0" w:line="240" w:lineRule="auto"/>
              <w:jc w:val="both"/>
              <w:rPr>
                <w:rFonts w:ascii="Helvetica" w:eastAsia="Times New Roman" w:hAnsi="Helvetica" w:cs="Helvetica"/>
                <w:color w:val="222222"/>
                <w:sz w:val="24"/>
                <w:szCs w:val="24"/>
                <w:lang w:eastAsia="es-CO"/>
              </w:rPr>
            </w:pPr>
          </w:p>
        </w:tc>
      </w:tr>
    </w:tbl>
    <w:p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E6008D" w:rsidP="00E6008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w:t>
            </w:r>
            <w:r w:rsidR="002A18AF">
              <w:rPr>
                <w:rFonts w:ascii="Arial" w:eastAsia="Times New Roman" w:hAnsi="Arial" w:cs="Arial"/>
                <w:b/>
                <w:bCs/>
                <w:color w:val="222222"/>
                <w:sz w:val="24"/>
                <w:szCs w:val="24"/>
                <w:lang w:eastAsia="es-CO"/>
              </w:rPr>
              <w:t>roblema de investigación</w:t>
            </w:r>
          </w:p>
        </w:tc>
      </w:tr>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F9564F" w:rsidRPr="00F543F5" w:rsidRDefault="00F9564F" w:rsidP="00F9564F">
            <w:pPr>
              <w:spacing w:line="23" w:lineRule="atLeast"/>
              <w:rPr>
                <w:rFonts w:ascii="Times New Roman" w:eastAsia="Times New Roman" w:hAnsi="Times New Roman" w:cs="Times New Roman"/>
                <w:sz w:val="24"/>
                <w:szCs w:val="24"/>
              </w:rPr>
            </w:pPr>
            <w:r w:rsidRPr="00F543F5">
              <w:rPr>
                <w:rFonts w:ascii="Times New Roman" w:eastAsia="Arial" w:hAnsi="Times New Roman" w:cs="Times New Roman"/>
                <w:sz w:val="24"/>
                <w:szCs w:val="24"/>
              </w:rPr>
              <w:t xml:space="preserve">La presente investigación hace parte del </w:t>
            </w:r>
            <w:proofErr w:type="spellStart"/>
            <w:r w:rsidRPr="00F543F5">
              <w:rPr>
                <w:rFonts w:ascii="Times New Roman" w:eastAsia="Arial" w:hAnsi="Times New Roman" w:cs="Times New Roman"/>
                <w:sz w:val="24"/>
                <w:szCs w:val="24"/>
              </w:rPr>
              <w:t>macroproyecto</w:t>
            </w:r>
            <w:proofErr w:type="spellEnd"/>
            <w:r w:rsidRPr="00F543F5">
              <w:rPr>
                <w:rFonts w:ascii="Times New Roman" w:eastAsia="Arial" w:hAnsi="Times New Roman" w:cs="Times New Roman"/>
                <w:sz w:val="24"/>
                <w:szCs w:val="24"/>
              </w:rPr>
              <w:t xml:space="preserve"> “Evaluación de las transiciones a la vida adulta de los jóvenes que egresan del sistema de prot</w:t>
            </w:r>
            <w:r w:rsidR="00CD741D">
              <w:rPr>
                <w:rFonts w:ascii="Times New Roman" w:eastAsia="Arial" w:hAnsi="Times New Roman" w:cs="Times New Roman"/>
                <w:sz w:val="24"/>
                <w:szCs w:val="24"/>
              </w:rPr>
              <w:t>ección</w:t>
            </w:r>
            <w:r w:rsidRPr="00F543F5">
              <w:rPr>
                <w:rFonts w:ascii="Times New Roman" w:eastAsia="Arial" w:hAnsi="Times New Roman" w:cs="Times New Roman"/>
                <w:sz w:val="24"/>
                <w:szCs w:val="24"/>
              </w:rPr>
              <w:t xml:space="preserve">”, planteado por el grupo Internacional TABA (Grupo de investigación sobre inclusión social y derechos humanos) pre-aprobado en la Agencia Estatal de Investigación - Convocatorias 2018 Proyectos de I+D de Generación de Conocimiento y Proyectos de </w:t>
            </w:r>
            <w:proofErr w:type="spellStart"/>
            <w:r w:rsidRPr="00F543F5">
              <w:rPr>
                <w:rFonts w:ascii="Times New Roman" w:eastAsia="Arial" w:hAnsi="Times New Roman" w:cs="Times New Roman"/>
                <w:sz w:val="24"/>
                <w:szCs w:val="24"/>
              </w:rPr>
              <w:t>I+D+i</w:t>
            </w:r>
            <w:proofErr w:type="spellEnd"/>
            <w:r w:rsidRPr="00F543F5">
              <w:rPr>
                <w:rFonts w:ascii="Times New Roman" w:eastAsia="Arial" w:hAnsi="Times New Roman" w:cs="Times New Roman"/>
                <w:sz w:val="24"/>
                <w:szCs w:val="24"/>
              </w:rPr>
              <w:t xml:space="preserve"> Retos de Investigación. En este </w:t>
            </w:r>
            <w:proofErr w:type="spellStart"/>
            <w:r w:rsidRPr="00F543F5">
              <w:rPr>
                <w:rFonts w:ascii="Times New Roman" w:eastAsia="Arial" w:hAnsi="Times New Roman" w:cs="Times New Roman"/>
                <w:sz w:val="24"/>
                <w:szCs w:val="24"/>
              </w:rPr>
              <w:t>macroproyecto</w:t>
            </w:r>
            <w:proofErr w:type="spellEnd"/>
            <w:r w:rsidRPr="00F543F5">
              <w:rPr>
                <w:rFonts w:ascii="Times New Roman" w:eastAsia="Arial" w:hAnsi="Times New Roman" w:cs="Times New Roman"/>
                <w:sz w:val="24"/>
                <w:szCs w:val="24"/>
              </w:rPr>
              <w:t xml:space="preserve">, además, se involucran investigadores expertos de diferentes países como Argentina, Brasil y Colombia, con el fin de que los datos que se recojan en cada territorio alimenten las políticas particulares y puedan realizarse también algunas relaciones entre variables. </w:t>
            </w:r>
          </w:p>
          <w:p w:rsidR="00F9564F" w:rsidRPr="00F543F5" w:rsidRDefault="00F9564F" w:rsidP="00F9564F">
            <w:pPr>
              <w:spacing w:line="23" w:lineRule="atLeast"/>
              <w:rPr>
                <w:rFonts w:ascii="Times New Roman" w:eastAsia="Arial" w:hAnsi="Times New Roman" w:cs="Times New Roman"/>
                <w:sz w:val="24"/>
                <w:szCs w:val="24"/>
              </w:rPr>
            </w:pPr>
            <w:r w:rsidRPr="00F543F5">
              <w:rPr>
                <w:rFonts w:ascii="Times New Roman" w:eastAsia="Arial" w:hAnsi="Times New Roman" w:cs="Times New Roman"/>
                <w:sz w:val="24"/>
                <w:szCs w:val="24"/>
              </w:rPr>
              <w:t>En el caso de Colombia el proyecto se ubica en el marco del Convenio de Cooperación Científica entre la Universidad Nacional de Educación a Distancia UNED-España y la Universidad Santo Tomás-Colombia (Convenio No. 210 del 2017). Además, debido a la experiencia positiva de la investigación inter-institucional: “Diseño y Validación de una Escala de Autonomía en el Tránsito a la Vida Adulta”, se ha invitado al programa de psicología de la Universidad Santo Tomás, específicamente al grupo de investigación Psicología Ciclo Vital y Derechos, a participar en esta investigación, contextualizándola al territorio colombiano de tal manera que sea pertinente y sobre todo socialmente útil para nuestro país.</w:t>
            </w:r>
          </w:p>
          <w:p w:rsidR="00F9564F" w:rsidRPr="00F543F5" w:rsidRDefault="00F9564F" w:rsidP="00F9564F">
            <w:pPr>
              <w:spacing w:line="23" w:lineRule="atLeast"/>
              <w:rPr>
                <w:rFonts w:ascii="Times New Roman" w:eastAsia="Arial" w:hAnsi="Times New Roman" w:cs="Times New Roman"/>
                <w:sz w:val="24"/>
                <w:szCs w:val="24"/>
              </w:rPr>
            </w:pPr>
            <w:r w:rsidRPr="00F543F5">
              <w:rPr>
                <w:rFonts w:ascii="Times New Roman" w:eastAsia="Arial" w:hAnsi="Times New Roman" w:cs="Times New Roman"/>
                <w:sz w:val="24"/>
                <w:szCs w:val="24"/>
              </w:rPr>
              <w:t>Las transiciones de los jóvenes constituyen un campo de investigación muy importante a nivel mundial en la era de la globalización, pues estas implican para los jóvenes cada vez más desafíos como resultado de las incertidumbres sociales, políticas y económicas. En la actualidad, los jóvenes se tienen que enfrentar a mercados laborales cambiantes, mayores exigencias a nivel educativo, diferentes formas de relacionarse y constituir pareja y/o familia (Casal, 1996 y Bernal, 2016).  Estos desafíos son aún más complejos si se hace parte de un grupo vulnerable como lo son los jóvenes egresados del sistema de protección (</w:t>
            </w:r>
            <w:proofErr w:type="spellStart"/>
            <w:r w:rsidRPr="00F543F5">
              <w:rPr>
                <w:rFonts w:ascii="Times New Roman" w:eastAsia="Arial" w:hAnsi="Times New Roman" w:cs="Times New Roman"/>
                <w:sz w:val="24"/>
                <w:szCs w:val="24"/>
              </w:rPr>
              <w:t>Melendro</w:t>
            </w:r>
            <w:proofErr w:type="spellEnd"/>
            <w:r w:rsidRPr="00F543F5">
              <w:rPr>
                <w:rFonts w:ascii="Times New Roman" w:eastAsia="Arial" w:hAnsi="Times New Roman" w:cs="Times New Roman"/>
                <w:sz w:val="24"/>
                <w:szCs w:val="24"/>
              </w:rPr>
              <w:t xml:space="preserve">, 2011 y </w:t>
            </w:r>
            <w:proofErr w:type="spellStart"/>
            <w:r w:rsidRPr="00F543F5">
              <w:rPr>
                <w:rFonts w:ascii="Times New Roman" w:eastAsia="Arial" w:hAnsi="Times New Roman" w:cs="Times New Roman"/>
                <w:sz w:val="24"/>
                <w:szCs w:val="24"/>
              </w:rPr>
              <w:t>Pinkerton</w:t>
            </w:r>
            <w:proofErr w:type="spellEnd"/>
            <w:r w:rsidRPr="00F543F5">
              <w:rPr>
                <w:rFonts w:ascii="Times New Roman" w:eastAsia="Arial" w:hAnsi="Times New Roman" w:cs="Times New Roman"/>
                <w:sz w:val="24"/>
                <w:szCs w:val="24"/>
              </w:rPr>
              <w:t>, 2011 y Fernández</w:t>
            </w:r>
            <w:proofErr w:type="gramStart"/>
            <w:r w:rsidRPr="00F543F5">
              <w:rPr>
                <w:rFonts w:ascii="Times New Roman" w:eastAsia="Arial" w:hAnsi="Times New Roman" w:cs="Times New Roman"/>
                <w:sz w:val="24"/>
                <w:szCs w:val="24"/>
              </w:rPr>
              <w:t>,  2016</w:t>
            </w:r>
            <w:proofErr w:type="gramEnd"/>
            <w:r w:rsidRPr="00F543F5">
              <w:rPr>
                <w:rFonts w:ascii="Times New Roman" w:eastAsia="Arial" w:hAnsi="Times New Roman" w:cs="Times New Roman"/>
                <w:sz w:val="24"/>
                <w:szCs w:val="24"/>
              </w:rPr>
              <w:t xml:space="preserve">). </w:t>
            </w:r>
          </w:p>
          <w:p w:rsidR="00F9564F" w:rsidRPr="00F543F5" w:rsidRDefault="00F9564F" w:rsidP="00F9564F">
            <w:pPr>
              <w:spacing w:line="23" w:lineRule="atLeast"/>
              <w:rPr>
                <w:rFonts w:ascii="Times New Roman" w:eastAsia="Arial" w:hAnsi="Times New Roman" w:cs="Times New Roman"/>
                <w:sz w:val="24"/>
                <w:szCs w:val="24"/>
              </w:rPr>
            </w:pPr>
            <w:r w:rsidRPr="00F543F5">
              <w:rPr>
                <w:rFonts w:ascii="Times New Roman" w:eastAsia="Arial" w:hAnsi="Times New Roman" w:cs="Times New Roman"/>
                <w:sz w:val="24"/>
                <w:szCs w:val="24"/>
              </w:rPr>
              <w:t xml:space="preserve">Los egresados de protección a veces no cuentan con los soportes necesarios para realizar el tránsito y, además, por sus historias familiares complejas pueden no tener las habilidades, los recursos, ni los soportes necesarios para transitar a una vida autónoma en un mundo tan exigente. Estudios como los de Montserrat, Casas y Malo (2013) y Silva y Montserrat (2014) han encontrado dificultades en los procesos educativos y otros estudios han mostrado que estos jóvenes tienen dificultades para insertarse al mundo laboral y encontrar un trabajo estable (Bender, Yang, </w:t>
            </w:r>
            <w:proofErr w:type="spellStart"/>
            <w:r w:rsidRPr="00F543F5">
              <w:rPr>
                <w:rFonts w:ascii="Times New Roman" w:eastAsia="Arial" w:hAnsi="Times New Roman" w:cs="Times New Roman"/>
                <w:sz w:val="24"/>
                <w:szCs w:val="24"/>
              </w:rPr>
              <w:t>Ferguson</w:t>
            </w:r>
            <w:proofErr w:type="spellEnd"/>
            <w:r w:rsidRPr="00F543F5">
              <w:rPr>
                <w:rFonts w:ascii="Times New Roman" w:eastAsia="Arial" w:hAnsi="Times New Roman" w:cs="Times New Roman"/>
                <w:sz w:val="24"/>
                <w:szCs w:val="24"/>
              </w:rPr>
              <w:t xml:space="preserve"> y Thompson, 2015).</w:t>
            </w:r>
          </w:p>
          <w:p w:rsidR="00F9564F" w:rsidRPr="00F543F5" w:rsidRDefault="00F9564F" w:rsidP="00F9564F">
            <w:pPr>
              <w:spacing w:line="23" w:lineRule="atLeast"/>
              <w:rPr>
                <w:rFonts w:ascii="Times New Roman" w:eastAsia="Arial" w:hAnsi="Times New Roman" w:cs="Times New Roman"/>
                <w:sz w:val="24"/>
                <w:szCs w:val="24"/>
              </w:rPr>
            </w:pPr>
            <w:r w:rsidRPr="00F543F5">
              <w:rPr>
                <w:rFonts w:ascii="Times New Roman" w:eastAsia="Arial" w:hAnsi="Times New Roman" w:cs="Times New Roman"/>
                <w:sz w:val="24"/>
                <w:szCs w:val="24"/>
              </w:rPr>
              <w:t xml:space="preserve">Tan importantes son las transiciones que ya se han realizado diferentes estudios a nivel mundial, como son las investigaciones de </w:t>
            </w:r>
            <w:proofErr w:type="spellStart"/>
            <w:r w:rsidRPr="00F543F5">
              <w:rPr>
                <w:rFonts w:ascii="Times New Roman" w:eastAsia="Arial" w:hAnsi="Times New Roman" w:cs="Times New Roman"/>
                <w:sz w:val="24"/>
                <w:szCs w:val="24"/>
              </w:rPr>
              <w:t>Goyette</w:t>
            </w:r>
            <w:proofErr w:type="spellEnd"/>
            <w:r w:rsidRPr="00F543F5">
              <w:rPr>
                <w:rFonts w:ascii="Times New Roman" w:eastAsia="Arial" w:hAnsi="Times New Roman" w:cs="Times New Roman"/>
                <w:sz w:val="24"/>
                <w:szCs w:val="24"/>
              </w:rPr>
              <w:t xml:space="preserve"> (2010), </w:t>
            </w:r>
            <w:proofErr w:type="spellStart"/>
            <w:r w:rsidRPr="00F543F5">
              <w:rPr>
                <w:rFonts w:ascii="Times New Roman" w:eastAsia="Arial" w:hAnsi="Times New Roman" w:cs="Times New Roman"/>
                <w:sz w:val="24"/>
                <w:szCs w:val="24"/>
              </w:rPr>
              <w:t>Goyette</w:t>
            </w:r>
            <w:proofErr w:type="spellEnd"/>
            <w:r w:rsidRPr="00F543F5">
              <w:rPr>
                <w:rFonts w:ascii="Times New Roman" w:eastAsia="Arial" w:hAnsi="Times New Roman" w:cs="Times New Roman"/>
                <w:sz w:val="24"/>
                <w:szCs w:val="24"/>
              </w:rPr>
              <w:t>, Mann-</w:t>
            </w:r>
            <w:proofErr w:type="spellStart"/>
            <w:r w:rsidRPr="00F543F5">
              <w:rPr>
                <w:rFonts w:ascii="Times New Roman" w:eastAsia="Arial" w:hAnsi="Times New Roman" w:cs="Times New Roman"/>
                <w:sz w:val="24"/>
                <w:szCs w:val="24"/>
              </w:rPr>
              <w:t>Feder</w:t>
            </w:r>
            <w:proofErr w:type="spellEnd"/>
            <w:r w:rsidRPr="00F543F5">
              <w:rPr>
                <w:rFonts w:ascii="Times New Roman" w:eastAsia="Arial" w:hAnsi="Times New Roman" w:cs="Times New Roman"/>
                <w:sz w:val="24"/>
                <w:szCs w:val="24"/>
              </w:rPr>
              <w:t xml:space="preserve">, </w:t>
            </w:r>
            <w:proofErr w:type="spellStart"/>
            <w:r w:rsidRPr="00F543F5">
              <w:rPr>
                <w:rFonts w:ascii="Times New Roman" w:eastAsia="Arial" w:hAnsi="Times New Roman" w:cs="Times New Roman"/>
                <w:sz w:val="24"/>
                <w:szCs w:val="24"/>
              </w:rPr>
              <w:t>Turcotte</w:t>
            </w:r>
            <w:proofErr w:type="spellEnd"/>
            <w:r w:rsidRPr="00F543F5">
              <w:rPr>
                <w:rFonts w:ascii="Times New Roman" w:eastAsia="Arial" w:hAnsi="Times New Roman" w:cs="Times New Roman"/>
                <w:sz w:val="24"/>
                <w:szCs w:val="24"/>
              </w:rPr>
              <w:t xml:space="preserve">, y  </w:t>
            </w:r>
            <w:proofErr w:type="spellStart"/>
            <w:r w:rsidRPr="00F543F5">
              <w:rPr>
                <w:rFonts w:ascii="Times New Roman" w:eastAsia="Arial" w:hAnsi="Times New Roman" w:cs="Times New Roman"/>
                <w:sz w:val="24"/>
                <w:szCs w:val="24"/>
              </w:rPr>
              <w:t>Grenier</w:t>
            </w:r>
            <w:proofErr w:type="spellEnd"/>
            <w:r w:rsidRPr="00F543F5">
              <w:rPr>
                <w:rFonts w:ascii="Times New Roman" w:eastAsia="Arial" w:hAnsi="Times New Roman" w:cs="Times New Roman"/>
                <w:sz w:val="24"/>
                <w:szCs w:val="24"/>
              </w:rPr>
              <w:t xml:space="preserve">, (2016) en Canadá; </w:t>
            </w:r>
            <w:proofErr w:type="spellStart"/>
            <w:r w:rsidRPr="00F543F5">
              <w:rPr>
                <w:rFonts w:ascii="Times New Roman" w:eastAsia="Arial" w:hAnsi="Times New Roman" w:cs="Times New Roman"/>
                <w:sz w:val="24"/>
                <w:szCs w:val="24"/>
              </w:rPr>
              <w:t>Dinisman</w:t>
            </w:r>
            <w:proofErr w:type="spellEnd"/>
            <w:r w:rsidRPr="00F543F5">
              <w:rPr>
                <w:rFonts w:ascii="Times New Roman" w:eastAsia="Arial" w:hAnsi="Times New Roman" w:cs="Times New Roman"/>
                <w:sz w:val="24"/>
                <w:szCs w:val="24"/>
              </w:rPr>
              <w:t xml:space="preserve"> y </w:t>
            </w:r>
            <w:proofErr w:type="spellStart"/>
            <w:r w:rsidRPr="00F543F5">
              <w:rPr>
                <w:rFonts w:ascii="Times New Roman" w:eastAsia="Arial" w:hAnsi="Times New Roman" w:cs="Times New Roman"/>
                <w:sz w:val="24"/>
                <w:szCs w:val="24"/>
              </w:rPr>
              <w:t>Zeira</w:t>
            </w:r>
            <w:proofErr w:type="spellEnd"/>
            <w:r w:rsidRPr="00F543F5">
              <w:rPr>
                <w:rFonts w:ascii="Times New Roman" w:eastAsia="Arial" w:hAnsi="Times New Roman" w:cs="Times New Roman"/>
                <w:sz w:val="24"/>
                <w:szCs w:val="24"/>
              </w:rPr>
              <w:t xml:space="preserve"> (2011) en Israel; </w:t>
            </w:r>
            <w:proofErr w:type="spellStart"/>
            <w:r w:rsidRPr="00F543F5">
              <w:rPr>
                <w:rFonts w:ascii="Times New Roman" w:eastAsia="Arial" w:hAnsi="Times New Roman" w:cs="Times New Roman"/>
                <w:sz w:val="24"/>
                <w:szCs w:val="24"/>
              </w:rPr>
              <w:t>Courtne</w:t>
            </w:r>
            <w:proofErr w:type="spellEnd"/>
            <w:r w:rsidRPr="00F543F5">
              <w:rPr>
                <w:rFonts w:ascii="Times New Roman" w:eastAsia="Arial" w:hAnsi="Times New Roman" w:cs="Times New Roman"/>
                <w:sz w:val="24"/>
                <w:szCs w:val="24"/>
              </w:rPr>
              <w:t xml:space="preserve"> y </w:t>
            </w:r>
            <w:proofErr w:type="spellStart"/>
            <w:r w:rsidRPr="00F543F5">
              <w:rPr>
                <w:rFonts w:ascii="Times New Roman" w:eastAsia="Arial" w:hAnsi="Times New Roman" w:cs="Times New Roman"/>
                <w:sz w:val="24"/>
                <w:szCs w:val="24"/>
              </w:rPr>
              <w:t>Dworsky</w:t>
            </w:r>
            <w:proofErr w:type="spellEnd"/>
            <w:r w:rsidRPr="00F543F5">
              <w:rPr>
                <w:rFonts w:ascii="Times New Roman" w:eastAsia="Arial" w:hAnsi="Times New Roman" w:cs="Times New Roman"/>
                <w:sz w:val="24"/>
                <w:szCs w:val="24"/>
              </w:rPr>
              <w:t xml:space="preserve"> (2006) en Estados Unidos; Jackson, </w:t>
            </w:r>
            <w:proofErr w:type="spellStart"/>
            <w:r w:rsidRPr="00F543F5">
              <w:rPr>
                <w:rFonts w:ascii="Times New Roman" w:eastAsia="Arial" w:hAnsi="Times New Roman" w:cs="Times New Roman"/>
                <w:sz w:val="24"/>
                <w:szCs w:val="24"/>
              </w:rPr>
              <w:t>Ajayi</w:t>
            </w:r>
            <w:proofErr w:type="spellEnd"/>
            <w:r w:rsidRPr="00F543F5">
              <w:rPr>
                <w:rFonts w:ascii="Times New Roman" w:eastAsia="Arial" w:hAnsi="Times New Roman" w:cs="Times New Roman"/>
                <w:sz w:val="24"/>
                <w:szCs w:val="24"/>
              </w:rPr>
              <w:t xml:space="preserve"> y </w:t>
            </w:r>
            <w:proofErr w:type="spellStart"/>
            <w:r w:rsidRPr="00F543F5">
              <w:rPr>
                <w:rFonts w:ascii="Times New Roman" w:eastAsia="Arial" w:hAnsi="Times New Roman" w:cs="Times New Roman"/>
                <w:sz w:val="24"/>
                <w:szCs w:val="24"/>
              </w:rPr>
              <w:t>Quigley</w:t>
            </w:r>
            <w:proofErr w:type="spellEnd"/>
            <w:r w:rsidRPr="00F543F5">
              <w:rPr>
                <w:rFonts w:ascii="Times New Roman" w:eastAsia="Arial" w:hAnsi="Times New Roman" w:cs="Times New Roman"/>
                <w:sz w:val="24"/>
                <w:szCs w:val="24"/>
              </w:rPr>
              <w:t xml:space="preserve"> (2005) en Inglaterra;  </w:t>
            </w:r>
            <w:proofErr w:type="spellStart"/>
            <w:r w:rsidRPr="00F543F5">
              <w:rPr>
                <w:rFonts w:ascii="Times New Roman" w:eastAsia="Arial" w:hAnsi="Times New Roman" w:cs="Times New Roman"/>
                <w:sz w:val="24"/>
                <w:szCs w:val="24"/>
              </w:rPr>
              <w:t>Melendro</w:t>
            </w:r>
            <w:proofErr w:type="spellEnd"/>
            <w:r w:rsidRPr="00F543F5">
              <w:rPr>
                <w:rFonts w:ascii="Times New Roman" w:eastAsia="Arial" w:hAnsi="Times New Roman" w:cs="Times New Roman"/>
                <w:sz w:val="24"/>
                <w:szCs w:val="24"/>
              </w:rPr>
              <w:t xml:space="preserve"> y Ángel (2019) y  Montserrat, Casas y Malo (2013) en España; </w:t>
            </w:r>
            <w:proofErr w:type="spellStart"/>
            <w:r w:rsidRPr="00F543F5">
              <w:rPr>
                <w:rFonts w:ascii="Times New Roman" w:eastAsia="Arial" w:hAnsi="Times New Roman" w:cs="Times New Roman"/>
                <w:sz w:val="24"/>
                <w:szCs w:val="24"/>
              </w:rPr>
              <w:t>Icarnato</w:t>
            </w:r>
            <w:proofErr w:type="spellEnd"/>
            <w:r w:rsidRPr="00F543F5">
              <w:rPr>
                <w:rFonts w:ascii="Times New Roman" w:eastAsia="Arial" w:hAnsi="Times New Roman" w:cs="Times New Roman"/>
                <w:sz w:val="24"/>
                <w:szCs w:val="24"/>
              </w:rPr>
              <w:t xml:space="preserve"> (2010, 2012 y 2014) en Argentina; entre otros. En el caso colombiano, Bernal (2016) realizó un estudio sobre algunos aspectos de las transiciones de los jóvenes egresados del sistema. Si bien </w:t>
            </w:r>
            <w:r w:rsidRPr="00F543F5">
              <w:rPr>
                <w:rFonts w:ascii="Times New Roman" w:eastAsia="Arial" w:hAnsi="Times New Roman" w:cs="Times New Roman"/>
                <w:sz w:val="24"/>
                <w:szCs w:val="24"/>
              </w:rPr>
              <w:lastRenderedPageBreak/>
              <w:t>estas investigaciones han identificado algunas variables importantes en este tipo de transiciones, todavía se requieren más estudios que permitan comprender la complejidad de estos procesos, especialmente en América Latina (</w:t>
            </w:r>
            <w:proofErr w:type="spellStart"/>
            <w:r w:rsidRPr="00F543F5">
              <w:rPr>
                <w:rFonts w:ascii="Times New Roman" w:eastAsia="Arial" w:hAnsi="Times New Roman" w:cs="Times New Roman"/>
                <w:sz w:val="24"/>
                <w:szCs w:val="24"/>
              </w:rPr>
              <w:t>Pinkerton</w:t>
            </w:r>
            <w:proofErr w:type="spellEnd"/>
            <w:r w:rsidRPr="00F543F5">
              <w:rPr>
                <w:rFonts w:ascii="Times New Roman" w:eastAsia="Arial" w:hAnsi="Times New Roman" w:cs="Times New Roman"/>
                <w:sz w:val="24"/>
                <w:szCs w:val="24"/>
              </w:rPr>
              <w:t xml:space="preserve">, citado por </w:t>
            </w:r>
            <w:proofErr w:type="spellStart"/>
            <w:r w:rsidRPr="00F543F5">
              <w:rPr>
                <w:rFonts w:ascii="Times New Roman" w:eastAsia="Arial" w:hAnsi="Times New Roman" w:cs="Times New Roman"/>
                <w:sz w:val="24"/>
                <w:szCs w:val="24"/>
              </w:rPr>
              <w:t>Storø</w:t>
            </w:r>
            <w:proofErr w:type="spellEnd"/>
            <w:r w:rsidRPr="00F543F5">
              <w:rPr>
                <w:rFonts w:ascii="Times New Roman" w:eastAsia="Arial" w:hAnsi="Times New Roman" w:cs="Times New Roman"/>
                <w:sz w:val="24"/>
                <w:szCs w:val="24"/>
              </w:rPr>
              <w:t xml:space="preserve">, 2012 y </w:t>
            </w:r>
            <w:proofErr w:type="spellStart"/>
            <w:r w:rsidRPr="00F543F5">
              <w:rPr>
                <w:rFonts w:ascii="Times New Roman" w:eastAsia="Arial" w:hAnsi="Times New Roman" w:cs="Times New Roman"/>
                <w:sz w:val="24"/>
                <w:szCs w:val="24"/>
              </w:rPr>
              <w:t>Melendro</w:t>
            </w:r>
            <w:proofErr w:type="spellEnd"/>
            <w:r w:rsidRPr="00F543F5">
              <w:rPr>
                <w:rFonts w:ascii="Times New Roman" w:eastAsia="Arial" w:hAnsi="Times New Roman" w:cs="Times New Roman"/>
                <w:sz w:val="24"/>
                <w:szCs w:val="24"/>
              </w:rPr>
              <w:t xml:space="preserve"> y Rodríguez, 2015).</w:t>
            </w:r>
          </w:p>
          <w:p w:rsidR="00F9564F" w:rsidRPr="00F543F5" w:rsidRDefault="00F9564F" w:rsidP="00F9564F">
            <w:pPr>
              <w:spacing w:line="23" w:lineRule="atLeast"/>
              <w:rPr>
                <w:rFonts w:ascii="Times New Roman" w:eastAsia="Arial" w:hAnsi="Times New Roman" w:cs="Times New Roman"/>
                <w:sz w:val="24"/>
                <w:szCs w:val="24"/>
              </w:rPr>
            </w:pPr>
            <w:r w:rsidRPr="00F543F5">
              <w:rPr>
                <w:rFonts w:ascii="Times New Roman" w:eastAsia="Arial" w:hAnsi="Times New Roman" w:cs="Times New Roman"/>
                <w:sz w:val="24"/>
                <w:szCs w:val="24"/>
              </w:rPr>
              <w:t xml:space="preserve">En el contexto colombiano las transiciones de los egresados de protección están apoyadas por el Instituto Colombiano de Bienestar Familiar (ICBF), desde donde se ha planteado una propuesta para los adolescentes y jóvenes del sistema de protección: </w:t>
            </w:r>
            <w:r w:rsidRPr="00F543F5">
              <w:rPr>
                <w:rFonts w:ascii="Times New Roman" w:eastAsia="Arial" w:hAnsi="Times New Roman" w:cs="Times New Roman"/>
                <w:i/>
                <w:sz w:val="24"/>
                <w:szCs w:val="24"/>
              </w:rPr>
              <w:t>Modelo para la Atención de Adolescentes y Jóvenes Adoptables o Vinculados al Sistema de Responsabilidad Penal, en preparación para la vida autónoma e independiente del</w:t>
            </w:r>
            <w:r w:rsidRPr="00F543F5">
              <w:rPr>
                <w:rFonts w:ascii="Times New Roman" w:eastAsia="Arial" w:hAnsi="Times New Roman" w:cs="Times New Roman"/>
                <w:sz w:val="24"/>
                <w:szCs w:val="24"/>
              </w:rPr>
              <w:t xml:space="preserve"> </w:t>
            </w:r>
            <w:r w:rsidRPr="00F543F5">
              <w:rPr>
                <w:rFonts w:ascii="Times New Roman" w:eastAsia="Arial" w:hAnsi="Times New Roman" w:cs="Times New Roman"/>
                <w:i/>
                <w:sz w:val="24"/>
                <w:szCs w:val="24"/>
              </w:rPr>
              <w:t>Proyecto Sueños, Oportunidades para Volar</w:t>
            </w:r>
            <w:r w:rsidRPr="00F543F5">
              <w:rPr>
                <w:rFonts w:ascii="Times New Roman" w:eastAsia="Arial" w:hAnsi="Times New Roman" w:cs="Times New Roman"/>
                <w:sz w:val="24"/>
                <w:szCs w:val="24"/>
              </w:rPr>
              <w:t xml:space="preserve"> (ICBF, 2017).  Este modelo, si bien opera desde el año 2015, se ha ido enriqueciendo hasta establecer un lineamiento acerca de su funcionamiento (ICBF, 2017a). </w:t>
            </w:r>
            <w:r w:rsidRPr="00F543F5">
              <w:rPr>
                <w:rFonts w:ascii="Times New Roman" w:eastAsia="Arial" w:hAnsi="Times New Roman" w:cs="Times New Roman"/>
                <w:i/>
                <w:sz w:val="24"/>
                <w:szCs w:val="24"/>
              </w:rPr>
              <w:t>Sueños, Oportunidades para Volar</w:t>
            </w:r>
            <w:r w:rsidRPr="00F543F5">
              <w:rPr>
                <w:rFonts w:ascii="Times New Roman" w:eastAsia="Arial" w:hAnsi="Times New Roman" w:cs="Times New Roman"/>
                <w:sz w:val="24"/>
                <w:szCs w:val="24"/>
              </w:rPr>
              <w:t xml:space="preserve"> tiene como objetivo brindar apoyo a los adolescentes y jóvenes entre 14 y 25 años vinculados a procesos de protección o a procesos del Sistema de Responsabilidad Penal Adolescente en la preparación para una vida autónoma e independiente, en otras palabras para facilitar sus transiciones a la vida adulta (ICBF, 2017).</w:t>
            </w:r>
          </w:p>
          <w:p w:rsidR="00F9564F" w:rsidRPr="00F543F5" w:rsidRDefault="00F9564F" w:rsidP="00F9564F">
            <w:pPr>
              <w:spacing w:line="23" w:lineRule="atLeast"/>
              <w:rPr>
                <w:rFonts w:ascii="Times New Roman" w:eastAsia="Arial" w:hAnsi="Times New Roman" w:cs="Times New Roman"/>
                <w:sz w:val="24"/>
                <w:szCs w:val="24"/>
              </w:rPr>
            </w:pPr>
            <w:r w:rsidRPr="00F543F5">
              <w:rPr>
                <w:rFonts w:ascii="Times New Roman" w:eastAsia="Arial" w:hAnsi="Times New Roman" w:cs="Times New Roman"/>
                <w:sz w:val="24"/>
                <w:szCs w:val="24"/>
              </w:rPr>
              <w:t xml:space="preserve">En el país se ha realizado un estudio sobre tránsito a la vida adulta en jóvenes egresados del sistema de protección. En este se caracterizaron algunas de sus trayectorias, fuentes de resiliencia y se visibilizaron estrategias de intervención que se realizaron con ellos, encontrando prácticas muy enriquecedoras por parte de los equipos psicosociales y educadores que facilitan este tránsito (Bernal, 2016 y 2017). Sin embargo, es de anotar que este estudio solo trabajo con población que cuando egresó no estuvo inserta en el proyecto Sueños; lo cual hace muy diferente sus trayectorias. En este sentido, si bien el </w:t>
            </w:r>
            <w:r w:rsidRPr="00F543F5">
              <w:rPr>
                <w:rFonts w:ascii="Times New Roman" w:eastAsia="Arial" w:hAnsi="Times New Roman" w:cs="Times New Roman"/>
                <w:i/>
                <w:sz w:val="24"/>
                <w:szCs w:val="24"/>
              </w:rPr>
              <w:t xml:space="preserve">Proyecto Sueños, Oportunidades para Volar </w:t>
            </w:r>
            <w:r w:rsidRPr="00F543F5">
              <w:rPr>
                <w:rFonts w:ascii="Times New Roman" w:eastAsia="Arial" w:hAnsi="Times New Roman" w:cs="Times New Roman"/>
                <w:sz w:val="24"/>
                <w:szCs w:val="24"/>
              </w:rPr>
              <w:t>ha aplicado algunos instrumentos para realizar la evaluación y el seguimiento del proyecto, todavía no se cuenta con un estudio sobre las transiciones de esta población y no se conocen a profundidad los itinerarios de estos jóvenes qu</w:t>
            </w:r>
            <w:r>
              <w:rPr>
                <w:rFonts w:ascii="Times New Roman" w:eastAsia="Arial" w:hAnsi="Times New Roman" w:cs="Times New Roman"/>
                <w:sz w:val="24"/>
                <w:szCs w:val="24"/>
              </w:rPr>
              <w:t>e cuentan con apoyos del Estado</w:t>
            </w:r>
            <w:r w:rsidRPr="00F543F5">
              <w:rPr>
                <w:rFonts w:ascii="Times New Roman" w:eastAsia="Arial" w:hAnsi="Times New Roman" w:cs="Times New Roman"/>
                <w:sz w:val="24"/>
                <w:szCs w:val="24"/>
              </w:rPr>
              <w:t>.</w:t>
            </w:r>
          </w:p>
          <w:p w:rsidR="00E6008D" w:rsidRPr="00F9564F" w:rsidRDefault="00F9564F" w:rsidP="00F9564F">
            <w:pPr>
              <w:spacing w:line="23" w:lineRule="atLeast"/>
              <w:rPr>
                <w:rFonts w:ascii="Times New Roman" w:eastAsia="Arial" w:hAnsi="Times New Roman" w:cs="Times New Roman"/>
                <w:b/>
                <w:sz w:val="24"/>
                <w:szCs w:val="24"/>
              </w:rPr>
            </w:pPr>
            <w:r w:rsidRPr="00F543F5">
              <w:rPr>
                <w:rFonts w:ascii="Times New Roman" w:eastAsia="Arial" w:hAnsi="Times New Roman" w:cs="Times New Roman"/>
                <w:sz w:val="24"/>
                <w:szCs w:val="24"/>
              </w:rPr>
              <w:t>A partir de los elementos anteriores este proyecto se plantea como pregunta: ¿Cómo son las transiciones a la vida adulta de los jóvenes que participan en el Proyecto Sueños, Oportunidades para Volar?</w:t>
            </w:r>
          </w:p>
        </w:tc>
      </w:tr>
    </w:tbl>
    <w:p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Justificación</w:t>
            </w:r>
          </w:p>
        </w:tc>
      </w:tr>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F9564F" w:rsidRPr="00F543F5" w:rsidRDefault="00F9564F" w:rsidP="00F9564F">
            <w:pPr>
              <w:spacing w:line="23" w:lineRule="atLeast"/>
              <w:rPr>
                <w:rFonts w:ascii="Times New Roman" w:eastAsia="Arial" w:hAnsi="Times New Roman" w:cs="Times New Roman"/>
                <w:sz w:val="24"/>
                <w:szCs w:val="24"/>
              </w:rPr>
            </w:pPr>
            <w:r w:rsidRPr="00F543F5">
              <w:rPr>
                <w:rFonts w:ascii="Times New Roman" w:eastAsia="Arial" w:hAnsi="Times New Roman" w:cs="Times New Roman"/>
                <w:sz w:val="24"/>
                <w:szCs w:val="24"/>
              </w:rPr>
              <w:t>Las transiciones a la vida adulta como ya se ha planteado, son un campo de investigación muy importante debido a los diferentes retos que tienen que asumir los jóvenes de hoy en día en una sociedad globalizada. Estos retos son aún más complejos en los jóvenes que pertenecen o son egresados del sistema de protección pues no cuentan muchas veces con los soportes necesarios.</w:t>
            </w:r>
          </w:p>
          <w:p w:rsidR="00F9564F" w:rsidRPr="00F543F5" w:rsidRDefault="00F9564F" w:rsidP="00F9564F">
            <w:pPr>
              <w:spacing w:line="23" w:lineRule="atLeast"/>
              <w:rPr>
                <w:rFonts w:ascii="Times New Roman" w:eastAsia="Arial" w:hAnsi="Times New Roman" w:cs="Times New Roman"/>
                <w:sz w:val="24"/>
                <w:szCs w:val="24"/>
              </w:rPr>
            </w:pPr>
            <w:r w:rsidRPr="00F543F5">
              <w:rPr>
                <w:rFonts w:ascii="Times New Roman" w:eastAsia="Arial" w:hAnsi="Times New Roman" w:cs="Times New Roman"/>
                <w:sz w:val="24"/>
                <w:szCs w:val="24"/>
              </w:rPr>
              <w:t xml:space="preserve">El proyecto </w:t>
            </w:r>
            <w:r w:rsidRPr="00F543F5">
              <w:rPr>
                <w:rFonts w:ascii="Times New Roman" w:eastAsia="Arial" w:hAnsi="Times New Roman" w:cs="Times New Roman"/>
                <w:i/>
                <w:sz w:val="24"/>
                <w:szCs w:val="24"/>
              </w:rPr>
              <w:t>Sueños, Oportunidades para volar en Colombia</w:t>
            </w:r>
            <w:r w:rsidRPr="00F543F5">
              <w:rPr>
                <w:rFonts w:ascii="Times New Roman" w:eastAsia="Arial" w:hAnsi="Times New Roman" w:cs="Times New Roman"/>
                <w:sz w:val="24"/>
                <w:szCs w:val="24"/>
              </w:rPr>
              <w:t xml:space="preserve"> lineamiento para la atención de jóvenes entre los 14 y 25 años que han estado en protección, se constituye como un soporte fundamental en las transiciones de estas poblaciones, pues los prepara y brinda una serie de apoyos para que puedan asumir una vida autónoma, entre ellos apoyo económico para continuar los estudios profesionales (ICBF, 2017a). A 2019, el programa ha beneficiado 5.536 jóvenes, y específicamente en el 2019 se encuentran inscritos al programa 1.245 jóvenes que se encuentran cursando estudios en 265 insti</w:t>
            </w:r>
            <w:r>
              <w:rPr>
                <w:rFonts w:ascii="Times New Roman" w:eastAsia="Arial" w:hAnsi="Times New Roman" w:cs="Times New Roman"/>
                <w:sz w:val="24"/>
                <w:szCs w:val="24"/>
              </w:rPr>
              <w:t xml:space="preserve">tuciones de educación superior </w:t>
            </w:r>
            <w:r w:rsidRPr="00F543F5">
              <w:rPr>
                <w:rFonts w:ascii="Times New Roman" w:eastAsia="Arial" w:hAnsi="Times New Roman" w:cs="Times New Roman"/>
                <w:sz w:val="24"/>
                <w:szCs w:val="24"/>
              </w:rPr>
              <w:t>(ICBF, 2019)</w:t>
            </w:r>
          </w:p>
          <w:p w:rsidR="00F9564F" w:rsidRPr="00F543F5" w:rsidRDefault="00F9564F" w:rsidP="00F9564F">
            <w:pPr>
              <w:spacing w:line="23" w:lineRule="atLeast"/>
              <w:rPr>
                <w:rFonts w:ascii="Times New Roman" w:eastAsia="Arial" w:hAnsi="Times New Roman" w:cs="Times New Roman"/>
                <w:sz w:val="24"/>
                <w:szCs w:val="24"/>
              </w:rPr>
            </w:pPr>
            <w:r w:rsidRPr="00F543F5">
              <w:rPr>
                <w:rFonts w:ascii="Times New Roman" w:eastAsia="Arial" w:hAnsi="Times New Roman" w:cs="Times New Roman"/>
                <w:sz w:val="24"/>
                <w:szCs w:val="24"/>
              </w:rPr>
              <w:t>Sin embargo, como lo p</w:t>
            </w:r>
            <w:r>
              <w:rPr>
                <w:rFonts w:ascii="Times New Roman" w:eastAsia="Arial" w:hAnsi="Times New Roman" w:cs="Times New Roman"/>
                <w:sz w:val="24"/>
                <w:szCs w:val="24"/>
              </w:rPr>
              <w:t xml:space="preserve">lantea Fernández-García (2016) </w:t>
            </w:r>
            <w:r w:rsidRPr="00F543F5">
              <w:rPr>
                <w:rFonts w:ascii="Times New Roman" w:eastAsia="Arial" w:hAnsi="Times New Roman" w:cs="Times New Roman"/>
                <w:sz w:val="24"/>
                <w:szCs w:val="24"/>
              </w:rPr>
              <w:t xml:space="preserve">todavía los organismos estatales tienen mucho que hacer, para lograr que los jóvenes se inserten educativa y laboralmente. </w:t>
            </w:r>
            <w:r w:rsidRPr="00F543F5">
              <w:rPr>
                <w:rFonts w:ascii="Times New Roman" w:eastAsia="Arial" w:hAnsi="Times New Roman" w:cs="Times New Roman"/>
                <w:i/>
                <w:sz w:val="24"/>
                <w:szCs w:val="24"/>
              </w:rPr>
              <w:t>Proyecto Sueños, Oportunidades para Volar,</w:t>
            </w:r>
            <w:r w:rsidRPr="00F543F5">
              <w:rPr>
                <w:rFonts w:ascii="Times New Roman" w:eastAsia="Arial" w:hAnsi="Times New Roman" w:cs="Times New Roman"/>
                <w:sz w:val="24"/>
                <w:szCs w:val="24"/>
              </w:rPr>
              <w:t xml:space="preserve"> es una ayuda estatal que está brindando apoyos importantes a este tipo de población por lo que la presente investigación pretende generar insumos desde la voz de los jóvenes y educadores para seguir enriqueciendo esta iniciativa, </w:t>
            </w:r>
            <w:r w:rsidRPr="00F543F5">
              <w:rPr>
                <w:rFonts w:ascii="Times New Roman" w:eastAsia="Arial" w:hAnsi="Times New Roman" w:cs="Times New Roman"/>
                <w:sz w:val="24"/>
                <w:szCs w:val="24"/>
              </w:rPr>
              <w:lastRenderedPageBreak/>
              <w:t xml:space="preserve">que es una de las pocas en </w:t>
            </w:r>
            <w:proofErr w:type="spellStart"/>
            <w:r w:rsidRPr="00F543F5">
              <w:rPr>
                <w:rFonts w:ascii="Times New Roman" w:eastAsia="Arial" w:hAnsi="Times New Roman" w:cs="Times New Roman"/>
                <w:sz w:val="24"/>
                <w:szCs w:val="24"/>
              </w:rPr>
              <w:t>latinoamérica</w:t>
            </w:r>
            <w:proofErr w:type="spellEnd"/>
            <w:r w:rsidRPr="00F543F5">
              <w:rPr>
                <w:rFonts w:ascii="Times New Roman" w:eastAsia="Arial" w:hAnsi="Times New Roman" w:cs="Times New Roman"/>
                <w:sz w:val="24"/>
                <w:szCs w:val="24"/>
              </w:rPr>
              <w:t xml:space="preserve"> y que puede constituirse como en un modelo de programa para las transiciones de jóvenes en situación de vulneración.</w:t>
            </w:r>
          </w:p>
          <w:p w:rsidR="00F9564F" w:rsidRPr="00F543F5" w:rsidRDefault="00F9564F" w:rsidP="00F9564F">
            <w:pPr>
              <w:spacing w:line="23" w:lineRule="atLeast"/>
              <w:rPr>
                <w:rFonts w:ascii="Times New Roman" w:eastAsia="Arial" w:hAnsi="Times New Roman" w:cs="Times New Roman"/>
                <w:sz w:val="24"/>
                <w:szCs w:val="24"/>
              </w:rPr>
            </w:pPr>
            <w:r w:rsidRPr="00F543F5">
              <w:rPr>
                <w:rFonts w:ascii="Times New Roman" w:eastAsia="Arial" w:hAnsi="Times New Roman" w:cs="Times New Roman"/>
                <w:sz w:val="24"/>
                <w:szCs w:val="24"/>
              </w:rPr>
              <w:t xml:space="preserve">Describir cómo los jóvenes que han estado en protección hacen estas transiciones permite visualizar lo que requieren los jóvenes en este proceso y cómo se puede continuar apoyándolos. Además, permite enriquecer los planteamientos teóricos sobre las transiciones a la vida adulta, mediante la identificación de las dificultades, motivaciones y expectativas en este proceso. </w:t>
            </w:r>
          </w:p>
          <w:p w:rsidR="002A18AF" w:rsidRDefault="00F9564F">
            <w:pPr>
              <w:spacing w:after="0" w:line="240" w:lineRule="auto"/>
              <w:jc w:val="both"/>
              <w:rPr>
                <w:rFonts w:ascii="Helvetica" w:eastAsia="Times New Roman" w:hAnsi="Helvetica" w:cs="Helvetica"/>
                <w:color w:val="222222"/>
                <w:sz w:val="24"/>
                <w:szCs w:val="24"/>
                <w:lang w:eastAsia="es-CO"/>
              </w:rPr>
            </w:pPr>
            <w:r w:rsidRPr="00F543F5">
              <w:rPr>
                <w:rFonts w:ascii="Times New Roman" w:eastAsia="Arial" w:hAnsi="Times New Roman" w:cs="Times New Roman"/>
                <w:sz w:val="24"/>
                <w:szCs w:val="24"/>
              </w:rPr>
              <w:t>Por ejemplo, en el campo de investigación del tránsito a la vida adulta de poblaciones vulnerables y en especial las de protección, es fundamental estudiar este tipo de apoyos educativos (</w:t>
            </w:r>
            <w:proofErr w:type="spellStart"/>
            <w:r w:rsidRPr="00F543F5">
              <w:rPr>
                <w:rFonts w:ascii="Times New Roman" w:eastAsia="Arial" w:hAnsi="Times New Roman" w:cs="Times New Roman"/>
                <w:sz w:val="24"/>
                <w:szCs w:val="24"/>
              </w:rPr>
              <w:t>Comasólivas</w:t>
            </w:r>
            <w:proofErr w:type="spellEnd"/>
            <w:r w:rsidRPr="00F543F5">
              <w:rPr>
                <w:rFonts w:ascii="Times New Roman" w:eastAsia="Arial" w:hAnsi="Times New Roman" w:cs="Times New Roman"/>
                <w:sz w:val="24"/>
                <w:szCs w:val="24"/>
              </w:rPr>
              <w:t>, Sala y Marzo, 2018), el cual es uno de los ejes fundamentales del Proyecto Sueños y en donde se han generado desarrollos que es importante visibilizar</w:t>
            </w:r>
            <w:r>
              <w:rPr>
                <w:rFonts w:ascii="Times New Roman" w:eastAsia="Arial" w:hAnsi="Times New Roman" w:cs="Times New Roman"/>
                <w:sz w:val="24"/>
                <w:szCs w:val="24"/>
              </w:rPr>
              <w:t>.</w:t>
            </w:r>
          </w:p>
        </w:tc>
      </w:tr>
    </w:tbl>
    <w:p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Objetivo general</w:t>
            </w:r>
          </w:p>
        </w:tc>
      </w:tr>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E6008D" w:rsidRDefault="00F9564F">
            <w:pPr>
              <w:spacing w:after="0" w:line="240" w:lineRule="auto"/>
              <w:jc w:val="both"/>
              <w:rPr>
                <w:rFonts w:ascii="Helvetica" w:eastAsia="Times New Roman" w:hAnsi="Helvetica" w:cs="Helvetica"/>
                <w:color w:val="222222"/>
                <w:sz w:val="24"/>
                <w:szCs w:val="24"/>
                <w:lang w:eastAsia="es-CO"/>
              </w:rPr>
            </w:pPr>
            <w:r w:rsidRPr="00F543F5">
              <w:rPr>
                <w:rFonts w:ascii="Times New Roman" w:eastAsia="Arial" w:hAnsi="Times New Roman" w:cs="Times New Roman"/>
                <w:sz w:val="24"/>
                <w:szCs w:val="24"/>
              </w:rPr>
              <w:t>Describir las transiciones a la vida adulta de los jóvenes declarados en</w:t>
            </w:r>
            <w:r>
              <w:rPr>
                <w:rFonts w:ascii="Times New Roman" w:eastAsia="Arial" w:hAnsi="Times New Roman" w:cs="Times New Roman"/>
                <w:sz w:val="24"/>
                <w:szCs w:val="24"/>
              </w:rPr>
              <w:t xml:space="preserve"> </w:t>
            </w:r>
            <w:proofErr w:type="spellStart"/>
            <w:r>
              <w:rPr>
                <w:rFonts w:ascii="Times New Roman" w:eastAsia="Arial" w:hAnsi="Times New Roman" w:cs="Times New Roman"/>
                <w:sz w:val="24"/>
                <w:szCs w:val="24"/>
              </w:rPr>
              <w:t>adoptabilidad</w:t>
            </w:r>
            <w:proofErr w:type="spellEnd"/>
            <w:r>
              <w:rPr>
                <w:rFonts w:ascii="Times New Roman" w:eastAsia="Arial" w:hAnsi="Times New Roman" w:cs="Times New Roman"/>
                <w:sz w:val="24"/>
                <w:szCs w:val="24"/>
              </w:rPr>
              <w:t xml:space="preserve"> e </w:t>
            </w:r>
            <w:r w:rsidRPr="00F543F5">
              <w:rPr>
                <w:rFonts w:ascii="Times New Roman" w:eastAsia="Arial" w:hAnsi="Times New Roman" w:cs="Times New Roman"/>
                <w:sz w:val="24"/>
                <w:szCs w:val="24"/>
              </w:rPr>
              <w:t xml:space="preserve">inscritos al proyecto </w:t>
            </w:r>
            <w:r w:rsidRPr="00F543F5">
              <w:rPr>
                <w:rFonts w:ascii="Times New Roman" w:eastAsia="Arial" w:hAnsi="Times New Roman" w:cs="Times New Roman"/>
                <w:i/>
                <w:sz w:val="24"/>
                <w:szCs w:val="24"/>
              </w:rPr>
              <w:t>Sueños, Oportunidades para Volar</w:t>
            </w:r>
            <w:r w:rsidRPr="00F543F5">
              <w:rPr>
                <w:rFonts w:ascii="Times New Roman" w:eastAsia="Arial" w:hAnsi="Times New Roman" w:cs="Times New Roman"/>
                <w:sz w:val="24"/>
                <w:szCs w:val="24"/>
              </w:rPr>
              <w:t>; con el fin de brindar información acerca de sus dificultades, motivaciones y logros, y aportar a las conceptualizaciones sobre las transiciones a la vida adulta.</w:t>
            </w:r>
          </w:p>
        </w:tc>
      </w:tr>
    </w:tbl>
    <w:p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Objetivos específicos</w:t>
            </w:r>
          </w:p>
        </w:tc>
      </w:tr>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F9564F" w:rsidRPr="00F543F5" w:rsidRDefault="00F9564F" w:rsidP="00F9564F">
            <w:pPr>
              <w:numPr>
                <w:ilvl w:val="0"/>
                <w:numId w:val="3"/>
              </w:numPr>
              <w:spacing w:after="0" w:line="23" w:lineRule="atLeast"/>
              <w:rPr>
                <w:rFonts w:ascii="Times New Roman" w:eastAsia="Arial" w:hAnsi="Times New Roman" w:cs="Times New Roman"/>
                <w:sz w:val="24"/>
                <w:szCs w:val="24"/>
              </w:rPr>
            </w:pPr>
            <w:r w:rsidRPr="00F543F5">
              <w:rPr>
                <w:rFonts w:ascii="Times New Roman" w:eastAsia="Arial" w:hAnsi="Times New Roman" w:cs="Times New Roman"/>
                <w:sz w:val="24"/>
                <w:szCs w:val="24"/>
              </w:rPr>
              <w:t>Identificar niveles de autonomía y de bienestar psicológico en los jóvenes del Proyecto S</w:t>
            </w:r>
            <w:r w:rsidRPr="00F543F5">
              <w:rPr>
                <w:rFonts w:ascii="Times New Roman" w:eastAsia="Arial" w:hAnsi="Times New Roman" w:cs="Times New Roman"/>
                <w:i/>
                <w:sz w:val="24"/>
                <w:szCs w:val="24"/>
              </w:rPr>
              <w:t>ueños, Oportunidades para Volar</w:t>
            </w:r>
            <w:r w:rsidRPr="00F543F5">
              <w:rPr>
                <w:rFonts w:ascii="Times New Roman" w:eastAsia="Arial" w:hAnsi="Times New Roman" w:cs="Times New Roman"/>
                <w:sz w:val="24"/>
                <w:szCs w:val="24"/>
              </w:rPr>
              <w:t>.</w:t>
            </w:r>
          </w:p>
          <w:p w:rsidR="00F9564F" w:rsidRPr="00F543F5" w:rsidRDefault="00F9564F" w:rsidP="00F9564F">
            <w:pPr>
              <w:numPr>
                <w:ilvl w:val="0"/>
                <w:numId w:val="3"/>
              </w:numPr>
              <w:spacing w:after="0" w:line="23" w:lineRule="atLeast"/>
              <w:rPr>
                <w:rFonts w:ascii="Times New Roman" w:eastAsia="Arial" w:hAnsi="Times New Roman" w:cs="Times New Roman"/>
                <w:sz w:val="24"/>
                <w:szCs w:val="24"/>
              </w:rPr>
            </w:pPr>
            <w:r w:rsidRPr="00F543F5">
              <w:rPr>
                <w:rFonts w:ascii="Times New Roman" w:eastAsia="Arial" w:hAnsi="Times New Roman" w:cs="Times New Roman"/>
                <w:sz w:val="24"/>
                <w:szCs w:val="24"/>
              </w:rPr>
              <w:t>Describir los itinerarios educativos, familiares (afectivos) y laborales de los jóvenes.</w:t>
            </w:r>
          </w:p>
          <w:p w:rsidR="00F9564F" w:rsidRPr="00F543F5" w:rsidRDefault="00F9564F" w:rsidP="00F9564F">
            <w:pPr>
              <w:numPr>
                <w:ilvl w:val="0"/>
                <w:numId w:val="3"/>
              </w:numPr>
              <w:spacing w:after="0" w:line="23" w:lineRule="atLeast"/>
              <w:jc w:val="both"/>
              <w:rPr>
                <w:rFonts w:ascii="Times New Roman" w:eastAsia="Arial" w:hAnsi="Times New Roman" w:cs="Times New Roman"/>
                <w:sz w:val="24"/>
                <w:szCs w:val="24"/>
              </w:rPr>
            </w:pPr>
            <w:r w:rsidRPr="00F543F5">
              <w:rPr>
                <w:rFonts w:ascii="Times New Roman" w:eastAsia="Arial" w:hAnsi="Times New Roman" w:cs="Times New Roman"/>
                <w:sz w:val="24"/>
                <w:szCs w:val="24"/>
              </w:rPr>
              <w:t xml:space="preserve">Integrar los análisis de los datos cuantitativos y cualitativos de manera que se obtenga un panorama completo de las dinámicas que caracterizan el momento de vida por el que atraviesan los jóvenes inscritos al proyecto </w:t>
            </w:r>
            <w:r w:rsidRPr="00F543F5">
              <w:rPr>
                <w:rFonts w:ascii="Times New Roman" w:eastAsia="Arial" w:hAnsi="Times New Roman" w:cs="Times New Roman"/>
                <w:i/>
                <w:sz w:val="24"/>
                <w:szCs w:val="24"/>
              </w:rPr>
              <w:t>Sueños, Oportunidades para Volar.</w:t>
            </w:r>
          </w:p>
          <w:p w:rsidR="00E6008D" w:rsidRPr="00F9564F" w:rsidRDefault="00F9564F" w:rsidP="00F9564F">
            <w:pPr>
              <w:numPr>
                <w:ilvl w:val="0"/>
                <w:numId w:val="3"/>
              </w:numPr>
              <w:spacing w:line="23" w:lineRule="atLeast"/>
              <w:rPr>
                <w:rFonts w:ascii="Times New Roman" w:eastAsia="Arial" w:hAnsi="Times New Roman" w:cs="Times New Roman"/>
                <w:sz w:val="24"/>
                <w:szCs w:val="24"/>
              </w:rPr>
            </w:pPr>
            <w:r w:rsidRPr="00F543F5">
              <w:rPr>
                <w:rFonts w:ascii="Times New Roman" w:eastAsia="Arial" w:hAnsi="Times New Roman" w:cs="Times New Roman"/>
                <w:sz w:val="24"/>
                <w:szCs w:val="24"/>
              </w:rPr>
              <w:t xml:space="preserve">Plantear propuestas para continuar apoyando las transiciones de los jóvenes del </w:t>
            </w:r>
            <w:r w:rsidRPr="00F543F5">
              <w:rPr>
                <w:rFonts w:ascii="Times New Roman" w:eastAsia="Arial" w:hAnsi="Times New Roman" w:cs="Times New Roman"/>
                <w:i/>
                <w:sz w:val="24"/>
                <w:szCs w:val="24"/>
              </w:rPr>
              <w:t>Proyecto Sueños, Oportunidades para Volar</w:t>
            </w:r>
          </w:p>
        </w:tc>
      </w:tr>
    </w:tbl>
    <w:p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E6008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Estado del arte y marco conceptual</w:t>
            </w:r>
          </w:p>
        </w:tc>
      </w:tr>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F9564F" w:rsidRPr="00F543F5" w:rsidRDefault="00F9564F" w:rsidP="00F9564F">
            <w:pPr>
              <w:widowControl w:val="0"/>
              <w:spacing w:before="200" w:line="23" w:lineRule="atLeast"/>
              <w:rPr>
                <w:rFonts w:ascii="Times New Roman" w:eastAsia="Arial" w:hAnsi="Times New Roman" w:cs="Times New Roman"/>
                <w:i/>
                <w:sz w:val="24"/>
                <w:szCs w:val="24"/>
              </w:rPr>
            </w:pPr>
            <w:r w:rsidRPr="00F543F5">
              <w:rPr>
                <w:rFonts w:ascii="Times New Roman" w:eastAsia="Arial" w:hAnsi="Times New Roman" w:cs="Times New Roman"/>
                <w:i/>
                <w:sz w:val="24"/>
                <w:szCs w:val="24"/>
              </w:rPr>
              <w:t>Transiciones a la vida adulta</w:t>
            </w:r>
          </w:p>
          <w:p w:rsidR="00F9564F" w:rsidRPr="00F543F5" w:rsidRDefault="00F9564F" w:rsidP="00F9564F">
            <w:pPr>
              <w:widowControl w:val="0"/>
              <w:spacing w:before="200" w:line="23" w:lineRule="atLeast"/>
              <w:rPr>
                <w:rFonts w:ascii="Times New Roman" w:eastAsia="Arial" w:hAnsi="Times New Roman" w:cs="Times New Roman"/>
                <w:sz w:val="24"/>
                <w:szCs w:val="24"/>
              </w:rPr>
            </w:pPr>
            <w:r w:rsidRPr="00F543F5">
              <w:rPr>
                <w:rFonts w:ascii="Times New Roman" w:eastAsia="Arial" w:hAnsi="Times New Roman" w:cs="Times New Roman"/>
                <w:sz w:val="24"/>
                <w:szCs w:val="24"/>
              </w:rPr>
              <w:t xml:space="preserve">Para comprender las transiciones a la vida adulta, es necesario partir de la noción de transición. La transición es comprendida de manera ecológica como un </w:t>
            </w:r>
            <w:proofErr w:type="spellStart"/>
            <w:r w:rsidRPr="00F543F5">
              <w:rPr>
                <w:rFonts w:ascii="Times New Roman" w:eastAsia="Arial" w:hAnsi="Times New Roman" w:cs="Times New Roman"/>
                <w:sz w:val="24"/>
                <w:szCs w:val="24"/>
              </w:rPr>
              <w:t>interjuego</w:t>
            </w:r>
            <w:proofErr w:type="spellEnd"/>
            <w:r w:rsidRPr="00F543F5">
              <w:rPr>
                <w:rFonts w:ascii="Times New Roman" w:eastAsia="Arial" w:hAnsi="Times New Roman" w:cs="Times New Roman"/>
                <w:sz w:val="24"/>
                <w:szCs w:val="24"/>
              </w:rPr>
              <w:t xml:space="preserve"> entre los cambios que se generan en los roles que desempeña el sujeto y los cambios en el entorno: </w:t>
            </w:r>
          </w:p>
          <w:p w:rsidR="00F9564F" w:rsidRPr="00F543F5" w:rsidRDefault="00F9564F" w:rsidP="00F9564F">
            <w:pPr>
              <w:widowControl w:val="0"/>
              <w:spacing w:before="120" w:line="23" w:lineRule="atLeast"/>
              <w:ind w:left="720"/>
              <w:jc w:val="both"/>
              <w:rPr>
                <w:rFonts w:ascii="Times New Roman" w:eastAsia="Arial" w:hAnsi="Times New Roman" w:cs="Times New Roman"/>
                <w:sz w:val="24"/>
                <w:szCs w:val="24"/>
              </w:rPr>
            </w:pPr>
            <w:r w:rsidRPr="00F543F5">
              <w:rPr>
                <w:rFonts w:ascii="Times New Roman" w:eastAsia="Arial" w:hAnsi="Times New Roman" w:cs="Times New Roman"/>
                <w:sz w:val="24"/>
                <w:szCs w:val="24"/>
              </w:rPr>
              <w:t>Una transición ecológica se produce cuando la posición de una persona en el ambiente ecológico se modifica como consecuencia de un cambio de rol, de entorno, o de ambos a la vez… El proceso por el cual la persona en desarrollo adquiere una conceptualización del ambiente ecológico más amplia, diferenciada y válida, y se motiva y se vuelve capaz de realizar actividades que revelen sus propiedades de ese ambiente, lo apoyen y lo reestructuren, a niveles de igual o de mayor complejidad, en cuanto a su forma y contenido (Bronfenbrenner,1987, pp. 46-47).</w:t>
            </w:r>
          </w:p>
          <w:p w:rsidR="00F9564F" w:rsidRPr="00F543F5" w:rsidRDefault="00F9564F" w:rsidP="00F9564F">
            <w:pPr>
              <w:widowControl w:val="0"/>
              <w:spacing w:before="200" w:line="23" w:lineRule="atLeast"/>
              <w:rPr>
                <w:rFonts w:ascii="Times New Roman" w:eastAsia="Arial" w:hAnsi="Times New Roman" w:cs="Times New Roman"/>
                <w:sz w:val="24"/>
                <w:szCs w:val="24"/>
              </w:rPr>
            </w:pPr>
            <w:r w:rsidRPr="00F543F5">
              <w:rPr>
                <w:rFonts w:ascii="Times New Roman" w:eastAsia="Arial" w:hAnsi="Times New Roman" w:cs="Times New Roman"/>
                <w:sz w:val="24"/>
                <w:szCs w:val="24"/>
              </w:rPr>
              <w:t xml:space="preserve">Específicamente, las transiciones a la vida adulta se generan en la juventud y son precisamente esos cambios los que deben asumir los jóvenes para llegar a tener una vida adulta autónoma y responsable (Hernández Prados, 2017). Por su parte, </w:t>
            </w:r>
            <w:proofErr w:type="spellStart"/>
            <w:r w:rsidRPr="00F543F5">
              <w:rPr>
                <w:rFonts w:ascii="Times New Roman" w:eastAsia="Arial" w:hAnsi="Times New Roman" w:cs="Times New Roman"/>
                <w:sz w:val="24"/>
                <w:szCs w:val="24"/>
              </w:rPr>
              <w:t>Storø</w:t>
            </w:r>
            <w:proofErr w:type="spellEnd"/>
            <w:r w:rsidRPr="00F543F5">
              <w:rPr>
                <w:rFonts w:ascii="Times New Roman" w:eastAsia="Arial" w:hAnsi="Times New Roman" w:cs="Times New Roman"/>
                <w:sz w:val="24"/>
                <w:szCs w:val="24"/>
              </w:rPr>
              <w:t xml:space="preserve"> (2012) plantea que el tránsito a la vida adulta implica </w:t>
            </w:r>
            <w:r w:rsidRPr="00F543F5">
              <w:rPr>
                <w:rFonts w:ascii="Times New Roman" w:eastAsia="Arial" w:hAnsi="Times New Roman" w:cs="Times New Roman"/>
                <w:sz w:val="24"/>
                <w:szCs w:val="24"/>
              </w:rPr>
              <w:lastRenderedPageBreak/>
              <w:t>precisamente realizar ese paso de la dependencia a la independencia: “…una serie de transiciones, tales como pasar de la dependencia a la independencia, de ser alumno a ser trabajador, o quizás desempleado; de ser atendido a valerse por sí mismo… y así sucesivamente” (</w:t>
            </w:r>
            <w:proofErr w:type="spellStart"/>
            <w:r w:rsidRPr="00F543F5">
              <w:rPr>
                <w:rFonts w:ascii="Times New Roman" w:eastAsia="Arial" w:hAnsi="Times New Roman" w:cs="Times New Roman"/>
                <w:sz w:val="24"/>
                <w:szCs w:val="24"/>
              </w:rPr>
              <w:t>Storø</w:t>
            </w:r>
            <w:proofErr w:type="spellEnd"/>
            <w:r w:rsidRPr="00F543F5">
              <w:rPr>
                <w:rFonts w:ascii="Times New Roman" w:eastAsia="Arial" w:hAnsi="Times New Roman" w:cs="Times New Roman"/>
                <w:sz w:val="24"/>
                <w:szCs w:val="24"/>
              </w:rPr>
              <w:t xml:space="preserve">, 2012, p. 16); </w:t>
            </w:r>
          </w:p>
          <w:p w:rsidR="00F9564F" w:rsidRPr="00F543F5" w:rsidRDefault="00F9564F" w:rsidP="00F9564F">
            <w:pPr>
              <w:widowControl w:val="0"/>
              <w:spacing w:before="200" w:line="23" w:lineRule="atLeast"/>
              <w:rPr>
                <w:rFonts w:ascii="Times New Roman" w:eastAsia="Arial" w:hAnsi="Times New Roman" w:cs="Times New Roman"/>
                <w:sz w:val="24"/>
                <w:szCs w:val="24"/>
              </w:rPr>
            </w:pPr>
            <w:r w:rsidRPr="00F543F5">
              <w:rPr>
                <w:rFonts w:ascii="Times New Roman" w:eastAsia="Arial" w:hAnsi="Times New Roman" w:cs="Times New Roman"/>
                <w:sz w:val="24"/>
                <w:szCs w:val="24"/>
              </w:rPr>
              <w:t>Por lo tanto</w:t>
            </w:r>
            <w:r>
              <w:rPr>
                <w:rFonts w:ascii="Times New Roman" w:eastAsia="Arial" w:hAnsi="Times New Roman" w:cs="Times New Roman"/>
                <w:sz w:val="24"/>
                <w:szCs w:val="24"/>
              </w:rPr>
              <w:t>,</w:t>
            </w:r>
            <w:r w:rsidRPr="00F543F5">
              <w:rPr>
                <w:rFonts w:ascii="Times New Roman" w:eastAsia="Arial" w:hAnsi="Times New Roman" w:cs="Times New Roman"/>
                <w:sz w:val="24"/>
                <w:szCs w:val="24"/>
              </w:rPr>
              <w:t xml:space="preserve"> un tránsito a la vida adulta de manera autónoma implicaría que el joven fuera capaz de sostenerse económicamente, trabajar, estudiar y tener su propia vivienda (Bernal, 2016). En palabras de Casal (1996):</w:t>
            </w:r>
          </w:p>
          <w:p w:rsidR="00F9564F" w:rsidRPr="00F543F5" w:rsidRDefault="00F9564F" w:rsidP="00F9564F">
            <w:pPr>
              <w:widowControl w:val="0"/>
              <w:spacing w:before="200" w:line="23" w:lineRule="atLeast"/>
              <w:ind w:left="720"/>
              <w:rPr>
                <w:rFonts w:ascii="Times New Roman" w:eastAsia="Arial" w:hAnsi="Times New Roman" w:cs="Times New Roman"/>
                <w:sz w:val="24"/>
                <w:szCs w:val="24"/>
              </w:rPr>
            </w:pPr>
            <w:r w:rsidRPr="00F543F5">
              <w:rPr>
                <w:rFonts w:ascii="Times New Roman" w:eastAsia="Arial" w:hAnsi="Times New Roman" w:cs="Times New Roman"/>
                <w:sz w:val="24"/>
                <w:szCs w:val="24"/>
              </w:rPr>
              <w:t xml:space="preserve">La Transición no es sólo el tránsito de la escuela al trabajo, sino, más bien, un proceso complejo desde la adolescencia social hacia la emancipación plena, a la vida adulta: un proceso que incluye la formación escolar y sus trayectorias dentro de la «escuela de masas», la formación en contextos no formales e informales, las experiencias </w:t>
            </w:r>
            <w:proofErr w:type="spellStart"/>
            <w:r w:rsidRPr="00F543F5">
              <w:rPr>
                <w:rFonts w:ascii="Times New Roman" w:eastAsia="Arial" w:hAnsi="Times New Roman" w:cs="Times New Roman"/>
                <w:sz w:val="24"/>
                <w:szCs w:val="24"/>
              </w:rPr>
              <w:t>prelaborales</w:t>
            </w:r>
            <w:proofErr w:type="spellEnd"/>
            <w:r w:rsidRPr="00F543F5">
              <w:rPr>
                <w:rFonts w:ascii="Times New Roman" w:eastAsia="Arial" w:hAnsi="Times New Roman" w:cs="Times New Roman"/>
                <w:sz w:val="24"/>
                <w:szCs w:val="24"/>
              </w:rPr>
              <w:t>, la transición profesional plena propiamente dicha, el paso al ejercicio de prácticas de ciudadano y los procesos de autonomía familiar (p.23)</w:t>
            </w:r>
          </w:p>
          <w:p w:rsidR="00F9564F" w:rsidRPr="00F543F5" w:rsidRDefault="00F9564F" w:rsidP="00F9564F">
            <w:pPr>
              <w:widowControl w:val="0"/>
              <w:spacing w:before="200" w:line="23" w:lineRule="atLeast"/>
              <w:rPr>
                <w:rFonts w:ascii="Times New Roman" w:eastAsia="Arial" w:hAnsi="Times New Roman" w:cs="Times New Roman"/>
                <w:sz w:val="24"/>
                <w:szCs w:val="24"/>
              </w:rPr>
            </w:pPr>
            <w:r w:rsidRPr="00F543F5">
              <w:rPr>
                <w:rFonts w:ascii="Times New Roman" w:eastAsia="Arial" w:hAnsi="Times New Roman" w:cs="Times New Roman"/>
                <w:sz w:val="24"/>
                <w:szCs w:val="24"/>
              </w:rPr>
              <w:t xml:space="preserve">Por ello en el presente estudio se describirán variables relacionadas con la vida laboral, la formación y los procesos relacionados con la familia (vida afectiva), entre otros. </w:t>
            </w:r>
          </w:p>
          <w:p w:rsidR="00F9564F" w:rsidRPr="00F543F5" w:rsidRDefault="00F9564F" w:rsidP="00F9564F">
            <w:pPr>
              <w:widowControl w:val="0"/>
              <w:spacing w:before="200" w:line="23" w:lineRule="atLeast"/>
              <w:rPr>
                <w:rFonts w:ascii="Times New Roman" w:eastAsia="Arial" w:hAnsi="Times New Roman" w:cs="Times New Roman"/>
                <w:sz w:val="24"/>
                <w:szCs w:val="24"/>
              </w:rPr>
            </w:pPr>
            <w:r w:rsidRPr="00F543F5">
              <w:rPr>
                <w:rFonts w:ascii="Times New Roman" w:eastAsia="Arial" w:hAnsi="Times New Roman" w:cs="Times New Roman"/>
                <w:sz w:val="24"/>
                <w:szCs w:val="24"/>
              </w:rPr>
              <w:t xml:space="preserve">Estos cambios según Casal (1996) son permeados por los dispositivos institucionales de transición y también desde las historias de vida de cada uno de los sujetos; en este sentido, como lo propone este mismo autor: “La Transición a la vida adulta está configurada por tres dimensiones básicas o niveles: como realidad </w:t>
            </w:r>
            <w:proofErr w:type="spellStart"/>
            <w:r w:rsidRPr="00F543F5">
              <w:rPr>
                <w:rFonts w:ascii="Times New Roman" w:eastAsia="Arial" w:hAnsi="Times New Roman" w:cs="Times New Roman"/>
                <w:sz w:val="24"/>
                <w:szCs w:val="24"/>
              </w:rPr>
              <w:t>sociohistórica</w:t>
            </w:r>
            <w:proofErr w:type="spellEnd"/>
            <w:r w:rsidRPr="00F543F5">
              <w:rPr>
                <w:rFonts w:ascii="Times New Roman" w:eastAsia="Arial" w:hAnsi="Times New Roman" w:cs="Times New Roman"/>
                <w:sz w:val="24"/>
                <w:szCs w:val="24"/>
              </w:rPr>
              <w:t>, como campo de decisiones y de elección racional del sujeto, y como dispositivo institucional y político” (Casal, 1996, p.23). De acuerdo con esto, se debe tener en cuenta por lo menos: el contexto en el que el sujeto vive, las decisiones dadas a través de sus procesos de autonomía y los diferentes dispositivos que atraviesan el sujeto.</w:t>
            </w:r>
          </w:p>
          <w:p w:rsidR="00F9564F" w:rsidRPr="00F543F5" w:rsidRDefault="00F9564F" w:rsidP="00F9564F">
            <w:pPr>
              <w:widowControl w:val="0"/>
              <w:spacing w:before="200" w:line="23" w:lineRule="atLeast"/>
              <w:rPr>
                <w:rFonts w:ascii="Times New Roman" w:eastAsia="Arial" w:hAnsi="Times New Roman" w:cs="Times New Roman"/>
                <w:sz w:val="24"/>
                <w:szCs w:val="24"/>
              </w:rPr>
            </w:pPr>
            <w:r w:rsidRPr="00F543F5">
              <w:rPr>
                <w:rFonts w:ascii="Times New Roman" w:eastAsia="Arial" w:hAnsi="Times New Roman" w:cs="Times New Roman"/>
                <w:sz w:val="24"/>
                <w:szCs w:val="24"/>
              </w:rPr>
              <w:t xml:space="preserve">Sin embargo, es importante mencionar que los tránsitos de los jóvenes no son lineales. Las teorías tradicionales acerca de este proceso consideraban que el tránsito estaba </w:t>
            </w:r>
            <w:proofErr w:type="spellStart"/>
            <w:r w:rsidRPr="00F543F5">
              <w:rPr>
                <w:rFonts w:ascii="Times New Roman" w:eastAsia="Arial" w:hAnsi="Times New Roman" w:cs="Times New Roman"/>
                <w:sz w:val="24"/>
                <w:szCs w:val="24"/>
              </w:rPr>
              <w:t>constituído</w:t>
            </w:r>
            <w:proofErr w:type="spellEnd"/>
            <w:r w:rsidRPr="00F543F5">
              <w:rPr>
                <w:rFonts w:ascii="Times New Roman" w:eastAsia="Arial" w:hAnsi="Times New Roman" w:cs="Times New Roman"/>
                <w:sz w:val="24"/>
                <w:szCs w:val="24"/>
              </w:rPr>
              <w:t xml:space="preserve"> por un conjunto de pasos que implicaban estudiar, trabajar y luego tener una familia propia. Sin embargo, estas transiciones son permeadas por situaciones familiares, sociales, políticas, económicas que hacen que de alguna manera sean diferentes los tránsitos en cada uno de los jóvenes. Ahora se comprende que el tránsito se constituye desde </w:t>
            </w:r>
            <w:proofErr w:type="spellStart"/>
            <w:r w:rsidRPr="00F543F5">
              <w:rPr>
                <w:rFonts w:ascii="Times New Roman" w:eastAsia="Arial" w:hAnsi="Times New Roman" w:cs="Times New Roman"/>
                <w:sz w:val="24"/>
                <w:szCs w:val="24"/>
              </w:rPr>
              <w:t>microprocesos</w:t>
            </w:r>
            <w:proofErr w:type="spellEnd"/>
            <w:r w:rsidRPr="00F543F5">
              <w:rPr>
                <w:rFonts w:ascii="Times New Roman" w:eastAsia="Arial" w:hAnsi="Times New Roman" w:cs="Times New Roman"/>
                <w:sz w:val="24"/>
                <w:szCs w:val="24"/>
              </w:rPr>
              <w:t xml:space="preserve">, trayectorias o </w:t>
            </w:r>
            <w:r w:rsidRPr="00F543F5">
              <w:rPr>
                <w:rFonts w:ascii="Times New Roman" w:eastAsia="Arial" w:hAnsi="Times New Roman" w:cs="Times New Roman"/>
                <w:i/>
                <w:sz w:val="24"/>
                <w:szCs w:val="24"/>
              </w:rPr>
              <w:t>itinerarios</w:t>
            </w:r>
            <w:r w:rsidRPr="00F543F5">
              <w:rPr>
                <w:rFonts w:ascii="Times New Roman" w:eastAsia="Arial" w:hAnsi="Times New Roman" w:cs="Times New Roman"/>
                <w:sz w:val="24"/>
                <w:szCs w:val="24"/>
              </w:rPr>
              <w:t xml:space="preserve"> que pueden ser de diferente tipo de acuerdo al contexto, la estructura económica, los elementos socioculturales, las políticas, las oportunidades y las propias decisiones que asuman los sujetos, entre otros (Casal, Josep y Jordi, 1988). En este sentido los </w:t>
            </w:r>
            <w:r w:rsidRPr="00F543F5">
              <w:rPr>
                <w:rFonts w:ascii="Times New Roman" w:eastAsia="Arial" w:hAnsi="Times New Roman" w:cs="Times New Roman"/>
                <w:i/>
                <w:sz w:val="24"/>
                <w:szCs w:val="24"/>
              </w:rPr>
              <w:t xml:space="preserve">itinerarios </w:t>
            </w:r>
            <w:r w:rsidRPr="00F543F5">
              <w:rPr>
                <w:rFonts w:ascii="Times New Roman" w:eastAsia="Arial" w:hAnsi="Times New Roman" w:cs="Times New Roman"/>
                <w:sz w:val="24"/>
                <w:szCs w:val="24"/>
              </w:rPr>
              <w:t>se constituyen en las formas particulares en las cuales los sujetos transitan hacia una vida adulta, y son estos justamente el objeto de estudio de esta propuesta.</w:t>
            </w:r>
          </w:p>
          <w:p w:rsidR="00F9564F" w:rsidRPr="00F543F5" w:rsidRDefault="00F9564F" w:rsidP="00F9564F">
            <w:pPr>
              <w:widowControl w:val="0"/>
              <w:spacing w:before="200" w:line="23" w:lineRule="atLeast"/>
              <w:rPr>
                <w:rFonts w:ascii="Times New Roman" w:eastAsia="Arial" w:hAnsi="Times New Roman" w:cs="Times New Roman"/>
                <w:sz w:val="24"/>
                <w:szCs w:val="24"/>
              </w:rPr>
            </w:pPr>
            <w:r w:rsidRPr="00F543F5">
              <w:rPr>
                <w:rFonts w:ascii="Times New Roman" w:eastAsia="Arial" w:hAnsi="Times New Roman" w:cs="Times New Roman"/>
                <w:sz w:val="24"/>
                <w:szCs w:val="24"/>
              </w:rPr>
              <w:t xml:space="preserve">Diferentes jóvenes en la actualidad proyectan su vida sin familia, se visualizan viajando y generando trabajo de formas diferentes. Algunos autores clasifican las trayectorias en: profesionales, experimentales, lúdicas, progresivas, </w:t>
            </w:r>
            <w:proofErr w:type="spellStart"/>
            <w:r w:rsidRPr="00F543F5">
              <w:rPr>
                <w:rFonts w:ascii="Times New Roman" w:eastAsia="Arial" w:hAnsi="Times New Roman" w:cs="Times New Roman"/>
                <w:sz w:val="24"/>
                <w:szCs w:val="24"/>
              </w:rPr>
              <w:t>desestructurantes</w:t>
            </w:r>
            <w:proofErr w:type="spellEnd"/>
            <w:r w:rsidRPr="00F543F5">
              <w:rPr>
                <w:rFonts w:ascii="Times New Roman" w:eastAsia="Arial" w:hAnsi="Times New Roman" w:cs="Times New Roman"/>
                <w:sz w:val="24"/>
                <w:szCs w:val="24"/>
              </w:rPr>
              <w:t xml:space="preserve"> y anticipadas (</w:t>
            </w:r>
            <w:proofErr w:type="spellStart"/>
            <w:r w:rsidRPr="00F543F5">
              <w:rPr>
                <w:rFonts w:ascii="Times New Roman" w:eastAsia="Arial" w:hAnsi="Times New Roman" w:cs="Times New Roman"/>
                <w:sz w:val="24"/>
                <w:szCs w:val="24"/>
              </w:rPr>
              <w:t>Guerreiro</w:t>
            </w:r>
            <w:proofErr w:type="spellEnd"/>
            <w:r w:rsidRPr="00F543F5">
              <w:rPr>
                <w:rFonts w:ascii="Times New Roman" w:eastAsia="Arial" w:hAnsi="Times New Roman" w:cs="Times New Roman"/>
                <w:sz w:val="24"/>
                <w:szCs w:val="24"/>
              </w:rPr>
              <w:t xml:space="preserve"> y </w:t>
            </w:r>
            <w:proofErr w:type="spellStart"/>
            <w:r w:rsidRPr="00F543F5">
              <w:rPr>
                <w:rFonts w:ascii="Times New Roman" w:eastAsia="Arial" w:hAnsi="Times New Roman" w:cs="Times New Roman"/>
                <w:sz w:val="24"/>
                <w:szCs w:val="24"/>
              </w:rPr>
              <w:t>Abrantes</w:t>
            </w:r>
            <w:proofErr w:type="spellEnd"/>
            <w:r w:rsidRPr="00F543F5">
              <w:rPr>
                <w:rFonts w:ascii="Times New Roman" w:eastAsia="Arial" w:hAnsi="Times New Roman" w:cs="Times New Roman"/>
                <w:sz w:val="24"/>
                <w:szCs w:val="24"/>
              </w:rPr>
              <w:t>, 2003). Du Bois-</w:t>
            </w:r>
            <w:proofErr w:type="spellStart"/>
            <w:r w:rsidRPr="00F543F5">
              <w:rPr>
                <w:rFonts w:ascii="Times New Roman" w:eastAsia="Arial" w:hAnsi="Times New Roman" w:cs="Times New Roman"/>
                <w:sz w:val="24"/>
                <w:szCs w:val="24"/>
              </w:rPr>
              <w:t>Reymond</w:t>
            </w:r>
            <w:proofErr w:type="spellEnd"/>
            <w:r w:rsidRPr="00F543F5">
              <w:rPr>
                <w:rFonts w:ascii="Times New Roman" w:eastAsia="Arial" w:hAnsi="Times New Roman" w:cs="Times New Roman"/>
                <w:sz w:val="24"/>
                <w:szCs w:val="24"/>
              </w:rPr>
              <w:t xml:space="preserve"> y López (2004), por su parte, plantean que hay tres</w:t>
            </w:r>
            <w:r>
              <w:rPr>
                <w:rFonts w:ascii="Times New Roman" w:eastAsia="Arial" w:hAnsi="Times New Roman" w:cs="Times New Roman"/>
                <w:sz w:val="24"/>
                <w:szCs w:val="24"/>
              </w:rPr>
              <w:t xml:space="preserve"> tipos de trayectorias: Yo-yo, </w:t>
            </w:r>
            <w:r w:rsidRPr="00F543F5">
              <w:rPr>
                <w:rFonts w:ascii="Times New Roman" w:eastAsia="Arial" w:hAnsi="Times New Roman" w:cs="Times New Roman"/>
                <w:sz w:val="24"/>
                <w:szCs w:val="24"/>
              </w:rPr>
              <w:t xml:space="preserve">las </w:t>
            </w:r>
            <w:proofErr w:type="spellStart"/>
            <w:r w:rsidRPr="00F543F5">
              <w:rPr>
                <w:rFonts w:ascii="Times New Roman" w:eastAsia="Arial" w:hAnsi="Times New Roman" w:cs="Times New Roman"/>
                <w:sz w:val="24"/>
                <w:szCs w:val="24"/>
              </w:rPr>
              <w:t>semi</w:t>
            </w:r>
            <w:proofErr w:type="spellEnd"/>
            <w:r w:rsidRPr="00F543F5">
              <w:rPr>
                <w:rFonts w:ascii="Times New Roman" w:eastAsia="Arial" w:hAnsi="Times New Roman" w:cs="Times New Roman"/>
                <w:sz w:val="24"/>
                <w:szCs w:val="24"/>
              </w:rPr>
              <w:t>-cualificadas, la cualificadas y las académicas, refiriéndose a las dimensiones educativas y laborales. Y Casal (1997) identifica tres tipos de trayectorias: en éxito precoz, obreras, de adscripción familiar, de aproximación sucesiva, de precariedad y de bloqueo o desestructuración.</w:t>
            </w:r>
          </w:p>
          <w:p w:rsidR="00F9564F" w:rsidRPr="00F543F5" w:rsidRDefault="00F9564F" w:rsidP="00F9564F">
            <w:pPr>
              <w:widowControl w:val="0"/>
              <w:spacing w:before="200" w:line="23" w:lineRule="atLeast"/>
              <w:rPr>
                <w:rFonts w:ascii="Times New Roman" w:eastAsia="Arial" w:hAnsi="Times New Roman" w:cs="Times New Roman"/>
                <w:i/>
                <w:sz w:val="24"/>
                <w:szCs w:val="24"/>
              </w:rPr>
            </w:pPr>
            <w:r w:rsidRPr="00F543F5">
              <w:rPr>
                <w:rFonts w:ascii="Times New Roman" w:eastAsia="Arial" w:hAnsi="Times New Roman" w:cs="Times New Roman"/>
                <w:sz w:val="24"/>
                <w:szCs w:val="24"/>
              </w:rPr>
              <w:t xml:space="preserve">Como se ha planteado, además, estos itinerarios pueden ser diferentes en poblaciones vulnerables como los jóvenes que han estado en procesos de protección, pues cuentan con dispositivos diferentes, como es el caso de los jóvenes vinculados al </w:t>
            </w:r>
            <w:r w:rsidRPr="00F543F5">
              <w:rPr>
                <w:rFonts w:ascii="Times New Roman" w:eastAsia="Arial" w:hAnsi="Times New Roman" w:cs="Times New Roman"/>
                <w:i/>
                <w:sz w:val="24"/>
                <w:szCs w:val="24"/>
              </w:rPr>
              <w:t>Proyecto Sueños.</w:t>
            </w:r>
          </w:p>
          <w:p w:rsidR="00F9564F" w:rsidRPr="00F543F5" w:rsidRDefault="00F9564F" w:rsidP="00F9564F">
            <w:pPr>
              <w:widowControl w:val="0"/>
              <w:spacing w:before="200" w:line="23" w:lineRule="atLeast"/>
              <w:rPr>
                <w:rFonts w:ascii="Times New Roman" w:eastAsia="Arial" w:hAnsi="Times New Roman" w:cs="Times New Roman"/>
                <w:sz w:val="24"/>
                <w:szCs w:val="24"/>
              </w:rPr>
            </w:pPr>
            <w:r w:rsidRPr="00F543F5">
              <w:rPr>
                <w:rFonts w:ascii="Times New Roman" w:eastAsia="Arial" w:hAnsi="Times New Roman" w:cs="Times New Roman"/>
                <w:i/>
                <w:sz w:val="24"/>
                <w:szCs w:val="24"/>
              </w:rPr>
              <w:lastRenderedPageBreak/>
              <w:t>Proyecto Sueños, Oportunidades para Vola</w:t>
            </w:r>
            <w:r w:rsidRPr="00F543F5">
              <w:rPr>
                <w:rFonts w:ascii="Times New Roman" w:eastAsia="Arial" w:hAnsi="Times New Roman" w:cs="Times New Roman"/>
                <w:sz w:val="24"/>
                <w:szCs w:val="24"/>
              </w:rPr>
              <w:t>r</w:t>
            </w:r>
          </w:p>
          <w:p w:rsidR="00F9564F" w:rsidRPr="00F543F5" w:rsidRDefault="00F9564F" w:rsidP="00F9564F">
            <w:pPr>
              <w:widowControl w:val="0"/>
              <w:spacing w:before="200" w:line="23" w:lineRule="atLeast"/>
              <w:rPr>
                <w:rFonts w:ascii="Times New Roman" w:eastAsia="Arial" w:hAnsi="Times New Roman" w:cs="Times New Roman"/>
                <w:sz w:val="24"/>
                <w:szCs w:val="24"/>
              </w:rPr>
            </w:pPr>
            <w:r w:rsidRPr="00F543F5">
              <w:rPr>
                <w:rFonts w:ascii="Times New Roman" w:eastAsia="Arial" w:hAnsi="Times New Roman" w:cs="Times New Roman"/>
                <w:sz w:val="24"/>
                <w:szCs w:val="24"/>
              </w:rPr>
              <w:t xml:space="preserve">El </w:t>
            </w:r>
            <w:r w:rsidRPr="00F543F5">
              <w:rPr>
                <w:rFonts w:ascii="Times New Roman" w:eastAsia="Arial" w:hAnsi="Times New Roman" w:cs="Times New Roman"/>
                <w:i/>
                <w:sz w:val="24"/>
                <w:szCs w:val="24"/>
              </w:rPr>
              <w:t>Proyecto Sueños, Oportunidades para Volar</w:t>
            </w:r>
            <w:r w:rsidRPr="00F543F5">
              <w:rPr>
                <w:rFonts w:ascii="Times New Roman" w:eastAsia="Arial" w:hAnsi="Times New Roman" w:cs="Times New Roman"/>
                <w:sz w:val="24"/>
                <w:szCs w:val="24"/>
              </w:rPr>
              <w:t xml:space="preserve"> es una iniciativa del Instituto Colombiano de Bienestar Familiar (ICBF) que atiende adolescentes y jóvenes declarados en </w:t>
            </w:r>
            <w:proofErr w:type="spellStart"/>
            <w:r w:rsidRPr="00F543F5">
              <w:rPr>
                <w:rFonts w:ascii="Times New Roman" w:eastAsia="Arial" w:hAnsi="Times New Roman" w:cs="Times New Roman"/>
                <w:sz w:val="24"/>
                <w:szCs w:val="24"/>
              </w:rPr>
              <w:t>adoptabilidad</w:t>
            </w:r>
            <w:proofErr w:type="spellEnd"/>
            <w:r w:rsidRPr="00F543F5">
              <w:rPr>
                <w:rFonts w:ascii="Times New Roman" w:eastAsia="Arial" w:hAnsi="Times New Roman" w:cs="Times New Roman"/>
                <w:sz w:val="24"/>
                <w:szCs w:val="24"/>
              </w:rPr>
              <w:t xml:space="preserve"> o vinculados al Sistema de Responsabilidad Penal Adolescente (SRPA) entre los 14 y 25 años.</w:t>
            </w:r>
          </w:p>
          <w:p w:rsidR="00F9564F" w:rsidRPr="00F543F5" w:rsidRDefault="00F9564F" w:rsidP="00F9564F">
            <w:pPr>
              <w:widowControl w:val="0"/>
              <w:spacing w:before="200" w:line="23" w:lineRule="atLeast"/>
              <w:rPr>
                <w:rFonts w:ascii="Times New Roman" w:eastAsia="Arial" w:hAnsi="Times New Roman" w:cs="Times New Roman"/>
                <w:sz w:val="24"/>
                <w:szCs w:val="24"/>
              </w:rPr>
            </w:pPr>
            <w:r w:rsidRPr="00F543F5">
              <w:rPr>
                <w:rFonts w:ascii="Times New Roman" w:eastAsia="Arial" w:hAnsi="Times New Roman" w:cs="Times New Roman"/>
                <w:sz w:val="24"/>
                <w:szCs w:val="24"/>
              </w:rPr>
              <w:t>El proyecto trabaja en autonomía, autosuficiencia, independencia y preparación para el egreso desde cinco competencias transversales: comunicación, solución de problemas, toma de decisiones, pensamiento crítico y manejo de emociones (ICBF, 2017). Estas competencias son fundamentales para asumir el tránsito a una vida adulta autónoma, como se observa en tabla siguiente:</w:t>
            </w:r>
          </w:p>
          <w:p w:rsidR="00F9564F" w:rsidRPr="00F543F5" w:rsidRDefault="00F9564F" w:rsidP="00F9564F">
            <w:pPr>
              <w:widowControl w:val="0"/>
              <w:spacing w:before="200" w:line="23" w:lineRule="atLeast"/>
              <w:rPr>
                <w:rFonts w:ascii="Times New Roman" w:eastAsia="Arial" w:hAnsi="Times New Roman" w:cs="Times New Roman"/>
                <w:sz w:val="24"/>
                <w:szCs w:val="24"/>
              </w:rPr>
            </w:pPr>
            <w:r w:rsidRPr="00F543F5">
              <w:rPr>
                <w:rFonts w:ascii="Times New Roman" w:eastAsia="Arial" w:hAnsi="Times New Roman" w:cs="Times New Roman"/>
                <w:sz w:val="24"/>
                <w:szCs w:val="24"/>
              </w:rPr>
              <w:t>Tabla 1 Competencias transversales</w:t>
            </w:r>
          </w:p>
          <w:tbl>
            <w:tblPr>
              <w:tblW w:w="9300" w:type="dxa"/>
              <w:tblBorders>
                <w:top w:val="single" w:sz="8" w:space="0" w:color="000000"/>
                <w:bottom w:val="single" w:sz="4" w:space="0" w:color="auto"/>
                <w:insideH w:val="single" w:sz="8" w:space="0" w:color="000000"/>
              </w:tblBorders>
              <w:tblLook w:val="0600" w:firstRow="0" w:lastRow="0" w:firstColumn="0" w:lastColumn="0" w:noHBand="1" w:noVBand="1"/>
            </w:tblPr>
            <w:tblGrid>
              <w:gridCol w:w="1770"/>
              <w:gridCol w:w="7530"/>
            </w:tblGrid>
            <w:tr w:rsidR="00F9564F" w:rsidRPr="00F543F5" w:rsidTr="00CD741D">
              <w:trPr>
                <w:tblHeader/>
              </w:trPr>
              <w:tc>
                <w:tcPr>
                  <w:tcW w:w="1770" w:type="dxa"/>
                  <w:shd w:val="clear" w:color="auto" w:fill="auto"/>
                  <w:tcMar>
                    <w:top w:w="100" w:type="dxa"/>
                    <w:left w:w="100" w:type="dxa"/>
                    <w:bottom w:w="100" w:type="dxa"/>
                    <w:right w:w="100" w:type="dxa"/>
                  </w:tcMar>
                </w:tcPr>
                <w:p w:rsidR="00F9564F" w:rsidRPr="00F543F5" w:rsidRDefault="00F9564F" w:rsidP="00F9564F">
                  <w:pPr>
                    <w:widowControl w:val="0"/>
                    <w:spacing w:line="23" w:lineRule="atLeast"/>
                    <w:jc w:val="center"/>
                    <w:rPr>
                      <w:rFonts w:ascii="Times New Roman" w:eastAsia="Arial" w:hAnsi="Times New Roman" w:cs="Times New Roman"/>
                      <w:sz w:val="24"/>
                      <w:szCs w:val="24"/>
                    </w:rPr>
                  </w:pPr>
                  <w:r w:rsidRPr="00F543F5">
                    <w:rPr>
                      <w:rFonts w:ascii="Times New Roman" w:eastAsia="Arial" w:hAnsi="Times New Roman" w:cs="Times New Roman"/>
                      <w:sz w:val="24"/>
                      <w:szCs w:val="24"/>
                    </w:rPr>
                    <w:t>Competencias</w:t>
                  </w:r>
                </w:p>
              </w:tc>
              <w:tc>
                <w:tcPr>
                  <w:tcW w:w="7530" w:type="dxa"/>
                  <w:shd w:val="clear" w:color="auto" w:fill="auto"/>
                  <w:tcMar>
                    <w:top w:w="100" w:type="dxa"/>
                    <w:left w:w="100" w:type="dxa"/>
                    <w:bottom w:w="100" w:type="dxa"/>
                    <w:right w:w="100" w:type="dxa"/>
                  </w:tcMar>
                </w:tcPr>
                <w:p w:rsidR="00F9564F" w:rsidRPr="00F543F5" w:rsidRDefault="00F9564F" w:rsidP="00F9564F">
                  <w:pPr>
                    <w:widowControl w:val="0"/>
                    <w:spacing w:line="23" w:lineRule="atLeast"/>
                    <w:jc w:val="center"/>
                    <w:rPr>
                      <w:rFonts w:ascii="Times New Roman" w:eastAsia="Arial" w:hAnsi="Times New Roman" w:cs="Times New Roman"/>
                      <w:sz w:val="24"/>
                      <w:szCs w:val="24"/>
                    </w:rPr>
                  </w:pPr>
                  <w:r w:rsidRPr="00F543F5">
                    <w:rPr>
                      <w:rFonts w:ascii="Times New Roman" w:eastAsia="Arial" w:hAnsi="Times New Roman" w:cs="Times New Roman"/>
                      <w:sz w:val="24"/>
                      <w:szCs w:val="24"/>
                    </w:rPr>
                    <w:t>Propuesta Mesa</w:t>
                  </w:r>
                </w:p>
              </w:tc>
            </w:tr>
            <w:tr w:rsidR="00F9564F" w:rsidRPr="00F543F5" w:rsidTr="00CD741D">
              <w:tc>
                <w:tcPr>
                  <w:tcW w:w="1770" w:type="dxa"/>
                  <w:shd w:val="clear" w:color="auto" w:fill="auto"/>
                  <w:tcMar>
                    <w:top w:w="100" w:type="dxa"/>
                    <w:left w:w="100" w:type="dxa"/>
                    <w:bottom w:w="100" w:type="dxa"/>
                    <w:right w:w="100" w:type="dxa"/>
                  </w:tcMar>
                </w:tcPr>
                <w:p w:rsidR="00F9564F" w:rsidRPr="00F543F5" w:rsidRDefault="00F9564F" w:rsidP="00F9564F">
                  <w:pPr>
                    <w:widowControl w:val="0"/>
                    <w:spacing w:line="23" w:lineRule="atLeast"/>
                    <w:jc w:val="center"/>
                    <w:rPr>
                      <w:rFonts w:ascii="Times New Roman" w:eastAsia="Arial" w:hAnsi="Times New Roman" w:cs="Times New Roman"/>
                      <w:sz w:val="24"/>
                      <w:szCs w:val="24"/>
                    </w:rPr>
                  </w:pPr>
                  <w:r w:rsidRPr="00F543F5">
                    <w:rPr>
                      <w:rFonts w:ascii="Times New Roman" w:eastAsia="Arial" w:hAnsi="Times New Roman" w:cs="Times New Roman"/>
                      <w:sz w:val="24"/>
                      <w:szCs w:val="24"/>
                    </w:rPr>
                    <w:t>Comunicación</w:t>
                  </w:r>
                </w:p>
              </w:tc>
              <w:tc>
                <w:tcPr>
                  <w:tcW w:w="7530" w:type="dxa"/>
                  <w:shd w:val="clear" w:color="auto" w:fill="auto"/>
                  <w:tcMar>
                    <w:top w:w="100" w:type="dxa"/>
                    <w:left w:w="100" w:type="dxa"/>
                    <w:bottom w:w="100" w:type="dxa"/>
                    <w:right w:w="100" w:type="dxa"/>
                  </w:tcMar>
                </w:tcPr>
                <w:p w:rsidR="00F9564F" w:rsidRPr="00F543F5" w:rsidRDefault="00F9564F" w:rsidP="00F9564F">
                  <w:pPr>
                    <w:widowControl w:val="0"/>
                    <w:spacing w:line="23" w:lineRule="atLeast"/>
                    <w:rPr>
                      <w:rFonts w:ascii="Times New Roman" w:eastAsia="Arial" w:hAnsi="Times New Roman" w:cs="Times New Roman"/>
                      <w:sz w:val="24"/>
                      <w:szCs w:val="24"/>
                    </w:rPr>
                  </w:pPr>
                  <w:r w:rsidRPr="00F543F5">
                    <w:rPr>
                      <w:rFonts w:ascii="Times New Roman" w:eastAsia="Arial" w:hAnsi="Times New Roman" w:cs="Times New Roman"/>
                      <w:sz w:val="24"/>
                      <w:szCs w:val="24"/>
                    </w:rPr>
                    <w:t>Capacidad de expresar de manera apropiada los mensajes, opiniones, necesidades, emociones y decisiones, tomando decisiones acertadas sobre los medios de expresión a utilizar teniendo en cuenta el contexto, y comprender lo que las otras personas buscan comunicar</w:t>
                  </w:r>
                </w:p>
              </w:tc>
            </w:tr>
            <w:tr w:rsidR="00F9564F" w:rsidRPr="00F543F5" w:rsidTr="00CD741D">
              <w:tc>
                <w:tcPr>
                  <w:tcW w:w="1770" w:type="dxa"/>
                  <w:shd w:val="clear" w:color="auto" w:fill="auto"/>
                  <w:tcMar>
                    <w:top w:w="100" w:type="dxa"/>
                    <w:left w:w="100" w:type="dxa"/>
                    <w:bottom w:w="100" w:type="dxa"/>
                    <w:right w:w="100" w:type="dxa"/>
                  </w:tcMar>
                </w:tcPr>
                <w:p w:rsidR="00F9564F" w:rsidRPr="00F543F5" w:rsidRDefault="00F9564F" w:rsidP="00F9564F">
                  <w:pPr>
                    <w:widowControl w:val="0"/>
                    <w:spacing w:line="23" w:lineRule="atLeast"/>
                    <w:jc w:val="center"/>
                    <w:rPr>
                      <w:rFonts w:ascii="Times New Roman" w:eastAsia="Arial" w:hAnsi="Times New Roman" w:cs="Times New Roman"/>
                      <w:sz w:val="24"/>
                      <w:szCs w:val="24"/>
                    </w:rPr>
                  </w:pPr>
                  <w:r w:rsidRPr="00F543F5">
                    <w:rPr>
                      <w:rFonts w:ascii="Times New Roman" w:eastAsia="Arial" w:hAnsi="Times New Roman" w:cs="Times New Roman"/>
                      <w:sz w:val="24"/>
                      <w:szCs w:val="24"/>
                    </w:rPr>
                    <w:t>Solución de problemas</w:t>
                  </w:r>
                </w:p>
              </w:tc>
              <w:tc>
                <w:tcPr>
                  <w:tcW w:w="7530" w:type="dxa"/>
                  <w:shd w:val="clear" w:color="auto" w:fill="auto"/>
                  <w:tcMar>
                    <w:top w:w="100" w:type="dxa"/>
                    <w:left w:w="100" w:type="dxa"/>
                    <w:bottom w:w="100" w:type="dxa"/>
                    <w:right w:w="100" w:type="dxa"/>
                  </w:tcMar>
                </w:tcPr>
                <w:p w:rsidR="00F9564F" w:rsidRPr="00F543F5" w:rsidRDefault="00F9564F" w:rsidP="00F9564F">
                  <w:pPr>
                    <w:widowControl w:val="0"/>
                    <w:spacing w:line="23" w:lineRule="atLeast"/>
                    <w:rPr>
                      <w:rFonts w:ascii="Times New Roman" w:eastAsia="Arial" w:hAnsi="Times New Roman" w:cs="Times New Roman"/>
                      <w:sz w:val="24"/>
                      <w:szCs w:val="24"/>
                    </w:rPr>
                  </w:pPr>
                  <w:r w:rsidRPr="00F543F5">
                    <w:rPr>
                      <w:rFonts w:ascii="Times New Roman" w:eastAsia="Arial" w:hAnsi="Times New Roman" w:cs="Times New Roman"/>
                      <w:sz w:val="24"/>
                      <w:szCs w:val="24"/>
                    </w:rPr>
                    <w:t>Capacidad para manejar los conflictos de manera constructiva, creativa y pacífica.</w:t>
                  </w:r>
                </w:p>
              </w:tc>
            </w:tr>
            <w:tr w:rsidR="00F9564F" w:rsidRPr="00F543F5" w:rsidTr="00CD741D">
              <w:tc>
                <w:tcPr>
                  <w:tcW w:w="1770" w:type="dxa"/>
                  <w:shd w:val="clear" w:color="auto" w:fill="auto"/>
                  <w:tcMar>
                    <w:top w:w="100" w:type="dxa"/>
                    <w:left w:w="100" w:type="dxa"/>
                    <w:bottom w:w="100" w:type="dxa"/>
                    <w:right w:w="100" w:type="dxa"/>
                  </w:tcMar>
                </w:tcPr>
                <w:p w:rsidR="00F9564F" w:rsidRPr="00F543F5" w:rsidRDefault="00F9564F" w:rsidP="00F9564F">
                  <w:pPr>
                    <w:widowControl w:val="0"/>
                    <w:spacing w:line="23" w:lineRule="atLeast"/>
                    <w:jc w:val="center"/>
                    <w:rPr>
                      <w:rFonts w:ascii="Times New Roman" w:eastAsia="Arial" w:hAnsi="Times New Roman" w:cs="Times New Roman"/>
                      <w:sz w:val="24"/>
                      <w:szCs w:val="24"/>
                    </w:rPr>
                  </w:pPr>
                  <w:r w:rsidRPr="00F543F5">
                    <w:rPr>
                      <w:rFonts w:ascii="Times New Roman" w:eastAsia="Arial" w:hAnsi="Times New Roman" w:cs="Times New Roman"/>
                      <w:sz w:val="24"/>
                      <w:szCs w:val="24"/>
                    </w:rPr>
                    <w:t>Toma de decisiones</w:t>
                  </w:r>
                </w:p>
              </w:tc>
              <w:tc>
                <w:tcPr>
                  <w:tcW w:w="7530" w:type="dxa"/>
                  <w:shd w:val="clear" w:color="auto" w:fill="auto"/>
                  <w:tcMar>
                    <w:top w:w="100" w:type="dxa"/>
                    <w:left w:w="100" w:type="dxa"/>
                    <w:bottom w:w="100" w:type="dxa"/>
                    <w:right w:w="100" w:type="dxa"/>
                  </w:tcMar>
                </w:tcPr>
                <w:p w:rsidR="00F9564F" w:rsidRPr="00F543F5" w:rsidRDefault="00F9564F" w:rsidP="00F9564F">
                  <w:pPr>
                    <w:widowControl w:val="0"/>
                    <w:spacing w:line="23" w:lineRule="atLeast"/>
                    <w:rPr>
                      <w:rFonts w:ascii="Times New Roman" w:eastAsia="Arial" w:hAnsi="Times New Roman" w:cs="Times New Roman"/>
                      <w:sz w:val="24"/>
                      <w:szCs w:val="24"/>
                    </w:rPr>
                  </w:pPr>
                  <w:r w:rsidRPr="00F543F5">
                    <w:rPr>
                      <w:rFonts w:ascii="Times New Roman" w:eastAsia="Arial" w:hAnsi="Times New Roman" w:cs="Times New Roman"/>
                      <w:sz w:val="24"/>
                      <w:szCs w:val="24"/>
                    </w:rPr>
                    <w:t>Capacidad para escoger adecuadamente entre una y otra opción considerando las consecuencias y afrontando las decisiones.</w:t>
                  </w:r>
                </w:p>
              </w:tc>
            </w:tr>
            <w:tr w:rsidR="00F9564F" w:rsidRPr="00F543F5" w:rsidTr="00CD741D">
              <w:tc>
                <w:tcPr>
                  <w:tcW w:w="1770" w:type="dxa"/>
                  <w:shd w:val="clear" w:color="auto" w:fill="auto"/>
                  <w:tcMar>
                    <w:top w:w="100" w:type="dxa"/>
                    <w:left w:w="100" w:type="dxa"/>
                    <w:bottom w:w="100" w:type="dxa"/>
                    <w:right w:w="100" w:type="dxa"/>
                  </w:tcMar>
                </w:tcPr>
                <w:p w:rsidR="00F9564F" w:rsidRPr="00F543F5" w:rsidRDefault="00F9564F" w:rsidP="00F9564F">
                  <w:pPr>
                    <w:widowControl w:val="0"/>
                    <w:spacing w:line="23" w:lineRule="atLeast"/>
                    <w:jc w:val="center"/>
                    <w:rPr>
                      <w:rFonts w:ascii="Times New Roman" w:eastAsia="Arial" w:hAnsi="Times New Roman" w:cs="Times New Roman"/>
                      <w:sz w:val="24"/>
                      <w:szCs w:val="24"/>
                    </w:rPr>
                  </w:pPr>
                  <w:r w:rsidRPr="00F543F5">
                    <w:rPr>
                      <w:rFonts w:ascii="Times New Roman" w:eastAsia="Arial" w:hAnsi="Times New Roman" w:cs="Times New Roman"/>
                      <w:sz w:val="24"/>
                      <w:szCs w:val="24"/>
                    </w:rPr>
                    <w:t>Pensamiento crítico</w:t>
                  </w:r>
                </w:p>
              </w:tc>
              <w:tc>
                <w:tcPr>
                  <w:tcW w:w="7530" w:type="dxa"/>
                  <w:shd w:val="clear" w:color="auto" w:fill="auto"/>
                  <w:tcMar>
                    <w:top w:w="100" w:type="dxa"/>
                    <w:left w:w="100" w:type="dxa"/>
                    <w:bottom w:w="100" w:type="dxa"/>
                    <w:right w:w="100" w:type="dxa"/>
                  </w:tcMar>
                </w:tcPr>
                <w:p w:rsidR="00F9564F" w:rsidRPr="00F543F5" w:rsidRDefault="00F9564F" w:rsidP="00F9564F">
                  <w:pPr>
                    <w:widowControl w:val="0"/>
                    <w:spacing w:line="23" w:lineRule="atLeast"/>
                    <w:rPr>
                      <w:rFonts w:ascii="Times New Roman" w:eastAsia="Arial" w:hAnsi="Times New Roman" w:cs="Times New Roman"/>
                      <w:sz w:val="24"/>
                      <w:szCs w:val="24"/>
                    </w:rPr>
                  </w:pPr>
                  <w:r w:rsidRPr="00F543F5">
                    <w:rPr>
                      <w:rFonts w:ascii="Times New Roman" w:eastAsia="Arial" w:hAnsi="Times New Roman" w:cs="Times New Roman"/>
                      <w:sz w:val="24"/>
                      <w:szCs w:val="24"/>
                    </w:rPr>
                    <w:t>Capacidad para cuestionar y evaluar la validez de cualquier creencia, afirmación o fuente de información (</w:t>
                  </w:r>
                  <w:proofErr w:type="spellStart"/>
                  <w:r w:rsidRPr="00F543F5">
                    <w:rPr>
                      <w:rFonts w:ascii="Times New Roman" w:eastAsia="Arial" w:hAnsi="Times New Roman" w:cs="Times New Roman"/>
                      <w:sz w:val="24"/>
                      <w:szCs w:val="24"/>
                    </w:rPr>
                    <w:t>Chaux</w:t>
                  </w:r>
                  <w:proofErr w:type="spellEnd"/>
                  <w:r w:rsidRPr="00F543F5">
                    <w:rPr>
                      <w:rFonts w:ascii="Times New Roman" w:eastAsia="Arial" w:hAnsi="Times New Roman" w:cs="Times New Roman"/>
                      <w:sz w:val="24"/>
                      <w:szCs w:val="24"/>
                    </w:rPr>
                    <w:t>, 2004)</w:t>
                  </w:r>
                </w:p>
              </w:tc>
            </w:tr>
            <w:tr w:rsidR="00F9564F" w:rsidRPr="00F543F5" w:rsidTr="00CD741D">
              <w:tc>
                <w:tcPr>
                  <w:tcW w:w="1770" w:type="dxa"/>
                  <w:shd w:val="clear" w:color="auto" w:fill="auto"/>
                  <w:tcMar>
                    <w:top w:w="100" w:type="dxa"/>
                    <w:left w:w="100" w:type="dxa"/>
                    <w:bottom w:w="100" w:type="dxa"/>
                    <w:right w:w="100" w:type="dxa"/>
                  </w:tcMar>
                </w:tcPr>
                <w:p w:rsidR="00F9564F" w:rsidRPr="00F543F5" w:rsidRDefault="00F9564F" w:rsidP="00F9564F">
                  <w:pPr>
                    <w:widowControl w:val="0"/>
                    <w:spacing w:line="23" w:lineRule="atLeast"/>
                    <w:jc w:val="center"/>
                    <w:rPr>
                      <w:rFonts w:ascii="Times New Roman" w:eastAsia="Arial" w:hAnsi="Times New Roman" w:cs="Times New Roman"/>
                      <w:sz w:val="24"/>
                      <w:szCs w:val="24"/>
                    </w:rPr>
                  </w:pPr>
                  <w:r w:rsidRPr="00F543F5">
                    <w:rPr>
                      <w:rFonts w:ascii="Times New Roman" w:eastAsia="Arial" w:hAnsi="Times New Roman" w:cs="Times New Roman"/>
                      <w:sz w:val="24"/>
                      <w:szCs w:val="24"/>
                    </w:rPr>
                    <w:t>Manejo de emociones</w:t>
                  </w:r>
                </w:p>
              </w:tc>
              <w:tc>
                <w:tcPr>
                  <w:tcW w:w="7530" w:type="dxa"/>
                  <w:shd w:val="clear" w:color="auto" w:fill="auto"/>
                  <w:tcMar>
                    <w:top w:w="100" w:type="dxa"/>
                    <w:left w:w="100" w:type="dxa"/>
                    <w:bottom w:w="100" w:type="dxa"/>
                    <w:right w:w="100" w:type="dxa"/>
                  </w:tcMar>
                </w:tcPr>
                <w:p w:rsidR="00F9564F" w:rsidRPr="00F543F5" w:rsidRDefault="00F9564F" w:rsidP="00F9564F">
                  <w:pPr>
                    <w:widowControl w:val="0"/>
                    <w:spacing w:line="23" w:lineRule="atLeast"/>
                    <w:rPr>
                      <w:rFonts w:ascii="Times New Roman" w:eastAsia="Arial" w:hAnsi="Times New Roman" w:cs="Times New Roman"/>
                      <w:sz w:val="24"/>
                      <w:szCs w:val="24"/>
                    </w:rPr>
                  </w:pPr>
                  <w:r w:rsidRPr="00F543F5">
                    <w:rPr>
                      <w:rFonts w:ascii="Times New Roman" w:eastAsia="Arial" w:hAnsi="Times New Roman" w:cs="Times New Roman"/>
                      <w:sz w:val="24"/>
                      <w:szCs w:val="24"/>
                    </w:rPr>
                    <w:t>Capacidad necesaria para para identificar y responder constructivamente ante las emociones propias y las de otras personas (</w:t>
                  </w:r>
                  <w:proofErr w:type="spellStart"/>
                  <w:r w:rsidRPr="00F543F5">
                    <w:rPr>
                      <w:rFonts w:ascii="Times New Roman" w:eastAsia="Arial" w:hAnsi="Times New Roman" w:cs="Times New Roman"/>
                      <w:sz w:val="24"/>
                      <w:szCs w:val="24"/>
                    </w:rPr>
                    <w:t>Chaux</w:t>
                  </w:r>
                  <w:proofErr w:type="spellEnd"/>
                  <w:r w:rsidRPr="00F543F5">
                    <w:rPr>
                      <w:rFonts w:ascii="Times New Roman" w:eastAsia="Arial" w:hAnsi="Times New Roman" w:cs="Times New Roman"/>
                      <w:sz w:val="24"/>
                      <w:szCs w:val="24"/>
                    </w:rPr>
                    <w:t xml:space="preserve">, </w:t>
                  </w:r>
                  <w:proofErr w:type="spellStart"/>
                  <w:r w:rsidRPr="00F543F5">
                    <w:rPr>
                      <w:rFonts w:ascii="Times New Roman" w:eastAsia="Arial" w:hAnsi="Times New Roman" w:cs="Times New Roman"/>
                      <w:sz w:val="24"/>
                      <w:szCs w:val="24"/>
                    </w:rPr>
                    <w:t>et.al</w:t>
                  </w:r>
                  <w:proofErr w:type="spellEnd"/>
                  <w:r w:rsidRPr="00F543F5">
                    <w:rPr>
                      <w:rFonts w:ascii="Times New Roman" w:eastAsia="Arial" w:hAnsi="Times New Roman" w:cs="Times New Roman"/>
                      <w:sz w:val="24"/>
                      <w:szCs w:val="24"/>
                    </w:rPr>
                    <w:t>, 2004)</w:t>
                  </w:r>
                </w:p>
              </w:tc>
            </w:tr>
          </w:tbl>
          <w:p w:rsidR="00F9564F" w:rsidRPr="00F543F5" w:rsidRDefault="00F9564F" w:rsidP="00F9564F">
            <w:pPr>
              <w:widowControl w:val="0"/>
              <w:spacing w:before="200" w:line="23" w:lineRule="atLeast"/>
              <w:rPr>
                <w:rFonts w:ascii="Times New Roman" w:eastAsia="Arial" w:hAnsi="Times New Roman" w:cs="Times New Roman"/>
                <w:sz w:val="24"/>
                <w:szCs w:val="24"/>
              </w:rPr>
            </w:pPr>
            <w:r w:rsidRPr="00F543F5">
              <w:rPr>
                <w:rFonts w:ascii="Times New Roman" w:eastAsia="Arial" w:hAnsi="Times New Roman" w:cs="Times New Roman"/>
                <w:sz w:val="24"/>
                <w:szCs w:val="24"/>
              </w:rPr>
              <w:t>Fuente: Instituto Colombiano de Bienestar Familiar (2017)</w:t>
            </w:r>
          </w:p>
          <w:p w:rsidR="00F9564F" w:rsidRPr="00F543F5" w:rsidRDefault="00F9564F" w:rsidP="00F9564F">
            <w:pPr>
              <w:widowControl w:val="0"/>
              <w:spacing w:before="200" w:line="23" w:lineRule="atLeast"/>
              <w:rPr>
                <w:rFonts w:ascii="Times New Roman" w:eastAsia="Arial" w:hAnsi="Times New Roman" w:cs="Times New Roman"/>
                <w:sz w:val="24"/>
                <w:szCs w:val="24"/>
              </w:rPr>
            </w:pPr>
            <w:r w:rsidRPr="00F543F5">
              <w:rPr>
                <w:rFonts w:ascii="Times New Roman" w:eastAsia="Arial" w:hAnsi="Times New Roman" w:cs="Times New Roman"/>
                <w:sz w:val="24"/>
                <w:szCs w:val="24"/>
              </w:rPr>
              <w:t xml:space="preserve">De acuerdo con el lineamiento, el proyecto tiene 7 componentes: identidad, cultura recreación, deporte, empleabilidad y emprendimiento y voluntariado. Para los jóvenes en </w:t>
            </w:r>
            <w:proofErr w:type="spellStart"/>
            <w:r w:rsidRPr="00F543F5">
              <w:rPr>
                <w:rFonts w:ascii="Times New Roman" w:eastAsia="Arial" w:hAnsi="Times New Roman" w:cs="Times New Roman"/>
                <w:sz w:val="24"/>
                <w:szCs w:val="24"/>
              </w:rPr>
              <w:t>adoptabilidad</w:t>
            </w:r>
            <w:proofErr w:type="spellEnd"/>
            <w:r w:rsidRPr="00F543F5">
              <w:rPr>
                <w:rFonts w:ascii="Times New Roman" w:eastAsia="Arial" w:hAnsi="Times New Roman" w:cs="Times New Roman"/>
                <w:sz w:val="24"/>
                <w:szCs w:val="24"/>
              </w:rPr>
              <w:t xml:space="preserve"> -sujetos del presente estudio-, el proyecto se desarrolla bajo 4 modalidades: hogar tutor, casa hogar, casa universitaria e </w:t>
            </w:r>
            <w:r w:rsidRPr="00F543F5">
              <w:rPr>
                <w:rFonts w:ascii="Times New Roman" w:eastAsia="Arial" w:hAnsi="Times New Roman" w:cs="Times New Roman"/>
                <w:sz w:val="24"/>
                <w:szCs w:val="24"/>
              </w:rPr>
              <w:lastRenderedPageBreak/>
              <w:t>internado, en las que se desarrollan los programas integrales que configuran la propuesta de acuerdo con los lineamientos del ICBF (2017). A continuación</w:t>
            </w:r>
            <w:r>
              <w:rPr>
                <w:rFonts w:ascii="Times New Roman" w:eastAsia="Arial" w:hAnsi="Times New Roman" w:cs="Times New Roman"/>
                <w:sz w:val="24"/>
                <w:szCs w:val="24"/>
              </w:rPr>
              <w:t>,</w:t>
            </w:r>
            <w:r w:rsidRPr="00F543F5">
              <w:rPr>
                <w:rFonts w:ascii="Times New Roman" w:eastAsia="Arial" w:hAnsi="Times New Roman" w:cs="Times New Roman"/>
                <w:sz w:val="24"/>
                <w:szCs w:val="24"/>
              </w:rPr>
              <w:t xml:space="preserve"> se describen algunos de los elementos de estos programas:</w:t>
            </w:r>
          </w:p>
          <w:p w:rsidR="00F9564F" w:rsidRPr="00F543F5" w:rsidRDefault="00F9564F" w:rsidP="00F9564F">
            <w:pPr>
              <w:widowControl w:val="0"/>
              <w:numPr>
                <w:ilvl w:val="0"/>
                <w:numId w:val="4"/>
              </w:numPr>
              <w:spacing w:before="200" w:after="0" w:line="23" w:lineRule="atLeast"/>
              <w:rPr>
                <w:rFonts w:ascii="Times New Roman" w:eastAsia="Arial" w:hAnsi="Times New Roman" w:cs="Times New Roman"/>
                <w:sz w:val="24"/>
                <w:szCs w:val="24"/>
              </w:rPr>
            </w:pPr>
            <w:r w:rsidRPr="00F543F5">
              <w:rPr>
                <w:rFonts w:ascii="Times New Roman" w:eastAsia="Arial" w:hAnsi="Times New Roman" w:cs="Times New Roman"/>
                <w:i/>
                <w:sz w:val="24"/>
                <w:szCs w:val="24"/>
              </w:rPr>
              <w:t>Vida saludable:</w:t>
            </w:r>
            <w:r w:rsidRPr="00F543F5">
              <w:rPr>
                <w:rFonts w:ascii="Times New Roman" w:eastAsia="Arial" w:hAnsi="Times New Roman" w:cs="Times New Roman"/>
                <w:sz w:val="24"/>
                <w:szCs w:val="24"/>
              </w:rPr>
              <w:t xml:space="preserve"> se centra en diferentes acciones alrededor de temas en educación sexual y reproductiva, también las rutas para acudir a los servicios de salud y la preparación para que los jóvenes sean capaces de desarrollar acciones de la vida cotidiana.</w:t>
            </w:r>
          </w:p>
          <w:p w:rsidR="00F9564F" w:rsidRPr="00F543F5" w:rsidRDefault="00F9564F" w:rsidP="00F9564F">
            <w:pPr>
              <w:widowControl w:val="0"/>
              <w:numPr>
                <w:ilvl w:val="0"/>
                <w:numId w:val="4"/>
              </w:numPr>
              <w:spacing w:after="0" w:line="23" w:lineRule="atLeast"/>
              <w:rPr>
                <w:rFonts w:ascii="Times New Roman" w:hAnsi="Times New Roman" w:cs="Times New Roman"/>
                <w:sz w:val="24"/>
                <w:szCs w:val="24"/>
              </w:rPr>
            </w:pPr>
            <w:r w:rsidRPr="00F543F5">
              <w:rPr>
                <w:rFonts w:ascii="Times New Roman" w:eastAsia="Arial" w:hAnsi="Times New Roman" w:cs="Times New Roman"/>
                <w:i/>
                <w:sz w:val="24"/>
                <w:szCs w:val="24"/>
              </w:rPr>
              <w:t>Fortalecimiento personal y social</w:t>
            </w:r>
            <w:r w:rsidRPr="00F543F5">
              <w:rPr>
                <w:rFonts w:ascii="Times New Roman" w:eastAsia="Arial" w:hAnsi="Times New Roman" w:cs="Times New Roman"/>
                <w:sz w:val="24"/>
                <w:szCs w:val="24"/>
              </w:rPr>
              <w:t>: se centra en las relaciones con las familias, la construcción de nuevas redes de apoyo, los encuentros con egresados y las diferentes comunidades que se constituyen en lo virtual.</w:t>
            </w:r>
          </w:p>
          <w:p w:rsidR="00F9564F" w:rsidRPr="00F543F5" w:rsidRDefault="00F9564F" w:rsidP="00F9564F">
            <w:pPr>
              <w:widowControl w:val="0"/>
              <w:numPr>
                <w:ilvl w:val="0"/>
                <w:numId w:val="4"/>
              </w:numPr>
              <w:spacing w:after="0" w:line="23" w:lineRule="atLeast"/>
              <w:rPr>
                <w:rFonts w:ascii="Times New Roman" w:eastAsia="Arial" w:hAnsi="Times New Roman" w:cs="Times New Roman"/>
                <w:sz w:val="24"/>
                <w:szCs w:val="24"/>
              </w:rPr>
            </w:pPr>
            <w:r w:rsidRPr="00F543F5">
              <w:rPr>
                <w:rFonts w:ascii="Times New Roman" w:eastAsia="Arial" w:hAnsi="Times New Roman" w:cs="Times New Roman"/>
                <w:i/>
                <w:sz w:val="24"/>
                <w:szCs w:val="24"/>
              </w:rPr>
              <w:t>Actividades de formación y desarrollo de capacidades:</w:t>
            </w:r>
            <w:r w:rsidRPr="00F543F5">
              <w:rPr>
                <w:rFonts w:ascii="Times New Roman" w:eastAsia="Arial" w:hAnsi="Times New Roman" w:cs="Times New Roman"/>
                <w:sz w:val="24"/>
                <w:szCs w:val="24"/>
              </w:rPr>
              <w:t xml:space="preserve"> su foco son las habilidades de cada uno de los jóvenes, iniciando desde su evaluación. A partir de esta se realizan diferentes acompañamientos para lograr que el joven tome decisiones sobre sus itinerarios educativos en educación superior teniendo en cuenta los diferentes niveles. Igualmente, se capacita a los jóvenes para que fortalezcan sus competencias para el mundo laboral y se desarrollan acciones deportivas y de esparcimiento. Algo muy interesante de este proyecto es el Manual de Inserción Socio Laboral, el cual constituye una guía para que los diferentes equipos técnicos puedan apoyar los procesos de toma de decisiones del joven en cada uno de sus momentos.</w:t>
            </w:r>
          </w:p>
          <w:p w:rsidR="00F9564F" w:rsidRPr="00F543F5" w:rsidRDefault="00F9564F" w:rsidP="00F9564F">
            <w:pPr>
              <w:widowControl w:val="0"/>
              <w:numPr>
                <w:ilvl w:val="0"/>
                <w:numId w:val="4"/>
              </w:numPr>
              <w:spacing w:after="0" w:line="23" w:lineRule="atLeast"/>
              <w:rPr>
                <w:rFonts w:ascii="Times New Roman" w:eastAsia="Arial" w:hAnsi="Times New Roman" w:cs="Times New Roman"/>
                <w:sz w:val="24"/>
                <w:szCs w:val="24"/>
              </w:rPr>
            </w:pPr>
            <w:r w:rsidRPr="00F543F5">
              <w:rPr>
                <w:rFonts w:ascii="Times New Roman" w:eastAsia="Arial" w:hAnsi="Times New Roman" w:cs="Times New Roman"/>
                <w:i/>
                <w:sz w:val="24"/>
                <w:szCs w:val="24"/>
              </w:rPr>
              <w:t xml:space="preserve">Grupos de centros de interés y de voluntariado: </w:t>
            </w:r>
            <w:r w:rsidRPr="00F543F5">
              <w:rPr>
                <w:rFonts w:ascii="Times New Roman" w:eastAsia="Arial" w:hAnsi="Times New Roman" w:cs="Times New Roman"/>
                <w:sz w:val="24"/>
                <w:szCs w:val="24"/>
              </w:rPr>
              <w:t>este programa se centra en la vinculación de los jóvenes a diferentes grupos de acuerdo a sus habilidades e intereses.</w:t>
            </w:r>
          </w:p>
          <w:p w:rsidR="00F9564F" w:rsidRPr="00F543F5" w:rsidRDefault="00F9564F" w:rsidP="00F9564F">
            <w:pPr>
              <w:widowControl w:val="0"/>
              <w:numPr>
                <w:ilvl w:val="0"/>
                <w:numId w:val="4"/>
              </w:numPr>
              <w:spacing w:after="0" w:line="23" w:lineRule="atLeast"/>
              <w:rPr>
                <w:rFonts w:ascii="Times New Roman" w:eastAsia="Arial" w:hAnsi="Times New Roman" w:cs="Times New Roman"/>
                <w:sz w:val="24"/>
                <w:szCs w:val="24"/>
              </w:rPr>
            </w:pPr>
            <w:r w:rsidRPr="00F543F5">
              <w:rPr>
                <w:rFonts w:ascii="Times New Roman" w:eastAsia="Arial" w:hAnsi="Times New Roman" w:cs="Times New Roman"/>
                <w:i/>
                <w:sz w:val="24"/>
                <w:szCs w:val="24"/>
              </w:rPr>
              <w:t>Construcción de ciudadanía en convivencia comunitaria cotidiana:</w:t>
            </w:r>
            <w:r w:rsidRPr="00F543F5">
              <w:rPr>
                <w:rFonts w:ascii="Times New Roman" w:eastAsia="Arial" w:hAnsi="Times New Roman" w:cs="Times New Roman"/>
                <w:sz w:val="24"/>
                <w:szCs w:val="24"/>
              </w:rPr>
              <w:t xml:space="preserve"> este programa pretende facilitar la interacción del joven con su entorno inmediato, de tal manera que pueda participar activamente en su comunidad.</w:t>
            </w:r>
          </w:p>
          <w:p w:rsidR="00F9564F" w:rsidRPr="00F543F5" w:rsidRDefault="00F9564F" w:rsidP="00F9564F">
            <w:pPr>
              <w:widowControl w:val="0"/>
              <w:numPr>
                <w:ilvl w:val="0"/>
                <w:numId w:val="4"/>
              </w:numPr>
              <w:spacing w:after="0" w:line="23" w:lineRule="atLeast"/>
              <w:rPr>
                <w:rFonts w:ascii="Times New Roman" w:eastAsia="Arial" w:hAnsi="Times New Roman" w:cs="Times New Roman"/>
                <w:sz w:val="24"/>
                <w:szCs w:val="24"/>
              </w:rPr>
            </w:pPr>
            <w:r w:rsidRPr="00F543F5">
              <w:rPr>
                <w:rFonts w:ascii="Times New Roman" w:eastAsia="Arial" w:hAnsi="Times New Roman" w:cs="Times New Roman"/>
                <w:i/>
                <w:sz w:val="24"/>
                <w:szCs w:val="24"/>
              </w:rPr>
              <w:t>Cogestión de recursos del contexto</w:t>
            </w:r>
            <w:r w:rsidRPr="00F543F5">
              <w:rPr>
                <w:rFonts w:ascii="Times New Roman" w:eastAsia="Arial" w:hAnsi="Times New Roman" w:cs="Times New Roman"/>
                <w:sz w:val="24"/>
                <w:szCs w:val="24"/>
              </w:rPr>
              <w:t>: apoya todos los p</w:t>
            </w:r>
            <w:r>
              <w:rPr>
                <w:rFonts w:ascii="Times New Roman" w:eastAsia="Arial" w:hAnsi="Times New Roman" w:cs="Times New Roman"/>
                <w:sz w:val="24"/>
                <w:szCs w:val="24"/>
              </w:rPr>
              <w:t xml:space="preserve">rocesos de inserción laboral y </w:t>
            </w:r>
            <w:r w:rsidRPr="00F543F5">
              <w:rPr>
                <w:rFonts w:ascii="Times New Roman" w:eastAsia="Arial" w:hAnsi="Times New Roman" w:cs="Times New Roman"/>
                <w:sz w:val="24"/>
                <w:szCs w:val="24"/>
              </w:rPr>
              <w:t>además estimula y apoya las diferentes acciones de emprendimiento que el joven pueda plantear y promueve el uso de los diferentes recursos que el contexto le pueda brindar.</w:t>
            </w:r>
          </w:p>
          <w:p w:rsidR="00F9564F" w:rsidRPr="00F543F5" w:rsidRDefault="00F9564F" w:rsidP="00F9564F">
            <w:pPr>
              <w:spacing w:line="23" w:lineRule="atLeast"/>
              <w:jc w:val="both"/>
              <w:rPr>
                <w:rFonts w:ascii="Times New Roman" w:eastAsia="Arial" w:hAnsi="Times New Roman" w:cs="Times New Roman"/>
                <w:sz w:val="24"/>
                <w:szCs w:val="24"/>
              </w:rPr>
            </w:pPr>
          </w:p>
          <w:p w:rsidR="00F9564F" w:rsidRPr="00F543F5" w:rsidRDefault="00F9564F" w:rsidP="00F9564F">
            <w:pPr>
              <w:spacing w:line="23" w:lineRule="atLeast"/>
              <w:jc w:val="both"/>
              <w:rPr>
                <w:rFonts w:ascii="Times New Roman" w:eastAsia="Arial" w:hAnsi="Times New Roman" w:cs="Times New Roman"/>
                <w:i/>
                <w:color w:val="000000"/>
                <w:sz w:val="24"/>
                <w:szCs w:val="24"/>
                <w:highlight w:val="yellow"/>
              </w:rPr>
            </w:pPr>
            <w:r w:rsidRPr="00F543F5">
              <w:rPr>
                <w:rFonts w:ascii="Times New Roman" w:eastAsia="Arial" w:hAnsi="Times New Roman" w:cs="Times New Roman"/>
                <w:i/>
                <w:sz w:val="24"/>
                <w:szCs w:val="24"/>
              </w:rPr>
              <w:t>Estado de Arte</w:t>
            </w:r>
          </w:p>
          <w:p w:rsidR="00F9564F" w:rsidRPr="00F543F5" w:rsidRDefault="00F9564F" w:rsidP="00F9564F">
            <w:pPr>
              <w:spacing w:line="23" w:lineRule="atLeast"/>
              <w:rPr>
                <w:rFonts w:ascii="Times New Roman" w:eastAsia="Arial" w:hAnsi="Times New Roman" w:cs="Times New Roman"/>
                <w:sz w:val="24"/>
                <w:szCs w:val="24"/>
              </w:rPr>
            </w:pPr>
            <w:r w:rsidRPr="00F543F5">
              <w:rPr>
                <w:rFonts w:ascii="Times New Roman" w:eastAsia="Arial" w:hAnsi="Times New Roman" w:cs="Times New Roman"/>
                <w:sz w:val="24"/>
                <w:szCs w:val="24"/>
              </w:rPr>
              <w:t>Se han realizado diferentes estudios alrededor de las transiciones a la vida adulta de los jóvenes que han estado en sistemas de protección. Estas investigaciones se han centrado en ciertas variables nodales en este proceso tan complejo: la familia, la educación, el mundo laboral y las acciones psicológicas, educativas o sociales que se desarrollan frente a ellas.</w:t>
            </w:r>
          </w:p>
          <w:p w:rsidR="00F9564F" w:rsidRPr="00F543F5" w:rsidRDefault="00F9564F" w:rsidP="00F9564F">
            <w:pPr>
              <w:spacing w:line="23" w:lineRule="atLeast"/>
              <w:rPr>
                <w:rFonts w:ascii="Times New Roman" w:eastAsia="Arial" w:hAnsi="Times New Roman" w:cs="Times New Roman"/>
                <w:sz w:val="24"/>
                <w:szCs w:val="24"/>
              </w:rPr>
            </w:pPr>
            <w:r w:rsidRPr="00F543F5">
              <w:rPr>
                <w:rFonts w:ascii="Times New Roman" w:eastAsia="Arial" w:hAnsi="Times New Roman" w:cs="Times New Roman"/>
                <w:sz w:val="24"/>
                <w:szCs w:val="24"/>
              </w:rPr>
              <w:t>En cuanto a las familias, se ha discutido la importancia de la</w:t>
            </w:r>
            <w:r>
              <w:rPr>
                <w:rFonts w:ascii="Times New Roman" w:eastAsia="Arial" w:hAnsi="Times New Roman" w:cs="Times New Roman"/>
                <w:sz w:val="24"/>
                <w:szCs w:val="24"/>
              </w:rPr>
              <w:t>s</w:t>
            </w:r>
            <w:r w:rsidRPr="00F543F5">
              <w:rPr>
                <w:rFonts w:ascii="Times New Roman" w:eastAsia="Arial" w:hAnsi="Times New Roman" w:cs="Times New Roman"/>
                <w:sz w:val="24"/>
                <w:szCs w:val="24"/>
              </w:rPr>
              <w:t xml:space="preserve"> relaciones con la familia de origen en el proceso de protección y en el egreso. Algunos estudios como el de Cuenca, Campos y </w:t>
            </w:r>
            <w:proofErr w:type="spellStart"/>
            <w:r w:rsidRPr="00F543F5">
              <w:rPr>
                <w:rFonts w:ascii="Times New Roman" w:eastAsia="Arial" w:hAnsi="Times New Roman" w:cs="Times New Roman"/>
                <w:sz w:val="24"/>
                <w:szCs w:val="24"/>
              </w:rPr>
              <w:t>Goig</w:t>
            </w:r>
            <w:proofErr w:type="spellEnd"/>
            <w:r w:rsidRPr="00F543F5">
              <w:rPr>
                <w:rFonts w:ascii="Times New Roman" w:eastAsia="Arial" w:hAnsi="Times New Roman" w:cs="Times New Roman"/>
                <w:sz w:val="24"/>
                <w:szCs w:val="24"/>
              </w:rPr>
              <w:t xml:space="preserve"> (2018) afirman que es muy importante el contacto con el sistema familiar durante todo el proceso, aunque a veces la intervención de las familias resulta compleja ya que la participación y el compromiso familiar con el proceso de emancipación son escasos. Varios autores plantean que los jóvenes cuando egresan, en su mayoría, vuelven a buscar a sus familias (</w:t>
            </w:r>
            <w:r w:rsidRPr="00F543F5">
              <w:rPr>
                <w:rFonts w:ascii="Times New Roman" w:eastAsia="Arial" w:hAnsi="Times New Roman" w:cs="Times New Roman"/>
                <w:sz w:val="24"/>
                <w:szCs w:val="24"/>
                <w:highlight w:val="white"/>
              </w:rPr>
              <w:t xml:space="preserve">Santana, Alonso, y  Feliciano, 2016 y </w:t>
            </w:r>
            <w:r w:rsidRPr="00F543F5">
              <w:rPr>
                <w:rFonts w:ascii="Times New Roman" w:eastAsia="Arial" w:hAnsi="Times New Roman" w:cs="Times New Roman"/>
                <w:sz w:val="24"/>
                <w:szCs w:val="24"/>
              </w:rPr>
              <w:t>Valenzuela, </w:t>
            </w:r>
            <w:proofErr w:type="spellStart"/>
            <w:r w:rsidRPr="00F543F5">
              <w:rPr>
                <w:rFonts w:ascii="Times New Roman" w:eastAsia="Arial" w:hAnsi="Times New Roman" w:cs="Times New Roman"/>
                <w:sz w:val="24"/>
                <w:szCs w:val="24"/>
              </w:rPr>
              <w:t>Gradaílle</w:t>
            </w:r>
            <w:proofErr w:type="spellEnd"/>
            <w:r w:rsidRPr="00F543F5">
              <w:rPr>
                <w:rFonts w:ascii="Times New Roman" w:eastAsia="Arial" w:hAnsi="Times New Roman" w:cs="Times New Roman"/>
                <w:sz w:val="24"/>
                <w:szCs w:val="24"/>
              </w:rPr>
              <w:t xml:space="preserve"> y </w:t>
            </w:r>
            <w:hyperlink r:id="rId11">
              <w:proofErr w:type="spellStart"/>
              <w:r w:rsidRPr="00F543F5">
                <w:rPr>
                  <w:rFonts w:ascii="Times New Roman" w:eastAsia="Arial" w:hAnsi="Times New Roman" w:cs="Times New Roman"/>
                  <w:sz w:val="24"/>
                  <w:szCs w:val="24"/>
                </w:rPr>
                <w:t>Caride</w:t>
              </w:r>
              <w:proofErr w:type="spellEnd"/>
            </w:hyperlink>
            <w:r w:rsidRPr="00F543F5">
              <w:rPr>
                <w:rFonts w:ascii="Times New Roman" w:eastAsia="Arial" w:hAnsi="Times New Roman" w:cs="Times New Roman"/>
                <w:sz w:val="24"/>
                <w:szCs w:val="24"/>
              </w:rPr>
              <w:t>, 2018). Sin embargo, Bernal (2016) encontró resultados muy diferentes en jóvenes colombianos, ya que la mayoría de los jóvenes no buscaron sus familias al momento del egreso y los que las buscaron, más que para solicitar apoyo, lo hicieron para ayudarles.</w:t>
            </w:r>
          </w:p>
          <w:p w:rsidR="00F9564F" w:rsidRPr="00F543F5" w:rsidRDefault="00F9564F" w:rsidP="00F9564F">
            <w:pPr>
              <w:spacing w:line="23" w:lineRule="atLeast"/>
              <w:rPr>
                <w:rFonts w:ascii="Times New Roman" w:eastAsia="Arial" w:hAnsi="Times New Roman" w:cs="Times New Roman"/>
                <w:sz w:val="24"/>
                <w:szCs w:val="24"/>
              </w:rPr>
            </w:pPr>
            <w:r w:rsidRPr="00F543F5">
              <w:rPr>
                <w:rFonts w:ascii="Times New Roman" w:eastAsia="Arial" w:hAnsi="Times New Roman" w:cs="Times New Roman"/>
                <w:sz w:val="24"/>
                <w:szCs w:val="24"/>
              </w:rPr>
              <w:t>La mayoría de los estudios coinciden en que los jóvenes egresados de protección pueden presentar problemas en sus procesos educativos, pues han estado desescolarizados o no han tenido los apoyos educativos suficientes (López, Santos, Bravo y Del Valle, 2013; Casas y Montserrat, 201</w:t>
            </w:r>
            <w:r>
              <w:rPr>
                <w:rFonts w:ascii="Times New Roman" w:eastAsia="Arial" w:hAnsi="Times New Roman" w:cs="Times New Roman"/>
                <w:sz w:val="24"/>
                <w:szCs w:val="24"/>
              </w:rPr>
              <w:t xml:space="preserve">5; </w:t>
            </w:r>
            <w:proofErr w:type="spellStart"/>
            <w:r>
              <w:rPr>
                <w:rFonts w:ascii="Times New Roman" w:eastAsia="Arial" w:hAnsi="Times New Roman" w:cs="Times New Roman"/>
                <w:sz w:val="24"/>
                <w:szCs w:val="24"/>
              </w:rPr>
              <w:t>Jariot</w:t>
            </w:r>
            <w:proofErr w:type="spellEnd"/>
            <w:r>
              <w:rPr>
                <w:rFonts w:ascii="Times New Roman" w:eastAsia="Arial" w:hAnsi="Times New Roman" w:cs="Times New Roman"/>
                <w:sz w:val="24"/>
                <w:szCs w:val="24"/>
              </w:rPr>
              <w:t xml:space="preserve">, Sala y Arnau, 2015; </w:t>
            </w:r>
            <w:r w:rsidRPr="00F543F5">
              <w:rPr>
                <w:rFonts w:ascii="Times New Roman" w:eastAsia="Arial" w:hAnsi="Times New Roman" w:cs="Times New Roman"/>
                <w:sz w:val="24"/>
                <w:szCs w:val="24"/>
              </w:rPr>
              <w:t xml:space="preserve">Bernal, 2016; Fernández-García 2016). Estas dificultades conllevan a que algunos de ellos no terminen sus estudios de educación básica (Cid </w:t>
            </w:r>
            <w:r w:rsidRPr="00F543F5">
              <w:rPr>
                <w:rFonts w:ascii="Times New Roman" w:eastAsia="Arial" w:hAnsi="Times New Roman" w:cs="Times New Roman"/>
                <w:sz w:val="24"/>
                <w:szCs w:val="24"/>
              </w:rPr>
              <w:lastRenderedPageBreak/>
              <w:t xml:space="preserve">y </w:t>
            </w:r>
            <w:proofErr w:type="spellStart"/>
            <w:r w:rsidRPr="00F543F5">
              <w:rPr>
                <w:rFonts w:ascii="Times New Roman" w:eastAsia="Arial" w:hAnsi="Times New Roman" w:cs="Times New Roman"/>
                <w:sz w:val="24"/>
                <w:szCs w:val="24"/>
              </w:rPr>
              <w:t>Deibe</w:t>
            </w:r>
            <w:proofErr w:type="spellEnd"/>
            <w:r w:rsidRPr="00F543F5">
              <w:rPr>
                <w:rFonts w:ascii="Times New Roman" w:eastAsia="Arial" w:hAnsi="Times New Roman" w:cs="Times New Roman"/>
                <w:sz w:val="24"/>
                <w:szCs w:val="24"/>
              </w:rPr>
              <w:t xml:space="preserve">, 2014; </w:t>
            </w:r>
            <w:r>
              <w:rPr>
                <w:rFonts w:ascii="Times New Roman" w:eastAsia="Arial" w:hAnsi="Times New Roman" w:cs="Times New Roman"/>
                <w:sz w:val="24"/>
                <w:szCs w:val="24"/>
                <w:highlight w:val="white"/>
              </w:rPr>
              <w:t xml:space="preserve">Santana, Alonso, y </w:t>
            </w:r>
            <w:r w:rsidRPr="00F543F5">
              <w:rPr>
                <w:rFonts w:ascii="Times New Roman" w:eastAsia="Arial" w:hAnsi="Times New Roman" w:cs="Times New Roman"/>
                <w:sz w:val="24"/>
                <w:szCs w:val="24"/>
                <w:highlight w:val="white"/>
              </w:rPr>
              <w:t>Feliciano, 2016</w:t>
            </w:r>
            <w:r w:rsidRPr="00F543F5">
              <w:rPr>
                <w:rFonts w:ascii="Times New Roman" w:eastAsia="Arial" w:hAnsi="Times New Roman" w:cs="Times New Roman"/>
                <w:sz w:val="24"/>
                <w:szCs w:val="24"/>
              </w:rPr>
              <w:t>), o no deseen continuar sus estudios después de que han egresado del sistema de protección (Ortega, 2019).</w:t>
            </w:r>
          </w:p>
          <w:p w:rsidR="00F9564F" w:rsidRPr="00F543F5" w:rsidRDefault="00F9564F" w:rsidP="00F9564F">
            <w:pPr>
              <w:spacing w:line="23" w:lineRule="atLeast"/>
              <w:rPr>
                <w:rFonts w:ascii="Times New Roman" w:eastAsia="Arial" w:hAnsi="Times New Roman" w:cs="Times New Roman"/>
                <w:sz w:val="24"/>
                <w:szCs w:val="24"/>
              </w:rPr>
            </w:pPr>
            <w:r w:rsidRPr="00F543F5">
              <w:rPr>
                <w:rFonts w:ascii="Times New Roman" w:eastAsia="Arial" w:hAnsi="Times New Roman" w:cs="Times New Roman"/>
                <w:sz w:val="24"/>
                <w:szCs w:val="24"/>
              </w:rPr>
              <w:t>Uno de los elementos que reportan los estudios son las dificultades de acceso al mundo laboral. Encontrar el primer empleo es algo difícil para estos jóvene</w:t>
            </w:r>
            <w:r>
              <w:rPr>
                <w:rFonts w:ascii="Times New Roman" w:eastAsia="Arial" w:hAnsi="Times New Roman" w:cs="Times New Roman"/>
                <w:sz w:val="24"/>
                <w:szCs w:val="24"/>
              </w:rPr>
              <w:t>s (</w:t>
            </w:r>
            <w:proofErr w:type="spellStart"/>
            <w:r>
              <w:rPr>
                <w:rFonts w:ascii="Times New Roman" w:eastAsia="Arial" w:hAnsi="Times New Roman" w:cs="Times New Roman"/>
                <w:sz w:val="24"/>
                <w:szCs w:val="24"/>
              </w:rPr>
              <w:t>Comasòlivas</w:t>
            </w:r>
            <w:proofErr w:type="spellEnd"/>
            <w:r>
              <w:rPr>
                <w:rFonts w:ascii="Times New Roman" w:eastAsia="Arial" w:hAnsi="Times New Roman" w:cs="Times New Roman"/>
                <w:sz w:val="24"/>
                <w:szCs w:val="24"/>
              </w:rPr>
              <w:t xml:space="preserve"> Moya, Sala-Roca </w:t>
            </w:r>
            <w:r w:rsidRPr="00F543F5">
              <w:rPr>
                <w:rFonts w:ascii="Times New Roman" w:eastAsia="Arial" w:hAnsi="Times New Roman" w:cs="Times New Roman"/>
                <w:sz w:val="24"/>
                <w:szCs w:val="24"/>
              </w:rPr>
              <w:t xml:space="preserve">y </w:t>
            </w:r>
            <w:proofErr w:type="gramStart"/>
            <w:r w:rsidRPr="00F543F5">
              <w:rPr>
                <w:rFonts w:ascii="Times New Roman" w:eastAsia="Arial" w:hAnsi="Times New Roman" w:cs="Times New Roman"/>
                <w:sz w:val="24"/>
                <w:szCs w:val="24"/>
              </w:rPr>
              <w:t>Marzo</w:t>
            </w:r>
            <w:proofErr w:type="gramEnd"/>
            <w:r w:rsidRPr="00F543F5">
              <w:rPr>
                <w:rFonts w:ascii="Times New Roman" w:eastAsia="Arial" w:hAnsi="Times New Roman" w:cs="Times New Roman"/>
                <w:sz w:val="24"/>
                <w:szCs w:val="24"/>
              </w:rPr>
              <w:t>, 2018). En algunos casos se encuentran vinculados a sectores de la economía informal (Alonso, Santana y Feliciano, 2018). A veces es difícil mantener un puesto de trabajo (</w:t>
            </w:r>
            <w:proofErr w:type="spellStart"/>
            <w:r w:rsidRPr="00F543F5">
              <w:rPr>
                <w:rFonts w:ascii="Times New Roman" w:eastAsia="Arial" w:hAnsi="Times New Roman" w:cs="Times New Roman"/>
                <w:sz w:val="24"/>
                <w:szCs w:val="24"/>
              </w:rPr>
              <w:t>Ferraris</w:t>
            </w:r>
            <w:proofErr w:type="spellEnd"/>
            <w:r w:rsidRPr="00F543F5">
              <w:rPr>
                <w:rFonts w:ascii="Times New Roman" w:eastAsia="Arial" w:hAnsi="Times New Roman" w:cs="Times New Roman"/>
                <w:sz w:val="24"/>
                <w:szCs w:val="24"/>
              </w:rPr>
              <w:t xml:space="preserve"> y </w:t>
            </w:r>
            <w:r w:rsidRPr="00F543F5">
              <w:rPr>
                <w:rFonts w:ascii="Times New Roman" w:eastAsia="Arial" w:hAnsi="Times New Roman" w:cs="Times New Roman"/>
                <w:sz w:val="24"/>
                <w:szCs w:val="24"/>
                <w:vertAlign w:val="superscript"/>
              </w:rPr>
              <w:t> </w:t>
            </w:r>
            <w:r w:rsidRPr="00F543F5">
              <w:rPr>
                <w:rFonts w:ascii="Times New Roman" w:eastAsia="Arial" w:hAnsi="Times New Roman" w:cs="Times New Roman"/>
                <w:sz w:val="24"/>
                <w:szCs w:val="24"/>
              </w:rPr>
              <w:t xml:space="preserve"> Martínez, 2015) o los ingresos son equivalentes al salario mínimo o inferiores (Bernal, 2016).</w:t>
            </w:r>
          </w:p>
          <w:p w:rsidR="00F9564F" w:rsidRPr="00F543F5" w:rsidRDefault="00F9564F" w:rsidP="00F9564F">
            <w:pPr>
              <w:spacing w:line="23" w:lineRule="atLeast"/>
              <w:rPr>
                <w:rFonts w:ascii="Times New Roman" w:eastAsia="Arial" w:hAnsi="Times New Roman" w:cs="Times New Roman"/>
                <w:sz w:val="24"/>
                <w:szCs w:val="24"/>
              </w:rPr>
            </w:pPr>
            <w:r w:rsidRPr="00F543F5">
              <w:rPr>
                <w:rFonts w:ascii="Times New Roman" w:eastAsia="Arial" w:hAnsi="Times New Roman" w:cs="Times New Roman"/>
                <w:sz w:val="24"/>
                <w:szCs w:val="24"/>
              </w:rPr>
              <w:t xml:space="preserve">Los estudios reportan que es fundamental contar con diferentes </w:t>
            </w:r>
            <w:r>
              <w:rPr>
                <w:rFonts w:ascii="Times New Roman" w:eastAsia="Arial" w:hAnsi="Times New Roman" w:cs="Times New Roman"/>
                <w:sz w:val="24"/>
                <w:szCs w:val="24"/>
              </w:rPr>
              <w:t xml:space="preserve">apoyos en el tránsito a la vida </w:t>
            </w:r>
            <w:r w:rsidRPr="00F543F5">
              <w:rPr>
                <w:rFonts w:ascii="Times New Roman" w:eastAsia="Arial" w:hAnsi="Times New Roman" w:cs="Times New Roman"/>
                <w:sz w:val="24"/>
                <w:szCs w:val="24"/>
              </w:rPr>
              <w:t>adulta</w:t>
            </w:r>
            <w:r>
              <w:rPr>
                <w:rFonts w:ascii="Times New Roman" w:eastAsia="Arial" w:hAnsi="Times New Roman" w:cs="Times New Roman"/>
                <w:sz w:val="24"/>
                <w:szCs w:val="24"/>
              </w:rPr>
              <w:t xml:space="preserve"> </w:t>
            </w:r>
            <w:r w:rsidRPr="00F543F5">
              <w:rPr>
                <w:rFonts w:ascii="Times New Roman" w:eastAsia="Arial" w:hAnsi="Times New Roman" w:cs="Times New Roman"/>
                <w:sz w:val="24"/>
                <w:szCs w:val="24"/>
              </w:rPr>
              <w:t xml:space="preserve">(Montserrat, Casas y </w:t>
            </w:r>
            <w:proofErr w:type="spellStart"/>
            <w:r w:rsidRPr="00F543F5">
              <w:rPr>
                <w:rFonts w:ascii="Times New Roman" w:eastAsia="Arial" w:hAnsi="Times New Roman" w:cs="Times New Roman"/>
                <w:sz w:val="24"/>
                <w:szCs w:val="24"/>
              </w:rPr>
              <w:t>Sisteró</w:t>
            </w:r>
            <w:proofErr w:type="spellEnd"/>
            <w:r w:rsidRPr="00F543F5">
              <w:rPr>
                <w:rFonts w:ascii="Times New Roman" w:eastAsia="Arial" w:hAnsi="Times New Roman" w:cs="Times New Roman"/>
                <w:sz w:val="24"/>
                <w:szCs w:val="24"/>
              </w:rPr>
              <w:t>, 2013</w:t>
            </w:r>
            <w:proofErr w:type="gramStart"/>
            <w:r w:rsidRPr="00F543F5">
              <w:rPr>
                <w:rFonts w:ascii="Times New Roman" w:eastAsia="Arial" w:hAnsi="Times New Roman" w:cs="Times New Roman"/>
                <w:sz w:val="24"/>
                <w:szCs w:val="24"/>
              </w:rPr>
              <w:t xml:space="preserve">;  </w:t>
            </w:r>
            <w:proofErr w:type="spellStart"/>
            <w:r w:rsidRPr="00F543F5">
              <w:rPr>
                <w:rFonts w:ascii="Times New Roman" w:eastAsia="Arial" w:hAnsi="Times New Roman" w:cs="Times New Roman"/>
                <w:sz w:val="24"/>
                <w:szCs w:val="24"/>
              </w:rPr>
              <w:t>Stein</w:t>
            </w:r>
            <w:proofErr w:type="spellEnd"/>
            <w:proofErr w:type="gramEnd"/>
            <w:r w:rsidRPr="00F543F5">
              <w:rPr>
                <w:rFonts w:ascii="Times New Roman" w:eastAsia="Arial" w:hAnsi="Times New Roman" w:cs="Times New Roman"/>
                <w:sz w:val="24"/>
                <w:szCs w:val="24"/>
              </w:rPr>
              <w:t xml:space="preserve">, 2014 y </w:t>
            </w:r>
            <w:proofErr w:type="spellStart"/>
            <w:r w:rsidRPr="00F543F5">
              <w:rPr>
                <w:rFonts w:ascii="Times New Roman" w:eastAsia="Arial" w:hAnsi="Times New Roman" w:cs="Times New Roman"/>
                <w:sz w:val="24"/>
                <w:szCs w:val="24"/>
              </w:rPr>
              <w:t>Comasólivas</w:t>
            </w:r>
            <w:proofErr w:type="spellEnd"/>
            <w:r w:rsidRPr="00F543F5">
              <w:rPr>
                <w:rFonts w:ascii="Times New Roman" w:eastAsia="Arial" w:hAnsi="Times New Roman" w:cs="Times New Roman"/>
                <w:sz w:val="24"/>
                <w:szCs w:val="24"/>
              </w:rPr>
              <w:t>, Sala, y Marzo, 2018), una de estas figuras de apoyo importantes es la del educador (</w:t>
            </w:r>
            <w:proofErr w:type="spellStart"/>
            <w:r w:rsidRPr="00F543F5">
              <w:rPr>
                <w:rFonts w:ascii="Times New Roman" w:eastAsia="Arial" w:hAnsi="Times New Roman" w:cs="Times New Roman"/>
                <w:sz w:val="24"/>
                <w:szCs w:val="24"/>
              </w:rPr>
              <w:t>Incarnato</w:t>
            </w:r>
            <w:proofErr w:type="spellEnd"/>
            <w:r w:rsidRPr="00F543F5">
              <w:rPr>
                <w:rFonts w:ascii="Times New Roman" w:eastAsia="Arial" w:hAnsi="Times New Roman" w:cs="Times New Roman"/>
                <w:sz w:val="24"/>
                <w:szCs w:val="24"/>
              </w:rPr>
              <w:t xml:space="preserve">  y </w:t>
            </w:r>
            <w:proofErr w:type="spellStart"/>
            <w:r w:rsidRPr="00F543F5">
              <w:rPr>
                <w:rFonts w:ascii="Times New Roman" w:eastAsia="Arial" w:hAnsi="Times New Roman" w:cs="Times New Roman"/>
                <w:sz w:val="24"/>
                <w:szCs w:val="24"/>
              </w:rPr>
              <w:t>Segade</w:t>
            </w:r>
            <w:proofErr w:type="spellEnd"/>
            <w:r w:rsidRPr="00F543F5">
              <w:rPr>
                <w:rFonts w:ascii="Times New Roman" w:eastAsia="Arial" w:hAnsi="Times New Roman" w:cs="Times New Roman"/>
                <w:sz w:val="24"/>
                <w:szCs w:val="24"/>
              </w:rPr>
              <w:t>, 2018).</w:t>
            </w:r>
          </w:p>
          <w:p w:rsidR="00E6008D" w:rsidRPr="00F9564F" w:rsidRDefault="00F9564F" w:rsidP="00F9564F">
            <w:pPr>
              <w:spacing w:line="23" w:lineRule="atLeast"/>
              <w:rPr>
                <w:rFonts w:ascii="Times New Roman" w:hAnsi="Times New Roman" w:cs="Times New Roman"/>
                <w:b/>
                <w:sz w:val="24"/>
                <w:szCs w:val="24"/>
              </w:rPr>
            </w:pPr>
            <w:r w:rsidRPr="00F543F5">
              <w:rPr>
                <w:rFonts w:ascii="Times New Roman" w:eastAsia="Arial" w:hAnsi="Times New Roman" w:cs="Times New Roman"/>
                <w:sz w:val="24"/>
                <w:szCs w:val="24"/>
              </w:rPr>
              <w:t>Igualmente, se plantea que este tipo de poblaciones puede sufrir más exclusiones sociales que otro tipo de jóvenes, por las dificultades para acceder a los diferentes apoyos y por las pocas redes con las que cuentan</w:t>
            </w:r>
            <w:r w:rsidRPr="00F543F5">
              <w:rPr>
                <w:rFonts w:ascii="Times New Roman" w:eastAsia="Arial" w:hAnsi="Times New Roman" w:cs="Times New Roman"/>
                <w:b/>
                <w:sz w:val="24"/>
                <w:szCs w:val="24"/>
              </w:rPr>
              <w:t xml:space="preserve"> </w:t>
            </w:r>
            <w:r w:rsidRPr="00F543F5">
              <w:rPr>
                <w:rFonts w:ascii="Times New Roman" w:eastAsia="Arial" w:hAnsi="Times New Roman" w:cs="Times New Roman"/>
                <w:sz w:val="24"/>
                <w:szCs w:val="24"/>
              </w:rPr>
              <w:t>(</w:t>
            </w:r>
            <w:proofErr w:type="spellStart"/>
            <w:r w:rsidRPr="00F543F5">
              <w:rPr>
                <w:rFonts w:ascii="Times New Roman" w:eastAsia="Arial" w:hAnsi="Times New Roman" w:cs="Times New Roman"/>
                <w:sz w:val="24"/>
                <w:szCs w:val="24"/>
              </w:rPr>
              <w:t>Dworsky</w:t>
            </w:r>
            <w:proofErr w:type="spellEnd"/>
            <w:r w:rsidRPr="00F543F5">
              <w:rPr>
                <w:rFonts w:ascii="Times New Roman" w:eastAsia="Arial" w:hAnsi="Times New Roman" w:cs="Times New Roman"/>
                <w:sz w:val="24"/>
                <w:szCs w:val="24"/>
              </w:rPr>
              <w:t xml:space="preserve"> y </w:t>
            </w:r>
            <w:proofErr w:type="spellStart"/>
            <w:r w:rsidRPr="00F543F5">
              <w:rPr>
                <w:rFonts w:ascii="Times New Roman" w:eastAsia="Arial" w:hAnsi="Times New Roman" w:cs="Times New Roman"/>
                <w:sz w:val="24"/>
                <w:szCs w:val="24"/>
              </w:rPr>
              <w:t>Havlicek</w:t>
            </w:r>
            <w:proofErr w:type="spellEnd"/>
            <w:r w:rsidRPr="00F543F5">
              <w:rPr>
                <w:rFonts w:ascii="Times New Roman" w:eastAsia="Arial" w:hAnsi="Times New Roman" w:cs="Times New Roman"/>
                <w:sz w:val="24"/>
                <w:szCs w:val="24"/>
              </w:rPr>
              <w:t xml:space="preserve">, 2009 y Bernal, 2016). Sin embargo, algunos estudios han encontrado que los servicios que ayudan a la emancipación son muy útiles en las transiciones, sobre </w:t>
            </w:r>
            <w:r>
              <w:rPr>
                <w:rFonts w:ascii="Times New Roman" w:eastAsia="Arial" w:hAnsi="Times New Roman" w:cs="Times New Roman"/>
                <w:sz w:val="24"/>
                <w:szCs w:val="24"/>
              </w:rPr>
              <w:t>todo en los procesos educativos</w:t>
            </w:r>
            <w:r w:rsidRPr="00F543F5">
              <w:rPr>
                <w:rFonts w:ascii="Times New Roman" w:eastAsia="Arial" w:hAnsi="Times New Roman" w:cs="Times New Roman"/>
                <w:sz w:val="24"/>
                <w:szCs w:val="24"/>
              </w:rPr>
              <w:t xml:space="preserve"> (</w:t>
            </w:r>
            <w:proofErr w:type="spellStart"/>
            <w:r w:rsidRPr="00F543F5">
              <w:rPr>
                <w:rFonts w:ascii="Times New Roman" w:eastAsia="Arial" w:hAnsi="Times New Roman" w:cs="Times New Roman"/>
                <w:sz w:val="24"/>
                <w:szCs w:val="24"/>
              </w:rPr>
              <w:t>Dinisman</w:t>
            </w:r>
            <w:proofErr w:type="spellEnd"/>
            <w:r w:rsidRPr="00F543F5">
              <w:rPr>
                <w:rFonts w:ascii="Times New Roman" w:eastAsia="Arial" w:hAnsi="Times New Roman" w:cs="Times New Roman"/>
                <w:sz w:val="24"/>
                <w:szCs w:val="24"/>
              </w:rPr>
              <w:t xml:space="preserve"> y </w:t>
            </w:r>
            <w:proofErr w:type="spellStart"/>
            <w:r w:rsidRPr="00F543F5">
              <w:rPr>
                <w:rFonts w:ascii="Times New Roman" w:eastAsia="Arial" w:hAnsi="Times New Roman" w:cs="Times New Roman"/>
                <w:sz w:val="24"/>
                <w:szCs w:val="24"/>
              </w:rPr>
              <w:t>Zeira</w:t>
            </w:r>
            <w:proofErr w:type="spellEnd"/>
            <w:r w:rsidRPr="00F543F5">
              <w:rPr>
                <w:rFonts w:ascii="Times New Roman" w:eastAsia="Arial" w:hAnsi="Times New Roman" w:cs="Times New Roman"/>
                <w:sz w:val="24"/>
                <w:szCs w:val="24"/>
              </w:rPr>
              <w:t xml:space="preserve">, 2011; Jackson y Cameron, 2014, </w:t>
            </w:r>
            <w:proofErr w:type="spellStart"/>
            <w:r w:rsidRPr="00F543F5">
              <w:rPr>
                <w:rFonts w:ascii="Times New Roman" w:eastAsia="Arial" w:hAnsi="Times New Roman" w:cs="Times New Roman"/>
                <w:sz w:val="24"/>
                <w:szCs w:val="24"/>
              </w:rPr>
              <w:t>Goyette</w:t>
            </w:r>
            <w:proofErr w:type="spellEnd"/>
            <w:r w:rsidRPr="00F543F5">
              <w:rPr>
                <w:rFonts w:ascii="Times New Roman" w:eastAsia="Arial" w:hAnsi="Times New Roman" w:cs="Times New Roman"/>
                <w:sz w:val="24"/>
                <w:szCs w:val="24"/>
              </w:rPr>
              <w:t>, Mann-</w:t>
            </w:r>
            <w:proofErr w:type="spellStart"/>
            <w:r w:rsidRPr="00F543F5">
              <w:rPr>
                <w:rFonts w:ascii="Times New Roman" w:eastAsia="Arial" w:hAnsi="Times New Roman" w:cs="Times New Roman"/>
                <w:sz w:val="24"/>
                <w:szCs w:val="24"/>
              </w:rPr>
              <w:t>Feder</w:t>
            </w:r>
            <w:proofErr w:type="spellEnd"/>
            <w:r w:rsidRPr="00F543F5">
              <w:rPr>
                <w:rFonts w:ascii="Times New Roman" w:eastAsia="Arial" w:hAnsi="Times New Roman" w:cs="Times New Roman"/>
                <w:sz w:val="24"/>
                <w:szCs w:val="24"/>
              </w:rPr>
              <w:t xml:space="preserve"> y </w:t>
            </w:r>
            <w:proofErr w:type="spellStart"/>
            <w:r w:rsidRPr="00F543F5">
              <w:rPr>
                <w:rFonts w:ascii="Times New Roman" w:eastAsia="Arial" w:hAnsi="Times New Roman" w:cs="Times New Roman"/>
                <w:sz w:val="24"/>
                <w:szCs w:val="24"/>
              </w:rPr>
              <w:t>Turcotte</w:t>
            </w:r>
            <w:proofErr w:type="spellEnd"/>
            <w:r w:rsidRPr="00F543F5">
              <w:rPr>
                <w:rFonts w:ascii="Times New Roman" w:eastAsia="Arial" w:hAnsi="Times New Roman" w:cs="Times New Roman"/>
                <w:sz w:val="24"/>
                <w:szCs w:val="24"/>
              </w:rPr>
              <w:t xml:space="preserve"> y </w:t>
            </w:r>
            <w:proofErr w:type="spellStart"/>
            <w:r w:rsidRPr="00F543F5">
              <w:rPr>
                <w:rFonts w:ascii="Times New Roman" w:eastAsia="Arial" w:hAnsi="Times New Roman" w:cs="Times New Roman"/>
                <w:sz w:val="24"/>
                <w:szCs w:val="24"/>
              </w:rPr>
              <w:t>Grenier</w:t>
            </w:r>
            <w:proofErr w:type="spellEnd"/>
            <w:r w:rsidRPr="00F543F5">
              <w:rPr>
                <w:rFonts w:ascii="Times New Roman" w:eastAsia="Arial" w:hAnsi="Times New Roman" w:cs="Times New Roman"/>
                <w:sz w:val="24"/>
                <w:szCs w:val="24"/>
              </w:rPr>
              <w:t>, 2016).</w:t>
            </w:r>
          </w:p>
        </w:tc>
      </w:tr>
    </w:tbl>
    <w:p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Metodología</w:t>
            </w:r>
          </w:p>
        </w:tc>
      </w:tr>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E43CC4" w:rsidRPr="00F543F5" w:rsidRDefault="00E43CC4" w:rsidP="00E43CC4">
            <w:pPr>
              <w:spacing w:line="23" w:lineRule="atLeast"/>
              <w:rPr>
                <w:rFonts w:ascii="Times New Roman" w:eastAsia="Arial" w:hAnsi="Times New Roman" w:cs="Times New Roman"/>
                <w:sz w:val="24"/>
                <w:szCs w:val="24"/>
              </w:rPr>
            </w:pPr>
            <w:r w:rsidRPr="00F543F5">
              <w:rPr>
                <w:rFonts w:ascii="Times New Roman" w:eastAsia="Arial" w:hAnsi="Times New Roman" w:cs="Times New Roman"/>
                <w:sz w:val="24"/>
                <w:szCs w:val="24"/>
              </w:rPr>
              <w:t>La presente propuesta de investigación tiene un alcance descriptivo, y para el logro de los objetivos planteados se parte de un método mixto, con un diseño de tipo transformativo concurrente (</w:t>
            </w:r>
            <w:r w:rsidRPr="00925E3D">
              <w:rPr>
                <w:rFonts w:ascii="Times New Roman" w:eastAsia="Arial" w:hAnsi="Times New Roman" w:cs="Times New Roman"/>
                <w:sz w:val="24"/>
                <w:szCs w:val="24"/>
              </w:rPr>
              <w:t>Hernández, Fernández y Baptista, 2014),</w:t>
            </w:r>
            <w:r w:rsidRPr="00F543F5">
              <w:rPr>
                <w:rFonts w:ascii="Times New Roman" w:eastAsia="Arial" w:hAnsi="Times New Roman" w:cs="Times New Roman"/>
                <w:sz w:val="24"/>
                <w:szCs w:val="24"/>
              </w:rPr>
              <w:t xml:space="preserve"> ya que se trabajará con datos cuantitativos y cualitativos, recolectados de manera prácticamente simultánea. Este tipo de diseño puede tener diferentes estructuras, para el caso de la presente propuesta los componentes cualitativos y cuantitativos tendrán el mismo peso e importancia.</w:t>
            </w:r>
          </w:p>
          <w:p w:rsidR="00E43CC4" w:rsidRPr="00F543F5" w:rsidRDefault="00E43CC4" w:rsidP="00E43CC4">
            <w:pPr>
              <w:spacing w:line="23" w:lineRule="atLeast"/>
              <w:rPr>
                <w:rFonts w:ascii="Times New Roman" w:eastAsia="Arial" w:hAnsi="Times New Roman" w:cs="Times New Roman"/>
                <w:sz w:val="24"/>
                <w:szCs w:val="24"/>
              </w:rPr>
            </w:pPr>
            <w:r w:rsidRPr="00F543F5">
              <w:rPr>
                <w:rFonts w:ascii="Times New Roman" w:eastAsia="Arial" w:hAnsi="Times New Roman" w:cs="Times New Roman"/>
                <w:b/>
                <w:sz w:val="24"/>
                <w:szCs w:val="24"/>
              </w:rPr>
              <w:t xml:space="preserve">Población. </w:t>
            </w:r>
            <w:r w:rsidRPr="00F543F5">
              <w:rPr>
                <w:rFonts w:ascii="Times New Roman" w:eastAsia="Arial" w:hAnsi="Times New Roman" w:cs="Times New Roman"/>
                <w:sz w:val="24"/>
                <w:szCs w:val="24"/>
              </w:rPr>
              <w:t>Este proyecto continúa apostándole a trabajar con jóvenes que están bajo protección del Estado, en este caso a cargo del ICBF, y específicamente vinculados al proyecto “Sueños, oportunidades para volar” (ICBF, 2017), que hayan ingresado por el Proceso Administrativo de Restablecimiento de Derechos (PARD) y que se encuentren entre los 18 y 25 años.</w:t>
            </w:r>
          </w:p>
          <w:p w:rsidR="00E43CC4" w:rsidRPr="00F543F5" w:rsidRDefault="00E43CC4" w:rsidP="00E43CC4">
            <w:pPr>
              <w:spacing w:line="23" w:lineRule="atLeast"/>
              <w:rPr>
                <w:rFonts w:ascii="Times New Roman" w:eastAsia="Arial" w:hAnsi="Times New Roman" w:cs="Times New Roman"/>
                <w:sz w:val="24"/>
                <w:szCs w:val="24"/>
              </w:rPr>
            </w:pPr>
            <w:r w:rsidRPr="00F543F5">
              <w:rPr>
                <w:rFonts w:ascii="Times New Roman" w:eastAsia="Arial" w:hAnsi="Times New Roman" w:cs="Times New Roman"/>
                <w:b/>
                <w:sz w:val="24"/>
                <w:szCs w:val="24"/>
              </w:rPr>
              <w:t>Muestra.</w:t>
            </w:r>
            <w:r w:rsidRPr="00F543F5">
              <w:rPr>
                <w:rFonts w:ascii="Times New Roman" w:eastAsia="Arial" w:hAnsi="Times New Roman" w:cs="Times New Roman"/>
                <w:sz w:val="24"/>
                <w:szCs w:val="24"/>
              </w:rPr>
              <w:t xml:space="preserve"> Para el componente cuantitativo se utilizará un muestreo probabilístico estratificado (considerando las cuatro modalidades del proyecto: hogar tutor, casa hogar, casa universitaria e internado), calculando el tamaño de la muestra a partir de los datos aportados por el ICBF sobre los jóvenes que actualmente cumplen con las características descritas en la población, garantizando un nivel de error estándar menor que 0,05</w:t>
            </w:r>
            <w:r w:rsidR="00A25CA2">
              <w:rPr>
                <w:rFonts w:ascii="Times New Roman" w:eastAsia="Arial" w:hAnsi="Times New Roman" w:cs="Times New Roman"/>
                <w:sz w:val="24"/>
                <w:szCs w:val="24"/>
              </w:rPr>
              <w:t>. Esta muestra será definida junto con el ICBF</w:t>
            </w:r>
            <w:r w:rsidRPr="00F543F5">
              <w:rPr>
                <w:rFonts w:ascii="Times New Roman" w:eastAsia="Arial" w:hAnsi="Times New Roman" w:cs="Times New Roman"/>
                <w:sz w:val="24"/>
                <w:szCs w:val="24"/>
              </w:rPr>
              <w:t>. Por otro lado, para el componente cualitativo se realizará un muestreo por conveniencia de un grupo de cuatro jóvenes y cuatro educadores (uno por modalidad).</w:t>
            </w:r>
          </w:p>
          <w:p w:rsidR="00E43CC4" w:rsidRPr="00F543F5" w:rsidRDefault="00E43CC4" w:rsidP="00E43CC4">
            <w:pPr>
              <w:spacing w:line="23" w:lineRule="atLeast"/>
              <w:rPr>
                <w:rFonts w:ascii="Times New Roman" w:eastAsia="Arial" w:hAnsi="Times New Roman" w:cs="Times New Roman"/>
                <w:sz w:val="24"/>
                <w:szCs w:val="24"/>
              </w:rPr>
            </w:pPr>
            <w:r w:rsidRPr="00F543F5">
              <w:rPr>
                <w:rFonts w:ascii="Times New Roman" w:eastAsia="Arial" w:hAnsi="Times New Roman" w:cs="Times New Roman"/>
                <w:sz w:val="24"/>
                <w:szCs w:val="24"/>
              </w:rPr>
              <w:t xml:space="preserve">Los criterios de inclusión para la selección de estas muestras son: pertenecer al proyecto, Sueños, Oportunidades para Volar, tener entre 18 y 25 años y estar declarado en </w:t>
            </w:r>
            <w:proofErr w:type="spellStart"/>
            <w:r w:rsidRPr="00F543F5">
              <w:rPr>
                <w:rFonts w:ascii="Times New Roman" w:eastAsia="Arial" w:hAnsi="Times New Roman" w:cs="Times New Roman"/>
                <w:sz w:val="24"/>
                <w:szCs w:val="24"/>
              </w:rPr>
              <w:t>adoptabilidad</w:t>
            </w:r>
            <w:proofErr w:type="spellEnd"/>
            <w:r>
              <w:rPr>
                <w:rFonts w:ascii="Times New Roman" w:eastAsia="Arial" w:hAnsi="Times New Roman" w:cs="Times New Roman"/>
                <w:sz w:val="24"/>
                <w:szCs w:val="24"/>
              </w:rPr>
              <w:t>.</w:t>
            </w:r>
          </w:p>
          <w:p w:rsidR="00E43CC4" w:rsidRPr="00F543F5" w:rsidRDefault="00E43CC4" w:rsidP="00E43CC4">
            <w:pPr>
              <w:spacing w:line="23" w:lineRule="atLeast"/>
              <w:rPr>
                <w:rFonts w:ascii="Times New Roman" w:eastAsia="Arial" w:hAnsi="Times New Roman" w:cs="Times New Roman"/>
                <w:sz w:val="24"/>
                <w:szCs w:val="24"/>
              </w:rPr>
            </w:pPr>
            <w:r w:rsidRPr="00F543F5">
              <w:rPr>
                <w:rFonts w:ascii="Times New Roman" w:eastAsia="Arial" w:hAnsi="Times New Roman" w:cs="Times New Roman"/>
                <w:sz w:val="24"/>
                <w:szCs w:val="24"/>
              </w:rPr>
              <w:t>Los criterios de exclusión es la declaración del joven de no desear participar en la investigación.</w:t>
            </w:r>
          </w:p>
          <w:p w:rsidR="00E43CC4" w:rsidRPr="00F543F5" w:rsidRDefault="00E43CC4" w:rsidP="00E43CC4">
            <w:pPr>
              <w:spacing w:line="23" w:lineRule="atLeast"/>
              <w:ind w:firstLine="720"/>
              <w:rPr>
                <w:rFonts w:ascii="Times New Roman" w:eastAsia="Arial" w:hAnsi="Times New Roman" w:cs="Times New Roman"/>
                <w:b/>
                <w:sz w:val="24"/>
                <w:szCs w:val="24"/>
              </w:rPr>
            </w:pPr>
            <w:r w:rsidRPr="00F543F5">
              <w:rPr>
                <w:rFonts w:ascii="Times New Roman" w:eastAsia="Arial" w:hAnsi="Times New Roman" w:cs="Times New Roman"/>
                <w:b/>
                <w:sz w:val="24"/>
                <w:szCs w:val="24"/>
              </w:rPr>
              <w:lastRenderedPageBreak/>
              <w:t>Técnicas de recolección de información.</w:t>
            </w:r>
          </w:p>
          <w:p w:rsidR="00E43CC4" w:rsidRPr="00F543F5" w:rsidRDefault="00E43CC4" w:rsidP="00E43CC4">
            <w:pPr>
              <w:spacing w:line="23" w:lineRule="atLeast"/>
              <w:ind w:firstLine="720"/>
              <w:rPr>
                <w:rFonts w:ascii="Times New Roman" w:eastAsia="Arial" w:hAnsi="Times New Roman" w:cs="Times New Roman"/>
                <w:b/>
                <w:i/>
                <w:sz w:val="24"/>
                <w:szCs w:val="24"/>
              </w:rPr>
            </w:pPr>
            <w:r w:rsidRPr="00F543F5">
              <w:rPr>
                <w:rFonts w:ascii="Times New Roman" w:eastAsia="Arial" w:hAnsi="Times New Roman" w:cs="Times New Roman"/>
                <w:b/>
                <w:i/>
                <w:sz w:val="24"/>
                <w:szCs w:val="24"/>
              </w:rPr>
              <w:t xml:space="preserve">Técnicas cuantitativas. </w:t>
            </w:r>
          </w:p>
          <w:p w:rsidR="00E43CC4" w:rsidRPr="00F543F5" w:rsidRDefault="00E43CC4" w:rsidP="00E43CC4">
            <w:pPr>
              <w:spacing w:line="23" w:lineRule="atLeast"/>
              <w:ind w:firstLine="720"/>
              <w:rPr>
                <w:rFonts w:ascii="Times New Roman" w:eastAsia="Arial" w:hAnsi="Times New Roman" w:cs="Times New Roman"/>
                <w:sz w:val="24"/>
                <w:szCs w:val="24"/>
              </w:rPr>
            </w:pPr>
            <w:r w:rsidRPr="00F543F5">
              <w:rPr>
                <w:rFonts w:ascii="Times New Roman" w:eastAsia="Arial" w:hAnsi="Times New Roman" w:cs="Times New Roman"/>
                <w:i/>
                <w:sz w:val="24"/>
                <w:szCs w:val="24"/>
              </w:rPr>
              <w:t>Escala de Autonomía en el Tránsito a la Vida Adulta (EDATVA)</w:t>
            </w:r>
            <w:r w:rsidRPr="00F543F5">
              <w:rPr>
                <w:rFonts w:ascii="Times New Roman" w:eastAsia="Arial" w:hAnsi="Times New Roman" w:cs="Times New Roman"/>
                <w:sz w:val="24"/>
                <w:szCs w:val="24"/>
              </w:rPr>
              <w:t xml:space="preserve">. Es un instrumento orientado a evaluar autonomía en jóvenes de 16 a 21 años. Consta de 19 ítems organizados en cuatro dimensiones: auto-organización, comprensión de contextos, capacidad crítica e implicación socio-política. Cada ítem se responde en una escala tipo Likert de cuatro opciones. Las puntuaciones totales de la escala pueden interpretarse en términos de percentiles o bien en 4 niveles de autonomía. La EDAVTA cuenta con evidencias de validez y confiabilidad tanto en Colombia como en España (Bernal, </w:t>
            </w:r>
            <w:proofErr w:type="spellStart"/>
            <w:r w:rsidRPr="00F543F5">
              <w:rPr>
                <w:rFonts w:ascii="Times New Roman" w:eastAsia="Arial" w:hAnsi="Times New Roman" w:cs="Times New Roman"/>
                <w:sz w:val="24"/>
                <w:szCs w:val="24"/>
              </w:rPr>
              <w:t>Melendro</w:t>
            </w:r>
            <w:proofErr w:type="spellEnd"/>
            <w:r w:rsidRPr="00F543F5">
              <w:rPr>
                <w:rFonts w:ascii="Times New Roman" w:eastAsia="Arial" w:hAnsi="Times New Roman" w:cs="Times New Roman"/>
                <w:sz w:val="24"/>
                <w:szCs w:val="24"/>
              </w:rPr>
              <w:t xml:space="preserve"> y </w:t>
            </w:r>
            <w:proofErr w:type="spellStart"/>
            <w:r w:rsidRPr="00F543F5">
              <w:rPr>
                <w:rFonts w:ascii="Times New Roman" w:eastAsia="Arial" w:hAnsi="Times New Roman" w:cs="Times New Roman"/>
                <w:sz w:val="24"/>
                <w:szCs w:val="24"/>
              </w:rPr>
              <w:t>Charry</w:t>
            </w:r>
            <w:proofErr w:type="spellEnd"/>
            <w:r w:rsidRPr="00F543F5">
              <w:rPr>
                <w:rFonts w:ascii="Times New Roman" w:eastAsia="Arial" w:hAnsi="Times New Roman" w:cs="Times New Roman"/>
                <w:sz w:val="24"/>
                <w:szCs w:val="24"/>
              </w:rPr>
              <w:t xml:space="preserve">, 2019). Como todavía no se ha publicado la escala la Unidad de Investigación, recomendó no enviarla. En caso de ser requerida puede </w:t>
            </w:r>
            <w:proofErr w:type="spellStart"/>
            <w:r w:rsidRPr="00F543F5">
              <w:rPr>
                <w:rFonts w:ascii="Times New Roman" w:eastAsia="Arial" w:hAnsi="Times New Roman" w:cs="Times New Roman"/>
                <w:sz w:val="24"/>
                <w:szCs w:val="24"/>
              </w:rPr>
              <w:t>solcitarla</w:t>
            </w:r>
            <w:proofErr w:type="spellEnd"/>
            <w:r w:rsidRPr="00F543F5">
              <w:rPr>
                <w:rFonts w:ascii="Times New Roman" w:eastAsia="Arial" w:hAnsi="Times New Roman" w:cs="Times New Roman"/>
                <w:sz w:val="24"/>
                <w:szCs w:val="24"/>
              </w:rPr>
              <w:t xml:space="preserve"> a los autores del proyecto.</w:t>
            </w:r>
          </w:p>
          <w:p w:rsidR="00E43CC4" w:rsidRPr="00F543F5" w:rsidRDefault="00E43CC4" w:rsidP="00E43CC4">
            <w:pPr>
              <w:spacing w:line="23" w:lineRule="atLeast"/>
              <w:ind w:firstLine="720"/>
              <w:rPr>
                <w:rFonts w:ascii="Times New Roman" w:eastAsia="Arial" w:hAnsi="Times New Roman" w:cs="Times New Roman"/>
                <w:sz w:val="24"/>
                <w:szCs w:val="24"/>
              </w:rPr>
            </w:pPr>
            <w:r w:rsidRPr="00F543F5">
              <w:rPr>
                <w:rFonts w:ascii="Times New Roman" w:eastAsia="Arial" w:hAnsi="Times New Roman" w:cs="Times New Roman"/>
                <w:i/>
                <w:sz w:val="24"/>
                <w:szCs w:val="24"/>
              </w:rPr>
              <w:t xml:space="preserve">Escala de Bienestar Psicológico de </w:t>
            </w:r>
            <w:proofErr w:type="spellStart"/>
            <w:r w:rsidRPr="00F543F5">
              <w:rPr>
                <w:rFonts w:ascii="Times New Roman" w:eastAsia="Arial" w:hAnsi="Times New Roman" w:cs="Times New Roman"/>
                <w:i/>
                <w:sz w:val="24"/>
                <w:szCs w:val="24"/>
              </w:rPr>
              <w:t>Ryff</w:t>
            </w:r>
            <w:proofErr w:type="spellEnd"/>
            <w:r w:rsidRPr="00F543F5">
              <w:rPr>
                <w:rFonts w:ascii="Times New Roman" w:eastAsia="Arial" w:hAnsi="Times New Roman" w:cs="Times New Roman"/>
                <w:sz w:val="24"/>
                <w:szCs w:val="24"/>
              </w:rPr>
              <w:t>. Este instrumento tiene como objetivo evaluar el bienestar psicológico en adultos</w:t>
            </w:r>
            <w:r w:rsidRPr="00F543F5">
              <w:rPr>
                <w:rFonts w:ascii="Times New Roman" w:eastAsia="Arial" w:hAnsi="Times New Roman" w:cs="Times New Roman"/>
                <w:sz w:val="24"/>
                <w:szCs w:val="24"/>
                <w:u w:val="single"/>
              </w:rPr>
              <w:t xml:space="preserve"> (</w:t>
            </w:r>
            <w:proofErr w:type="spellStart"/>
            <w:r w:rsidRPr="00F543F5">
              <w:rPr>
                <w:rFonts w:ascii="Times New Roman" w:eastAsia="Arial" w:hAnsi="Times New Roman" w:cs="Times New Roman"/>
                <w:sz w:val="24"/>
                <w:szCs w:val="24"/>
              </w:rPr>
              <w:t>Ry</w:t>
            </w:r>
            <w:r>
              <w:rPr>
                <w:rFonts w:ascii="Times New Roman" w:eastAsia="Arial" w:hAnsi="Times New Roman" w:cs="Times New Roman"/>
                <w:sz w:val="24"/>
                <w:szCs w:val="24"/>
              </w:rPr>
              <w:t>ff</w:t>
            </w:r>
            <w:proofErr w:type="spellEnd"/>
            <w:r>
              <w:rPr>
                <w:rFonts w:ascii="Times New Roman" w:eastAsia="Arial" w:hAnsi="Times New Roman" w:cs="Times New Roman"/>
                <w:sz w:val="24"/>
                <w:szCs w:val="24"/>
              </w:rPr>
              <w:t xml:space="preserve"> </w:t>
            </w:r>
            <w:r w:rsidRPr="00F543F5">
              <w:rPr>
                <w:rFonts w:ascii="Times New Roman" w:eastAsia="Arial" w:hAnsi="Times New Roman" w:cs="Times New Roman"/>
                <w:sz w:val="24"/>
                <w:szCs w:val="24"/>
              </w:rPr>
              <w:t xml:space="preserve">y </w:t>
            </w:r>
            <w:proofErr w:type="spellStart"/>
            <w:r w:rsidRPr="00F543F5">
              <w:rPr>
                <w:rFonts w:ascii="Times New Roman" w:eastAsia="Arial" w:hAnsi="Times New Roman" w:cs="Times New Roman"/>
                <w:sz w:val="24"/>
                <w:szCs w:val="24"/>
              </w:rPr>
              <w:t>Keyes</w:t>
            </w:r>
            <w:proofErr w:type="spellEnd"/>
            <w:r w:rsidRPr="00F543F5">
              <w:rPr>
                <w:rFonts w:ascii="Times New Roman" w:eastAsia="Arial" w:hAnsi="Times New Roman" w:cs="Times New Roman"/>
                <w:sz w:val="24"/>
                <w:szCs w:val="24"/>
              </w:rPr>
              <w:t>, 1995; Rincón, 2005</w:t>
            </w:r>
            <w:r>
              <w:rPr>
                <w:rFonts w:ascii="Times New Roman" w:eastAsia="Arial" w:hAnsi="Times New Roman" w:cs="Times New Roman"/>
                <w:sz w:val="24"/>
                <w:szCs w:val="24"/>
              </w:rPr>
              <w:t xml:space="preserve">; y </w:t>
            </w:r>
            <w:r w:rsidRPr="00F543F5">
              <w:rPr>
                <w:rFonts w:ascii="Times New Roman" w:eastAsia="Arial" w:hAnsi="Times New Roman" w:cs="Times New Roman"/>
                <w:sz w:val="24"/>
                <w:szCs w:val="24"/>
              </w:rPr>
              <w:t xml:space="preserve">Pineda, Castro y Chaparro, 2018). Está compuesto por 39 ítems los cuales se responden en una escala tipo Likert de seis opciones, y se encuentran agrupados en 6 dimensiones: </w:t>
            </w:r>
          </w:p>
          <w:p w:rsidR="00E43CC4" w:rsidRPr="00F543F5" w:rsidRDefault="00E43CC4" w:rsidP="00E43CC4">
            <w:pPr>
              <w:spacing w:line="23" w:lineRule="atLeast"/>
              <w:ind w:left="720"/>
              <w:rPr>
                <w:rFonts w:ascii="Times New Roman" w:eastAsia="Arial" w:hAnsi="Times New Roman" w:cs="Times New Roman"/>
                <w:sz w:val="24"/>
                <w:szCs w:val="24"/>
              </w:rPr>
            </w:pPr>
            <w:r w:rsidRPr="00F543F5">
              <w:rPr>
                <w:rFonts w:ascii="Times New Roman" w:eastAsia="Arial" w:hAnsi="Times New Roman" w:cs="Times New Roman"/>
                <w:sz w:val="24"/>
                <w:szCs w:val="24"/>
              </w:rPr>
              <w:t xml:space="preserve">(a) </w:t>
            </w:r>
            <w:proofErr w:type="spellStart"/>
            <w:r w:rsidRPr="00F543F5">
              <w:rPr>
                <w:rFonts w:ascii="Times New Roman" w:eastAsia="Arial" w:hAnsi="Times New Roman" w:cs="Times New Roman"/>
                <w:sz w:val="24"/>
                <w:szCs w:val="24"/>
              </w:rPr>
              <w:t>autoaceptación</w:t>
            </w:r>
            <w:proofErr w:type="spellEnd"/>
            <w:r w:rsidRPr="00F543F5">
              <w:rPr>
                <w:rFonts w:ascii="Times New Roman" w:eastAsia="Arial" w:hAnsi="Times New Roman" w:cs="Times New Roman"/>
                <w:sz w:val="24"/>
                <w:szCs w:val="24"/>
              </w:rPr>
              <w:t xml:space="preserve">, capacidad de una persona para sentirse bien consigo misma, aun siendo consciente de sus propias limitaciones, con actitudes positivas hacia sí misma; (b) relaciones positivas, percepción que se tiene del establecimiento de relaciones sociales estables y de tener amigos en los que puede </w:t>
            </w:r>
            <w:proofErr w:type="spellStart"/>
            <w:r w:rsidRPr="00F543F5">
              <w:rPr>
                <w:rFonts w:ascii="Times New Roman" w:eastAsia="Arial" w:hAnsi="Times New Roman" w:cs="Times New Roman"/>
                <w:sz w:val="24"/>
                <w:szCs w:val="24"/>
              </w:rPr>
              <w:t>confi</w:t>
            </w:r>
            <w:proofErr w:type="spellEnd"/>
            <w:r w:rsidRPr="00F543F5">
              <w:rPr>
                <w:rFonts w:ascii="Times New Roman" w:eastAsia="Arial" w:hAnsi="Times New Roman" w:cs="Times New Roman"/>
                <w:sz w:val="24"/>
                <w:szCs w:val="24"/>
              </w:rPr>
              <w:t xml:space="preserve"> </w:t>
            </w:r>
            <w:proofErr w:type="spellStart"/>
            <w:r w:rsidRPr="00F543F5">
              <w:rPr>
                <w:rFonts w:ascii="Times New Roman" w:eastAsia="Arial" w:hAnsi="Times New Roman" w:cs="Times New Roman"/>
                <w:sz w:val="24"/>
                <w:szCs w:val="24"/>
              </w:rPr>
              <w:t>ar</w:t>
            </w:r>
            <w:proofErr w:type="spellEnd"/>
            <w:r w:rsidRPr="00F543F5">
              <w:rPr>
                <w:rFonts w:ascii="Times New Roman" w:eastAsia="Arial" w:hAnsi="Times New Roman" w:cs="Times New Roman"/>
                <w:sz w:val="24"/>
                <w:szCs w:val="24"/>
              </w:rPr>
              <w:t xml:space="preserve">; (c) autonomía, capacidad de una persona para resistir en mayor medida la presión social y autorregular su comportamiento; (d) dominio del entorno, habilidad personal para elegir o crear entornos favorables para satisfacer los deseos y las necesidades propias; (e) crecimiento personal, empeño por desarrollar las potencialidades, por seguir creciendo como persona y llevar al máximo sus capacidades; y (f) propósito en la vida, que hace referencia a la capacidad de la persona de </w:t>
            </w:r>
            <w:proofErr w:type="spellStart"/>
            <w:r w:rsidRPr="00F543F5">
              <w:rPr>
                <w:rFonts w:ascii="Times New Roman" w:eastAsia="Arial" w:hAnsi="Times New Roman" w:cs="Times New Roman"/>
                <w:sz w:val="24"/>
                <w:szCs w:val="24"/>
              </w:rPr>
              <w:t>defi</w:t>
            </w:r>
            <w:proofErr w:type="spellEnd"/>
            <w:r w:rsidRPr="00F543F5">
              <w:rPr>
                <w:rFonts w:ascii="Times New Roman" w:eastAsia="Arial" w:hAnsi="Times New Roman" w:cs="Times New Roman"/>
                <w:sz w:val="24"/>
                <w:szCs w:val="24"/>
              </w:rPr>
              <w:t xml:space="preserve"> </w:t>
            </w:r>
            <w:proofErr w:type="spellStart"/>
            <w:r w:rsidRPr="00F543F5">
              <w:rPr>
                <w:rFonts w:ascii="Times New Roman" w:eastAsia="Arial" w:hAnsi="Times New Roman" w:cs="Times New Roman"/>
                <w:sz w:val="24"/>
                <w:szCs w:val="24"/>
              </w:rPr>
              <w:t>nir</w:t>
            </w:r>
            <w:proofErr w:type="spellEnd"/>
            <w:r w:rsidRPr="00F543F5">
              <w:rPr>
                <w:rFonts w:ascii="Times New Roman" w:eastAsia="Arial" w:hAnsi="Times New Roman" w:cs="Times New Roman"/>
                <w:sz w:val="24"/>
                <w:szCs w:val="24"/>
              </w:rPr>
              <w:t xml:space="preserve"> una serie de objetivos que le permiten dotar a su vida de cierto sentido  (Pineda, Castro y Chaparro, 2018, p.39). </w:t>
            </w:r>
          </w:p>
          <w:p w:rsidR="00E43CC4" w:rsidRPr="00F543F5" w:rsidRDefault="00E43CC4" w:rsidP="00E43CC4">
            <w:pPr>
              <w:spacing w:line="23" w:lineRule="atLeast"/>
              <w:rPr>
                <w:rFonts w:ascii="Times New Roman" w:eastAsia="Arial" w:hAnsi="Times New Roman" w:cs="Times New Roman"/>
                <w:sz w:val="24"/>
                <w:szCs w:val="24"/>
                <w:u w:val="single"/>
              </w:rPr>
            </w:pPr>
            <w:r w:rsidRPr="00F543F5">
              <w:rPr>
                <w:rFonts w:ascii="Times New Roman" w:eastAsia="Arial" w:hAnsi="Times New Roman" w:cs="Times New Roman"/>
                <w:sz w:val="24"/>
                <w:szCs w:val="24"/>
              </w:rPr>
              <w:t xml:space="preserve">La Escala de Bienestar Psicológico de </w:t>
            </w:r>
            <w:proofErr w:type="spellStart"/>
            <w:r w:rsidRPr="00F543F5">
              <w:rPr>
                <w:rFonts w:ascii="Times New Roman" w:eastAsia="Arial" w:hAnsi="Times New Roman" w:cs="Times New Roman"/>
                <w:sz w:val="24"/>
                <w:szCs w:val="24"/>
              </w:rPr>
              <w:t>Ryff</w:t>
            </w:r>
            <w:proofErr w:type="spellEnd"/>
            <w:r w:rsidRPr="00F543F5">
              <w:rPr>
                <w:rFonts w:ascii="Times New Roman" w:eastAsia="Arial" w:hAnsi="Times New Roman" w:cs="Times New Roman"/>
                <w:sz w:val="24"/>
                <w:szCs w:val="24"/>
              </w:rPr>
              <w:t xml:space="preserve"> cuenta con evidencia de validez y confiabilidad en población colombiana </w:t>
            </w:r>
            <w:r w:rsidRPr="00F543F5">
              <w:rPr>
                <w:rFonts w:ascii="Times New Roman" w:eastAsia="Arial" w:hAnsi="Times New Roman" w:cs="Times New Roman"/>
                <w:sz w:val="24"/>
                <w:szCs w:val="24"/>
                <w:u w:val="single"/>
              </w:rPr>
              <w:t>(</w:t>
            </w:r>
            <w:r>
              <w:rPr>
                <w:rFonts w:ascii="Times New Roman" w:eastAsia="Arial" w:hAnsi="Times New Roman" w:cs="Times New Roman"/>
                <w:sz w:val="24"/>
                <w:szCs w:val="24"/>
              </w:rPr>
              <w:t xml:space="preserve">Rincón, 2005 y </w:t>
            </w:r>
            <w:r w:rsidRPr="00F543F5">
              <w:rPr>
                <w:rFonts w:ascii="Times New Roman" w:eastAsia="Arial" w:hAnsi="Times New Roman" w:cs="Times New Roman"/>
                <w:sz w:val="24"/>
                <w:szCs w:val="24"/>
              </w:rPr>
              <w:t xml:space="preserve">Castro y Chaparro, 2018). </w:t>
            </w:r>
          </w:p>
          <w:p w:rsidR="00E43CC4" w:rsidRPr="00F543F5" w:rsidRDefault="00E43CC4" w:rsidP="00E43CC4">
            <w:pPr>
              <w:spacing w:line="23" w:lineRule="atLeast"/>
              <w:rPr>
                <w:rFonts w:ascii="Times New Roman" w:eastAsia="Arial" w:hAnsi="Times New Roman" w:cs="Times New Roman"/>
                <w:i/>
                <w:sz w:val="24"/>
                <w:szCs w:val="24"/>
              </w:rPr>
            </w:pPr>
            <w:r w:rsidRPr="00F543F5">
              <w:rPr>
                <w:rFonts w:ascii="Times New Roman" w:eastAsia="Arial" w:hAnsi="Times New Roman" w:cs="Times New Roman"/>
                <w:i/>
                <w:sz w:val="24"/>
                <w:szCs w:val="24"/>
              </w:rPr>
              <w:t xml:space="preserve">Cuestionarios EVAP. </w:t>
            </w:r>
            <w:r w:rsidRPr="00F543F5">
              <w:rPr>
                <w:rFonts w:ascii="Times New Roman" w:eastAsia="Arial" w:hAnsi="Times New Roman" w:cs="Times New Roman"/>
                <w:sz w:val="24"/>
                <w:szCs w:val="24"/>
              </w:rPr>
              <w:t>Estos cuestionarios fueron diseñados en España, y recogen información sobre: vivienda y alojamiento, formación, relaciones familiares, sociales y afectivas, integración laboral, gestión económica y documentación. Para la utilización de estos cuestionarios se realizará una previa adaptación al contexto colombiano, de manera que se garantice un adecuado nivel de comprensión de los mismos por parte de los jóvenes que participarán en el estudio.</w:t>
            </w:r>
          </w:p>
          <w:p w:rsidR="00E43CC4" w:rsidRPr="00F543F5" w:rsidRDefault="00E43CC4" w:rsidP="00E43CC4">
            <w:pPr>
              <w:spacing w:line="23" w:lineRule="atLeast"/>
              <w:ind w:firstLine="720"/>
              <w:rPr>
                <w:rFonts w:ascii="Times New Roman" w:eastAsia="Arial" w:hAnsi="Times New Roman" w:cs="Times New Roman"/>
                <w:b/>
                <w:i/>
                <w:sz w:val="24"/>
                <w:szCs w:val="24"/>
              </w:rPr>
            </w:pPr>
            <w:r w:rsidRPr="00F543F5">
              <w:rPr>
                <w:rFonts w:ascii="Times New Roman" w:eastAsia="Arial" w:hAnsi="Times New Roman" w:cs="Times New Roman"/>
                <w:b/>
                <w:i/>
                <w:sz w:val="24"/>
                <w:szCs w:val="24"/>
              </w:rPr>
              <w:t>Técnicas cualitativas</w:t>
            </w:r>
          </w:p>
          <w:p w:rsidR="00E43CC4" w:rsidRPr="00F543F5" w:rsidRDefault="00E43CC4" w:rsidP="00E43CC4">
            <w:pPr>
              <w:spacing w:line="23" w:lineRule="atLeast"/>
              <w:rPr>
                <w:rFonts w:ascii="Times New Roman" w:eastAsia="Arial" w:hAnsi="Times New Roman" w:cs="Times New Roman"/>
                <w:sz w:val="24"/>
                <w:szCs w:val="24"/>
              </w:rPr>
            </w:pPr>
            <w:r w:rsidRPr="00F543F5">
              <w:rPr>
                <w:rFonts w:ascii="Times New Roman" w:eastAsia="Arial" w:hAnsi="Times New Roman" w:cs="Times New Roman"/>
                <w:i/>
                <w:sz w:val="24"/>
                <w:szCs w:val="24"/>
              </w:rPr>
              <w:t xml:space="preserve">Revisión documental. </w:t>
            </w:r>
            <w:r w:rsidRPr="00F543F5">
              <w:rPr>
                <w:rFonts w:ascii="Times New Roman" w:eastAsia="Arial" w:hAnsi="Times New Roman" w:cs="Times New Roman"/>
                <w:sz w:val="24"/>
                <w:szCs w:val="24"/>
              </w:rPr>
              <w:t>Se revisará la normativa correspondiente, es decir, los lineamientos del Instituto Colombiano de Bienestar Familiar relacionados con el Proyecto Sueños y con el egreso de Protección, esto con el propósito de identificar los elementos legales fundamentales del proyecto y las directrices sobre las cuales se apoya.</w:t>
            </w:r>
          </w:p>
          <w:p w:rsidR="00E43CC4" w:rsidRPr="00F543F5" w:rsidRDefault="00E43CC4" w:rsidP="00E43CC4">
            <w:pPr>
              <w:spacing w:line="23" w:lineRule="atLeast"/>
              <w:rPr>
                <w:rFonts w:ascii="Times New Roman" w:eastAsia="Arial" w:hAnsi="Times New Roman" w:cs="Times New Roman"/>
                <w:sz w:val="24"/>
                <w:szCs w:val="24"/>
              </w:rPr>
            </w:pPr>
            <w:r w:rsidRPr="00F543F5">
              <w:rPr>
                <w:rFonts w:ascii="Times New Roman" w:eastAsia="Arial" w:hAnsi="Times New Roman" w:cs="Times New Roman"/>
                <w:i/>
                <w:sz w:val="24"/>
                <w:szCs w:val="24"/>
              </w:rPr>
              <w:lastRenderedPageBreak/>
              <w:t xml:space="preserve">Entrevistas </w:t>
            </w:r>
            <w:proofErr w:type="spellStart"/>
            <w:r w:rsidRPr="00F543F5">
              <w:rPr>
                <w:rFonts w:ascii="Times New Roman" w:eastAsia="Arial" w:hAnsi="Times New Roman" w:cs="Times New Roman"/>
                <w:i/>
                <w:sz w:val="24"/>
                <w:szCs w:val="24"/>
              </w:rPr>
              <w:t>semi</w:t>
            </w:r>
            <w:proofErr w:type="spellEnd"/>
            <w:r w:rsidRPr="00F543F5">
              <w:rPr>
                <w:rFonts w:ascii="Times New Roman" w:eastAsia="Arial" w:hAnsi="Times New Roman" w:cs="Times New Roman"/>
                <w:i/>
                <w:sz w:val="24"/>
                <w:szCs w:val="24"/>
              </w:rPr>
              <w:t>-estructuradas.</w:t>
            </w:r>
            <w:r w:rsidRPr="00F543F5">
              <w:rPr>
                <w:rFonts w:ascii="Times New Roman" w:eastAsia="Arial" w:hAnsi="Times New Roman" w:cs="Times New Roman"/>
                <w:sz w:val="24"/>
                <w:szCs w:val="24"/>
              </w:rPr>
              <w:t xml:space="preserve"> Se realizarán de manera individual con cada uno de los jóvenes y educadores seleccionados, con el fin de profundizar sobre los procesos de institucionalización y las transiciones de los jóvenes que pertenecen al Proyecto Sueños. Se usará el formato de Bernal (2016), aunque se realizarán algunas adaptaciones.</w:t>
            </w:r>
          </w:p>
          <w:p w:rsidR="00E43CC4" w:rsidRPr="00F543F5" w:rsidRDefault="00E43CC4" w:rsidP="00E43CC4">
            <w:pPr>
              <w:spacing w:line="23" w:lineRule="atLeast"/>
              <w:ind w:firstLine="720"/>
              <w:rPr>
                <w:rFonts w:ascii="Times New Roman" w:eastAsia="Arial" w:hAnsi="Times New Roman" w:cs="Times New Roman"/>
                <w:b/>
                <w:sz w:val="24"/>
                <w:szCs w:val="24"/>
              </w:rPr>
            </w:pPr>
            <w:r w:rsidRPr="00F543F5">
              <w:rPr>
                <w:rFonts w:ascii="Times New Roman" w:eastAsia="Arial" w:hAnsi="Times New Roman" w:cs="Times New Roman"/>
                <w:b/>
                <w:sz w:val="24"/>
                <w:szCs w:val="24"/>
              </w:rPr>
              <w:t>Procedimiento.</w:t>
            </w:r>
          </w:p>
          <w:p w:rsidR="00E43CC4" w:rsidRPr="00F543F5" w:rsidRDefault="00E43CC4" w:rsidP="00E43CC4">
            <w:pPr>
              <w:pStyle w:val="Prrafodelista"/>
              <w:numPr>
                <w:ilvl w:val="0"/>
                <w:numId w:val="5"/>
              </w:numPr>
              <w:spacing w:after="0" w:line="23" w:lineRule="atLeast"/>
              <w:rPr>
                <w:rFonts w:ascii="Times New Roman" w:eastAsia="Arial" w:hAnsi="Times New Roman" w:cs="Times New Roman"/>
                <w:sz w:val="24"/>
                <w:szCs w:val="24"/>
              </w:rPr>
            </w:pPr>
            <w:r w:rsidRPr="00F543F5">
              <w:rPr>
                <w:rFonts w:ascii="Times New Roman" w:eastAsia="Arial" w:hAnsi="Times New Roman" w:cs="Times New Roman"/>
                <w:sz w:val="24"/>
                <w:szCs w:val="24"/>
              </w:rPr>
              <w:t xml:space="preserve">En un primer momento se realizará la revisión de los lineamientos del ICBF, con el fin de identificar los elementos marco del Proyecto Sueños y del Egreso de Protección. </w:t>
            </w:r>
          </w:p>
          <w:p w:rsidR="00E43CC4" w:rsidRPr="00F543F5" w:rsidRDefault="00E43CC4" w:rsidP="00E43CC4">
            <w:pPr>
              <w:pStyle w:val="Prrafodelista"/>
              <w:numPr>
                <w:ilvl w:val="0"/>
                <w:numId w:val="5"/>
              </w:numPr>
              <w:spacing w:after="0" w:line="23" w:lineRule="atLeast"/>
              <w:rPr>
                <w:rFonts w:ascii="Times New Roman" w:eastAsia="Arial" w:hAnsi="Times New Roman" w:cs="Times New Roman"/>
                <w:sz w:val="24"/>
                <w:szCs w:val="24"/>
              </w:rPr>
            </w:pPr>
            <w:r w:rsidRPr="00F543F5">
              <w:rPr>
                <w:rFonts w:ascii="Times New Roman" w:eastAsia="Arial" w:hAnsi="Times New Roman" w:cs="Times New Roman"/>
                <w:sz w:val="24"/>
                <w:szCs w:val="24"/>
              </w:rPr>
              <w:t xml:space="preserve">Adaptación de los </w:t>
            </w:r>
            <w:r w:rsidRPr="00F543F5">
              <w:rPr>
                <w:rFonts w:ascii="Times New Roman" w:eastAsia="Arial" w:hAnsi="Times New Roman" w:cs="Times New Roman"/>
                <w:i/>
                <w:sz w:val="24"/>
                <w:szCs w:val="24"/>
              </w:rPr>
              <w:t>Cuestionarios EVAP (3,4 y 5),</w:t>
            </w:r>
            <w:r w:rsidRPr="00F543F5">
              <w:rPr>
                <w:rFonts w:ascii="Times New Roman" w:eastAsia="Arial" w:hAnsi="Times New Roman" w:cs="Times New Roman"/>
                <w:sz w:val="24"/>
                <w:szCs w:val="24"/>
              </w:rPr>
              <w:t xml:space="preserve"> a partir de los elementos recopilados en la revisión de los lineamientos y considerando los elementos culturales de nuestro contexto colombiano se realizarán ajustes iniciales en estos cuestionarios, los cuales serán sometidos a evaluación por jueces expertos (tres) y aplicados a un grupo piloto de cuatro jóvenes que pertenezcan al Proyecto Sueños. </w:t>
            </w:r>
          </w:p>
          <w:p w:rsidR="00E43CC4" w:rsidRPr="00F543F5" w:rsidRDefault="00E43CC4" w:rsidP="00E43CC4">
            <w:pPr>
              <w:pStyle w:val="Prrafodelista"/>
              <w:numPr>
                <w:ilvl w:val="0"/>
                <w:numId w:val="5"/>
              </w:numPr>
              <w:spacing w:after="0" w:line="23" w:lineRule="atLeast"/>
              <w:rPr>
                <w:rFonts w:ascii="Times New Roman" w:eastAsia="Arial" w:hAnsi="Times New Roman" w:cs="Times New Roman"/>
                <w:sz w:val="24"/>
                <w:szCs w:val="24"/>
              </w:rPr>
            </w:pPr>
            <w:r w:rsidRPr="00F543F5">
              <w:rPr>
                <w:rFonts w:ascii="Times New Roman" w:eastAsia="Arial" w:hAnsi="Times New Roman" w:cs="Times New Roman"/>
                <w:sz w:val="24"/>
                <w:szCs w:val="24"/>
              </w:rPr>
              <w:t xml:space="preserve">Elaboración de las versiones virtuales de los cuestionarios que se aplicarán a los jóvenes (Cuestionarios EVAP -3,4 y 5-, Escala de Autonomía en el Tránsito a la Vida Adulta (EDATVA) y Escala de Bienestar Psicológico de </w:t>
            </w:r>
            <w:proofErr w:type="spellStart"/>
            <w:r w:rsidRPr="00F543F5">
              <w:rPr>
                <w:rFonts w:ascii="Times New Roman" w:eastAsia="Arial" w:hAnsi="Times New Roman" w:cs="Times New Roman"/>
                <w:sz w:val="24"/>
                <w:szCs w:val="24"/>
              </w:rPr>
              <w:t>Ryff</w:t>
            </w:r>
            <w:proofErr w:type="spellEnd"/>
            <w:r w:rsidRPr="00F543F5">
              <w:rPr>
                <w:rFonts w:ascii="Times New Roman" w:eastAsia="Arial" w:hAnsi="Times New Roman" w:cs="Times New Roman"/>
                <w:sz w:val="24"/>
                <w:szCs w:val="24"/>
              </w:rPr>
              <w:t xml:space="preserve">). </w:t>
            </w:r>
          </w:p>
          <w:p w:rsidR="00E43CC4" w:rsidRPr="00F543F5" w:rsidRDefault="00E43CC4" w:rsidP="00E43CC4">
            <w:pPr>
              <w:pStyle w:val="Prrafodelista"/>
              <w:numPr>
                <w:ilvl w:val="0"/>
                <w:numId w:val="5"/>
              </w:numPr>
              <w:spacing w:after="0" w:line="23" w:lineRule="atLeast"/>
              <w:rPr>
                <w:rFonts w:ascii="Times New Roman" w:eastAsia="Arial" w:hAnsi="Times New Roman" w:cs="Times New Roman"/>
                <w:sz w:val="24"/>
                <w:szCs w:val="24"/>
              </w:rPr>
            </w:pPr>
            <w:r w:rsidRPr="00F543F5">
              <w:rPr>
                <w:rFonts w:ascii="Times New Roman" w:eastAsia="Arial" w:hAnsi="Times New Roman" w:cs="Times New Roman"/>
                <w:sz w:val="24"/>
                <w:szCs w:val="24"/>
              </w:rPr>
              <w:t>Recopilación de los datos de contacto de los jóvenes y de los educadores que participarán en el estudio, y definición de las condiciones de encuentro para la realización de las entrevistas.</w:t>
            </w:r>
          </w:p>
          <w:p w:rsidR="00E43CC4" w:rsidRPr="00F543F5" w:rsidRDefault="00E43CC4" w:rsidP="00E43CC4">
            <w:pPr>
              <w:pStyle w:val="Prrafodelista"/>
              <w:numPr>
                <w:ilvl w:val="0"/>
                <w:numId w:val="5"/>
              </w:numPr>
              <w:spacing w:after="0" w:line="23" w:lineRule="atLeast"/>
              <w:rPr>
                <w:rFonts w:ascii="Times New Roman" w:eastAsia="Arial" w:hAnsi="Times New Roman" w:cs="Times New Roman"/>
                <w:sz w:val="24"/>
                <w:szCs w:val="24"/>
              </w:rPr>
            </w:pPr>
            <w:r w:rsidRPr="00F543F5">
              <w:rPr>
                <w:rFonts w:ascii="Times New Roman" w:eastAsia="Arial" w:hAnsi="Times New Roman" w:cs="Times New Roman"/>
                <w:sz w:val="24"/>
                <w:szCs w:val="24"/>
              </w:rPr>
              <w:t xml:space="preserve">Envío por correo electrónico de los cuestionarios a los jóvenes participantes y realización de las entrevistas con jóvenes y educadores (dependiendo de las condiciones, algunas de estas entrevistas podrán realizarse de manera virtual). </w:t>
            </w:r>
          </w:p>
          <w:p w:rsidR="00E43CC4" w:rsidRPr="00F543F5" w:rsidRDefault="00E43CC4" w:rsidP="00E43CC4">
            <w:pPr>
              <w:pStyle w:val="Prrafodelista"/>
              <w:numPr>
                <w:ilvl w:val="0"/>
                <w:numId w:val="5"/>
              </w:numPr>
              <w:spacing w:after="0" w:line="23" w:lineRule="atLeast"/>
              <w:rPr>
                <w:rFonts w:ascii="Times New Roman" w:eastAsia="Arial" w:hAnsi="Times New Roman" w:cs="Times New Roman"/>
                <w:sz w:val="24"/>
                <w:szCs w:val="24"/>
              </w:rPr>
            </w:pPr>
            <w:r w:rsidRPr="00F543F5">
              <w:rPr>
                <w:rFonts w:ascii="Times New Roman" w:eastAsia="Arial" w:hAnsi="Times New Roman" w:cs="Times New Roman"/>
                <w:sz w:val="24"/>
                <w:szCs w:val="24"/>
              </w:rPr>
              <w:t>Sistematización y análisis de los datos cuantitativos y cualitativos obtenidos.</w:t>
            </w:r>
          </w:p>
          <w:p w:rsidR="00E43CC4" w:rsidRPr="00F543F5" w:rsidRDefault="00E43CC4" w:rsidP="00E43CC4">
            <w:pPr>
              <w:spacing w:line="23" w:lineRule="atLeast"/>
              <w:rPr>
                <w:rFonts w:ascii="Times New Roman" w:eastAsia="Arial" w:hAnsi="Times New Roman" w:cs="Times New Roman"/>
                <w:b/>
                <w:sz w:val="24"/>
                <w:szCs w:val="24"/>
              </w:rPr>
            </w:pPr>
          </w:p>
          <w:p w:rsidR="00E43CC4" w:rsidRPr="00F543F5" w:rsidRDefault="00E43CC4" w:rsidP="00E43CC4">
            <w:pPr>
              <w:spacing w:line="23" w:lineRule="atLeast"/>
              <w:ind w:firstLine="720"/>
              <w:rPr>
                <w:rFonts w:ascii="Times New Roman" w:eastAsia="Arial" w:hAnsi="Times New Roman" w:cs="Times New Roman"/>
                <w:b/>
                <w:sz w:val="24"/>
                <w:szCs w:val="24"/>
              </w:rPr>
            </w:pPr>
            <w:r w:rsidRPr="00F543F5">
              <w:rPr>
                <w:rFonts w:ascii="Times New Roman" w:eastAsia="Arial" w:hAnsi="Times New Roman" w:cs="Times New Roman"/>
                <w:b/>
                <w:sz w:val="24"/>
                <w:szCs w:val="24"/>
              </w:rPr>
              <w:t>Estrategias de análisis e interpretación</w:t>
            </w:r>
          </w:p>
          <w:p w:rsidR="00E43CC4" w:rsidRPr="00F543F5" w:rsidRDefault="00E43CC4" w:rsidP="00E43CC4">
            <w:pPr>
              <w:spacing w:line="23" w:lineRule="atLeast"/>
              <w:rPr>
                <w:rFonts w:ascii="Times New Roman" w:eastAsia="Arial" w:hAnsi="Times New Roman" w:cs="Times New Roman"/>
                <w:sz w:val="24"/>
                <w:szCs w:val="24"/>
              </w:rPr>
            </w:pPr>
            <w:r w:rsidRPr="00F543F5">
              <w:rPr>
                <w:rFonts w:ascii="Times New Roman" w:eastAsia="Arial" w:hAnsi="Times New Roman" w:cs="Times New Roman"/>
                <w:i/>
                <w:sz w:val="24"/>
                <w:szCs w:val="24"/>
              </w:rPr>
              <w:t>Análisis de contenido de tipo categorial.</w:t>
            </w:r>
            <w:r w:rsidRPr="00F543F5">
              <w:rPr>
                <w:rFonts w:ascii="Times New Roman" w:eastAsia="Arial" w:hAnsi="Times New Roman" w:cs="Times New Roman"/>
                <w:b/>
                <w:sz w:val="24"/>
                <w:szCs w:val="24"/>
              </w:rPr>
              <w:t xml:space="preserve"> </w:t>
            </w:r>
            <w:r w:rsidRPr="00F543F5">
              <w:rPr>
                <w:rFonts w:ascii="Times New Roman" w:eastAsia="Arial" w:hAnsi="Times New Roman" w:cs="Times New Roman"/>
                <w:sz w:val="24"/>
                <w:szCs w:val="24"/>
              </w:rPr>
              <w:t xml:space="preserve">Se analizará la normativa (lineamientos del Instituto Colombiano de Bienestar Familiar) relacionada con el Proyecto Sueños y con el egreso de Protección. También se aplicará este tipo de análisis para los contenidos obtenidos en las entrevistas </w:t>
            </w:r>
            <w:proofErr w:type="spellStart"/>
            <w:r w:rsidRPr="00F543F5">
              <w:rPr>
                <w:rFonts w:ascii="Times New Roman" w:eastAsia="Arial" w:hAnsi="Times New Roman" w:cs="Times New Roman"/>
                <w:sz w:val="24"/>
                <w:szCs w:val="24"/>
              </w:rPr>
              <w:t>semi</w:t>
            </w:r>
            <w:proofErr w:type="spellEnd"/>
            <w:r w:rsidRPr="00F543F5">
              <w:rPr>
                <w:rFonts w:ascii="Times New Roman" w:eastAsia="Arial" w:hAnsi="Times New Roman" w:cs="Times New Roman"/>
                <w:sz w:val="24"/>
                <w:szCs w:val="24"/>
              </w:rPr>
              <w:t>-estructuradas.</w:t>
            </w:r>
          </w:p>
          <w:p w:rsidR="00E6008D" w:rsidRPr="00E43CC4" w:rsidRDefault="00E43CC4" w:rsidP="00E43CC4">
            <w:pPr>
              <w:spacing w:line="23" w:lineRule="atLeast"/>
              <w:rPr>
                <w:rFonts w:ascii="Times New Roman" w:eastAsia="Arial" w:hAnsi="Times New Roman" w:cs="Times New Roman"/>
                <w:sz w:val="24"/>
                <w:szCs w:val="24"/>
              </w:rPr>
            </w:pPr>
            <w:r w:rsidRPr="00F543F5">
              <w:rPr>
                <w:rFonts w:ascii="Times New Roman" w:eastAsia="Arial" w:hAnsi="Times New Roman" w:cs="Times New Roman"/>
                <w:i/>
                <w:sz w:val="24"/>
                <w:szCs w:val="24"/>
              </w:rPr>
              <w:t>Estadísticos descriptivos y correlacionales.</w:t>
            </w:r>
            <w:r w:rsidRPr="00F543F5">
              <w:rPr>
                <w:rFonts w:ascii="Times New Roman" w:eastAsia="Arial" w:hAnsi="Times New Roman" w:cs="Times New Roman"/>
                <w:sz w:val="24"/>
                <w:szCs w:val="24"/>
              </w:rPr>
              <w:t xml:space="preserve"> La información cuantitativa será analizada mediante técnicas descriptivas, esto es, análisis de distribuciones de frecuencias y porcentajes, medidas de tendencia central y de dispersión, índices de correlación, entre otros. Podrá hacerse uso también de técnicas para comparación de grupos, pero siempre manteniendo la intención descriptiva del estudio.</w:t>
            </w:r>
          </w:p>
        </w:tc>
      </w:tr>
      <w:tr w:rsidR="001D6087" w:rsidTr="001D6087">
        <w:tc>
          <w:tcPr>
            <w:tcW w:w="0" w:type="auto"/>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1D6087" w:rsidRDefault="001D6087"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lastRenderedPageBreak/>
              <w:t>Resultados esperados</w:t>
            </w:r>
          </w:p>
        </w:tc>
      </w:tr>
      <w:tr w:rsidR="001D608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tbl>
            <w:tblPr>
              <w:tblW w:w="8410" w:type="dxa"/>
              <w:tblBorders>
                <w:top w:val="single" w:sz="8" w:space="0" w:color="7030A0"/>
                <w:bottom w:val="single" w:sz="8" w:space="0" w:color="7030A0"/>
                <w:insideH w:val="single" w:sz="8" w:space="0" w:color="7030A0"/>
              </w:tblBorders>
              <w:tblLook w:val="0600" w:firstRow="0" w:lastRow="0" w:firstColumn="0" w:lastColumn="0" w:noHBand="1" w:noVBand="1"/>
            </w:tblPr>
            <w:tblGrid>
              <w:gridCol w:w="3284"/>
              <w:gridCol w:w="3987"/>
              <w:gridCol w:w="1139"/>
            </w:tblGrid>
            <w:tr w:rsidR="008D243B" w:rsidRPr="00F543F5" w:rsidTr="00CD741D">
              <w:trPr>
                <w:trHeight w:val="280"/>
              </w:trPr>
              <w:tc>
                <w:tcPr>
                  <w:tcW w:w="3284" w:type="dxa"/>
                  <w:shd w:val="clear" w:color="auto" w:fill="auto"/>
                  <w:tcMar>
                    <w:top w:w="100" w:type="dxa"/>
                    <w:left w:w="100" w:type="dxa"/>
                    <w:bottom w:w="100" w:type="dxa"/>
                    <w:right w:w="100" w:type="dxa"/>
                  </w:tcMar>
                </w:tcPr>
                <w:p w:rsidR="008D243B" w:rsidRPr="00F543F5" w:rsidRDefault="008D243B" w:rsidP="008D243B">
                  <w:pPr>
                    <w:widowControl w:val="0"/>
                    <w:spacing w:after="0" w:line="23" w:lineRule="atLeast"/>
                    <w:jc w:val="center"/>
                    <w:rPr>
                      <w:rFonts w:ascii="Times New Roman" w:eastAsia="Droid Sans" w:hAnsi="Times New Roman" w:cs="Times New Roman"/>
                      <w:sz w:val="24"/>
                      <w:szCs w:val="24"/>
                    </w:rPr>
                  </w:pPr>
                  <w:r w:rsidRPr="00F543F5">
                    <w:rPr>
                      <w:rFonts w:ascii="Times New Roman" w:eastAsia="Droid Sans" w:hAnsi="Times New Roman" w:cs="Times New Roman"/>
                      <w:sz w:val="24"/>
                      <w:szCs w:val="24"/>
                    </w:rPr>
                    <w:t>Tipo de Producto</w:t>
                  </w:r>
                </w:p>
              </w:tc>
              <w:tc>
                <w:tcPr>
                  <w:tcW w:w="3987" w:type="dxa"/>
                  <w:shd w:val="clear" w:color="auto" w:fill="auto"/>
                  <w:tcMar>
                    <w:top w:w="100" w:type="dxa"/>
                    <w:left w:w="100" w:type="dxa"/>
                    <w:bottom w:w="100" w:type="dxa"/>
                    <w:right w:w="100" w:type="dxa"/>
                  </w:tcMar>
                </w:tcPr>
                <w:p w:rsidR="008D243B" w:rsidRPr="00F543F5" w:rsidRDefault="008D243B" w:rsidP="008D243B">
                  <w:pPr>
                    <w:widowControl w:val="0"/>
                    <w:spacing w:after="0" w:line="23" w:lineRule="atLeast"/>
                    <w:jc w:val="center"/>
                    <w:rPr>
                      <w:rFonts w:ascii="Times New Roman" w:eastAsia="Droid Sans" w:hAnsi="Times New Roman" w:cs="Times New Roman"/>
                      <w:sz w:val="24"/>
                      <w:szCs w:val="24"/>
                    </w:rPr>
                  </w:pPr>
                  <w:r w:rsidRPr="00F543F5">
                    <w:rPr>
                      <w:rFonts w:ascii="Times New Roman" w:eastAsia="Droid Sans" w:hAnsi="Times New Roman" w:cs="Times New Roman"/>
                      <w:sz w:val="24"/>
                      <w:szCs w:val="24"/>
                    </w:rPr>
                    <w:t>Producto</w:t>
                  </w:r>
                </w:p>
              </w:tc>
              <w:tc>
                <w:tcPr>
                  <w:tcW w:w="1139" w:type="dxa"/>
                  <w:shd w:val="clear" w:color="auto" w:fill="auto"/>
                  <w:tcMar>
                    <w:top w:w="100" w:type="dxa"/>
                    <w:left w:w="100" w:type="dxa"/>
                    <w:bottom w:w="100" w:type="dxa"/>
                    <w:right w:w="100" w:type="dxa"/>
                  </w:tcMar>
                </w:tcPr>
                <w:p w:rsidR="008D243B" w:rsidRPr="00F543F5" w:rsidRDefault="008D243B" w:rsidP="008D243B">
                  <w:pPr>
                    <w:widowControl w:val="0"/>
                    <w:spacing w:after="0" w:line="23" w:lineRule="atLeast"/>
                    <w:jc w:val="center"/>
                    <w:rPr>
                      <w:rFonts w:ascii="Times New Roman" w:eastAsia="Droid Sans" w:hAnsi="Times New Roman" w:cs="Times New Roman"/>
                      <w:sz w:val="24"/>
                      <w:szCs w:val="24"/>
                    </w:rPr>
                  </w:pPr>
                  <w:r w:rsidRPr="00F543F5">
                    <w:rPr>
                      <w:rFonts w:ascii="Times New Roman" w:eastAsia="Droid Sans" w:hAnsi="Times New Roman" w:cs="Times New Roman"/>
                      <w:sz w:val="24"/>
                      <w:szCs w:val="24"/>
                    </w:rPr>
                    <w:t>Cantidad</w:t>
                  </w:r>
                </w:p>
              </w:tc>
            </w:tr>
            <w:tr w:rsidR="008D243B" w:rsidRPr="00F543F5" w:rsidTr="00CD741D">
              <w:trPr>
                <w:trHeight w:val="401"/>
              </w:trPr>
              <w:tc>
                <w:tcPr>
                  <w:tcW w:w="3284" w:type="dxa"/>
                  <w:shd w:val="clear" w:color="auto" w:fill="auto"/>
                  <w:tcMar>
                    <w:top w:w="100" w:type="dxa"/>
                    <w:left w:w="100" w:type="dxa"/>
                    <w:bottom w:w="100" w:type="dxa"/>
                    <w:right w:w="100" w:type="dxa"/>
                  </w:tcMar>
                </w:tcPr>
                <w:p w:rsidR="008D243B" w:rsidRPr="00F543F5" w:rsidRDefault="008D243B" w:rsidP="008D243B">
                  <w:pPr>
                    <w:widowControl w:val="0"/>
                    <w:spacing w:after="0" w:line="23" w:lineRule="atLeast"/>
                    <w:rPr>
                      <w:rFonts w:ascii="Times New Roman" w:eastAsia="Droid Sans" w:hAnsi="Times New Roman" w:cs="Times New Roman"/>
                      <w:sz w:val="24"/>
                      <w:szCs w:val="24"/>
                    </w:rPr>
                  </w:pPr>
                  <w:r w:rsidRPr="00F543F5">
                    <w:rPr>
                      <w:rFonts w:ascii="Times New Roman" w:eastAsia="Droid Sans" w:hAnsi="Times New Roman" w:cs="Times New Roman"/>
                      <w:sz w:val="24"/>
                      <w:szCs w:val="24"/>
                    </w:rPr>
                    <w:t>NUEVO CONOCIMIENTO Circulación de conocimiento especializado</w:t>
                  </w:r>
                </w:p>
              </w:tc>
              <w:tc>
                <w:tcPr>
                  <w:tcW w:w="3987" w:type="dxa"/>
                  <w:shd w:val="clear" w:color="auto" w:fill="auto"/>
                  <w:tcMar>
                    <w:top w:w="100" w:type="dxa"/>
                    <w:left w:w="100" w:type="dxa"/>
                    <w:bottom w:w="100" w:type="dxa"/>
                    <w:right w:w="100" w:type="dxa"/>
                  </w:tcMar>
                </w:tcPr>
                <w:p w:rsidR="008D243B" w:rsidRPr="00F543F5" w:rsidRDefault="008D243B" w:rsidP="008D243B">
                  <w:pPr>
                    <w:widowControl w:val="0"/>
                    <w:spacing w:after="0" w:line="23" w:lineRule="atLeast"/>
                    <w:ind w:right="120"/>
                    <w:jc w:val="both"/>
                    <w:rPr>
                      <w:rFonts w:ascii="Times New Roman" w:eastAsia="Droid Sans" w:hAnsi="Times New Roman" w:cs="Times New Roman"/>
                      <w:sz w:val="24"/>
                      <w:szCs w:val="24"/>
                    </w:rPr>
                  </w:pPr>
                  <w:r w:rsidRPr="00F543F5">
                    <w:rPr>
                      <w:rFonts w:ascii="Times New Roman" w:eastAsia="Droid Sans" w:hAnsi="Times New Roman" w:cs="Times New Roman"/>
                      <w:sz w:val="24"/>
                      <w:szCs w:val="24"/>
                    </w:rPr>
                    <w:t>Artículo revista Q3</w:t>
                  </w:r>
                </w:p>
              </w:tc>
              <w:tc>
                <w:tcPr>
                  <w:tcW w:w="1139" w:type="dxa"/>
                  <w:shd w:val="clear" w:color="auto" w:fill="auto"/>
                  <w:tcMar>
                    <w:top w:w="100" w:type="dxa"/>
                    <w:left w:w="100" w:type="dxa"/>
                    <w:bottom w:w="100" w:type="dxa"/>
                    <w:right w:w="100" w:type="dxa"/>
                  </w:tcMar>
                </w:tcPr>
                <w:p w:rsidR="008D243B" w:rsidRPr="00F543F5" w:rsidRDefault="008D243B" w:rsidP="008D243B">
                  <w:pPr>
                    <w:widowControl w:val="0"/>
                    <w:spacing w:after="0" w:line="23" w:lineRule="atLeast"/>
                    <w:jc w:val="center"/>
                    <w:rPr>
                      <w:rFonts w:ascii="Times New Roman" w:eastAsia="Droid Sans" w:hAnsi="Times New Roman" w:cs="Times New Roman"/>
                      <w:sz w:val="24"/>
                      <w:szCs w:val="24"/>
                    </w:rPr>
                  </w:pPr>
                  <w:r w:rsidRPr="00F543F5">
                    <w:rPr>
                      <w:rFonts w:ascii="Times New Roman" w:eastAsia="Droid Sans" w:hAnsi="Times New Roman" w:cs="Times New Roman"/>
                      <w:sz w:val="24"/>
                      <w:szCs w:val="24"/>
                    </w:rPr>
                    <w:t>1</w:t>
                  </w:r>
                </w:p>
              </w:tc>
            </w:tr>
            <w:tr w:rsidR="008D243B" w:rsidRPr="00F543F5" w:rsidTr="00CD741D">
              <w:trPr>
                <w:trHeight w:val="401"/>
              </w:trPr>
              <w:tc>
                <w:tcPr>
                  <w:tcW w:w="3284" w:type="dxa"/>
                  <w:shd w:val="clear" w:color="auto" w:fill="auto"/>
                  <w:tcMar>
                    <w:top w:w="100" w:type="dxa"/>
                    <w:left w:w="100" w:type="dxa"/>
                    <w:bottom w:w="100" w:type="dxa"/>
                    <w:right w:w="100" w:type="dxa"/>
                  </w:tcMar>
                </w:tcPr>
                <w:p w:rsidR="008D243B" w:rsidRPr="00F543F5" w:rsidRDefault="008D243B" w:rsidP="008D243B">
                  <w:pPr>
                    <w:widowControl w:val="0"/>
                    <w:spacing w:after="0" w:line="23" w:lineRule="atLeast"/>
                    <w:rPr>
                      <w:rFonts w:ascii="Times New Roman" w:eastAsia="Droid Sans" w:hAnsi="Times New Roman" w:cs="Times New Roman"/>
                      <w:sz w:val="24"/>
                      <w:szCs w:val="24"/>
                    </w:rPr>
                  </w:pPr>
                  <w:r w:rsidRPr="00F543F5">
                    <w:rPr>
                      <w:rFonts w:ascii="Times New Roman" w:eastAsia="Droid Sans" w:hAnsi="Times New Roman" w:cs="Times New Roman"/>
                      <w:sz w:val="24"/>
                      <w:szCs w:val="24"/>
                    </w:rPr>
                    <w:lastRenderedPageBreak/>
                    <w:t>DESARROLLO TECNOLÓGICO E INNOVACIÓN Circulación de conocimiento especializado</w:t>
                  </w:r>
                </w:p>
              </w:tc>
              <w:tc>
                <w:tcPr>
                  <w:tcW w:w="3987" w:type="dxa"/>
                  <w:shd w:val="clear" w:color="auto" w:fill="auto"/>
                  <w:tcMar>
                    <w:top w:w="100" w:type="dxa"/>
                    <w:left w:w="100" w:type="dxa"/>
                    <w:bottom w:w="100" w:type="dxa"/>
                    <w:right w:w="100" w:type="dxa"/>
                  </w:tcMar>
                </w:tcPr>
                <w:p w:rsidR="008D243B" w:rsidRPr="00F543F5" w:rsidRDefault="00E90FFE" w:rsidP="008D243B">
                  <w:pPr>
                    <w:widowControl w:val="0"/>
                    <w:spacing w:after="0" w:line="23" w:lineRule="atLeast"/>
                    <w:ind w:right="120"/>
                    <w:jc w:val="both"/>
                    <w:rPr>
                      <w:rFonts w:ascii="Times New Roman" w:eastAsia="Droid Sans" w:hAnsi="Times New Roman" w:cs="Times New Roman"/>
                      <w:sz w:val="24"/>
                      <w:szCs w:val="24"/>
                    </w:rPr>
                  </w:pPr>
                  <w:r>
                    <w:rPr>
                      <w:rFonts w:ascii="Times New Roman" w:eastAsia="Droid Sans" w:hAnsi="Times New Roman" w:cs="Times New Roman"/>
                      <w:sz w:val="24"/>
                      <w:szCs w:val="24"/>
                    </w:rPr>
                    <w:t>Material para cartilla</w:t>
                  </w:r>
                </w:p>
              </w:tc>
              <w:tc>
                <w:tcPr>
                  <w:tcW w:w="1139" w:type="dxa"/>
                  <w:shd w:val="clear" w:color="auto" w:fill="auto"/>
                  <w:tcMar>
                    <w:top w:w="100" w:type="dxa"/>
                    <w:left w:w="100" w:type="dxa"/>
                    <w:bottom w:w="100" w:type="dxa"/>
                    <w:right w:w="100" w:type="dxa"/>
                  </w:tcMar>
                </w:tcPr>
                <w:p w:rsidR="008D243B" w:rsidRPr="00F543F5" w:rsidRDefault="00E90FFE" w:rsidP="008D243B">
                  <w:pPr>
                    <w:widowControl w:val="0"/>
                    <w:spacing w:after="0" w:line="23" w:lineRule="atLeast"/>
                    <w:jc w:val="center"/>
                    <w:rPr>
                      <w:rFonts w:ascii="Times New Roman" w:eastAsia="Droid Sans" w:hAnsi="Times New Roman" w:cs="Times New Roman"/>
                      <w:sz w:val="24"/>
                      <w:szCs w:val="24"/>
                    </w:rPr>
                  </w:pPr>
                  <w:r>
                    <w:rPr>
                      <w:rFonts w:ascii="Times New Roman" w:eastAsia="Droid Sans" w:hAnsi="Times New Roman" w:cs="Times New Roman"/>
                      <w:sz w:val="24"/>
                      <w:szCs w:val="24"/>
                    </w:rPr>
                    <w:t>1</w:t>
                  </w:r>
                  <w:bookmarkStart w:id="0" w:name="_GoBack"/>
                  <w:bookmarkEnd w:id="0"/>
                </w:p>
              </w:tc>
            </w:tr>
            <w:tr w:rsidR="008D243B" w:rsidRPr="00F543F5" w:rsidTr="00CD741D">
              <w:trPr>
                <w:trHeight w:val="401"/>
              </w:trPr>
              <w:tc>
                <w:tcPr>
                  <w:tcW w:w="3284" w:type="dxa"/>
                  <w:shd w:val="clear" w:color="auto" w:fill="auto"/>
                  <w:tcMar>
                    <w:top w:w="100" w:type="dxa"/>
                    <w:left w:w="100" w:type="dxa"/>
                    <w:bottom w:w="100" w:type="dxa"/>
                    <w:right w:w="100" w:type="dxa"/>
                  </w:tcMar>
                </w:tcPr>
                <w:p w:rsidR="008D243B" w:rsidRPr="00F543F5" w:rsidRDefault="008D243B" w:rsidP="008D243B">
                  <w:pPr>
                    <w:widowControl w:val="0"/>
                    <w:spacing w:after="0" w:line="23" w:lineRule="atLeast"/>
                    <w:rPr>
                      <w:rFonts w:ascii="Times New Roman" w:eastAsia="Droid Sans" w:hAnsi="Times New Roman" w:cs="Times New Roman"/>
                      <w:sz w:val="24"/>
                      <w:szCs w:val="24"/>
                    </w:rPr>
                  </w:pPr>
                  <w:r w:rsidRPr="00F543F5">
                    <w:rPr>
                      <w:rFonts w:ascii="Times New Roman" w:eastAsia="Droid Sans" w:hAnsi="Times New Roman" w:cs="Times New Roman"/>
                      <w:sz w:val="24"/>
                      <w:szCs w:val="24"/>
                    </w:rPr>
                    <w:t>PRODUCTO DE FORMACIÓN DE RECURSO HUMANO Comunicación del conocimiento</w:t>
                  </w:r>
                </w:p>
              </w:tc>
              <w:tc>
                <w:tcPr>
                  <w:tcW w:w="3987" w:type="dxa"/>
                  <w:shd w:val="clear" w:color="auto" w:fill="auto"/>
                  <w:tcMar>
                    <w:top w:w="100" w:type="dxa"/>
                    <w:left w:w="100" w:type="dxa"/>
                    <w:bottom w:w="100" w:type="dxa"/>
                    <w:right w:w="100" w:type="dxa"/>
                  </w:tcMar>
                </w:tcPr>
                <w:p w:rsidR="008D243B" w:rsidRPr="00F543F5" w:rsidRDefault="008D243B" w:rsidP="008D243B">
                  <w:pPr>
                    <w:widowControl w:val="0"/>
                    <w:spacing w:after="0" w:line="23" w:lineRule="atLeast"/>
                    <w:ind w:right="120"/>
                    <w:jc w:val="both"/>
                    <w:rPr>
                      <w:rFonts w:ascii="Times New Roman" w:eastAsia="Droid Sans" w:hAnsi="Times New Roman" w:cs="Times New Roman"/>
                      <w:sz w:val="24"/>
                      <w:szCs w:val="24"/>
                    </w:rPr>
                  </w:pPr>
                  <w:r w:rsidRPr="00F543F5">
                    <w:rPr>
                      <w:rFonts w:ascii="Times New Roman" w:eastAsia="Droid Sans" w:hAnsi="Times New Roman" w:cs="Times New Roman"/>
                      <w:sz w:val="24"/>
                      <w:szCs w:val="24"/>
                    </w:rPr>
                    <w:t>Trabajos pregrado</w:t>
                  </w:r>
                </w:p>
              </w:tc>
              <w:tc>
                <w:tcPr>
                  <w:tcW w:w="1139" w:type="dxa"/>
                  <w:shd w:val="clear" w:color="auto" w:fill="auto"/>
                  <w:tcMar>
                    <w:top w:w="100" w:type="dxa"/>
                    <w:left w:w="100" w:type="dxa"/>
                    <w:bottom w:w="100" w:type="dxa"/>
                    <w:right w:w="100" w:type="dxa"/>
                  </w:tcMar>
                </w:tcPr>
                <w:p w:rsidR="008D243B" w:rsidRPr="00F543F5" w:rsidRDefault="008D243B" w:rsidP="008D243B">
                  <w:pPr>
                    <w:widowControl w:val="0"/>
                    <w:spacing w:after="0" w:line="23" w:lineRule="atLeast"/>
                    <w:jc w:val="center"/>
                    <w:rPr>
                      <w:rFonts w:ascii="Times New Roman" w:eastAsia="Droid Sans" w:hAnsi="Times New Roman" w:cs="Times New Roman"/>
                      <w:sz w:val="24"/>
                      <w:szCs w:val="24"/>
                    </w:rPr>
                  </w:pPr>
                  <w:r w:rsidRPr="00F543F5">
                    <w:rPr>
                      <w:rFonts w:ascii="Times New Roman" w:eastAsia="Droid Sans" w:hAnsi="Times New Roman" w:cs="Times New Roman"/>
                      <w:sz w:val="24"/>
                      <w:szCs w:val="24"/>
                    </w:rPr>
                    <w:t>4</w:t>
                  </w:r>
                </w:p>
              </w:tc>
            </w:tr>
            <w:tr w:rsidR="008D243B" w:rsidRPr="00F543F5" w:rsidTr="00CD741D">
              <w:trPr>
                <w:trHeight w:val="401"/>
              </w:trPr>
              <w:tc>
                <w:tcPr>
                  <w:tcW w:w="3284" w:type="dxa"/>
                  <w:shd w:val="clear" w:color="auto" w:fill="auto"/>
                  <w:tcMar>
                    <w:top w:w="100" w:type="dxa"/>
                    <w:left w:w="100" w:type="dxa"/>
                    <w:bottom w:w="100" w:type="dxa"/>
                    <w:right w:w="100" w:type="dxa"/>
                  </w:tcMar>
                </w:tcPr>
                <w:p w:rsidR="008D243B" w:rsidRPr="00F543F5" w:rsidRDefault="008D243B" w:rsidP="008D243B">
                  <w:pPr>
                    <w:widowControl w:val="0"/>
                    <w:spacing w:after="0" w:line="23" w:lineRule="atLeast"/>
                    <w:rPr>
                      <w:rFonts w:ascii="Times New Roman" w:eastAsia="Droid Sans" w:hAnsi="Times New Roman" w:cs="Times New Roman"/>
                      <w:sz w:val="24"/>
                      <w:szCs w:val="24"/>
                    </w:rPr>
                  </w:pPr>
                  <w:r w:rsidRPr="00F543F5">
                    <w:rPr>
                      <w:rFonts w:ascii="Times New Roman" w:eastAsia="Droid Sans" w:hAnsi="Times New Roman" w:cs="Times New Roman"/>
                      <w:sz w:val="24"/>
                      <w:szCs w:val="24"/>
                    </w:rPr>
                    <w:t>PRODUCTO DE APROPIACIÓN SOCIAL DE CONOCIMIENTO Producción bibliográfica</w:t>
                  </w:r>
                </w:p>
              </w:tc>
              <w:tc>
                <w:tcPr>
                  <w:tcW w:w="3987" w:type="dxa"/>
                  <w:shd w:val="clear" w:color="auto" w:fill="auto"/>
                  <w:tcMar>
                    <w:top w:w="100" w:type="dxa"/>
                    <w:left w:w="100" w:type="dxa"/>
                    <w:bottom w:w="100" w:type="dxa"/>
                    <w:right w:w="100" w:type="dxa"/>
                  </w:tcMar>
                </w:tcPr>
                <w:p w:rsidR="008D243B" w:rsidRPr="00F543F5" w:rsidRDefault="008D243B" w:rsidP="008D243B">
                  <w:pPr>
                    <w:widowControl w:val="0"/>
                    <w:spacing w:after="0" w:line="23" w:lineRule="atLeast"/>
                    <w:ind w:right="120"/>
                    <w:jc w:val="both"/>
                    <w:rPr>
                      <w:rFonts w:ascii="Times New Roman" w:eastAsia="Droid Sans" w:hAnsi="Times New Roman" w:cs="Times New Roman"/>
                      <w:sz w:val="24"/>
                      <w:szCs w:val="24"/>
                    </w:rPr>
                  </w:pPr>
                  <w:r w:rsidRPr="00F543F5">
                    <w:rPr>
                      <w:rFonts w:ascii="Times New Roman" w:eastAsia="Droid Sans" w:hAnsi="Times New Roman" w:cs="Times New Roman"/>
                      <w:sz w:val="24"/>
                      <w:szCs w:val="24"/>
                    </w:rPr>
                    <w:t>Generación de contenido (programa de radio 1)</w:t>
                  </w:r>
                </w:p>
              </w:tc>
              <w:tc>
                <w:tcPr>
                  <w:tcW w:w="1139" w:type="dxa"/>
                  <w:shd w:val="clear" w:color="auto" w:fill="auto"/>
                  <w:tcMar>
                    <w:top w:w="100" w:type="dxa"/>
                    <w:left w:w="100" w:type="dxa"/>
                    <w:bottom w:w="100" w:type="dxa"/>
                    <w:right w:w="100" w:type="dxa"/>
                  </w:tcMar>
                </w:tcPr>
                <w:p w:rsidR="008D243B" w:rsidRPr="00F543F5" w:rsidRDefault="008D243B" w:rsidP="008D243B">
                  <w:pPr>
                    <w:widowControl w:val="0"/>
                    <w:spacing w:after="0" w:line="23" w:lineRule="atLeast"/>
                    <w:jc w:val="center"/>
                    <w:rPr>
                      <w:rFonts w:ascii="Times New Roman" w:eastAsia="Droid Sans" w:hAnsi="Times New Roman" w:cs="Times New Roman"/>
                      <w:sz w:val="24"/>
                      <w:szCs w:val="24"/>
                    </w:rPr>
                  </w:pPr>
                  <w:r w:rsidRPr="00F543F5">
                    <w:rPr>
                      <w:rFonts w:ascii="Times New Roman" w:eastAsia="Droid Sans" w:hAnsi="Times New Roman" w:cs="Times New Roman"/>
                      <w:sz w:val="24"/>
                      <w:szCs w:val="24"/>
                    </w:rPr>
                    <w:t>1</w:t>
                  </w:r>
                </w:p>
              </w:tc>
            </w:tr>
          </w:tbl>
          <w:p w:rsidR="001D6087" w:rsidRDefault="001D6087" w:rsidP="001D6087">
            <w:pPr>
              <w:spacing w:after="0" w:line="240" w:lineRule="auto"/>
              <w:jc w:val="both"/>
              <w:rPr>
                <w:rFonts w:ascii="Helvetica" w:eastAsia="Times New Roman" w:hAnsi="Helvetica" w:cs="Helvetica"/>
                <w:color w:val="222222"/>
                <w:sz w:val="24"/>
                <w:szCs w:val="24"/>
                <w:lang w:eastAsia="es-CO"/>
              </w:rPr>
            </w:pPr>
          </w:p>
        </w:tc>
      </w:tr>
    </w:tbl>
    <w:p w:rsidR="00331F65" w:rsidRDefault="00331F65" w:rsidP="002A18AF">
      <w:pPr>
        <w:spacing w:after="0" w:line="240" w:lineRule="auto"/>
        <w:rPr>
          <w:rFonts w:ascii="Times New Roman" w:eastAsia="Times New Roman" w:hAnsi="Times New Roman" w:cs="Times New Roman"/>
          <w:sz w:val="24"/>
          <w:szCs w:val="24"/>
          <w:lang w:eastAsia="es-CO"/>
        </w:rPr>
      </w:pPr>
    </w:p>
    <w:p w:rsidR="001D6087" w:rsidRPr="001D6087" w:rsidRDefault="001D6087" w:rsidP="002A18AF">
      <w:pPr>
        <w:spacing w:after="0" w:line="240" w:lineRule="auto"/>
        <w:rPr>
          <w:rFonts w:ascii="Times New Roman" w:eastAsia="Times New Roman" w:hAnsi="Times New Roman" w:cs="Times New Roman"/>
          <w:b/>
          <w:sz w:val="24"/>
          <w:szCs w:val="24"/>
          <w:lang w:eastAsia="es-CO"/>
        </w:rPr>
      </w:pPr>
      <w:r w:rsidRPr="001D6087">
        <w:rPr>
          <w:rFonts w:ascii="Times New Roman" w:eastAsia="Times New Roman" w:hAnsi="Times New Roman" w:cs="Times New Roman"/>
          <w:b/>
          <w:sz w:val="24"/>
          <w:szCs w:val="24"/>
          <w:lang w:eastAsia="es-CO"/>
        </w:rPr>
        <w:t>Cronograma</w:t>
      </w:r>
    </w:p>
    <w:tbl>
      <w:tblPr>
        <w:tblW w:w="14591" w:type="dxa"/>
        <w:tblCellMar>
          <w:left w:w="70" w:type="dxa"/>
          <w:right w:w="70" w:type="dxa"/>
        </w:tblCellMar>
        <w:tblLook w:val="04A0" w:firstRow="1" w:lastRow="0" w:firstColumn="1" w:lastColumn="0" w:noHBand="0" w:noVBand="1"/>
      </w:tblPr>
      <w:tblGrid>
        <w:gridCol w:w="1480"/>
        <w:gridCol w:w="1566"/>
        <w:gridCol w:w="664"/>
        <w:gridCol w:w="755"/>
        <w:gridCol w:w="196"/>
        <w:gridCol w:w="211"/>
        <w:gridCol w:w="211"/>
        <w:gridCol w:w="211"/>
        <w:gridCol w:w="212"/>
        <w:gridCol w:w="211"/>
        <w:gridCol w:w="211"/>
        <w:gridCol w:w="211"/>
        <w:gridCol w:w="212"/>
        <w:gridCol w:w="186"/>
        <w:gridCol w:w="186"/>
        <w:gridCol w:w="249"/>
        <w:gridCol w:w="249"/>
        <w:gridCol w:w="249"/>
        <w:gridCol w:w="249"/>
        <w:gridCol w:w="249"/>
        <w:gridCol w:w="249"/>
        <w:gridCol w:w="249"/>
        <w:gridCol w:w="249"/>
        <w:gridCol w:w="249"/>
        <w:gridCol w:w="249"/>
        <w:gridCol w:w="249"/>
        <w:gridCol w:w="8"/>
        <w:gridCol w:w="178"/>
        <w:gridCol w:w="186"/>
        <w:gridCol w:w="249"/>
        <w:gridCol w:w="249"/>
        <w:gridCol w:w="249"/>
        <w:gridCol w:w="7"/>
        <w:gridCol w:w="242"/>
        <w:gridCol w:w="249"/>
        <w:gridCol w:w="249"/>
        <w:gridCol w:w="249"/>
        <w:gridCol w:w="265"/>
        <w:gridCol w:w="249"/>
        <w:gridCol w:w="249"/>
        <w:gridCol w:w="249"/>
        <w:gridCol w:w="249"/>
        <w:gridCol w:w="249"/>
        <w:gridCol w:w="249"/>
        <w:gridCol w:w="249"/>
        <w:gridCol w:w="8"/>
        <w:gridCol w:w="241"/>
        <w:gridCol w:w="249"/>
        <w:gridCol w:w="249"/>
        <w:gridCol w:w="249"/>
        <w:gridCol w:w="10"/>
      </w:tblGrid>
      <w:tr w:rsidR="001D6087" w:rsidRPr="001D6087" w:rsidTr="00ED1717">
        <w:trPr>
          <w:trHeight w:val="340"/>
        </w:trPr>
        <w:tc>
          <w:tcPr>
            <w:tcW w:w="1480" w:type="dxa"/>
            <w:vMerge w:val="restart"/>
            <w:tcBorders>
              <w:top w:val="single" w:sz="8" w:space="0" w:color="auto"/>
              <w:left w:val="single" w:sz="8" w:space="0" w:color="auto"/>
              <w:bottom w:val="single" w:sz="8" w:space="0" w:color="000000"/>
              <w:right w:val="single" w:sz="8" w:space="0" w:color="auto"/>
            </w:tcBorders>
            <w:shd w:val="clear" w:color="000000" w:fill="FFCC99"/>
            <w:vAlign w:val="center"/>
            <w:hideMark/>
          </w:tcPr>
          <w:p w:rsidR="001D6087" w:rsidRPr="001D6087" w:rsidRDefault="001D6087" w:rsidP="001D6087">
            <w:pPr>
              <w:spacing w:after="0" w:line="240" w:lineRule="auto"/>
              <w:jc w:val="center"/>
              <w:rPr>
                <w:rFonts w:ascii="Calibri" w:eastAsia="Times New Roman" w:hAnsi="Calibri" w:cs="Calibri"/>
                <w:b/>
                <w:bCs/>
                <w:sz w:val="24"/>
                <w:szCs w:val="24"/>
                <w:lang w:eastAsia="es-CO"/>
              </w:rPr>
            </w:pPr>
            <w:r w:rsidRPr="001D6087">
              <w:rPr>
                <w:rFonts w:ascii="Calibri" w:eastAsia="Times New Roman" w:hAnsi="Calibri" w:cs="Calibri"/>
                <w:b/>
                <w:bCs/>
                <w:sz w:val="24"/>
                <w:szCs w:val="24"/>
                <w:lang w:eastAsia="es-CO"/>
              </w:rPr>
              <w:t xml:space="preserve">   ACTIVIDADES</w:t>
            </w:r>
          </w:p>
        </w:tc>
        <w:tc>
          <w:tcPr>
            <w:tcW w:w="1566" w:type="dxa"/>
            <w:vMerge w:val="restart"/>
            <w:tcBorders>
              <w:top w:val="single" w:sz="8" w:space="0" w:color="auto"/>
              <w:left w:val="single" w:sz="8" w:space="0" w:color="auto"/>
              <w:bottom w:val="single" w:sz="8" w:space="0" w:color="000000"/>
              <w:right w:val="single" w:sz="8" w:space="0" w:color="auto"/>
            </w:tcBorders>
            <w:shd w:val="clear" w:color="000000" w:fill="FFCC99"/>
            <w:vAlign w:val="center"/>
            <w:hideMark/>
          </w:tcPr>
          <w:p w:rsidR="001D6087" w:rsidRPr="001D6087" w:rsidRDefault="001D6087" w:rsidP="001D6087">
            <w:pPr>
              <w:spacing w:after="0" w:line="240" w:lineRule="auto"/>
              <w:jc w:val="center"/>
              <w:rPr>
                <w:rFonts w:ascii="Calibri" w:eastAsia="Times New Roman" w:hAnsi="Calibri" w:cs="Calibri"/>
                <w:b/>
                <w:bCs/>
                <w:sz w:val="24"/>
                <w:szCs w:val="24"/>
                <w:lang w:eastAsia="es-CO"/>
              </w:rPr>
            </w:pPr>
            <w:r w:rsidRPr="001D6087">
              <w:rPr>
                <w:rFonts w:ascii="Calibri" w:eastAsia="Times New Roman" w:hAnsi="Calibri" w:cs="Calibri"/>
                <w:b/>
                <w:bCs/>
                <w:sz w:val="24"/>
                <w:szCs w:val="24"/>
                <w:lang w:eastAsia="es-CO"/>
              </w:rPr>
              <w:t xml:space="preserve">RESPONSABLE </w:t>
            </w:r>
          </w:p>
        </w:tc>
        <w:tc>
          <w:tcPr>
            <w:tcW w:w="1419" w:type="dxa"/>
            <w:gridSpan w:val="2"/>
            <w:tcBorders>
              <w:top w:val="single" w:sz="8" w:space="0" w:color="auto"/>
              <w:left w:val="nil"/>
              <w:bottom w:val="single" w:sz="8" w:space="0" w:color="auto"/>
              <w:right w:val="nil"/>
            </w:tcBorders>
            <w:shd w:val="clear" w:color="000000" w:fill="FFCC99"/>
            <w:noWrap/>
            <w:vAlign w:val="center"/>
            <w:hideMark/>
          </w:tcPr>
          <w:p w:rsidR="001D6087" w:rsidRPr="001D6087" w:rsidRDefault="001D6087" w:rsidP="001D6087">
            <w:pPr>
              <w:spacing w:after="0" w:line="240" w:lineRule="auto"/>
              <w:jc w:val="center"/>
              <w:rPr>
                <w:rFonts w:ascii="Arial" w:eastAsia="Times New Roman" w:hAnsi="Arial" w:cs="Arial"/>
                <w:b/>
                <w:bCs/>
                <w:sz w:val="24"/>
                <w:szCs w:val="24"/>
                <w:lang w:eastAsia="es-CO"/>
              </w:rPr>
            </w:pPr>
            <w:r w:rsidRPr="001D6087">
              <w:rPr>
                <w:rFonts w:ascii="Arial" w:eastAsia="Times New Roman" w:hAnsi="Arial" w:cs="Arial"/>
                <w:b/>
                <w:bCs/>
                <w:sz w:val="24"/>
                <w:szCs w:val="24"/>
                <w:lang w:eastAsia="es-CO"/>
              </w:rPr>
              <w:t>FECHA</w:t>
            </w:r>
          </w:p>
        </w:tc>
        <w:tc>
          <w:tcPr>
            <w:tcW w:w="196" w:type="dxa"/>
            <w:tcBorders>
              <w:top w:val="single" w:sz="8" w:space="0" w:color="auto"/>
              <w:left w:val="single" w:sz="4" w:space="0" w:color="auto"/>
              <w:bottom w:val="nil"/>
              <w:right w:val="single" w:sz="8" w:space="0" w:color="auto"/>
            </w:tcBorders>
            <w:shd w:val="diagCross" w:color="000000" w:fill="C0C0C0"/>
            <w:noWrap/>
            <w:vAlign w:val="center"/>
            <w:hideMark/>
          </w:tcPr>
          <w:p w:rsidR="001D6087" w:rsidRPr="001D6087" w:rsidRDefault="001D6087" w:rsidP="001D6087">
            <w:pPr>
              <w:spacing w:after="0" w:line="240" w:lineRule="auto"/>
              <w:jc w:val="center"/>
              <w:rPr>
                <w:rFonts w:ascii="Arial" w:eastAsia="Times New Roman" w:hAnsi="Arial" w:cs="Arial"/>
                <w:sz w:val="20"/>
                <w:szCs w:val="20"/>
                <w:lang w:eastAsia="es-CO"/>
              </w:rPr>
            </w:pPr>
            <w:r w:rsidRPr="001D6087">
              <w:rPr>
                <w:rFonts w:ascii="Arial" w:eastAsia="Times New Roman" w:hAnsi="Arial" w:cs="Arial"/>
                <w:sz w:val="20"/>
                <w:szCs w:val="20"/>
                <w:lang w:eastAsia="es-CO"/>
              </w:rPr>
              <w:t> </w:t>
            </w:r>
          </w:p>
        </w:tc>
        <w:tc>
          <w:tcPr>
            <w:tcW w:w="845" w:type="dxa"/>
            <w:gridSpan w:val="4"/>
            <w:tcBorders>
              <w:top w:val="single" w:sz="8" w:space="0" w:color="auto"/>
              <w:left w:val="nil"/>
              <w:bottom w:val="single" w:sz="8" w:space="0" w:color="auto"/>
              <w:right w:val="single" w:sz="8" w:space="0" w:color="000000"/>
            </w:tcBorders>
            <w:shd w:val="clear" w:color="000000" w:fill="FFCC99"/>
            <w:noWrap/>
            <w:vAlign w:val="center"/>
            <w:hideMark/>
          </w:tcPr>
          <w:p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FEBRERO</w:t>
            </w:r>
          </w:p>
        </w:tc>
        <w:tc>
          <w:tcPr>
            <w:tcW w:w="845" w:type="dxa"/>
            <w:gridSpan w:val="4"/>
            <w:tcBorders>
              <w:top w:val="single" w:sz="8" w:space="0" w:color="auto"/>
              <w:left w:val="single" w:sz="8" w:space="0" w:color="auto"/>
              <w:bottom w:val="nil"/>
              <w:right w:val="single" w:sz="8" w:space="0" w:color="000000"/>
            </w:tcBorders>
            <w:shd w:val="clear" w:color="000000" w:fill="FFCC99"/>
            <w:noWrap/>
            <w:vAlign w:val="center"/>
            <w:hideMark/>
          </w:tcPr>
          <w:p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MARZO</w:t>
            </w:r>
          </w:p>
        </w:tc>
        <w:tc>
          <w:tcPr>
            <w:tcW w:w="1119" w:type="dxa"/>
            <w:gridSpan w:val="5"/>
            <w:tcBorders>
              <w:top w:val="single" w:sz="8" w:space="0" w:color="auto"/>
              <w:left w:val="single" w:sz="8" w:space="0" w:color="auto"/>
              <w:bottom w:val="nil"/>
              <w:right w:val="single" w:sz="8" w:space="0" w:color="000000"/>
            </w:tcBorders>
            <w:shd w:val="clear" w:color="000000" w:fill="FFCC99"/>
            <w:noWrap/>
            <w:vAlign w:val="center"/>
            <w:hideMark/>
          </w:tcPr>
          <w:p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ABRIL</w:t>
            </w:r>
          </w:p>
        </w:tc>
        <w:tc>
          <w:tcPr>
            <w:tcW w:w="996" w:type="dxa"/>
            <w:gridSpan w:val="4"/>
            <w:tcBorders>
              <w:top w:val="single" w:sz="8" w:space="0" w:color="auto"/>
              <w:left w:val="single" w:sz="8" w:space="0" w:color="auto"/>
              <w:bottom w:val="nil"/>
              <w:right w:val="nil"/>
            </w:tcBorders>
            <w:shd w:val="clear" w:color="000000" w:fill="FFCC99"/>
            <w:noWrap/>
            <w:vAlign w:val="center"/>
            <w:hideMark/>
          </w:tcPr>
          <w:p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MAYO</w:t>
            </w:r>
          </w:p>
        </w:tc>
        <w:tc>
          <w:tcPr>
            <w:tcW w:w="1004" w:type="dxa"/>
            <w:gridSpan w:val="5"/>
            <w:tcBorders>
              <w:top w:val="single" w:sz="8" w:space="0" w:color="auto"/>
              <w:left w:val="single" w:sz="8" w:space="0" w:color="auto"/>
              <w:bottom w:val="nil"/>
              <w:right w:val="single" w:sz="8" w:space="0" w:color="000000"/>
            </w:tcBorders>
            <w:shd w:val="clear" w:color="000000" w:fill="FFCC99"/>
            <w:noWrap/>
            <w:vAlign w:val="center"/>
            <w:hideMark/>
          </w:tcPr>
          <w:p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JUNIO</w:t>
            </w:r>
          </w:p>
        </w:tc>
        <w:tc>
          <w:tcPr>
            <w:tcW w:w="1118" w:type="dxa"/>
            <w:gridSpan w:val="6"/>
            <w:tcBorders>
              <w:top w:val="single" w:sz="8" w:space="0" w:color="auto"/>
              <w:left w:val="single" w:sz="8" w:space="0" w:color="auto"/>
              <w:bottom w:val="nil"/>
              <w:right w:val="single" w:sz="8" w:space="0" w:color="000000"/>
            </w:tcBorders>
            <w:shd w:val="clear" w:color="000000" w:fill="FFCC99"/>
            <w:noWrap/>
            <w:vAlign w:val="center"/>
            <w:hideMark/>
          </w:tcPr>
          <w:p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JULIO</w:t>
            </w:r>
          </w:p>
        </w:tc>
        <w:tc>
          <w:tcPr>
            <w:tcW w:w="989" w:type="dxa"/>
            <w:gridSpan w:val="4"/>
            <w:tcBorders>
              <w:top w:val="single" w:sz="8" w:space="0" w:color="auto"/>
              <w:left w:val="single" w:sz="8" w:space="0" w:color="auto"/>
              <w:bottom w:val="nil"/>
              <w:right w:val="nil"/>
            </w:tcBorders>
            <w:shd w:val="clear" w:color="000000" w:fill="FFCC99"/>
            <w:noWrap/>
            <w:vAlign w:val="center"/>
            <w:hideMark/>
          </w:tcPr>
          <w:p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AGOSTO</w:t>
            </w:r>
          </w:p>
        </w:tc>
        <w:tc>
          <w:tcPr>
            <w:tcW w:w="1012" w:type="dxa"/>
            <w:gridSpan w:val="4"/>
            <w:tcBorders>
              <w:top w:val="single" w:sz="8" w:space="0" w:color="auto"/>
              <w:left w:val="single" w:sz="8" w:space="0" w:color="auto"/>
              <w:bottom w:val="single" w:sz="8" w:space="0" w:color="auto"/>
              <w:right w:val="single" w:sz="8" w:space="0" w:color="000000"/>
            </w:tcBorders>
            <w:shd w:val="clear" w:color="000000" w:fill="FFCC99"/>
            <w:vAlign w:val="bottom"/>
            <w:hideMark/>
          </w:tcPr>
          <w:p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SEPTIEMBRE</w:t>
            </w:r>
          </w:p>
        </w:tc>
        <w:tc>
          <w:tcPr>
            <w:tcW w:w="1004" w:type="dxa"/>
            <w:gridSpan w:val="5"/>
            <w:tcBorders>
              <w:top w:val="single" w:sz="8" w:space="0" w:color="auto"/>
              <w:left w:val="nil"/>
              <w:bottom w:val="single" w:sz="8" w:space="0" w:color="auto"/>
              <w:right w:val="single" w:sz="8" w:space="0" w:color="000000"/>
            </w:tcBorders>
            <w:shd w:val="clear" w:color="000000" w:fill="FFCC99"/>
            <w:noWrap/>
            <w:vAlign w:val="bottom"/>
            <w:hideMark/>
          </w:tcPr>
          <w:p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OCTUBRE</w:t>
            </w:r>
          </w:p>
        </w:tc>
        <w:tc>
          <w:tcPr>
            <w:tcW w:w="998" w:type="dxa"/>
            <w:gridSpan w:val="5"/>
            <w:tcBorders>
              <w:top w:val="single" w:sz="8" w:space="0" w:color="auto"/>
              <w:left w:val="nil"/>
              <w:bottom w:val="single" w:sz="8" w:space="0" w:color="auto"/>
              <w:right w:val="single" w:sz="8" w:space="0" w:color="000000"/>
            </w:tcBorders>
            <w:shd w:val="clear" w:color="000000" w:fill="FFCC99"/>
            <w:noWrap/>
            <w:vAlign w:val="bottom"/>
            <w:hideMark/>
          </w:tcPr>
          <w:p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NOVIEMBRE</w:t>
            </w:r>
          </w:p>
        </w:tc>
      </w:tr>
      <w:tr w:rsidR="00E90FFE" w:rsidRPr="001D6087" w:rsidTr="00ED1717">
        <w:trPr>
          <w:gridAfter w:val="1"/>
          <w:wAfter w:w="10" w:type="dxa"/>
          <w:trHeight w:val="548"/>
        </w:trPr>
        <w:tc>
          <w:tcPr>
            <w:tcW w:w="1480" w:type="dxa"/>
            <w:vMerge/>
            <w:tcBorders>
              <w:top w:val="single" w:sz="8" w:space="0" w:color="auto"/>
              <w:left w:val="single" w:sz="8" w:space="0" w:color="auto"/>
              <w:bottom w:val="single" w:sz="8" w:space="0" w:color="000000"/>
              <w:right w:val="single" w:sz="8" w:space="0" w:color="auto"/>
            </w:tcBorders>
            <w:vAlign w:val="center"/>
            <w:hideMark/>
          </w:tcPr>
          <w:p w:rsidR="001D6087" w:rsidRPr="001D6087" w:rsidRDefault="001D6087" w:rsidP="001D6087">
            <w:pPr>
              <w:spacing w:after="0" w:line="240" w:lineRule="auto"/>
              <w:rPr>
                <w:rFonts w:ascii="Calibri" w:eastAsia="Times New Roman" w:hAnsi="Calibri" w:cs="Calibri"/>
                <w:b/>
                <w:bCs/>
                <w:sz w:val="24"/>
                <w:szCs w:val="24"/>
                <w:lang w:eastAsia="es-CO"/>
              </w:rPr>
            </w:pPr>
          </w:p>
        </w:tc>
        <w:tc>
          <w:tcPr>
            <w:tcW w:w="1566" w:type="dxa"/>
            <w:vMerge/>
            <w:tcBorders>
              <w:top w:val="single" w:sz="8" w:space="0" w:color="auto"/>
              <w:left w:val="single" w:sz="8" w:space="0" w:color="auto"/>
              <w:bottom w:val="single" w:sz="8" w:space="0" w:color="000000"/>
              <w:right w:val="single" w:sz="8" w:space="0" w:color="auto"/>
            </w:tcBorders>
            <w:vAlign w:val="center"/>
            <w:hideMark/>
          </w:tcPr>
          <w:p w:rsidR="001D6087" w:rsidRPr="001D6087" w:rsidRDefault="001D6087" w:rsidP="001D6087">
            <w:pPr>
              <w:spacing w:after="0" w:line="240" w:lineRule="auto"/>
              <w:rPr>
                <w:rFonts w:ascii="Calibri" w:eastAsia="Times New Roman" w:hAnsi="Calibri" w:cs="Calibri"/>
                <w:b/>
                <w:bCs/>
                <w:sz w:val="24"/>
                <w:szCs w:val="24"/>
                <w:lang w:eastAsia="es-CO"/>
              </w:rPr>
            </w:pPr>
          </w:p>
        </w:tc>
        <w:tc>
          <w:tcPr>
            <w:tcW w:w="664" w:type="dxa"/>
            <w:tcBorders>
              <w:top w:val="nil"/>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Calibri" w:eastAsia="Times New Roman" w:hAnsi="Calibri" w:cs="Calibri"/>
                <w:b/>
                <w:bCs/>
                <w:sz w:val="18"/>
                <w:szCs w:val="18"/>
                <w:lang w:eastAsia="es-CO"/>
              </w:rPr>
            </w:pPr>
            <w:r w:rsidRPr="001D6087">
              <w:rPr>
                <w:rFonts w:ascii="Calibri" w:eastAsia="Times New Roman" w:hAnsi="Calibri" w:cs="Calibri"/>
                <w:b/>
                <w:bCs/>
                <w:sz w:val="18"/>
                <w:szCs w:val="18"/>
                <w:lang w:eastAsia="es-CO"/>
              </w:rPr>
              <w:t>Inicio</w:t>
            </w:r>
          </w:p>
        </w:tc>
        <w:tc>
          <w:tcPr>
            <w:tcW w:w="755" w:type="dxa"/>
            <w:tcBorders>
              <w:top w:val="nil"/>
              <w:left w:val="nil"/>
              <w:bottom w:val="single" w:sz="8" w:space="0" w:color="auto"/>
              <w:right w:val="nil"/>
            </w:tcBorders>
            <w:shd w:val="clear" w:color="000000" w:fill="FFCC00"/>
            <w:noWrap/>
            <w:vAlign w:val="center"/>
            <w:hideMark/>
          </w:tcPr>
          <w:p w:rsidR="001D6087" w:rsidRPr="001D6087" w:rsidRDefault="001D6087" w:rsidP="001D6087">
            <w:pPr>
              <w:spacing w:after="0" w:line="240" w:lineRule="auto"/>
              <w:jc w:val="center"/>
              <w:rPr>
                <w:rFonts w:ascii="Calibri" w:eastAsia="Times New Roman" w:hAnsi="Calibri" w:cs="Calibri"/>
                <w:b/>
                <w:bCs/>
                <w:sz w:val="18"/>
                <w:szCs w:val="18"/>
                <w:lang w:eastAsia="es-CO"/>
              </w:rPr>
            </w:pPr>
            <w:r w:rsidRPr="001D6087">
              <w:rPr>
                <w:rFonts w:ascii="Calibri" w:eastAsia="Times New Roman" w:hAnsi="Calibri" w:cs="Calibri"/>
                <w:b/>
                <w:bCs/>
                <w:sz w:val="18"/>
                <w:szCs w:val="18"/>
                <w:lang w:eastAsia="es-CO"/>
              </w:rPr>
              <w:t>Fin.</w:t>
            </w:r>
          </w:p>
        </w:tc>
        <w:tc>
          <w:tcPr>
            <w:tcW w:w="196" w:type="dxa"/>
            <w:tcBorders>
              <w:top w:val="nil"/>
              <w:left w:val="single" w:sz="4" w:space="0" w:color="auto"/>
              <w:bottom w:val="single" w:sz="8" w:space="0" w:color="auto"/>
              <w:right w:val="single" w:sz="8" w:space="0" w:color="auto"/>
            </w:tcBorders>
            <w:shd w:val="diagCross" w:color="000000" w:fill="C0C0C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w:t>
            </w:r>
          </w:p>
        </w:tc>
        <w:tc>
          <w:tcPr>
            <w:tcW w:w="211" w:type="dxa"/>
            <w:tcBorders>
              <w:top w:val="nil"/>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w:t>
            </w:r>
          </w:p>
        </w:tc>
        <w:tc>
          <w:tcPr>
            <w:tcW w:w="211" w:type="dxa"/>
            <w:tcBorders>
              <w:top w:val="nil"/>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w:t>
            </w:r>
          </w:p>
        </w:tc>
        <w:tc>
          <w:tcPr>
            <w:tcW w:w="212" w:type="dxa"/>
            <w:tcBorders>
              <w:top w:val="nil"/>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4</w:t>
            </w:r>
          </w:p>
        </w:tc>
        <w:tc>
          <w:tcPr>
            <w:tcW w:w="211" w:type="dxa"/>
            <w:tcBorders>
              <w:top w:val="single" w:sz="8" w:space="0" w:color="auto"/>
              <w:left w:val="single" w:sz="8" w:space="0" w:color="auto"/>
              <w:bottom w:val="single" w:sz="8" w:space="0" w:color="auto"/>
              <w:right w:val="nil"/>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5</w:t>
            </w:r>
          </w:p>
        </w:tc>
        <w:tc>
          <w:tcPr>
            <w:tcW w:w="211"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6</w:t>
            </w:r>
          </w:p>
        </w:tc>
        <w:tc>
          <w:tcPr>
            <w:tcW w:w="211"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7</w:t>
            </w:r>
          </w:p>
        </w:tc>
        <w:tc>
          <w:tcPr>
            <w:tcW w:w="212"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8</w:t>
            </w:r>
          </w:p>
        </w:tc>
        <w:tc>
          <w:tcPr>
            <w:tcW w:w="372" w:type="dxa"/>
            <w:gridSpan w:val="2"/>
            <w:tcBorders>
              <w:top w:val="single" w:sz="8" w:space="0" w:color="auto"/>
              <w:left w:val="single" w:sz="8" w:space="0" w:color="auto"/>
              <w:bottom w:val="single" w:sz="8" w:space="0" w:color="auto"/>
              <w:right w:val="single" w:sz="8" w:space="0" w:color="000000"/>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9</w:t>
            </w:r>
          </w:p>
        </w:tc>
        <w:tc>
          <w:tcPr>
            <w:tcW w:w="249"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10</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11</w:t>
            </w:r>
          </w:p>
        </w:tc>
        <w:tc>
          <w:tcPr>
            <w:tcW w:w="249" w:type="dxa"/>
            <w:tcBorders>
              <w:top w:val="single" w:sz="8" w:space="0" w:color="auto"/>
              <w:left w:val="nil"/>
              <w:bottom w:val="single" w:sz="8" w:space="0" w:color="auto"/>
              <w:right w:val="single" w:sz="8"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12</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13</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14</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15</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16</w:t>
            </w:r>
          </w:p>
        </w:tc>
        <w:tc>
          <w:tcPr>
            <w:tcW w:w="249" w:type="dxa"/>
            <w:tcBorders>
              <w:top w:val="single" w:sz="8" w:space="0" w:color="auto"/>
              <w:left w:val="single" w:sz="8" w:space="0" w:color="auto"/>
              <w:bottom w:val="single" w:sz="8" w:space="0" w:color="auto"/>
              <w:right w:val="nil"/>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17</w:t>
            </w:r>
          </w:p>
        </w:tc>
        <w:tc>
          <w:tcPr>
            <w:tcW w:w="249"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18</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19</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20</w:t>
            </w:r>
          </w:p>
        </w:tc>
        <w:tc>
          <w:tcPr>
            <w:tcW w:w="372" w:type="dxa"/>
            <w:gridSpan w:val="3"/>
            <w:tcBorders>
              <w:top w:val="single" w:sz="8" w:space="0" w:color="auto"/>
              <w:left w:val="single" w:sz="8" w:space="0" w:color="auto"/>
              <w:bottom w:val="single" w:sz="8" w:space="0" w:color="auto"/>
              <w:right w:val="nil"/>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21</w:t>
            </w:r>
          </w:p>
        </w:tc>
        <w:tc>
          <w:tcPr>
            <w:tcW w:w="249"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22</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23</w:t>
            </w:r>
          </w:p>
        </w:tc>
        <w:tc>
          <w:tcPr>
            <w:tcW w:w="249" w:type="dxa"/>
            <w:tcBorders>
              <w:top w:val="single" w:sz="8" w:space="0" w:color="auto"/>
              <w:left w:val="nil"/>
              <w:bottom w:val="single" w:sz="8" w:space="0" w:color="auto"/>
              <w:right w:val="single" w:sz="8"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24</w:t>
            </w:r>
          </w:p>
        </w:tc>
        <w:tc>
          <w:tcPr>
            <w:tcW w:w="249" w:type="dxa"/>
            <w:gridSpan w:val="2"/>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25</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26</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28</w:t>
            </w:r>
          </w:p>
        </w:tc>
        <w:tc>
          <w:tcPr>
            <w:tcW w:w="249" w:type="dxa"/>
            <w:tcBorders>
              <w:top w:val="single" w:sz="8" w:space="0" w:color="auto"/>
              <w:left w:val="nil"/>
              <w:bottom w:val="single" w:sz="8" w:space="0" w:color="auto"/>
              <w:right w:val="single" w:sz="8"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29</w:t>
            </w:r>
          </w:p>
        </w:tc>
        <w:tc>
          <w:tcPr>
            <w:tcW w:w="265" w:type="dxa"/>
            <w:tcBorders>
              <w:top w:val="nil"/>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30</w:t>
            </w:r>
          </w:p>
        </w:tc>
        <w:tc>
          <w:tcPr>
            <w:tcW w:w="249" w:type="dxa"/>
            <w:tcBorders>
              <w:top w:val="nil"/>
              <w:left w:val="single" w:sz="8" w:space="0" w:color="auto"/>
              <w:bottom w:val="single" w:sz="8" w:space="0" w:color="auto"/>
              <w:right w:val="nil"/>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31</w:t>
            </w:r>
          </w:p>
        </w:tc>
        <w:tc>
          <w:tcPr>
            <w:tcW w:w="249" w:type="dxa"/>
            <w:tcBorders>
              <w:top w:val="nil"/>
              <w:left w:val="single" w:sz="4" w:space="0" w:color="auto"/>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32</w:t>
            </w:r>
          </w:p>
        </w:tc>
        <w:tc>
          <w:tcPr>
            <w:tcW w:w="249" w:type="dxa"/>
            <w:tcBorders>
              <w:top w:val="nil"/>
              <w:left w:val="nil"/>
              <w:bottom w:val="single" w:sz="8" w:space="0" w:color="auto"/>
              <w:right w:val="single" w:sz="8"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33</w:t>
            </w:r>
          </w:p>
        </w:tc>
        <w:tc>
          <w:tcPr>
            <w:tcW w:w="249" w:type="dxa"/>
            <w:tcBorders>
              <w:top w:val="nil"/>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34</w:t>
            </w:r>
          </w:p>
        </w:tc>
        <w:tc>
          <w:tcPr>
            <w:tcW w:w="249" w:type="dxa"/>
            <w:tcBorders>
              <w:top w:val="nil"/>
              <w:left w:val="nil"/>
              <w:bottom w:val="single" w:sz="8" w:space="0" w:color="auto"/>
              <w:right w:val="nil"/>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35</w:t>
            </w:r>
          </w:p>
        </w:tc>
        <w:tc>
          <w:tcPr>
            <w:tcW w:w="249" w:type="dxa"/>
            <w:tcBorders>
              <w:top w:val="nil"/>
              <w:left w:val="single" w:sz="4" w:space="0" w:color="auto"/>
              <w:bottom w:val="single" w:sz="8" w:space="0" w:color="auto"/>
              <w:right w:val="nil"/>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36</w:t>
            </w:r>
          </w:p>
        </w:tc>
        <w:tc>
          <w:tcPr>
            <w:tcW w:w="249" w:type="dxa"/>
            <w:tcBorders>
              <w:top w:val="nil"/>
              <w:left w:val="single" w:sz="4" w:space="0" w:color="auto"/>
              <w:bottom w:val="single" w:sz="8" w:space="0" w:color="auto"/>
              <w:right w:val="single" w:sz="8" w:space="0" w:color="auto"/>
            </w:tcBorders>
            <w:shd w:val="clear" w:color="000000" w:fill="FFCC00"/>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37</w:t>
            </w:r>
          </w:p>
        </w:tc>
        <w:tc>
          <w:tcPr>
            <w:tcW w:w="249" w:type="dxa"/>
            <w:gridSpan w:val="2"/>
            <w:tcBorders>
              <w:top w:val="nil"/>
              <w:left w:val="nil"/>
              <w:bottom w:val="single" w:sz="8" w:space="0" w:color="auto"/>
              <w:right w:val="nil"/>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38</w:t>
            </w:r>
          </w:p>
        </w:tc>
        <w:tc>
          <w:tcPr>
            <w:tcW w:w="249" w:type="dxa"/>
            <w:tcBorders>
              <w:top w:val="nil"/>
              <w:left w:val="single" w:sz="4" w:space="0" w:color="auto"/>
              <w:bottom w:val="single" w:sz="8" w:space="0" w:color="auto"/>
              <w:right w:val="nil"/>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39</w:t>
            </w:r>
          </w:p>
        </w:tc>
        <w:tc>
          <w:tcPr>
            <w:tcW w:w="249" w:type="dxa"/>
            <w:tcBorders>
              <w:top w:val="nil"/>
              <w:left w:val="single" w:sz="4" w:space="0" w:color="auto"/>
              <w:bottom w:val="single" w:sz="8" w:space="0" w:color="auto"/>
              <w:right w:val="nil"/>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40</w:t>
            </w:r>
          </w:p>
        </w:tc>
        <w:tc>
          <w:tcPr>
            <w:tcW w:w="249" w:type="dxa"/>
            <w:tcBorders>
              <w:top w:val="nil"/>
              <w:left w:val="single" w:sz="4" w:space="0" w:color="auto"/>
              <w:bottom w:val="nil"/>
              <w:right w:val="single" w:sz="8"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41</w:t>
            </w:r>
          </w:p>
        </w:tc>
      </w:tr>
      <w:tr w:rsidR="001D6087" w:rsidRPr="001D6087" w:rsidTr="006C2BB1">
        <w:trPr>
          <w:gridAfter w:val="1"/>
          <w:wAfter w:w="10" w:type="dxa"/>
          <w:trHeight w:val="340"/>
        </w:trPr>
        <w:tc>
          <w:tcPr>
            <w:tcW w:w="1480" w:type="dxa"/>
            <w:tcBorders>
              <w:top w:val="nil"/>
              <w:left w:val="single" w:sz="8"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r w:rsidR="006C2BB1" w:rsidRPr="00685743">
              <w:rPr>
                <w:rFonts w:ascii="Times New Roman" w:eastAsia="Arial" w:hAnsi="Times New Roman" w:cs="Times New Roman"/>
                <w:color w:val="000000" w:themeColor="text1"/>
                <w:sz w:val="20"/>
                <w:szCs w:val="20"/>
              </w:rPr>
              <w:t>Revisión de lineamientos</w:t>
            </w:r>
          </w:p>
        </w:tc>
        <w:tc>
          <w:tcPr>
            <w:tcW w:w="1566" w:type="dxa"/>
            <w:tcBorders>
              <w:top w:val="nil"/>
              <w:left w:val="nil"/>
              <w:bottom w:val="single" w:sz="4" w:space="0" w:color="auto"/>
              <w:right w:val="single" w:sz="8" w:space="0" w:color="auto"/>
            </w:tcBorders>
            <w:shd w:val="clear" w:color="auto" w:fill="auto"/>
            <w:vAlign w:val="center"/>
            <w:hideMark/>
          </w:tcPr>
          <w:p w:rsidR="001D6087" w:rsidRPr="00A822DD" w:rsidRDefault="001D6087" w:rsidP="001D6087">
            <w:pPr>
              <w:spacing w:after="0" w:line="240" w:lineRule="auto"/>
              <w:rPr>
                <w:rFonts w:ascii="Times New Roman" w:eastAsia="Times New Roman" w:hAnsi="Times New Roman" w:cs="Times New Roman"/>
                <w:sz w:val="20"/>
                <w:szCs w:val="20"/>
                <w:lang w:eastAsia="es-CO"/>
              </w:rPr>
            </w:pPr>
            <w:r w:rsidRPr="00A822DD">
              <w:rPr>
                <w:rFonts w:ascii="Times New Roman" w:eastAsia="Times New Roman" w:hAnsi="Times New Roman" w:cs="Times New Roman"/>
                <w:sz w:val="20"/>
                <w:szCs w:val="20"/>
                <w:lang w:eastAsia="es-CO"/>
              </w:rPr>
              <w:t> </w:t>
            </w:r>
            <w:r w:rsidR="00A822DD" w:rsidRPr="00A822DD">
              <w:rPr>
                <w:rFonts w:ascii="Times New Roman" w:eastAsia="Times New Roman" w:hAnsi="Times New Roman" w:cs="Times New Roman"/>
                <w:sz w:val="20"/>
                <w:szCs w:val="20"/>
                <w:lang w:eastAsia="es-CO"/>
              </w:rPr>
              <w:t xml:space="preserve">Investigadora principal y </w:t>
            </w:r>
            <w:proofErr w:type="spellStart"/>
            <w:r w:rsidR="00A822DD" w:rsidRPr="00A822DD">
              <w:rPr>
                <w:rFonts w:ascii="Times New Roman" w:eastAsia="Times New Roman" w:hAnsi="Times New Roman" w:cs="Times New Roman"/>
                <w:sz w:val="20"/>
                <w:szCs w:val="20"/>
                <w:lang w:eastAsia="es-CO"/>
              </w:rPr>
              <w:t>coinvestigadora</w:t>
            </w:r>
            <w:proofErr w:type="spellEnd"/>
          </w:p>
        </w:tc>
        <w:tc>
          <w:tcPr>
            <w:tcW w:w="664" w:type="dxa"/>
            <w:tcBorders>
              <w:top w:val="single" w:sz="8" w:space="0" w:color="auto"/>
              <w:left w:val="single" w:sz="8" w:space="0" w:color="auto"/>
              <w:bottom w:val="nil"/>
              <w:right w:val="single" w:sz="8" w:space="0" w:color="auto"/>
            </w:tcBorders>
            <w:shd w:val="clear" w:color="000000" w:fill="C0C0C0"/>
            <w:vAlign w:val="center"/>
            <w:hideMark/>
          </w:tcPr>
          <w:p w:rsidR="001D6087" w:rsidRPr="001D6087" w:rsidRDefault="002B5B86" w:rsidP="001D6087">
            <w:pPr>
              <w:spacing w:after="0" w:line="240" w:lineRule="auto"/>
              <w:jc w:val="center"/>
              <w:rPr>
                <w:rFonts w:ascii="Arial" w:eastAsia="Times New Roman" w:hAnsi="Arial" w:cs="Arial"/>
                <w:b/>
                <w:bCs/>
                <w:sz w:val="14"/>
                <w:szCs w:val="14"/>
                <w:lang w:eastAsia="es-CO"/>
              </w:rPr>
            </w:pPr>
            <w:r>
              <w:rPr>
                <w:rFonts w:ascii="Arial" w:eastAsia="Times New Roman" w:hAnsi="Arial" w:cs="Arial"/>
                <w:b/>
                <w:bCs/>
                <w:sz w:val="14"/>
                <w:szCs w:val="14"/>
                <w:lang w:eastAsia="es-CO"/>
              </w:rPr>
              <w:t>Feb</w:t>
            </w:r>
            <w:r w:rsidR="001D6087" w:rsidRPr="001D6087">
              <w:rPr>
                <w:rFonts w:ascii="Arial" w:eastAsia="Times New Roman" w:hAnsi="Arial" w:cs="Arial"/>
                <w:b/>
                <w:bCs/>
                <w:sz w:val="14"/>
                <w:szCs w:val="14"/>
                <w:lang w:eastAsia="es-CO"/>
              </w:rPr>
              <w:t> </w:t>
            </w:r>
          </w:p>
        </w:tc>
        <w:tc>
          <w:tcPr>
            <w:tcW w:w="755" w:type="dxa"/>
            <w:tcBorders>
              <w:top w:val="nil"/>
              <w:left w:val="nil"/>
              <w:bottom w:val="nil"/>
              <w:right w:val="nil"/>
            </w:tcBorders>
            <w:shd w:val="clear" w:color="000000" w:fill="FF8080"/>
            <w:vAlign w:val="center"/>
            <w:hideMark/>
          </w:tcPr>
          <w:p w:rsidR="001D6087" w:rsidRPr="001D6087" w:rsidRDefault="002B5B86" w:rsidP="001D6087">
            <w:pPr>
              <w:spacing w:after="0" w:line="240" w:lineRule="auto"/>
              <w:jc w:val="center"/>
              <w:rPr>
                <w:rFonts w:ascii="Arial" w:eastAsia="Times New Roman" w:hAnsi="Arial" w:cs="Arial"/>
                <w:b/>
                <w:bCs/>
                <w:sz w:val="14"/>
                <w:szCs w:val="14"/>
                <w:lang w:eastAsia="es-CO"/>
              </w:rPr>
            </w:pPr>
            <w:r>
              <w:rPr>
                <w:rFonts w:ascii="Arial" w:eastAsia="Times New Roman" w:hAnsi="Arial" w:cs="Arial"/>
                <w:b/>
                <w:bCs/>
                <w:sz w:val="14"/>
                <w:szCs w:val="14"/>
                <w:lang w:eastAsia="es-CO"/>
              </w:rPr>
              <w:t>Abril</w:t>
            </w:r>
          </w:p>
        </w:tc>
        <w:tc>
          <w:tcPr>
            <w:tcW w:w="196" w:type="dxa"/>
            <w:tcBorders>
              <w:top w:val="nil"/>
              <w:left w:val="single" w:sz="4" w:space="0" w:color="auto"/>
              <w:bottom w:val="nil"/>
              <w:right w:val="single" w:sz="4" w:space="0" w:color="auto"/>
            </w:tcBorders>
            <w:shd w:val="diagCross" w:color="000000" w:fill="C0C0C0"/>
            <w:vAlign w:val="center"/>
            <w:hideMark/>
          </w:tcPr>
          <w:p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11" w:type="dxa"/>
            <w:tcBorders>
              <w:top w:val="nil"/>
              <w:left w:val="single" w:sz="8" w:space="0" w:color="auto"/>
              <w:bottom w:val="single" w:sz="4" w:space="0" w:color="auto"/>
              <w:right w:val="nil"/>
            </w:tcBorders>
            <w:shd w:val="clear" w:color="auto" w:fill="A8D08D" w:themeFill="accent6" w:themeFillTint="99"/>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nil"/>
            </w:tcBorders>
            <w:shd w:val="clear" w:color="auto" w:fill="A8D08D" w:themeFill="accent6" w:themeFillTint="99"/>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8D08D" w:themeFill="accent6" w:themeFillTint="99"/>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8D08D" w:themeFill="accent6" w:themeFillTint="99"/>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nil"/>
            </w:tcBorders>
            <w:shd w:val="clear" w:color="auto" w:fill="A8D08D" w:themeFill="accent6" w:themeFillTint="99"/>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8D08D" w:themeFill="accent6" w:themeFillTint="99"/>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A8D08D" w:themeFill="accent6" w:themeFillTint="99"/>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8D08D" w:themeFill="accent6" w:themeFillTint="99"/>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72" w:type="dxa"/>
            <w:gridSpan w:val="2"/>
            <w:tcBorders>
              <w:top w:val="single" w:sz="8" w:space="0" w:color="auto"/>
              <w:left w:val="nil"/>
              <w:bottom w:val="single" w:sz="4" w:space="0" w:color="auto"/>
              <w:right w:val="nil"/>
            </w:tcBorders>
            <w:shd w:val="clear" w:color="auto" w:fill="A8D08D" w:themeFill="accent6" w:themeFillTint="99"/>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8D08D" w:themeFill="accent6" w:themeFillTint="99"/>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8D08D" w:themeFill="accent6" w:themeFillTint="99"/>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8D08D" w:themeFill="accent6" w:themeFillTint="99"/>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72" w:type="dxa"/>
            <w:gridSpan w:val="3"/>
            <w:tcBorders>
              <w:top w:val="single" w:sz="8" w:space="0" w:color="auto"/>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5"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single" w:sz="8" w:space="0" w:color="auto"/>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2B5B86" w:rsidRPr="001D6087" w:rsidTr="002B5B86">
        <w:trPr>
          <w:gridAfter w:val="1"/>
          <w:wAfter w:w="10" w:type="dxa"/>
          <w:trHeight w:val="321"/>
        </w:trPr>
        <w:tc>
          <w:tcPr>
            <w:tcW w:w="1480" w:type="dxa"/>
            <w:tcBorders>
              <w:top w:val="nil"/>
              <w:left w:val="single" w:sz="8" w:space="0" w:color="auto"/>
              <w:bottom w:val="single" w:sz="4" w:space="0" w:color="auto"/>
              <w:right w:val="single" w:sz="8" w:space="0" w:color="auto"/>
            </w:tcBorders>
            <w:shd w:val="clear" w:color="auto" w:fill="auto"/>
            <w:vAlign w:val="center"/>
            <w:hideMark/>
          </w:tcPr>
          <w:p w:rsidR="002B5B86" w:rsidRPr="001D6087" w:rsidRDefault="002B5B86" w:rsidP="002B5B86">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r>
              <w:rPr>
                <w:rFonts w:ascii="Times New Roman" w:eastAsia="Arial" w:hAnsi="Times New Roman" w:cs="Times New Roman"/>
                <w:color w:val="000000" w:themeColor="text1"/>
                <w:sz w:val="20"/>
                <w:szCs w:val="20"/>
              </w:rPr>
              <w:t xml:space="preserve">Adaptación </w:t>
            </w:r>
            <w:r w:rsidRPr="00685743">
              <w:rPr>
                <w:rFonts w:ascii="Times New Roman" w:eastAsia="Arial" w:hAnsi="Times New Roman" w:cs="Times New Roman"/>
                <w:i/>
                <w:color w:val="000000" w:themeColor="text1"/>
                <w:sz w:val="20"/>
                <w:szCs w:val="20"/>
              </w:rPr>
              <w:t>Cuestionarios EVAP (3,4 y 5)</w:t>
            </w:r>
          </w:p>
        </w:tc>
        <w:tc>
          <w:tcPr>
            <w:tcW w:w="1566" w:type="dxa"/>
            <w:tcBorders>
              <w:top w:val="nil"/>
              <w:left w:val="nil"/>
              <w:bottom w:val="single" w:sz="4" w:space="0" w:color="auto"/>
              <w:right w:val="single" w:sz="8" w:space="0" w:color="auto"/>
            </w:tcBorders>
            <w:shd w:val="clear" w:color="auto" w:fill="auto"/>
            <w:vAlign w:val="center"/>
            <w:hideMark/>
          </w:tcPr>
          <w:p w:rsidR="002B5B86" w:rsidRPr="00A822DD" w:rsidRDefault="002B5B86" w:rsidP="002B5B86">
            <w:pPr>
              <w:spacing w:after="0" w:line="240" w:lineRule="auto"/>
              <w:rPr>
                <w:rFonts w:ascii="Times New Roman" w:eastAsia="Times New Roman" w:hAnsi="Times New Roman" w:cs="Times New Roman"/>
                <w:sz w:val="20"/>
                <w:szCs w:val="20"/>
                <w:lang w:eastAsia="es-CO"/>
              </w:rPr>
            </w:pPr>
            <w:r w:rsidRPr="00A822DD">
              <w:rPr>
                <w:rFonts w:ascii="Times New Roman" w:eastAsia="Times New Roman" w:hAnsi="Times New Roman" w:cs="Times New Roman"/>
                <w:sz w:val="20"/>
                <w:szCs w:val="20"/>
                <w:lang w:eastAsia="es-CO"/>
              </w:rPr>
              <w:t xml:space="preserve"> Investigadora principal y </w:t>
            </w:r>
            <w:proofErr w:type="spellStart"/>
            <w:r w:rsidRPr="00A822DD">
              <w:rPr>
                <w:rFonts w:ascii="Times New Roman" w:eastAsia="Times New Roman" w:hAnsi="Times New Roman" w:cs="Times New Roman"/>
                <w:sz w:val="20"/>
                <w:szCs w:val="20"/>
                <w:lang w:eastAsia="es-CO"/>
              </w:rPr>
              <w:t>coinvestigadora</w:t>
            </w:r>
            <w:proofErr w:type="spellEnd"/>
          </w:p>
        </w:tc>
        <w:tc>
          <w:tcPr>
            <w:tcW w:w="664"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2B5B86" w:rsidRPr="001D6087" w:rsidRDefault="002B5B86" w:rsidP="002B5B86">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r>
              <w:rPr>
                <w:rFonts w:ascii="Arial" w:eastAsia="Times New Roman" w:hAnsi="Arial" w:cs="Arial"/>
                <w:b/>
                <w:bCs/>
                <w:sz w:val="14"/>
                <w:szCs w:val="14"/>
                <w:lang w:eastAsia="es-CO"/>
              </w:rPr>
              <w:t>Abril</w:t>
            </w:r>
          </w:p>
        </w:tc>
        <w:tc>
          <w:tcPr>
            <w:tcW w:w="755" w:type="dxa"/>
            <w:tcBorders>
              <w:top w:val="single" w:sz="4" w:space="0" w:color="auto"/>
              <w:left w:val="nil"/>
              <w:bottom w:val="single" w:sz="4" w:space="0" w:color="auto"/>
              <w:right w:val="single" w:sz="4" w:space="0" w:color="auto"/>
            </w:tcBorders>
            <w:shd w:val="clear" w:color="000000" w:fill="FF8080"/>
            <w:vAlign w:val="center"/>
            <w:hideMark/>
          </w:tcPr>
          <w:p w:rsidR="002B5B86" w:rsidRPr="001D6087" w:rsidRDefault="002B5B86" w:rsidP="002B5B86">
            <w:pPr>
              <w:spacing w:after="0" w:line="240" w:lineRule="auto"/>
              <w:jc w:val="center"/>
              <w:rPr>
                <w:rFonts w:ascii="Arial" w:eastAsia="Times New Roman" w:hAnsi="Arial" w:cs="Arial"/>
                <w:b/>
                <w:bCs/>
                <w:sz w:val="14"/>
                <w:szCs w:val="14"/>
                <w:lang w:eastAsia="es-CO"/>
              </w:rPr>
            </w:pPr>
            <w:r>
              <w:rPr>
                <w:rFonts w:ascii="Arial" w:eastAsia="Times New Roman" w:hAnsi="Arial" w:cs="Arial"/>
                <w:b/>
                <w:bCs/>
                <w:sz w:val="14"/>
                <w:szCs w:val="14"/>
                <w:lang w:eastAsia="es-CO"/>
              </w:rPr>
              <w:t>Mayo</w:t>
            </w:r>
            <w:r w:rsidRPr="001D6087">
              <w:rPr>
                <w:rFonts w:ascii="Arial" w:eastAsia="Times New Roman" w:hAnsi="Arial" w:cs="Arial"/>
                <w:b/>
                <w:bCs/>
                <w:sz w:val="14"/>
                <w:szCs w:val="14"/>
                <w:lang w:eastAsia="es-CO"/>
              </w:rPr>
              <w:t> </w:t>
            </w:r>
          </w:p>
        </w:tc>
        <w:tc>
          <w:tcPr>
            <w:tcW w:w="196" w:type="dxa"/>
            <w:tcBorders>
              <w:top w:val="nil"/>
              <w:left w:val="single" w:sz="4" w:space="0" w:color="auto"/>
              <w:bottom w:val="nil"/>
              <w:right w:val="single" w:sz="4" w:space="0" w:color="auto"/>
            </w:tcBorders>
            <w:shd w:val="diagCross" w:color="000000" w:fill="C0C0C0"/>
            <w:vAlign w:val="center"/>
            <w:hideMark/>
          </w:tcPr>
          <w:p w:rsidR="002B5B86" w:rsidRPr="001D6087" w:rsidRDefault="002B5B86" w:rsidP="002B5B86">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nil"/>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8D08D" w:themeFill="accent6" w:themeFillTint="99"/>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8D08D" w:themeFill="accent6" w:themeFillTint="99"/>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8D08D" w:themeFill="accent6" w:themeFillTint="99"/>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8D08D" w:themeFill="accent6" w:themeFillTint="99"/>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8D08D" w:themeFill="accent6" w:themeFillTint="99"/>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8D08D" w:themeFill="accent6" w:themeFillTint="99"/>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8D08D" w:themeFill="accent6" w:themeFillTint="99"/>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8D08D" w:themeFill="accent6" w:themeFillTint="99"/>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8D08D" w:themeFill="accent6" w:themeFillTint="99"/>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gridSpan w:val="2"/>
            <w:tcBorders>
              <w:top w:val="nil"/>
              <w:left w:val="nil"/>
              <w:bottom w:val="single" w:sz="4" w:space="0" w:color="auto"/>
              <w:right w:val="nil"/>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5" w:type="dxa"/>
            <w:tcBorders>
              <w:top w:val="nil"/>
              <w:left w:val="nil"/>
              <w:bottom w:val="single" w:sz="4" w:space="0" w:color="auto"/>
              <w:right w:val="nil"/>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2B5B86" w:rsidRPr="001D6087" w:rsidTr="006C2BB1">
        <w:trPr>
          <w:gridAfter w:val="1"/>
          <w:wAfter w:w="10" w:type="dxa"/>
          <w:trHeight w:val="321"/>
        </w:trPr>
        <w:tc>
          <w:tcPr>
            <w:tcW w:w="1480" w:type="dxa"/>
            <w:tcBorders>
              <w:top w:val="nil"/>
              <w:left w:val="single" w:sz="8" w:space="0" w:color="auto"/>
              <w:bottom w:val="single" w:sz="4" w:space="0" w:color="auto"/>
              <w:right w:val="single" w:sz="8" w:space="0" w:color="auto"/>
            </w:tcBorders>
            <w:shd w:val="clear" w:color="auto" w:fill="auto"/>
            <w:vAlign w:val="center"/>
            <w:hideMark/>
          </w:tcPr>
          <w:p w:rsidR="002B5B86" w:rsidRPr="001D6087" w:rsidRDefault="002B5B86" w:rsidP="002B5B86">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r>
              <w:rPr>
                <w:rFonts w:ascii="Times New Roman" w:eastAsia="Arial" w:hAnsi="Times New Roman" w:cs="Times New Roman"/>
                <w:color w:val="000000" w:themeColor="text1"/>
                <w:sz w:val="20"/>
                <w:szCs w:val="20"/>
              </w:rPr>
              <w:t xml:space="preserve">Versiones virtuales de </w:t>
            </w:r>
            <w:r w:rsidRPr="00685743">
              <w:rPr>
                <w:rFonts w:ascii="Times New Roman" w:eastAsia="Arial" w:hAnsi="Times New Roman" w:cs="Times New Roman"/>
                <w:color w:val="000000" w:themeColor="text1"/>
                <w:sz w:val="20"/>
                <w:szCs w:val="20"/>
              </w:rPr>
              <w:t>cuestionarios</w:t>
            </w:r>
          </w:p>
        </w:tc>
        <w:tc>
          <w:tcPr>
            <w:tcW w:w="1566" w:type="dxa"/>
            <w:tcBorders>
              <w:top w:val="nil"/>
              <w:left w:val="nil"/>
              <w:bottom w:val="single" w:sz="4" w:space="0" w:color="auto"/>
              <w:right w:val="single" w:sz="8" w:space="0" w:color="auto"/>
            </w:tcBorders>
            <w:shd w:val="clear" w:color="auto" w:fill="auto"/>
            <w:vAlign w:val="center"/>
            <w:hideMark/>
          </w:tcPr>
          <w:p w:rsidR="002B5B86" w:rsidRPr="00A822DD" w:rsidRDefault="002B5B86" w:rsidP="002B5B86">
            <w:pPr>
              <w:spacing w:after="0" w:line="240" w:lineRule="auto"/>
              <w:rPr>
                <w:rFonts w:ascii="Times New Roman" w:eastAsia="Times New Roman" w:hAnsi="Times New Roman" w:cs="Times New Roman"/>
                <w:sz w:val="20"/>
                <w:szCs w:val="20"/>
                <w:lang w:eastAsia="es-CO"/>
              </w:rPr>
            </w:pPr>
            <w:r w:rsidRPr="00A822DD">
              <w:rPr>
                <w:rFonts w:ascii="Times New Roman" w:eastAsia="Times New Roman" w:hAnsi="Times New Roman" w:cs="Times New Roman"/>
                <w:sz w:val="20"/>
                <w:szCs w:val="20"/>
                <w:lang w:eastAsia="es-CO"/>
              </w:rPr>
              <w:t xml:space="preserve"> Investigadora principal y </w:t>
            </w:r>
            <w:proofErr w:type="spellStart"/>
            <w:r w:rsidRPr="00A822DD">
              <w:rPr>
                <w:rFonts w:ascii="Times New Roman" w:eastAsia="Times New Roman" w:hAnsi="Times New Roman" w:cs="Times New Roman"/>
                <w:sz w:val="20"/>
                <w:szCs w:val="20"/>
                <w:lang w:eastAsia="es-CO"/>
              </w:rPr>
              <w:t>coinvestigadora</w:t>
            </w:r>
            <w:proofErr w:type="spellEnd"/>
          </w:p>
        </w:tc>
        <w:tc>
          <w:tcPr>
            <w:tcW w:w="664"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2B5B86" w:rsidRPr="001D6087" w:rsidRDefault="002B5B86" w:rsidP="002B5B86">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r>
              <w:rPr>
                <w:rFonts w:ascii="Arial" w:eastAsia="Times New Roman" w:hAnsi="Arial" w:cs="Arial"/>
                <w:b/>
                <w:bCs/>
                <w:sz w:val="14"/>
                <w:szCs w:val="14"/>
                <w:lang w:eastAsia="es-CO"/>
              </w:rPr>
              <w:t>Mayo</w:t>
            </w:r>
          </w:p>
        </w:tc>
        <w:tc>
          <w:tcPr>
            <w:tcW w:w="755" w:type="dxa"/>
            <w:tcBorders>
              <w:top w:val="single" w:sz="4" w:space="0" w:color="auto"/>
              <w:left w:val="nil"/>
              <w:bottom w:val="single" w:sz="4" w:space="0" w:color="auto"/>
              <w:right w:val="single" w:sz="4" w:space="0" w:color="auto"/>
            </w:tcBorders>
            <w:shd w:val="clear" w:color="000000" w:fill="FF8080"/>
            <w:vAlign w:val="center"/>
            <w:hideMark/>
          </w:tcPr>
          <w:p w:rsidR="002B5B86" w:rsidRPr="001D6087" w:rsidRDefault="002B5B86" w:rsidP="002B5B86">
            <w:pPr>
              <w:spacing w:after="0" w:line="240" w:lineRule="auto"/>
              <w:jc w:val="center"/>
              <w:rPr>
                <w:rFonts w:ascii="Arial" w:eastAsia="Times New Roman" w:hAnsi="Arial" w:cs="Arial"/>
                <w:b/>
                <w:bCs/>
                <w:sz w:val="14"/>
                <w:szCs w:val="14"/>
                <w:lang w:eastAsia="es-CO"/>
              </w:rPr>
            </w:pPr>
            <w:r>
              <w:rPr>
                <w:rFonts w:ascii="Arial" w:eastAsia="Times New Roman" w:hAnsi="Arial" w:cs="Arial"/>
                <w:b/>
                <w:bCs/>
                <w:sz w:val="14"/>
                <w:szCs w:val="14"/>
                <w:lang w:eastAsia="es-CO"/>
              </w:rPr>
              <w:t>Junio</w:t>
            </w:r>
            <w:r w:rsidRPr="001D6087">
              <w:rPr>
                <w:rFonts w:ascii="Arial" w:eastAsia="Times New Roman" w:hAnsi="Arial" w:cs="Arial"/>
                <w:b/>
                <w:bCs/>
                <w:sz w:val="14"/>
                <w:szCs w:val="14"/>
                <w:lang w:eastAsia="es-CO"/>
              </w:rPr>
              <w:t> </w:t>
            </w:r>
          </w:p>
        </w:tc>
        <w:tc>
          <w:tcPr>
            <w:tcW w:w="196" w:type="dxa"/>
            <w:tcBorders>
              <w:top w:val="nil"/>
              <w:left w:val="single" w:sz="4" w:space="0" w:color="auto"/>
              <w:bottom w:val="nil"/>
              <w:right w:val="single" w:sz="4" w:space="0" w:color="auto"/>
            </w:tcBorders>
            <w:shd w:val="diagCross" w:color="000000" w:fill="C0C0C0"/>
            <w:vAlign w:val="center"/>
            <w:hideMark/>
          </w:tcPr>
          <w:p w:rsidR="002B5B86" w:rsidRPr="001D6087" w:rsidRDefault="002B5B86" w:rsidP="002B5B86">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nil"/>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8D08D" w:themeFill="accent6" w:themeFillTint="99"/>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8D08D" w:themeFill="accent6" w:themeFillTint="99"/>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8D08D" w:themeFill="accent6" w:themeFillTint="99"/>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8D08D" w:themeFill="accent6" w:themeFillTint="99"/>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8D08D" w:themeFill="accent6" w:themeFillTint="99"/>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8D08D" w:themeFill="accent6" w:themeFillTint="99"/>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8D08D" w:themeFill="accent6" w:themeFillTint="99"/>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8D08D" w:themeFill="accent6" w:themeFillTint="99"/>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gridSpan w:val="2"/>
            <w:tcBorders>
              <w:top w:val="nil"/>
              <w:left w:val="nil"/>
              <w:bottom w:val="single" w:sz="4" w:space="0" w:color="auto"/>
              <w:right w:val="nil"/>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5" w:type="dxa"/>
            <w:tcBorders>
              <w:top w:val="nil"/>
              <w:left w:val="nil"/>
              <w:bottom w:val="single" w:sz="4" w:space="0" w:color="auto"/>
              <w:right w:val="nil"/>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2B5B86" w:rsidRPr="001D6087" w:rsidTr="006C2BB1">
        <w:trPr>
          <w:gridAfter w:val="1"/>
          <w:wAfter w:w="10" w:type="dxa"/>
          <w:trHeight w:val="321"/>
        </w:trPr>
        <w:tc>
          <w:tcPr>
            <w:tcW w:w="1480" w:type="dxa"/>
            <w:tcBorders>
              <w:top w:val="nil"/>
              <w:left w:val="single" w:sz="8" w:space="0" w:color="auto"/>
              <w:bottom w:val="single" w:sz="4" w:space="0" w:color="auto"/>
              <w:right w:val="single" w:sz="8" w:space="0" w:color="auto"/>
            </w:tcBorders>
            <w:shd w:val="clear" w:color="auto" w:fill="auto"/>
            <w:vAlign w:val="center"/>
            <w:hideMark/>
          </w:tcPr>
          <w:p w:rsidR="002B5B86" w:rsidRPr="001D6087" w:rsidRDefault="002B5B86" w:rsidP="002B5B86">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r w:rsidRPr="00685743">
              <w:rPr>
                <w:rFonts w:ascii="Times New Roman" w:eastAsia="Arial" w:hAnsi="Times New Roman" w:cs="Times New Roman"/>
                <w:color w:val="000000" w:themeColor="text1"/>
                <w:sz w:val="20"/>
                <w:szCs w:val="20"/>
              </w:rPr>
              <w:t>Datos de contacto y condiciones de encuentro</w:t>
            </w:r>
          </w:p>
        </w:tc>
        <w:tc>
          <w:tcPr>
            <w:tcW w:w="1566" w:type="dxa"/>
            <w:tcBorders>
              <w:top w:val="nil"/>
              <w:left w:val="nil"/>
              <w:bottom w:val="single" w:sz="4" w:space="0" w:color="auto"/>
              <w:right w:val="single" w:sz="8" w:space="0" w:color="auto"/>
            </w:tcBorders>
            <w:shd w:val="clear" w:color="auto" w:fill="auto"/>
            <w:vAlign w:val="center"/>
            <w:hideMark/>
          </w:tcPr>
          <w:p w:rsidR="002B5B86" w:rsidRPr="00A822DD" w:rsidRDefault="002B5B86" w:rsidP="002B5B86">
            <w:pPr>
              <w:spacing w:after="0" w:line="240" w:lineRule="auto"/>
              <w:rPr>
                <w:rFonts w:ascii="Times New Roman" w:eastAsia="Times New Roman" w:hAnsi="Times New Roman" w:cs="Times New Roman"/>
                <w:sz w:val="20"/>
                <w:szCs w:val="20"/>
                <w:lang w:eastAsia="es-CO"/>
              </w:rPr>
            </w:pPr>
            <w:r w:rsidRPr="00A822DD">
              <w:rPr>
                <w:rFonts w:ascii="Times New Roman" w:eastAsia="Times New Roman" w:hAnsi="Times New Roman" w:cs="Times New Roman"/>
                <w:sz w:val="20"/>
                <w:szCs w:val="20"/>
                <w:lang w:eastAsia="es-CO"/>
              </w:rPr>
              <w:t xml:space="preserve"> Investigadora principal y </w:t>
            </w:r>
            <w:proofErr w:type="spellStart"/>
            <w:r w:rsidRPr="00A822DD">
              <w:rPr>
                <w:rFonts w:ascii="Times New Roman" w:eastAsia="Times New Roman" w:hAnsi="Times New Roman" w:cs="Times New Roman"/>
                <w:sz w:val="20"/>
                <w:szCs w:val="20"/>
                <w:lang w:eastAsia="es-CO"/>
              </w:rPr>
              <w:t>coinvestigadora</w:t>
            </w:r>
            <w:proofErr w:type="spellEnd"/>
          </w:p>
        </w:tc>
        <w:tc>
          <w:tcPr>
            <w:tcW w:w="664"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2B5B86" w:rsidRPr="001D6087" w:rsidRDefault="002B5B86" w:rsidP="002B5B86">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r>
              <w:rPr>
                <w:rFonts w:ascii="Arial" w:eastAsia="Times New Roman" w:hAnsi="Arial" w:cs="Arial"/>
                <w:b/>
                <w:bCs/>
                <w:sz w:val="14"/>
                <w:szCs w:val="14"/>
                <w:lang w:eastAsia="es-CO"/>
              </w:rPr>
              <w:t>Mayo</w:t>
            </w:r>
          </w:p>
        </w:tc>
        <w:tc>
          <w:tcPr>
            <w:tcW w:w="755" w:type="dxa"/>
            <w:tcBorders>
              <w:top w:val="single" w:sz="4" w:space="0" w:color="auto"/>
              <w:left w:val="nil"/>
              <w:bottom w:val="single" w:sz="4" w:space="0" w:color="auto"/>
              <w:right w:val="single" w:sz="4" w:space="0" w:color="auto"/>
            </w:tcBorders>
            <w:shd w:val="clear" w:color="000000" w:fill="FF8080"/>
            <w:vAlign w:val="center"/>
            <w:hideMark/>
          </w:tcPr>
          <w:p w:rsidR="002B5B86" w:rsidRPr="001D6087" w:rsidRDefault="002B5B86" w:rsidP="002B5B86">
            <w:pPr>
              <w:spacing w:after="0" w:line="240" w:lineRule="auto"/>
              <w:jc w:val="center"/>
              <w:rPr>
                <w:rFonts w:ascii="Arial" w:eastAsia="Times New Roman" w:hAnsi="Arial" w:cs="Arial"/>
                <w:b/>
                <w:bCs/>
                <w:sz w:val="14"/>
                <w:szCs w:val="14"/>
                <w:lang w:eastAsia="es-CO"/>
              </w:rPr>
            </w:pPr>
            <w:r>
              <w:rPr>
                <w:rFonts w:ascii="Arial" w:eastAsia="Times New Roman" w:hAnsi="Arial" w:cs="Arial"/>
                <w:b/>
                <w:bCs/>
                <w:sz w:val="14"/>
                <w:szCs w:val="14"/>
                <w:lang w:eastAsia="es-CO"/>
              </w:rPr>
              <w:t>Junio</w:t>
            </w:r>
            <w:r w:rsidRPr="001D6087">
              <w:rPr>
                <w:rFonts w:ascii="Arial" w:eastAsia="Times New Roman" w:hAnsi="Arial" w:cs="Arial"/>
                <w:b/>
                <w:bCs/>
                <w:sz w:val="14"/>
                <w:szCs w:val="14"/>
                <w:lang w:eastAsia="es-CO"/>
              </w:rPr>
              <w:t> </w:t>
            </w:r>
          </w:p>
        </w:tc>
        <w:tc>
          <w:tcPr>
            <w:tcW w:w="196" w:type="dxa"/>
            <w:tcBorders>
              <w:top w:val="nil"/>
              <w:left w:val="single" w:sz="4" w:space="0" w:color="auto"/>
              <w:bottom w:val="nil"/>
              <w:right w:val="single" w:sz="4" w:space="0" w:color="auto"/>
            </w:tcBorders>
            <w:shd w:val="diagCross" w:color="000000" w:fill="C0C0C0"/>
            <w:vAlign w:val="center"/>
            <w:hideMark/>
          </w:tcPr>
          <w:p w:rsidR="002B5B86" w:rsidRPr="001D6087" w:rsidRDefault="002B5B86" w:rsidP="002B5B86">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nil"/>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8D08D" w:themeFill="accent6" w:themeFillTint="99"/>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8D08D" w:themeFill="accent6" w:themeFillTint="99"/>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8D08D" w:themeFill="accent6" w:themeFillTint="99"/>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8D08D" w:themeFill="accent6" w:themeFillTint="99"/>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8D08D" w:themeFill="accent6" w:themeFillTint="99"/>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8D08D" w:themeFill="accent6" w:themeFillTint="99"/>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8D08D" w:themeFill="accent6" w:themeFillTint="99"/>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8D08D" w:themeFill="accent6" w:themeFillTint="99"/>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gridSpan w:val="2"/>
            <w:tcBorders>
              <w:top w:val="nil"/>
              <w:left w:val="nil"/>
              <w:bottom w:val="single" w:sz="4" w:space="0" w:color="auto"/>
              <w:right w:val="nil"/>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5" w:type="dxa"/>
            <w:tcBorders>
              <w:top w:val="nil"/>
              <w:left w:val="nil"/>
              <w:bottom w:val="single" w:sz="4" w:space="0" w:color="auto"/>
              <w:right w:val="nil"/>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2B5B86" w:rsidRPr="001D6087" w:rsidTr="006C2BB1">
        <w:trPr>
          <w:gridAfter w:val="1"/>
          <w:wAfter w:w="10" w:type="dxa"/>
          <w:trHeight w:val="321"/>
        </w:trPr>
        <w:tc>
          <w:tcPr>
            <w:tcW w:w="1480" w:type="dxa"/>
            <w:tcBorders>
              <w:top w:val="nil"/>
              <w:left w:val="single" w:sz="8" w:space="0" w:color="auto"/>
              <w:bottom w:val="single" w:sz="4" w:space="0" w:color="auto"/>
              <w:right w:val="single" w:sz="8" w:space="0" w:color="auto"/>
            </w:tcBorders>
            <w:shd w:val="clear" w:color="auto" w:fill="auto"/>
            <w:vAlign w:val="center"/>
            <w:hideMark/>
          </w:tcPr>
          <w:p w:rsidR="002B5B86" w:rsidRPr="001D6087" w:rsidRDefault="002B5B86" w:rsidP="002B5B86">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r w:rsidRPr="00685743">
              <w:rPr>
                <w:rFonts w:ascii="Times New Roman" w:eastAsia="Arial" w:hAnsi="Times New Roman" w:cs="Times New Roman"/>
                <w:color w:val="000000" w:themeColor="text1"/>
                <w:sz w:val="20"/>
                <w:szCs w:val="20"/>
              </w:rPr>
              <w:t>Envío de cuestionarios / realización de entrevistas</w:t>
            </w:r>
          </w:p>
        </w:tc>
        <w:tc>
          <w:tcPr>
            <w:tcW w:w="1566" w:type="dxa"/>
            <w:tcBorders>
              <w:top w:val="nil"/>
              <w:left w:val="nil"/>
              <w:bottom w:val="single" w:sz="4" w:space="0" w:color="auto"/>
              <w:right w:val="single" w:sz="8" w:space="0" w:color="auto"/>
            </w:tcBorders>
            <w:shd w:val="clear" w:color="auto" w:fill="auto"/>
            <w:vAlign w:val="center"/>
            <w:hideMark/>
          </w:tcPr>
          <w:p w:rsidR="002B5B86" w:rsidRPr="00A822DD" w:rsidRDefault="002B5B86" w:rsidP="002B5B86">
            <w:pPr>
              <w:spacing w:after="0" w:line="240" w:lineRule="auto"/>
              <w:rPr>
                <w:rFonts w:ascii="Times New Roman" w:eastAsia="Times New Roman" w:hAnsi="Times New Roman" w:cs="Times New Roman"/>
                <w:sz w:val="20"/>
                <w:szCs w:val="20"/>
                <w:lang w:eastAsia="es-CO"/>
              </w:rPr>
            </w:pPr>
            <w:r w:rsidRPr="00A822DD">
              <w:rPr>
                <w:rFonts w:ascii="Times New Roman" w:eastAsia="Times New Roman" w:hAnsi="Times New Roman" w:cs="Times New Roman"/>
                <w:sz w:val="20"/>
                <w:szCs w:val="20"/>
                <w:lang w:eastAsia="es-CO"/>
              </w:rPr>
              <w:t xml:space="preserve"> Investigadora principal y </w:t>
            </w:r>
            <w:proofErr w:type="spellStart"/>
            <w:r w:rsidRPr="00A822DD">
              <w:rPr>
                <w:rFonts w:ascii="Times New Roman" w:eastAsia="Times New Roman" w:hAnsi="Times New Roman" w:cs="Times New Roman"/>
                <w:sz w:val="20"/>
                <w:szCs w:val="20"/>
                <w:lang w:eastAsia="es-CO"/>
              </w:rPr>
              <w:t>coinvestigadora</w:t>
            </w:r>
            <w:proofErr w:type="spellEnd"/>
          </w:p>
        </w:tc>
        <w:tc>
          <w:tcPr>
            <w:tcW w:w="664"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2B5B86" w:rsidRPr="001D6087" w:rsidRDefault="002B5B86" w:rsidP="002B5B86">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r>
              <w:rPr>
                <w:rFonts w:ascii="Arial" w:eastAsia="Times New Roman" w:hAnsi="Arial" w:cs="Arial"/>
                <w:b/>
                <w:bCs/>
                <w:sz w:val="14"/>
                <w:szCs w:val="14"/>
                <w:lang w:eastAsia="es-CO"/>
              </w:rPr>
              <w:t>Mayo</w:t>
            </w:r>
          </w:p>
        </w:tc>
        <w:tc>
          <w:tcPr>
            <w:tcW w:w="755" w:type="dxa"/>
            <w:tcBorders>
              <w:top w:val="single" w:sz="4" w:space="0" w:color="auto"/>
              <w:left w:val="nil"/>
              <w:bottom w:val="single" w:sz="4" w:space="0" w:color="auto"/>
              <w:right w:val="single" w:sz="4" w:space="0" w:color="auto"/>
            </w:tcBorders>
            <w:shd w:val="clear" w:color="000000" w:fill="FF8080"/>
            <w:vAlign w:val="center"/>
            <w:hideMark/>
          </w:tcPr>
          <w:p w:rsidR="002B5B86" w:rsidRPr="001D6087" w:rsidRDefault="002B5B86" w:rsidP="002B5B86">
            <w:pPr>
              <w:spacing w:after="0" w:line="240" w:lineRule="auto"/>
              <w:jc w:val="center"/>
              <w:rPr>
                <w:rFonts w:ascii="Arial" w:eastAsia="Times New Roman" w:hAnsi="Arial" w:cs="Arial"/>
                <w:b/>
                <w:bCs/>
                <w:sz w:val="14"/>
                <w:szCs w:val="14"/>
                <w:lang w:eastAsia="es-CO"/>
              </w:rPr>
            </w:pPr>
            <w:r>
              <w:rPr>
                <w:rFonts w:ascii="Arial" w:eastAsia="Times New Roman" w:hAnsi="Arial" w:cs="Arial"/>
                <w:b/>
                <w:bCs/>
                <w:sz w:val="14"/>
                <w:szCs w:val="14"/>
                <w:lang w:eastAsia="es-CO"/>
              </w:rPr>
              <w:t>Agosto</w:t>
            </w:r>
            <w:r w:rsidRPr="001D6087">
              <w:rPr>
                <w:rFonts w:ascii="Arial" w:eastAsia="Times New Roman" w:hAnsi="Arial" w:cs="Arial"/>
                <w:b/>
                <w:bCs/>
                <w:sz w:val="14"/>
                <w:szCs w:val="14"/>
                <w:lang w:eastAsia="es-CO"/>
              </w:rPr>
              <w:t> </w:t>
            </w:r>
          </w:p>
        </w:tc>
        <w:tc>
          <w:tcPr>
            <w:tcW w:w="196" w:type="dxa"/>
            <w:tcBorders>
              <w:top w:val="nil"/>
              <w:left w:val="single" w:sz="4" w:space="0" w:color="auto"/>
              <w:bottom w:val="nil"/>
              <w:right w:val="single" w:sz="4" w:space="0" w:color="auto"/>
            </w:tcBorders>
            <w:shd w:val="diagCross" w:color="000000" w:fill="C0C0C0"/>
            <w:vAlign w:val="center"/>
            <w:hideMark/>
          </w:tcPr>
          <w:p w:rsidR="002B5B86" w:rsidRPr="001D6087" w:rsidRDefault="002B5B86" w:rsidP="002B5B86">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nil"/>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8D08D" w:themeFill="accent6" w:themeFillTint="99"/>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8D08D" w:themeFill="accent6" w:themeFillTint="99"/>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8D08D" w:themeFill="accent6" w:themeFillTint="99"/>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8D08D" w:themeFill="accent6" w:themeFillTint="99"/>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8D08D" w:themeFill="accent6" w:themeFillTint="99"/>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8D08D" w:themeFill="accent6" w:themeFillTint="99"/>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8D08D" w:themeFill="accent6" w:themeFillTint="99"/>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8D08D" w:themeFill="accent6" w:themeFillTint="99"/>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gridSpan w:val="2"/>
            <w:tcBorders>
              <w:top w:val="nil"/>
              <w:left w:val="nil"/>
              <w:bottom w:val="single" w:sz="4" w:space="0" w:color="auto"/>
              <w:right w:val="nil"/>
            </w:tcBorders>
            <w:shd w:val="clear" w:color="auto" w:fill="A8D08D" w:themeFill="accent6" w:themeFillTint="99"/>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8D08D" w:themeFill="accent6" w:themeFillTint="99"/>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8D08D" w:themeFill="accent6" w:themeFillTint="99"/>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8D08D" w:themeFill="accent6" w:themeFillTint="99"/>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8D08D" w:themeFill="accent6" w:themeFillTint="99"/>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A8D08D" w:themeFill="accent6" w:themeFillTint="99"/>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8D08D" w:themeFill="accent6" w:themeFillTint="99"/>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8D08D" w:themeFill="accent6" w:themeFillTint="99"/>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8D08D" w:themeFill="accent6" w:themeFillTint="99"/>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5" w:type="dxa"/>
            <w:tcBorders>
              <w:top w:val="nil"/>
              <w:left w:val="nil"/>
              <w:bottom w:val="single" w:sz="4" w:space="0" w:color="auto"/>
              <w:right w:val="nil"/>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2B5B86" w:rsidRPr="001D6087" w:rsidTr="006C2BB1">
        <w:trPr>
          <w:gridAfter w:val="1"/>
          <w:wAfter w:w="10" w:type="dxa"/>
          <w:trHeight w:val="302"/>
        </w:trPr>
        <w:tc>
          <w:tcPr>
            <w:tcW w:w="1480" w:type="dxa"/>
            <w:tcBorders>
              <w:top w:val="nil"/>
              <w:left w:val="single" w:sz="8" w:space="0" w:color="auto"/>
              <w:bottom w:val="single" w:sz="4" w:space="0" w:color="auto"/>
              <w:right w:val="single" w:sz="8" w:space="0" w:color="auto"/>
            </w:tcBorders>
            <w:shd w:val="clear" w:color="auto" w:fill="auto"/>
            <w:vAlign w:val="center"/>
            <w:hideMark/>
          </w:tcPr>
          <w:p w:rsidR="002B5B86" w:rsidRPr="001D6087" w:rsidRDefault="002B5B86" w:rsidP="002B5B86">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lastRenderedPageBreak/>
              <w:t> </w:t>
            </w:r>
            <w:r w:rsidRPr="00685743">
              <w:rPr>
                <w:rFonts w:ascii="Times New Roman" w:eastAsia="Arial" w:hAnsi="Times New Roman" w:cs="Times New Roman"/>
                <w:color w:val="000000" w:themeColor="text1"/>
                <w:sz w:val="20"/>
                <w:szCs w:val="20"/>
              </w:rPr>
              <w:t>Sistematización y análisis de los datos</w:t>
            </w:r>
          </w:p>
        </w:tc>
        <w:tc>
          <w:tcPr>
            <w:tcW w:w="1566" w:type="dxa"/>
            <w:tcBorders>
              <w:top w:val="nil"/>
              <w:left w:val="nil"/>
              <w:bottom w:val="single" w:sz="4" w:space="0" w:color="auto"/>
              <w:right w:val="single" w:sz="8" w:space="0" w:color="auto"/>
            </w:tcBorders>
            <w:shd w:val="clear" w:color="auto" w:fill="auto"/>
            <w:vAlign w:val="center"/>
            <w:hideMark/>
          </w:tcPr>
          <w:p w:rsidR="002B5B86" w:rsidRPr="00A822DD" w:rsidRDefault="002B5B86" w:rsidP="002B5B86">
            <w:pPr>
              <w:spacing w:after="0" w:line="240" w:lineRule="auto"/>
              <w:rPr>
                <w:rFonts w:ascii="Times New Roman" w:eastAsia="Times New Roman" w:hAnsi="Times New Roman" w:cs="Times New Roman"/>
                <w:sz w:val="20"/>
                <w:szCs w:val="20"/>
                <w:lang w:eastAsia="es-CO"/>
              </w:rPr>
            </w:pPr>
            <w:r w:rsidRPr="00A822DD">
              <w:rPr>
                <w:rFonts w:ascii="Times New Roman" w:eastAsia="Times New Roman" w:hAnsi="Times New Roman" w:cs="Times New Roman"/>
                <w:sz w:val="20"/>
                <w:szCs w:val="20"/>
                <w:lang w:eastAsia="es-CO"/>
              </w:rPr>
              <w:t xml:space="preserve"> Investigadora principal y </w:t>
            </w:r>
            <w:proofErr w:type="spellStart"/>
            <w:r w:rsidRPr="00A822DD">
              <w:rPr>
                <w:rFonts w:ascii="Times New Roman" w:eastAsia="Times New Roman" w:hAnsi="Times New Roman" w:cs="Times New Roman"/>
                <w:sz w:val="20"/>
                <w:szCs w:val="20"/>
                <w:lang w:eastAsia="es-CO"/>
              </w:rPr>
              <w:t>coinvestigadora</w:t>
            </w:r>
            <w:proofErr w:type="spellEnd"/>
          </w:p>
        </w:tc>
        <w:tc>
          <w:tcPr>
            <w:tcW w:w="664"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2B5B86" w:rsidRPr="001D6087" w:rsidRDefault="002B5B86" w:rsidP="002B5B86">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r>
              <w:rPr>
                <w:rFonts w:ascii="Arial" w:eastAsia="Times New Roman" w:hAnsi="Arial" w:cs="Arial"/>
                <w:b/>
                <w:bCs/>
                <w:sz w:val="14"/>
                <w:szCs w:val="14"/>
                <w:lang w:eastAsia="es-CO"/>
              </w:rPr>
              <w:t>Sept</w:t>
            </w:r>
          </w:p>
        </w:tc>
        <w:tc>
          <w:tcPr>
            <w:tcW w:w="755" w:type="dxa"/>
            <w:tcBorders>
              <w:top w:val="single" w:sz="4" w:space="0" w:color="auto"/>
              <w:left w:val="nil"/>
              <w:bottom w:val="single" w:sz="4" w:space="0" w:color="auto"/>
              <w:right w:val="single" w:sz="4" w:space="0" w:color="auto"/>
            </w:tcBorders>
            <w:shd w:val="clear" w:color="000000" w:fill="FF8080"/>
            <w:vAlign w:val="center"/>
            <w:hideMark/>
          </w:tcPr>
          <w:p w:rsidR="002B5B86" w:rsidRPr="001D6087" w:rsidRDefault="002B5B86" w:rsidP="002B5B86">
            <w:pPr>
              <w:spacing w:after="0" w:line="240" w:lineRule="auto"/>
              <w:jc w:val="center"/>
              <w:rPr>
                <w:rFonts w:ascii="Arial" w:eastAsia="Times New Roman" w:hAnsi="Arial" w:cs="Arial"/>
                <w:b/>
                <w:bCs/>
                <w:sz w:val="14"/>
                <w:szCs w:val="14"/>
                <w:lang w:eastAsia="es-CO"/>
              </w:rPr>
            </w:pPr>
            <w:r>
              <w:rPr>
                <w:rFonts w:ascii="Arial" w:eastAsia="Times New Roman" w:hAnsi="Arial" w:cs="Arial"/>
                <w:b/>
                <w:bCs/>
                <w:sz w:val="14"/>
                <w:szCs w:val="14"/>
                <w:lang w:eastAsia="es-CO"/>
              </w:rPr>
              <w:t>Sept</w:t>
            </w:r>
            <w:r w:rsidRPr="001D6087">
              <w:rPr>
                <w:rFonts w:ascii="Arial" w:eastAsia="Times New Roman" w:hAnsi="Arial" w:cs="Arial"/>
                <w:b/>
                <w:bCs/>
                <w:sz w:val="14"/>
                <w:szCs w:val="14"/>
                <w:lang w:eastAsia="es-CO"/>
              </w:rPr>
              <w:t> </w:t>
            </w:r>
          </w:p>
        </w:tc>
        <w:tc>
          <w:tcPr>
            <w:tcW w:w="196" w:type="dxa"/>
            <w:tcBorders>
              <w:top w:val="nil"/>
              <w:left w:val="single" w:sz="4" w:space="0" w:color="auto"/>
              <w:bottom w:val="nil"/>
              <w:right w:val="single" w:sz="4" w:space="0" w:color="auto"/>
            </w:tcBorders>
            <w:shd w:val="diagCross" w:color="000000" w:fill="C0C0C0"/>
            <w:vAlign w:val="center"/>
            <w:hideMark/>
          </w:tcPr>
          <w:p w:rsidR="002B5B86" w:rsidRPr="001D6087" w:rsidRDefault="002B5B86" w:rsidP="002B5B86">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nil"/>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gridSpan w:val="2"/>
            <w:tcBorders>
              <w:top w:val="nil"/>
              <w:left w:val="nil"/>
              <w:bottom w:val="single" w:sz="4" w:space="0" w:color="auto"/>
              <w:right w:val="nil"/>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5" w:type="dxa"/>
            <w:tcBorders>
              <w:top w:val="nil"/>
              <w:left w:val="nil"/>
              <w:bottom w:val="single" w:sz="4" w:space="0" w:color="auto"/>
              <w:right w:val="nil"/>
            </w:tcBorders>
            <w:shd w:val="clear" w:color="auto" w:fill="A8D08D" w:themeFill="accent6" w:themeFillTint="99"/>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8D08D" w:themeFill="accent6" w:themeFillTint="99"/>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8D08D" w:themeFill="accent6" w:themeFillTint="99"/>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8D08D" w:themeFill="accent6" w:themeFillTint="99"/>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2B5B86" w:rsidRPr="001D6087" w:rsidTr="006C2BB1">
        <w:trPr>
          <w:gridAfter w:val="1"/>
          <w:wAfter w:w="10" w:type="dxa"/>
          <w:trHeight w:val="302"/>
        </w:trPr>
        <w:tc>
          <w:tcPr>
            <w:tcW w:w="1480" w:type="dxa"/>
            <w:tcBorders>
              <w:top w:val="nil"/>
              <w:left w:val="single" w:sz="8" w:space="0" w:color="auto"/>
              <w:bottom w:val="single" w:sz="4" w:space="0" w:color="auto"/>
              <w:right w:val="single" w:sz="8" w:space="0" w:color="auto"/>
            </w:tcBorders>
            <w:shd w:val="clear" w:color="auto" w:fill="auto"/>
            <w:vAlign w:val="center"/>
            <w:hideMark/>
          </w:tcPr>
          <w:p w:rsidR="002B5B86" w:rsidRDefault="002B5B86" w:rsidP="002B5B86">
            <w:pPr>
              <w:spacing w:after="0" w:line="240" w:lineRule="auto"/>
              <w:rPr>
                <w:rFonts w:ascii="Times New Roman" w:eastAsia="Arial" w:hAnsi="Times New Roman" w:cs="Times New Roman"/>
                <w:color w:val="000000" w:themeColor="text1"/>
                <w:sz w:val="20"/>
                <w:szCs w:val="20"/>
              </w:rPr>
            </w:pPr>
            <w:r w:rsidRPr="001D6087">
              <w:rPr>
                <w:rFonts w:ascii="Arial" w:eastAsia="Times New Roman" w:hAnsi="Arial" w:cs="Arial"/>
                <w:sz w:val="20"/>
                <w:szCs w:val="20"/>
                <w:lang w:eastAsia="es-CO"/>
              </w:rPr>
              <w:t> </w:t>
            </w:r>
            <w:r w:rsidRPr="00685743">
              <w:rPr>
                <w:rFonts w:ascii="Times New Roman" w:eastAsia="Arial" w:hAnsi="Times New Roman" w:cs="Times New Roman"/>
                <w:color w:val="000000" w:themeColor="text1"/>
                <w:sz w:val="20"/>
                <w:szCs w:val="20"/>
              </w:rPr>
              <w:t>Elaboración de informes, programa de radio</w:t>
            </w:r>
          </w:p>
          <w:p w:rsidR="00331F65" w:rsidRDefault="00331F65" w:rsidP="002B5B86">
            <w:pPr>
              <w:spacing w:after="0" w:line="240" w:lineRule="auto"/>
              <w:rPr>
                <w:rFonts w:ascii="Times New Roman" w:eastAsia="Arial" w:hAnsi="Times New Roman" w:cs="Times New Roman"/>
                <w:color w:val="000000" w:themeColor="text1"/>
                <w:sz w:val="20"/>
                <w:szCs w:val="20"/>
              </w:rPr>
            </w:pPr>
          </w:p>
          <w:p w:rsidR="002B5B86" w:rsidRPr="001D6087" w:rsidRDefault="002B5B86" w:rsidP="002B5B86">
            <w:pPr>
              <w:spacing w:after="0" w:line="240" w:lineRule="auto"/>
              <w:rPr>
                <w:rFonts w:ascii="Arial" w:eastAsia="Times New Roman" w:hAnsi="Arial" w:cs="Arial"/>
                <w:sz w:val="20"/>
                <w:szCs w:val="20"/>
                <w:lang w:eastAsia="es-CO"/>
              </w:rPr>
            </w:pPr>
          </w:p>
        </w:tc>
        <w:tc>
          <w:tcPr>
            <w:tcW w:w="1566" w:type="dxa"/>
            <w:tcBorders>
              <w:top w:val="nil"/>
              <w:left w:val="nil"/>
              <w:bottom w:val="single" w:sz="4" w:space="0" w:color="auto"/>
              <w:right w:val="single" w:sz="8" w:space="0" w:color="auto"/>
            </w:tcBorders>
            <w:shd w:val="clear" w:color="auto" w:fill="auto"/>
            <w:vAlign w:val="center"/>
            <w:hideMark/>
          </w:tcPr>
          <w:p w:rsidR="002B5B86" w:rsidRPr="00A822DD" w:rsidRDefault="002B5B86" w:rsidP="002B5B86">
            <w:pPr>
              <w:spacing w:after="0" w:line="240" w:lineRule="auto"/>
              <w:rPr>
                <w:rFonts w:ascii="Times New Roman" w:eastAsia="Times New Roman" w:hAnsi="Times New Roman" w:cs="Times New Roman"/>
                <w:sz w:val="20"/>
                <w:szCs w:val="20"/>
                <w:lang w:eastAsia="es-CO"/>
              </w:rPr>
            </w:pPr>
            <w:r w:rsidRPr="00A822DD">
              <w:rPr>
                <w:rFonts w:ascii="Times New Roman" w:eastAsia="Times New Roman" w:hAnsi="Times New Roman" w:cs="Times New Roman"/>
                <w:sz w:val="20"/>
                <w:szCs w:val="20"/>
                <w:lang w:eastAsia="es-CO"/>
              </w:rPr>
              <w:t xml:space="preserve"> Investigadora principal y </w:t>
            </w:r>
            <w:proofErr w:type="spellStart"/>
            <w:r w:rsidRPr="00A822DD">
              <w:rPr>
                <w:rFonts w:ascii="Times New Roman" w:eastAsia="Times New Roman" w:hAnsi="Times New Roman" w:cs="Times New Roman"/>
                <w:sz w:val="20"/>
                <w:szCs w:val="20"/>
                <w:lang w:eastAsia="es-CO"/>
              </w:rPr>
              <w:t>coinvestigadora</w:t>
            </w:r>
            <w:proofErr w:type="spellEnd"/>
          </w:p>
        </w:tc>
        <w:tc>
          <w:tcPr>
            <w:tcW w:w="664"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2B5B86" w:rsidRPr="001D6087" w:rsidRDefault="002B5B86" w:rsidP="002B5B86">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r>
              <w:rPr>
                <w:rFonts w:ascii="Arial" w:eastAsia="Times New Roman" w:hAnsi="Arial" w:cs="Arial"/>
                <w:b/>
                <w:bCs/>
                <w:sz w:val="14"/>
                <w:szCs w:val="14"/>
                <w:lang w:eastAsia="es-CO"/>
              </w:rPr>
              <w:t>Oct</w:t>
            </w:r>
          </w:p>
        </w:tc>
        <w:tc>
          <w:tcPr>
            <w:tcW w:w="755" w:type="dxa"/>
            <w:tcBorders>
              <w:top w:val="single" w:sz="4" w:space="0" w:color="auto"/>
              <w:left w:val="nil"/>
              <w:bottom w:val="single" w:sz="4" w:space="0" w:color="auto"/>
              <w:right w:val="single" w:sz="4" w:space="0" w:color="auto"/>
            </w:tcBorders>
            <w:shd w:val="clear" w:color="000000" w:fill="FF8080"/>
            <w:vAlign w:val="center"/>
            <w:hideMark/>
          </w:tcPr>
          <w:p w:rsidR="002B5B86" w:rsidRPr="001D6087" w:rsidRDefault="002B5B86" w:rsidP="002B5B86">
            <w:pPr>
              <w:spacing w:after="0" w:line="240" w:lineRule="auto"/>
              <w:jc w:val="center"/>
              <w:rPr>
                <w:rFonts w:ascii="Arial" w:eastAsia="Times New Roman" w:hAnsi="Arial" w:cs="Arial"/>
                <w:b/>
                <w:bCs/>
                <w:sz w:val="14"/>
                <w:szCs w:val="14"/>
                <w:lang w:eastAsia="es-CO"/>
              </w:rPr>
            </w:pPr>
            <w:r>
              <w:rPr>
                <w:rFonts w:ascii="Arial" w:eastAsia="Times New Roman" w:hAnsi="Arial" w:cs="Arial"/>
                <w:b/>
                <w:bCs/>
                <w:sz w:val="14"/>
                <w:szCs w:val="14"/>
                <w:lang w:eastAsia="es-CO"/>
              </w:rPr>
              <w:t>Nov</w:t>
            </w:r>
            <w:r w:rsidRPr="001D6087">
              <w:rPr>
                <w:rFonts w:ascii="Arial" w:eastAsia="Times New Roman" w:hAnsi="Arial" w:cs="Arial"/>
                <w:b/>
                <w:bCs/>
                <w:sz w:val="14"/>
                <w:szCs w:val="14"/>
                <w:lang w:eastAsia="es-CO"/>
              </w:rPr>
              <w:t> </w:t>
            </w:r>
          </w:p>
        </w:tc>
        <w:tc>
          <w:tcPr>
            <w:tcW w:w="196" w:type="dxa"/>
            <w:tcBorders>
              <w:top w:val="nil"/>
              <w:left w:val="single" w:sz="4" w:space="0" w:color="auto"/>
              <w:bottom w:val="nil"/>
              <w:right w:val="single" w:sz="4" w:space="0" w:color="auto"/>
            </w:tcBorders>
            <w:shd w:val="diagCross" w:color="000000" w:fill="C0C0C0"/>
            <w:vAlign w:val="center"/>
            <w:hideMark/>
          </w:tcPr>
          <w:p w:rsidR="002B5B86" w:rsidRPr="001D6087" w:rsidRDefault="002B5B86" w:rsidP="002B5B86">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nil"/>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gridSpan w:val="2"/>
            <w:tcBorders>
              <w:top w:val="nil"/>
              <w:left w:val="nil"/>
              <w:bottom w:val="single" w:sz="4" w:space="0" w:color="auto"/>
              <w:right w:val="nil"/>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5" w:type="dxa"/>
            <w:tcBorders>
              <w:top w:val="nil"/>
              <w:left w:val="nil"/>
              <w:bottom w:val="single" w:sz="4" w:space="0" w:color="auto"/>
              <w:right w:val="nil"/>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8D08D" w:themeFill="accent6" w:themeFillTint="99"/>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8D08D" w:themeFill="accent6" w:themeFillTint="99"/>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8D08D" w:themeFill="accent6" w:themeFillTint="99"/>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8D08D" w:themeFill="accent6" w:themeFillTint="99"/>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8D08D" w:themeFill="accent6" w:themeFillTint="99"/>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8D08D" w:themeFill="accent6" w:themeFillTint="99"/>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8D08D" w:themeFill="accent6" w:themeFillTint="99"/>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8D08D" w:themeFill="accent6" w:themeFillTint="99"/>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2B5B86" w:rsidRPr="001D6087" w:rsidTr="006C2BB1">
        <w:trPr>
          <w:gridAfter w:val="1"/>
          <w:wAfter w:w="10" w:type="dxa"/>
          <w:trHeight w:val="302"/>
        </w:trPr>
        <w:tc>
          <w:tcPr>
            <w:tcW w:w="1480" w:type="dxa"/>
            <w:tcBorders>
              <w:top w:val="nil"/>
              <w:left w:val="single" w:sz="8" w:space="0" w:color="auto"/>
              <w:bottom w:val="single" w:sz="4" w:space="0" w:color="auto"/>
              <w:right w:val="single" w:sz="8" w:space="0" w:color="auto"/>
            </w:tcBorders>
            <w:shd w:val="clear" w:color="auto" w:fill="auto"/>
            <w:vAlign w:val="center"/>
            <w:hideMark/>
          </w:tcPr>
          <w:p w:rsidR="002B5B86" w:rsidRPr="001D6087" w:rsidRDefault="002B5B86" w:rsidP="002B5B86">
            <w:pPr>
              <w:spacing w:after="0" w:line="240" w:lineRule="auto"/>
              <w:rPr>
                <w:rFonts w:ascii="Arial" w:eastAsia="Times New Roman" w:hAnsi="Arial" w:cs="Arial"/>
                <w:sz w:val="20"/>
                <w:szCs w:val="20"/>
                <w:lang w:eastAsia="es-CO"/>
              </w:rPr>
            </w:pPr>
            <w:r w:rsidRPr="00685743">
              <w:rPr>
                <w:rFonts w:ascii="Times New Roman" w:eastAsia="Arial" w:hAnsi="Times New Roman" w:cs="Times New Roman"/>
                <w:color w:val="000000" w:themeColor="text1"/>
                <w:sz w:val="20"/>
                <w:szCs w:val="20"/>
              </w:rPr>
              <w:t>Mesa de trabajo,  entrega de cartilla e informes y artículo</w:t>
            </w:r>
            <w:r w:rsidRPr="001D6087">
              <w:rPr>
                <w:rFonts w:ascii="Arial" w:eastAsia="Times New Roman" w:hAnsi="Arial" w:cs="Arial"/>
                <w:sz w:val="20"/>
                <w:szCs w:val="20"/>
                <w:lang w:eastAsia="es-CO"/>
              </w:rPr>
              <w:t> </w:t>
            </w:r>
          </w:p>
        </w:tc>
        <w:tc>
          <w:tcPr>
            <w:tcW w:w="1566" w:type="dxa"/>
            <w:tcBorders>
              <w:top w:val="nil"/>
              <w:left w:val="nil"/>
              <w:bottom w:val="single" w:sz="4" w:space="0" w:color="auto"/>
              <w:right w:val="single" w:sz="8" w:space="0" w:color="auto"/>
            </w:tcBorders>
            <w:shd w:val="clear" w:color="auto" w:fill="auto"/>
            <w:vAlign w:val="center"/>
            <w:hideMark/>
          </w:tcPr>
          <w:p w:rsidR="002B5B86" w:rsidRPr="00A822DD" w:rsidRDefault="002B5B86" w:rsidP="002B5B86">
            <w:pPr>
              <w:spacing w:after="0" w:line="240" w:lineRule="auto"/>
              <w:rPr>
                <w:rFonts w:ascii="Times New Roman" w:eastAsia="Times New Roman" w:hAnsi="Times New Roman" w:cs="Times New Roman"/>
                <w:sz w:val="20"/>
                <w:szCs w:val="20"/>
                <w:lang w:eastAsia="es-CO"/>
              </w:rPr>
            </w:pPr>
            <w:r w:rsidRPr="00A822DD">
              <w:rPr>
                <w:rFonts w:ascii="Times New Roman" w:eastAsia="Times New Roman" w:hAnsi="Times New Roman" w:cs="Times New Roman"/>
                <w:sz w:val="20"/>
                <w:szCs w:val="20"/>
                <w:lang w:eastAsia="es-CO"/>
              </w:rPr>
              <w:t xml:space="preserve"> Investigadora principal y </w:t>
            </w:r>
            <w:proofErr w:type="spellStart"/>
            <w:r w:rsidRPr="00A822DD">
              <w:rPr>
                <w:rFonts w:ascii="Times New Roman" w:eastAsia="Times New Roman" w:hAnsi="Times New Roman" w:cs="Times New Roman"/>
                <w:sz w:val="20"/>
                <w:szCs w:val="20"/>
                <w:lang w:eastAsia="es-CO"/>
              </w:rPr>
              <w:t>coinvestigadora</w:t>
            </w:r>
            <w:proofErr w:type="spellEnd"/>
          </w:p>
        </w:tc>
        <w:tc>
          <w:tcPr>
            <w:tcW w:w="664"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2B5B86" w:rsidRPr="001D6087" w:rsidRDefault="002B5B86" w:rsidP="002B5B86">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r>
              <w:rPr>
                <w:rFonts w:ascii="Arial" w:eastAsia="Times New Roman" w:hAnsi="Arial" w:cs="Arial"/>
                <w:b/>
                <w:bCs/>
                <w:sz w:val="14"/>
                <w:szCs w:val="14"/>
                <w:lang w:eastAsia="es-CO"/>
              </w:rPr>
              <w:t>Oct</w:t>
            </w:r>
          </w:p>
        </w:tc>
        <w:tc>
          <w:tcPr>
            <w:tcW w:w="755" w:type="dxa"/>
            <w:tcBorders>
              <w:top w:val="single" w:sz="4" w:space="0" w:color="auto"/>
              <w:left w:val="nil"/>
              <w:bottom w:val="single" w:sz="4" w:space="0" w:color="auto"/>
              <w:right w:val="single" w:sz="4" w:space="0" w:color="auto"/>
            </w:tcBorders>
            <w:shd w:val="clear" w:color="000000" w:fill="FF8080"/>
            <w:vAlign w:val="center"/>
            <w:hideMark/>
          </w:tcPr>
          <w:p w:rsidR="002B5B86" w:rsidRPr="001D6087" w:rsidRDefault="002B5B86" w:rsidP="002B5B86">
            <w:pPr>
              <w:spacing w:after="0" w:line="240" w:lineRule="auto"/>
              <w:jc w:val="center"/>
              <w:rPr>
                <w:rFonts w:ascii="Arial" w:eastAsia="Times New Roman" w:hAnsi="Arial" w:cs="Arial"/>
                <w:b/>
                <w:bCs/>
                <w:sz w:val="14"/>
                <w:szCs w:val="14"/>
                <w:lang w:eastAsia="es-CO"/>
              </w:rPr>
            </w:pPr>
            <w:r>
              <w:rPr>
                <w:rFonts w:ascii="Arial" w:eastAsia="Times New Roman" w:hAnsi="Arial" w:cs="Arial"/>
                <w:b/>
                <w:bCs/>
                <w:sz w:val="14"/>
                <w:szCs w:val="14"/>
                <w:lang w:eastAsia="es-CO"/>
              </w:rPr>
              <w:t>Nov</w:t>
            </w:r>
            <w:r w:rsidRPr="001D6087">
              <w:rPr>
                <w:rFonts w:ascii="Arial" w:eastAsia="Times New Roman" w:hAnsi="Arial" w:cs="Arial"/>
                <w:b/>
                <w:bCs/>
                <w:sz w:val="14"/>
                <w:szCs w:val="14"/>
                <w:lang w:eastAsia="es-CO"/>
              </w:rPr>
              <w:t> </w:t>
            </w:r>
          </w:p>
        </w:tc>
        <w:tc>
          <w:tcPr>
            <w:tcW w:w="196" w:type="dxa"/>
            <w:tcBorders>
              <w:top w:val="nil"/>
              <w:left w:val="single" w:sz="4" w:space="0" w:color="auto"/>
              <w:bottom w:val="nil"/>
              <w:right w:val="single" w:sz="4" w:space="0" w:color="auto"/>
            </w:tcBorders>
            <w:shd w:val="diagCross" w:color="000000" w:fill="C0C0C0"/>
            <w:vAlign w:val="center"/>
            <w:hideMark/>
          </w:tcPr>
          <w:p w:rsidR="002B5B86" w:rsidRPr="001D6087" w:rsidRDefault="002B5B86" w:rsidP="002B5B86">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nil"/>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gridSpan w:val="2"/>
            <w:tcBorders>
              <w:top w:val="nil"/>
              <w:left w:val="nil"/>
              <w:bottom w:val="single" w:sz="4" w:space="0" w:color="auto"/>
              <w:right w:val="nil"/>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5" w:type="dxa"/>
            <w:tcBorders>
              <w:top w:val="nil"/>
              <w:left w:val="nil"/>
              <w:bottom w:val="single" w:sz="4" w:space="0" w:color="auto"/>
              <w:right w:val="nil"/>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8D08D" w:themeFill="accent6" w:themeFillTint="99"/>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8D08D" w:themeFill="accent6" w:themeFillTint="99"/>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8D08D" w:themeFill="accent6" w:themeFillTint="99"/>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8D08D" w:themeFill="accent6" w:themeFillTint="99"/>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8D08D" w:themeFill="accent6" w:themeFillTint="99"/>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8D08D" w:themeFill="accent6" w:themeFillTint="99"/>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8D08D" w:themeFill="accent6" w:themeFillTint="99"/>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8D08D" w:themeFill="accent6" w:themeFillTint="99"/>
            <w:vAlign w:val="center"/>
            <w:hideMark/>
          </w:tcPr>
          <w:p w:rsidR="002B5B86" w:rsidRPr="001D6087" w:rsidRDefault="002B5B86" w:rsidP="002B5B86">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bl>
    <w:p w:rsidR="00B66D74" w:rsidRDefault="00B66D74" w:rsidP="001D6087">
      <w:pPr>
        <w:spacing w:after="0" w:line="240" w:lineRule="auto"/>
        <w:rPr>
          <w:rFonts w:ascii="Times New Roman" w:eastAsia="Times New Roman" w:hAnsi="Times New Roman" w:cs="Times New Roman"/>
          <w:sz w:val="24"/>
          <w:szCs w:val="24"/>
          <w:lang w:eastAsia="es-CO"/>
        </w:rPr>
      </w:pPr>
    </w:p>
    <w:p w:rsidR="00331F65" w:rsidRDefault="00331F65" w:rsidP="001D6087">
      <w:pPr>
        <w:spacing w:after="0" w:line="240" w:lineRule="auto"/>
        <w:rPr>
          <w:rFonts w:ascii="Times New Roman" w:eastAsia="Times New Roman" w:hAnsi="Times New Roman" w:cs="Times New Roman"/>
          <w:sz w:val="24"/>
          <w:szCs w:val="24"/>
          <w:lang w:eastAsia="es-CO"/>
        </w:rPr>
      </w:pPr>
    </w:p>
    <w:p w:rsidR="00331F65" w:rsidRDefault="00331F65" w:rsidP="001D6087">
      <w:pPr>
        <w:spacing w:after="0" w:line="240" w:lineRule="auto"/>
        <w:rPr>
          <w:rFonts w:ascii="Times New Roman" w:eastAsia="Times New Roman" w:hAnsi="Times New Roman" w:cs="Times New Roman"/>
          <w:sz w:val="24"/>
          <w:szCs w:val="24"/>
          <w:lang w:eastAsia="es-CO"/>
        </w:rPr>
      </w:pPr>
    </w:p>
    <w:p w:rsidR="00331F65" w:rsidRDefault="00331F65" w:rsidP="001D6087">
      <w:pPr>
        <w:spacing w:after="0" w:line="240" w:lineRule="auto"/>
        <w:rPr>
          <w:rFonts w:ascii="Times New Roman" w:eastAsia="Times New Roman" w:hAnsi="Times New Roman" w:cs="Times New Roman"/>
          <w:sz w:val="24"/>
          <w:szCs w:val="24"/>
          <w:lang w:eastAsia="es-CO"/>
        </w:rPr>
      </w:pPr>
    </w:p>
    <w:p w:rsidR="00331F65" w:rsidRDefault="00331F65" w:rsidP="001D6087">
      <w:pPr>
        <w:spacing w:after="0" w:line="240" w:lineRule="auto"/>
        <w:rPr>
          <w:rFonts w:ascii="Times New Roman" w:eastAsia="Times New Roman" w:hAnsi="Times New Roman" w:cs="Times New Roman"/>
          <w:sz w:val="24"/>
          <w:szCs w:val="24"/>
          <w:lang w:eastAsia="es-CO"/>
        </w:rPr>
      </w:pPr>
    </w:p>
    <w:p w:rsidR="00E504CC" w:rsidRDefault="00E504CC">
      <w:r>
        <w:br w:type="page"/>
      </w:r>
    </w:p>
    <w:tbl>
      <w:tblPr>
        <w:tblpPr w:leftFromText="141" w:rightFromText="141" w:vertAnchor="page" w:horzAnchor="margin" w:tblpY="1492"/>
        <w:tblW w:w="14730" w:type="dxa"/>
        <w:shd w:val="clear" w:color="auto" w:fill="FFFFFF"/>
        <w:tblLook w:val="04A0" w:firstRow="1" w:lastRow="0" w:firstColumn="1" w:lastColumn="0" w:noHBand="0" w:noVBand="1"/>
      </w:tblPr>
      <w:tblGrid>
        <w:gridCol w:w="2454"/>
        <w:gridCol w:w="2454"/>
        <w:gridCol w:w="2454"/>
        <w:gridCol w:w="2454"/>
        <w:gridCol w:w="2454"/>
        <w:gridCol w:w="2460"/>
      </w:tblGrid>
      <w:tr w:rsidR="00331F65" w:rsidTr="00CD741D">
        <w:trPr>
          <w:trHeight w:val="232"/>
        </w:trPr>
        <w:tc>
          <w:tcPr>
            <w:tcW w:w="0" w:type="auto"/>
            <w:tcBorders>
              <w:top w:val="single" w:sz="6" w:space="0" w:color="DDDDDD"/>
              <w:left w:val="single" w:sz="6" w:space="0" w:color="DDDDDD"/>
              <w:bottom w:val="single" w:sz="6" w:space="0" w:color="DDDDDD"/>
              <w:right w:val="single" w:sz="6" w:space="0" w:color="DDDDDD"/>
            </w:tcBorders>
            <w:shd w:val="clear" w:color="auto" w:fill="F3F3F3"/>
          </w:tcPr>
          <w:p w:rsidR="00331F65" w:rsidRDefault="00331F65" w:rsidP="00CD741D">
            <w:pPr>
              <w:spacing w:before="100" w:beforeAutospacing="1" w:after="100" w:afterAutospacing="1" w:line="240" w:lineRule="auto"/>
              <w:jc w:val="center"/>
              <w:rPr>
                <w:rFonts w:ascii="Arial" w:eastAsia="Times New Roman" w:hAnsi="Arial" w:cs="Arial"/>
                <w:b/>
                <w:bCs/>
                <w:color w:val="222222"/>
                <w:sz w:val="24"/>
                <w:szCs w:val="24"/>
                <w:lang w:eastAsia="es-CO"/>
              </w:rPr>
            </w:pPr>
          </w:p>
        </w:tc>
        <w:tc>
          <w:tcPr>
            <w:tcW w:w="0" w:type="auto"/>
            <w:gridSpan w:val="5"/>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331F65" w:rsidRDefault="00331F65" w:rsidP="00CD741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Presupuesto</w:t>
            </w:r>
          </w:p>
        </w:tc>
      </w:tr>
      <w:tr w:rsidR="00331F65" w:rsidTr="00CD741D">
        <w:trPr>
          <w:trHeight w:val="232"/>
        </w:trPr>
        <w:tc>
          <w:tcPr>
            <w:tcW w:w="833" w:type="pct"/>
            <w:tcBorders>
              <w:top w:val="single" w:sz="6" w:space="0" w:color="DDDDDD"/>
              <w:left w:val="single" w:sz="6" w:space="0" w:color="DDDDDD"/>
              <w:bottom w:val="single" w:sz="6" w:space="0" w:color="DDDDDD"/>
              <w:right w:val="single" w:sz="6" w:space="0" w:color="DDDDDD"/>
            </w:tcBorders>
            <w:shd w:val="clear" w:color="auto" w:fill="F3F3F3"/>
          </w:tcPr>
          <w:p w:rsidR="00331F65" w:rsidRDefault="00331F65" w:rsidP="00CD741D">
            <w:pPr>
              <w:spacing w:before="100" w:beforeAutospacing="1" w:after="100" w:afterAutospacing="1" w:line="240" w:lineRule="auto"/>
              <w:jc w:val="center"/>
              <w:rPr>
                <w:rFonts w:ascii="Arial" w:eastAsia="Times New Roman" w:hAnsi="Arial" w:cs="Arial"/>
                <w:b/>
                <w:bCs/>
                <w:color w:val="222222"/>
                <w:sz w:val="24"/>
                <w:szCs w:val="24"/>
                <w:lang w:eastAsia="es-CO"/>
              </w:rPr>
            </w:pPr>
          </w:p>
        </w:tc>
        <w:tc>
          <w:tcPr>
            <w:tcW w:w="4167" w:type="pct"/>
            <w:gridSpan w:val="5"/>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331F65" w:rsidRDefault="00331F65" w:rsidP="00CD741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Horas nómina</w:t>
            </w:r>
          </w:p>
        </w:tc>
      </w:tr>
      <w:tr w:rsidR="00331F65" w:rsidTr="00CD741D">
        <w:trPr>
          <w:trHeight w:val="247"/>
        </w:trPr>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331F65" w:rsidRDefault="00331F65" w:rsidP="00CD741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Concepto</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331F65" w:rsidRDefault="00331F65" w:rsidP="00CD741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Nombre</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331F65" w:rsidRDefault="00331F65" w:rsidP="00CD741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Escalafón</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331F65" w:rsidRDefault="00331F65" w:rsidP="00CD741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Horas mes</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Pr>
          <w:p w:rsidR="00331F65" w:rsidRDefault="00331F65" w:rsidP="00CD741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Sede / Seccional o Externo</w:t>
            </w:r>
          </w:p>
        </w:tc>
        <w:tc>
          <w:tcPr>
            <w:tcW w:w="835"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331F65" w:rsidRDefault="00331F65" w:rsidP="00CD741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Total ($)</w:t>
            </w:r>
          </w:p>
        </w:tc>
      </w:tr>
      <w:tr w:rsidR="00331F65" w:rsidTr="00CD741D">
        <w:trPr>
          <w:trHeight w:val="464"/>
        </w:trPr>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331F65" w:rsidRDefault="00331F65" w:rsidP="00CD741D">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Horas Nomina (Investigador Principal)</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331F65" w:rsidRDefault="00331F65" w:rsidP="00CD741D">
            <w:pPr>
              <w:spacing w:after="0" w:line="240" w:lineRule="auto"/>
              <w:jc w:val="center"/>
              <w:rPr>
                <w:rFonts w:ascii="Helvetica" w:eastAsia="Times New Roman" w:hAnsi="Helvetica" w:cs="Helvetica"/>
                <w:color w:val="222222"/>
                <w:sz w:val="24"/>
                <w:szCs w:val="24"/>
                <w:lang w:eastAsia="es-CO"/>
              </w:rPr>
            </w:pPr>
            <w:r w:rsidRPr="00F543F5">
              <w:rPr>
                <w:rFonts w:ascii="Times New Roman" w:eastAsia="Times New Roman" w:hAnsi="Times New Roman" w:cs="Times New Roman"/>
                <w:sz w:val="24"/>
                <w:szCs w:val="24"/>
              </w:rPr>
              <w:t>Teresita de Lourdes Bernal Romero</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331F65" w:rsidRDefault="00331F65" w:rsidP="00CD741D">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5</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331F65" w:rsidRDefault="00331F65" w:rsidP="00CD741D">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40</w:t>
            </w: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rsidR="00331F65" w:rsidRPr="00331F65" w:rsidRDefault="00331F65" w:rsidP="00CD741D">
            <w:pPr>
              <w:spacing w:after="0" w:line="240" w:lineRule="auto"/>
              <w:rPr>
                <w:rFonts w:ascii="Times New Roman" w:eastAsia="Times New Roman" w:hAnsi="Times New Roman" w:cs="Times New Roman"/>
                <w:color w:val="222222"/>
                <w:sz w:val="24"/>
                <w:szCs w:val="24"/>
                <w:lang w:eastAsia="es-CO"/>
              </w:rPr>
            </w:pPr>
            <w:r w:rsidRPr="00331F65">
              <w:rPr>
                <w:rFonts w:ascii="Times New Roman" w:eastAsia="Times New Roman" w:hAnsi="Times New Roman" w:cs="Times New Roman"/>
                <w:color w:val="222222"/>
                <w:sz w:val="24"/>
                <w:szCs w:val="24"/>
                <w:lang w:eastAsia="es-CO"/>
              </w:rPr>
              <w:t>Campus - Bogotá</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331F65" w:rsidRDefault="00331F65" w:rsidP="00CD741D">
            <w:pPr>
              <w:spacing w:after="0" w:line="240" w:lineRule="auto"/>
              <w:jc w:val="center"/>
              <w:rPr>
                <w:rFonts w:ascii="Helvetica" w:eastAsia="Times New Roman" w:hAnsi="Helvetica" w:cs="Helvetica"/>
                <w:color w:val="222222"/>
                <w:sz w:val="24"/>
                <w:szCs w:val="24"/>
                <w:lang w:eastAsia="es-CO"/>
              </w:rPr>
            </w:pPr>
            <w:r w:rsidRPr="00F543F5">
              <w:rPr>
                <w:rFonts w:ascii="Times New Roman" w:eastAsia="Times New Roman" w:hAnsi="Times New Roman" w:cs="Times New Roman"/>
                <w:sz w:val="24"/>
                <w:szCs w:val="24"/>
              </w:rPr>
              <w:t>17.052.500</w:t>
            </w:r>
          </w:p>
        </w:tc>
      </w:tr>
      <w:tr w:rsidR="00331F65" w:rsidTr="00CD741D">
        <w:trPr>
          <w:trHeight w:val="257"/>
        </w:trPr>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331F65" w:rsidRDefault="00331F65" w:rsidP="00CD741D">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Horas Nomina (Co-Investigadores)</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331F65" w:rsidRDefault="00331F65" w:rsidP="00CD741D">
            <w:pPr>
              <w:spacing w:after="0" w:line="240" w:lineRule="auto"/>
              <w:jc w:val="center"/>
              <w:rPr>
                <w:rFonts w:ascii="Helvetica" w:eastAsia="Times New Roman" w:hAnsi="Helvetica" w:cs="Helvetica"/>
                <w:color w:val="222222"/>
                <w:sz w:val="24"/>
                <w:szCs w:val="24"/>
                <w:lang w:eastAsia="es-CO"/>
              </w:rPr>
            </w:pPr>
            <w:r w:rsidRPr="00F543F5">
              <w:rPr>
                <w:rFonts w:ascii="Times New Roman" w:eastAsia="Times New Roman" w:hAnsi="Times New Roman" w:cs="Times New Roman"/>
                <w:sz w:val="24"/>
                <w:szCs w:val="24"/>
              </w:rPr>
              <w:t xml:space="preserve">Claudia Ligia Esperanza </w:t>
            </w:r>
            <w:proofErr w:type="spellStart"/>
            <w:r w:rsidRPr="00F543F5">
              <w:rPr>
                <w:rFonts w:ascii="Times New Roman" w:eastAsia="Times New Roman" w:hAnsi="Times New Roman" w:cs="Times New Roman"/>
                <w:sz w:val="24"/>
                <w:szCs w:val="24"/>
              </w:rPr>
              <w:t>Charry</w:t>
            </w:r>
            <w:proofErr w:type="spellEnd"/>
            <w:r w:rsidRPr="00F543F5">
              <w:rPr>
                <w:rFonts w:ascii="Times New Roman" w:eastAsia="Times New Roman" w:hAnsi="Times New Roman" w:cs="Times New Roman"/>
                <w:sz w:val="24"/>
                <w:szCs w:val="24"/>
              </w:rPr>
              <w:t xml:space="preserve"> Poveda</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331F65" w:rsidRPr="00265B89" w:rsidRDefault="00331F65" w:rsidP="00CD741D">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4</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331F65" w:rsidRPr="00265B89" w:rsidRDefault="00331F65" w:rsidP="00CD741D">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40</w:t>
            </w: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rsidR="00331F65" w:rsidRPr="00265B89" w:rsidRDefault="00331F65" w:rsidP="00CD741D">
            <w:pPr>
              <w:spacing w:after="0" w:line="240" w:lineRule="auto"/>
              <w:jc w:val="center"/>
              <w:rPr>
                <w:rFonts w:ascii="Helvetica" w:eastAsia="Times New Roman" w:hAnsi="Helvetica" w:cs="Helvetica"/>
                <w:color w:val="222222"/>
                <w:sz w:val="24"/>
                <w:szCs w:val="24"/>
                <w:lang w:eastAsia="es-CO"/>
              </w:rPr>
            </w:pPr>
            <w:r w:rsidRPr="00331F65">
              <w:rPr>
                <w:rFonts w:ascii="Times New Roman" w:eastAsia="Times New Roman" w:hAnsi="Times New Roman" w:cs="Times New Roman"/>
                <w:color w:val="222222"/>
                <w:sz w:val="24"/>
                <w:szCs w:val="24"/>
                <w:lang w:eastAsia="es-CO"/>
              </w:rPr>
              <w:t>Campus - Bogotá</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331F65" w:rsidRPr="00265B89" w:rsidRDefault="00331F65" w:rsidP="00CD741D">
            <w:pPr>
              <w:spacing w:after="0" w:line="240" w:lineRule="auto"/>
              <w:jc w:val="center"/>
              <w:rPr>
                <w:rFonts w:ascii="Helvetica" w:eastAsia="Times New Roman" w:hAnsi="Helvetica" w:cs="Helvetica"/>
                <w:color w:val="222222"/>
                <w:sz w:val="24"/>
                <w:szCs w:val="24"/>
                <w:lang w:eastAsia="es-CO"/>
              </w:rPr>
            </w:pPr>
            <w:r w:rsidRPr="00F543F5">
              <w:rPr>
                <w:rFonts w:ascii="Times New Roman" w:eastAsia="Times New Roman" w:hAnsi="Times New Roman" w:cs="Times New Roman"/>
                <w:sz w:val="24"/>
                <w:szCs w:val="24"/>
              </w:rPr>
              <w:t>14.990.000</w:t>
            </w:r>
          </w:p>
        </w:tc>
      </w:tr>
      <w:tr w:rsidR="00331F65" w:rsidTr="00CD741D">
        <w:trPr>
          <w:trHeight w:val="275"/>
        </w:trPr>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331F65" w:rsidRDefault="00331F65" w:rsidP="00CD741D">
            <w:pPr>
              <w:spacing w:after="0"/>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331F65" w:rsidRDefault="00331F65" w:rsidP="00CD741D">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331F65" w:rsidRDefault="00331F65" w:rsidP="00CD741D">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331F65" w:rsidRDefault="00331F65" w:rsidP="00CD741D">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rsidR="00331F65" w:rsidRDefault="00331F65" w:rsidP="00CD741D">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331F65" w:rsidRDefault="00331F65" w:rsidP="00CD741D">
            <w:pPr>
              <w:spacing w:after="0" w:line="240" w:lineRule="auto"/>
              <w:jc w:val="center"/>
              <w:rPr>
                <w:rFonts w:ascii="Helvetica" w:eastAsia="Times New Roman" w:hAnsi="Helvetica" w:cs="Helvetica"/>
                <w:color w:val="222222"/>
                <w:sz w:val="24"/>
                <w:szCs w:val="24"/>
                <w:lang w:eastAsia="es-CO"/>
              </w:rPr>
            </w:pPr>
          </w:p>
        </w:tc>
      </w:tr>
      <w:tr w:rsidR="00331F65" w:rsidTr="00CD741D">
        <w:trPr>
          <w:trHeight w:val="290"/>
        </w:trPr>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331F65" w:rsidRDefault="00331F65" w:rsidP="00CD741D">
            <w:pPr>
              <w:spacing w:after="0"/>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331F65" w:rsidRDefault="00331F65" w:rsidP="00CD741D">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331F65" w:rsidRDefault="00331F65" w:rsidP="00CD741D">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331F65" w:rsidRDefault="00331F65" w:rsidP="00CD741D">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rsidR="00331F65" w:rsidRDefault="00331F65" w:rsidP="00CD741D">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331F65" w:rsidRDefault="00331F65" w:rsidP="00CD741D">
            <w:pPr>
              <w:spacing w:after="0" w:line="240" w:lineRule="auto"/>
              <w:jc w:val="center"/>
              <w:rPr>
                <w:rFonts w:ascii="Helvetica" w:eastAsia="Times New Roman" w:hAnsi="Helvetica" w:cs="Helvetica"/>
                <w:color w:val="222222"/>
                <w:sz w:val="24"/>
                <w:szCs w:val="24"/>
                <w:lang w:eastAsia="es-CO"/>
              </w:rPr>
            </w:pPr>
          </w:p>
        </w:tc>
      </w:tr>
      <w:tr w:rsidR="00331F65" w:rsidTr="00CD741D">
        <w:trPr>
          <w:trHeight w:val="261"/>
        </w:trPr>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331F65" w:rsidRDefault="00331F65" w:rsidP="00CD741D">
            <w:pPr>
              <w:spacing w:after="0"/>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331F65" w:rsidRDefault="00331F65" w:rsidP="00CD741D">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331F65" w:rsidRDefault="00331F65" w:rsidP="00CD741D">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331F65" w:rsidRDefault="00331F65" w:rsidP="00CD741D">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rsidR="00331F65" w:rsidRDefault="00331F65" w:rsidP="00CD741D">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331F65" w:rsidRDefault="00331F65" w:rsidP="00CD741D">
            <w:pPr>
              <w:spacing w:after="0" w:line="240" w:lineRule="auto"/>
              <w:jc w:val="center"/>
              <w:rPr>
                <w:rFonts w:ascii="Helvetica" w:eastAsia="Times New Roman" w:hAnsi="Helvetica" w:cs="Helvetica"/>
                <w:color w:val="222222"/>
                <w:sz w:val="24"/>
                <w:szCs w:val="24"/>
                <w:lang w:eastAsia="es-CO"/>
              </w:rPr>
            </w:pPr>
          </w:p>
        </w:tc>
      </w:tr>
    </w:tbl>
    <w:p w:rsidR="00331F65" w:rsidRDefault="00331F65" w:rsidP="001D6087">
      <w:pPr>
        <w:spacing w:after="0" w:line="240" w:lineRule="auto"/>
        <w:rPr>
          <w:rFonts w:ascii="Times New Roman" w:eastAsia="Times New Roman" w:hAnsi="Times New Roman" w:cs="Times New Roman"/>
          <w:sz w:val="24"/>
          <w:szCs w:val="24"/>
          <w:lang w:eastAsia="es-CO"/>
        </w:rPr>
      </w:pPr>
    </w:p>
    <w:p w:rsidR="00331F65" w:rsidRDefault="00331F65" w:rsidP="001D6087">
      <w:pPr>
        <w:spacing w:after="0" w:line="240" w:lineRule="auto"/>
        <w:rPr>
          <w:rFonts w:ascii="Times New Roman" w:eastAsia="Times New Roman" w:hAnsi="Times New Roman" w:cs="Times New Roman"/>
          <w:sz w:val="24"/>
          <w:szCs w:val="24"/>
          <w:lang w:eastAsia="es-CO"/>
        </w:rPr>
      </w:pPr>
    </w:p>
    <w:p w:rsidR="00331F65" w:rsidRDefault="00331F65" w:rsidP="001D6087">
      <w:pPr>
        <w:spacing w:after="0" w:line="240" w:lineRule="auto"/>
        <w:rPr>
          <w:rFonts w:ascii="Times New Roman" w:eastAsia="Times New Roman" w:hAnsi="Times New Roman" w:cs="Times New Roman"/>
          <w:sz w:val="24"/>
          <w:szCs w:val="24"/>
          <w:lang w:eastAsia="es-CO"/>
        </w:rPr>
      </w:pPr>
    </w:p>
    <w:p w:rsidR="00331F65" w:rsidRDefault="00331F65" w:rsidP="001D6087">
      <w:pPr>
        <w:spacing w:after="0" w:line="240" w:lineRule="auto"/>
        <w:rPr>
          <w:rFonts w:ascii="Times New Roman" w:eastAsia="Times New Roman" w:hAnsi="Times New Roman" w:cs="Times New Roman"/>
          <w:sz w:val="24"/>
          <w:szCs w:val="24"/>
          <w:lang w:eastAsia="es-CO"/>
        </w:rPr>
      </w:pPr>
    </w:p>
    <w:p w:rsidR="00331F65" w:rsidRDefault="00331F65" w:rsidP="001D6087">
      <w:pPr>
        <w:spacing w:after="0" w:line="240" w:lineRule="auto"/>
        <w:rPr>
          <w:rFonts w:ascii="Times New Roman" w:eastAsia="Times New Roman" w:hAnsi="Times New Roman" w:cs="Times New Roman"/>
          <w:sz w:val="24"/>
          <w:szCs w:val="24"/>
          <w:lang w:eastAsia="es-CO"/>
        </w:rPr>
      </w:pPr>
    </w:p>
    <w:p w:rsidR="00331F65" w:rsidRDefault="00331F65" w:rsidP="001D6087">
      <w:pPr>
        <w:spacing w:after="0" w:line="240" w:lineRule="auto"/>
        <w:rPr>
          <w:rFonts w:ascii="Times New Roman" w:eastAsia="Times New Roman" w:hAnsi="Times New Roman" w:cs="Times New Roman"/>
          <w:sz w:val="24"/>
          <w:szCs w:val="24"/>
          <w:lang w:eastAsia="es-CO"/>
        </w:rPr>
      </w:pPr>
    </w:p>
    <w:p w:rsidR="00331F65" w:rsidRDefault="00331F65" w:rsidP="001D6087">
      <w:pPr>
        <w:spacing w:after="0" w:line="240" w:lineRule="auto"/>
        <w:rPr>
          <w:rFonts w:ascii="Times New Roman" w:eastAsia="Times New Roman" w:hAnsi="Times New Roman" w:cs="Times New Roman"/>
          <w:sz w:val="24"/>
          <w:szCs w:val="24"/>
          <w:lang w:eastAsia="es-CO"/>
        </w:rPr>
      </w:pPr>
    </w:p>
    <w:p w:rsidR="00331F65" w:rsidRDefault="00331F65" w:rsidP="001D6087">
      <w:pPr>
        <w:spacing w:after="0" w:line="240" w:lineRule="auto"/>
        <w:rPr>
          <w:rFonts w:ascii="Times New Roman" w:eastAsia="Times New Roman" w:hAnsi="Times New Roman" w:cs="Times New Roman"/>
          <w:sz w:val="24"/>
          <w:szCs w:val="24"/>
          <w:lang w:eastAsia="es-CO"/>
        </w:rPr>
      </w:pPr>
    </w:p>
    <w:p w:rsidR="00331F65" w:rsidRDefault="00331F65" w:rsidP="001D6087">
      <w:pPr>
        <w:spacing w:after="0" w:line="240" w:lineRule="auto"/>
        <w:rPr>
          <w:rFonts w:ascii="Times New Roman" w:eastAsia="Times New Roman" w:hAnsi="Times New Roman" w:cs="Times New Roman"/>
          <w:sz w:val="24"/>
          <w:szCs w:val="24"/>
          <w:lang w:eastAsia="es-CO"/>
        </w:rPr>
      </w:pPr>
    </w:p>
    <w:p w:rsidR="00331F65" w:rsidRDefault="00331F65" w:rsidP="001D6087">
      <w:pPr>
        <w:spacing w:after="0" w:line="240" w:lineRule="auto"/>
        <w:rPr>
          <w:rFonts w:ascii="Times New Roman" w:eastAsia="Times New Roman" w:hAnsi="Times New Roman" w:cs="Times New Roman"/>
          <w:sz w:val="24"/>
          <w:szCs w:val="24"/>
          <w:lang w:eastAsia="es-CO"/>
        </w:rPr>
      </w:pPr>
    </w:p>
    <w:p w:rsidR="00331F65" w:rsidRDefault="00331F65" w:rsidP="001D6087">
      <w:pPr>
        <w:spacing w:after="0" w:line="240" w:lineRule="auto"/>
        <w:rPr>
          <w:rFonts w:ascii="Times New Roman" w:eastAsia="Times New Roman" w:hAnsi="Times New Roman" w:cs="Times New Roman"/>
          <w:sz w:val="24"/>
          <w:szCs w:val="24"/>
          <w:lang w:eastAsia="es-CO"/>
        </w:rPr>
      </w:pPr>
    </w:p>
    <w:p w:rsidR="00331F65" w:rsidRDefault="00331F65" w:rsidP="001D6087">
      <w:pPr>
        <w:spacing w:after="0" w:line="240" w:lineRule="auto"/>
        <w:rPr>
          <w:rFonts w:ascii="Times New Roman" w:eastAsia="Times New Roman" w:hAnsi="Times New Roman" w:cs="Times New Roman"/>
          <w:sz w:val="24"/>
          <w:szCs w:val="24"/>
          <w:lang w:eastAsia="es-CO"/>
        </w:rPr>
      </w:pPr>
    </w:p>
    <w:p w:rsidR="00331F65" w:rsidRDefault="00331F65" w:rsidP="001D6087">
      <w:pPr>
        <w:spacing w:after="0" w:line="240" w:lineRule="auto"/>
        <w:rPr>
          <w:rFonts w:ascii="Times New Roman" w:eastAsia="Times New Roman" w:hAnsi="Times New Roman" w:cs="Times New Roman"/>
          <w:sz w:val="24"/>
          <w:szCs w:val="24"/>
          <w:lang w:eastAsia="es-CO"/>
        </w:rPr>
      </w:pPr>
    </w:p>
    <w:tbl>
      <w:tblPr>
        <w:tblStyle w:val="Tablaconcuadrcula"/>
        <w:tblpPr w:leftFromText="141" w:rightFromText="141" w:vertAnchor="text" w:horzAnchor="margin" w:tblpY="-69"/>
        <w:tblW w:w="14748" w:type="dxa"/>
        <w:tblLayout w:type="fixed"/>
        <w:tblLook w:val="04A0" w:firstRow="1" w:lastRow="0" w:firstColumn="1" w:lastColumn="0" w:noHBand="0" w:noVBand="1"/>
      </w:tblPr>
      <w:tblGrid>
        <w:gridCol w:w="1124"/>
        <w:gridCol w:w="2106"/>
        <w:gridCol w:w="6830"/>
        <w:gridCol w:w="1275"/>
        <w:gridCol w:w="1843"/>
        <w:gridCol w:w="1570"/>
      </w:tblGrid>
      <w:tr w:rsidR="00FF231C" w:rsidTr="00FF231C">
        <w:trPr>
          <w:trHeight w:val="371"/>
        </w:trPr>
        <w:tc>
          <w:tcPr>
            <w:tcW w:w="112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FF231C" w:rsidRDefault="00FF231C" w:rsidP="00ED1717">
            <w:pPr>
              <w:ind w:left="-108" w:right="-108"/>
              <w:jc w:val="center"/>
              <w:rPr>
                <w:rFonts w:cstheme="minorHAnsi"/>
                <w:b/>
                <w:sz w:val="20"/>
                <w:szCs w:val="16"/>
              </w:rPr>
            </w:pPr>
            <w:r>
              <w:rPr>
                <w:rFonts w:cstheme="minorHAnsi"/>
                <w:b/>
                <w:sz w:val="16"/>
                <w:szCs w:val="16"/>
              </w:rPr>
              <w:t>FINANCIACIÓN</w:t>
            </w:r>
          </w:p>
        </w:tc>
        <w:tc>
          <w:tcPr>
            <w:tcW w:w="210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FF231C" w:rsidRDefault="00FF231C" w:rsidP="00ED1717">
            <w:pPr>
              <w:jc w:val="center"/>
              <w:rPr>
                <w:rFonts w:cstheme="minorHAnsi"/>
                <w:b/>
                <w:sz w:val="20"/>
                <w:szCs w:val="16"/>
              </w:rPr>
            </w:pPr>
            <w:r>
              <w:rPr>
                <w:rFonts w:cstheme="minorHAnsi"/>
                <w:b/>
                <w:sz w:val="20"/>
                <w:szCs w:val="16"/>
              </w:rPr>
              <w:t>RECURSO</w:t>
            </w:r>
          </w:p>
        </w:tc>
        <w:tc>
          <w:tcPr>
            <w:tcW w:w="683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FF231C" w:rsidRDefault="00FF231C" w:rsidP="00ED1717">
            <w:pPr>
              <w:jc w:val="center"/>
              <w:rPr>
                <w:rFonts w:cstheme="minorHAnsi"/>
                <w:b/>
                <w:sz w:val="20"/>
                <w:szCs w:val="16"/>
              </w:rPr>
            </w:pPr>
            <w:r>
              <w:rPr>
                <w:rFonts w:cstheme="minorHAnsi"/>
                <w:b/>
                <w:sz w:val="20"/>
                <w:szCs w:val="16"/>
              </w:rPr>
              <w:t>DESCRIPCIÓN</w:t>
            </w:r>
          </w:p>
        </w:tc>
        <w:tc>
          <w:tcPr>
            <w:tcW w:w="1275"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FF231C" w:rsidRDefault="00FF231C" w:rsidP="00ED1717">
            <w:pPr>
              <w:spacing w:before="100" w:beforeAutospacing="1" w:after="100" w:afterAutospacing="1"/>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Valor partida</w:t>
            </w:r>
          </w:p>
        </w:tc>
        <w:tc>
          <w:tcPr>
            <w:tcW w:w="184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FF231C" w:rsidRDefault="00FF231C" w:rsidP="00ED1717">
            <w:pPr>
              <w:spacing w:before="100" w:beforeAutospacing="1" w:after="100" w:afterAutospacing="1"/>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Valor contrapartida (Externa)</w:t>
            </w:r>
          </w:p>
        </w:tc>
        <w:tc>
          <w:tcPr>
            <w:tcW w:w="157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FF231C" w:rsidRDefault="00FF231C" w:rsidP="00ED1717">
            <w:pPr>
              <w:spacing w:before="100" w:beforeAutospacing="1" w:after="100" w:afterAutospacing="1"/>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Total ($)</w:t>
            </w:r>
          </w:p>
        </w:tc>
      </w:tr>
      <w:tr w:rsidR="00FF231C" w:rsidTr="00FF231C">
        <w:trPr>
          <w:trHeight w:val="364"/>
        </w:trPr>
        <w:tc>
          <w:tcPr>
            <w:tcW w:w="1124" w:type="dxa"/>
            <w:vMerge w:val="restart"/>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jc w:val="center"/>
              <w:rPr>
                <w:rFonts w:cstheme="minorHAnsi"/>
                <w:b/>
                <w:sz w:val="20"/>
                <w:szCs w:val="16"/>
              </w:rPr>
            </w:pPr>
            <w:r>
              <w:rPr>
                <w:rFonts w:cstheme="minorHAnsi"/>
                <w:b/>
                <w:sz w:val="20"/>
                <w:szCs w:val="16"/>
              </w:rPr>
              <w:t>RUBROS</w:t>
            </w:r>
          </w:p>
        </w:tc>
        <w:tc>
          <w:tcPr>
            <w:tcW w:w="2106" w:type="dxa"/>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jc w:val="both"/>
              <w:rPr>
                <w:rFonts w:cstheme="minorHAnsi"/>
                <w:b/>
                <w:sz w:val="20"/>
                <w:szCs w:val="20"/>
              </w:rPr>
            </w:pPr>
            <w:r>
              <w:rPr>
                <w:rFonts w:cstheme="minorHAnsi"/>
                <w:b/>
                <w:sz w:val="20"/>
                <w:szCs w:val="20"/>
              </w:rPr>
              <w:t>Servicios Técnicos</w:t>
            </w:r>
          </w:p>
        </w:tc>
        <w:tc>
          <w:tcPr>
            <w:tcW w:w="6830" w:type="dxa"/>
            <w:tcBorders>
              <w:top w:val="single" w:sz="4" w:space="0" w:color="auto"/>
              <w:left w:val="single" w:sz="4" w:space="0" w:color="auto"/>
              <w:bottom w:val="single" w:sz="4" w:space="0" w:color="auto"/>
              <w:right w:val="single" w:sz="4" w:space="0" w:color="auto"/>
            </w:tcBorders>
            <w:vAlign w:val="center"/>
          </w:tcPr>
          <w:p w:rsidR="00FF231C" w:rsidRDefault="00FF231C" w:rsidP="00ED1717">
            <w:pPr>
              <w:jc w:val="both"/>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16"/>
              </w:rPr>
            </w:pPr>
          </w:p>
        </w:tc>
        <w:tc>
          <w:tcPr>
            <w:tcW w:w="1843"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16"/>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jc w:val="both"/>
              <w:rPr>
                <w:rFonts w:cstheme="minorHAnsi"/>
                <w:sz w:val="20"/>
                <w:szCs w:val="16"/>
              </w:rPr>
            </w:pPr>
            <w:r>
              <w:rPr>
                <w:rFonts w:cstheme="minorHAnsi"/>
                <w:sz w:val="20"/>
                <w:szCs w:val="16"/>
              </w:rPr>
              <w:t>$ 0</w:t>
            </w:r>
          </w:p>
        </w:tc>
      </w:tr>
      <w:tr w:rsidR="00FF231C"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jc w:val="both"/>
              <w:rPr>
                <w:rFonts w:cstheme="minorHAnsi"/>
                <w:b/>
                <w:sz w:val="20"/>
                <w:szCs w:val="20"/>
              </w:rPr>
            </w:pPr>
            <w:r>
              <w:rPr>
                <w:rFonts w:cstheme="minorHAnsi"/>
                <w:b/>
                <w:sz w:val="20"/>
                <w:szCs w:val="20"/>
              </w:rPr>
              <w:t>Salidas de campo</w:t>
            </w:r>
          </w:p>
        </w:tc>
        <w:tc>
          <w:tcPr>
            <w:tcW w:w="6830" w:type="dxa"/>
            <w:tcBorders>
              <w:top w:val="single" w:sz="4" w:space="0" w:color="auto"/>
              <w:left w:val="single" w:sz="4" w:space="0" w:color="auto"/>
              <w:bottom w:val="single" w:sz="4" w:space="0" w:color="auto"/>
              <w:right w:val="single" w:sz="4" w:space="0" w:color="auto"/>
            </w:tcBorders>
            <w:vAlign w:val="center"/>
          </w:tcPr>
          <w:p w:rsidR="00FF231C" w:rsidRDefault="00FF231C" w:rsidP="00ED1717">
            <w:pPr>
              <w:jc w:val="both"/>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16"/>
              </w:rPr>
            </w:pPr>
          </w:p>
        </w:tc>
        <w:tc>
          <w:tcPr>
            <w:tcW w:w="1843"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16"/>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jc w:val="both"/>
              <w:rPr>
                <w:rFonts w:cstheme="minorHAnsi"/>
                <w:sz w:val="20"/>
                <w:szCs w:val="16"/>
              </w:rPr>
            </w:pPr>
            <w:r>
              <w:rPr>
                <w:rFonts w:cstheme="minorHAnsi"/>
                <w:sz w:val="20"/>
                <w:szCs w:val="16"/>
              </w:rPr>
              <w:t>$ 0</w:t>
            </w:r>
          </w:p>
        </w:tc>
      </w:tr>
      <w:tr w:rsidR="00FF231C"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jc w:val="both"/>
              <w:rPr>
                <w:rFonts w:cstheme="minorHAnsi"/>
                <w:b/>
                <w:sz w:val="20"/>
                <w:szCs w:val="20"/>
              </w:rPr>
            </w:pPr>
            <w:r>
              <w:rPr>
                <w:rFonts w:cstheme="minorHAnsi"/>
                <w:b/>
                <w:sz w:val="20"/>
                <w:szCs w:val="20"/>
              </w:rPr>
              <w:t>Equipos</w:t>
            </w:r>
          </w:p>
        </w:tc>
        <w:tc>
          <w:tcPr>
            <w:tcW w:w="6830" w:type="dxa"/>
            <w:tcBorders>
              <w:top w:val="single" w:sz="4" w:space="0" w:color="auto"/>
              <w:left w:val="single" w:sz="4" w:space="0" w:color="auto"/>
              <w:bottom w:val="single" w:sz="4" w:space="0" w:color="auto"/>
              <w:right w:val="single" w:sz="4" w:space="0" w:color="auto"/>
            </w:tcBorders>
            <w:vAlign w:val="center"/>
          </w:tcPr>
          <w:p w:rsidR="00FF231C" w:rsidRDefault="00FF231C" w:rsidP="00ED1717">
            <w:pPr>
              <w:jc w:val="both"/>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16"/>
              </w:rPr>
            </w:pPr>
          </w:p>
        </w:tc>
        <w:tc>
          <w:tcPr>
            <w:tcW w:w="1843"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16"/>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jc w:val="both"/>
              <w:rPr>
                <w:rFonts w:cstheme="minorHAnsi"/>
                <w:sz w:val="20"/>
                <w:szCs w:val="16"/>
              </w:rPr>
            </w:pPr>
            <w:r>
              <w:rPr>
                <w:rFonts w:cstheme="minorHAnsi"/>
                <w:sz w:val="20"/>
                <w:szCs w:val="16"/>
              </w:rPr>
              <w:t>$ 0</w:t>
            </w:r>
          </w:p>
        </w:tc>
      </w:tr>
      <w:tr w:rsidR="00FF231C"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jc w:val="both"/>
              <w:rPr>
                <w:rFonts w:cstheme="minorHAnsi"/>
                <w:b/>
                <w:sz w:val="20"/>
                <w:szCs w:val="20"/>
              </w:rPr>
            </w:pPr>
            <w:r>
              <w:rPr>
                <w:rFonts w:cstheme="minorHAnsi"/>
                <w:b/>
                <w:sz w:val="20"/>
                <w:szCs w:val="20"/>
              </w:rPr>
              <w:t>Materiales, insumos y software</w:t>
            </w:r>
          </w:p>
        </w:tc>
        <w:tc>
          <w:tcPr>
            <w:tcW w:w="6830" w:type="dxa"/>
            <w:tcBorders>
              <w:top w:val="single" w:sz="4" w:space="0" w:color="auto"/>
              <w:left w:val="single" w:sz="4" w:space="0" w:color="auto"/>
              <w:bottom w:val="single" w:sz="4" w:space="0" w:color="auto"/>
              <w:right w:val="single" w:sz="4" w:space="0" w:color="auto"/>
            </w:tcBorders>
            <w:vAlign w:val="center"/>
          </w:tcPr>
          <w:p w:rsidR="00FF231C" w:rsidRDefault="00FF231C" w:rsidP="00ED1717">
            <w:pPr>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16"/>
              </w:rPr>
            </w:pPr>
          </w:p>
        </w:tc>
        <w:tc>
          <w:tcPr>
            <w:tcW w:w="1843"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16"/>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jc w:val="both"/>
              <w:rPr>
                <w:rFonts w:cstheme="minorHAnsi"/>
                <w:sz w:val="20"/>
                <w:szCs w:val="16"/>
              </w:rPr>
            </w:pPr>
            <w:r>
              <w:rPr>
                <w:rFonts w:cstheme="minorHAnsi"/>
                <w:sz w:val="20"/>
                <w:szCs w:val="16"/>
              </w:rPr>
              <w:t>$ 0</w:t>
            </w:r>
          </w:p>
        </w:tc>
      </w:tr>
      <w:tr w:rsidR="00FF231C" w:rsidTr="00FF231C">
        <w:trPr>
          <w:trHeight w:val="364"/>
        </w:trPr>
        <w:tc>
          <w:tcPr>
            <w:tcW w:w="1124" w:type="dxa"/>
            <w:vMerge w:val="restart"/>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jc w:val="center"/>
              <w:rPr>
                <w:rFonts w:cstheme="minorHAnsi"/>
                <w:b/>
                <w:sz w:val="20"/>
                <w:szCs w:val="16"/>
              </w:rPr>
            </w:pPr>
            <w:r>
              <w:rPr>
                <w:rFonts w:cstheme="minorHAnsi"/>
                <w:b/>
                <w:sz w:val="20"/>
                <w:szCs w:val="16"/>
              </w:rPr>
              <w:t>BOLSAS</w:t>
            </w:r>
          </w:p>
        </w:tc>
        <w:tc>
          <w:tcPr>
            <w:tcW w:w="2106" w:type="dxa"/>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jc w:val="both"/>
              <w:rPr>
                <w:rFonts w:cstheme="minorHAnsi"/>
                <w:b/>
                <w:sz w:val="20"/>
                <w:szCs w:val="16"/>
              </w:rPr>
            </w:pPr>
            <w:r>
              <w:rPr>
                <w:rFonts w:cstheme="minorHAnsi"/>
                <w:b/>
                <w:sz w:val="20"/>
                <w:szCs w:val="20"/>
              </w:rPr>
              <w:t>Papelería</w:t>
            </w:r>
          </w:p>
        </w:tc>
        <w:tc>
          <w:tcPr>
            <w:tcW w:w="6830" w:type="dxa"/>
            <w:tcBorders>
              <w:top w:val="single" w:sz="4" w:space="0" w:color="auto"/>
              <w:left w:val="single" w:sz="4" w:space="0" w:color="auto"/>
              <w:bottom w:val="single" w:sz="4" w:space="0" w:color="auto"/>
              <w:right w:val="single" w:sz="4" w:space="0" w:color="auto"/>
            </w:tcBorders>
            <w:vAlign w:val="center"/>
          </w:tcPr>
          <w:p w:rsidR="00FF231C" w:rsidRDefault="00E504CC" w:rsidP="00ED1717">
            <w:pPr>
              <w:rPr>
                <w:rFonts w:cstheme="minorHAnsi"/>
                <w:sz w:val="20"/>
                <w:szCs w:val="20"/>
              </w:rPr>
            </w:pPr>
            <w:r w:rsidRPr="00F543F5">
              <w:rPr>
                <w:rFonts w:ascii="Times New Roman" w:eastAsia="Times New Roman" w:hAnsi="Times New Roman" w:cs="Times New Roman"/>
                <w:sz w:val="24"/>
                <w:szCs w:val="24"/>
              </w:rPr>
              <w:t>Resmas de papel</w:t>
            </w:r>
          </w:p>
        </w:tc>
        <w:tc>
          <w:tcPr>
            <w:tcW w:w="1275" w:type="dxa"/>
            <w:tcBorders>
              <w:top w:val="single" w:sz="4" w:space="0" w:color="auto"/>
              <w:left w:val="single" w:sz="4" w:space="0" w:color="auto"/>
              <w:bottom w:val="single" w:sz="4" w:space="0" w:color="auto"/>
              <w:right w:val="single" w:sz="4" w:space="0" w:color="auto"/>
            </w:tcBorders>
          </w:tcPr>
          <w:p w:rsidR="00FF231C" w:rsidRDefault="00E504CC" w:rsidP="00ED1717">
            <w:pPr>
              <w:jc w:val="both"/>
              <w:rPr>
                <w:rFonts w:cstheme="minorHAnsi"/>
                <w:sz w:val="20"/>
                <w:szCs w:val="20"/>
              </w:rPr>
            </w:pPr>
            <w:r>
              <w:rPr>
                <w:rFonts w:cstheme="minorHAnsi"/>
                <w:sz w:val="20"/>
                <w:szCs w:val="20"/>
              </w:rPr>
              <w:t>$100.000</w:t>
            </w:r>
          </w:p>
        </w:tc>
        <w:tc>
          <w:tcPr>
            <w:tcW w:w="1843"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FF231C" w:rsidRDefault="00FF231C" w:rsidP="00E504CC">
            <w:pPr>
              <w:jc w:val="both"/>
              <w:rPr>
                <w:rFonts w:cstheme="minorHAnsi"/>
                <w:sz w:val="20"/>
                <w:szCs w:val="16"/>
              </w:rPr>
            </w:pPr>
            <w:r>
              <w:rPr>
                <w:rFonts w:cstheme="minorHAnsi"/>
                <w:sz w:val="20"/>
                <w:szCs w:val="20"/>
              </w:rPr>
              <w:t xml:space="preserve">$  </w:t>
            </w:r>
            <w:r w:rsidR="00E504CC">
              <w:rPr>
                <w:rFonts w:cstheme="minorHAnsi"/>
                <w:sz w:val="20"/>
                <w:szCs w:val="20"/>
              </w:rPr>
              <w:t>100.000</w:t>
            </w:r>
          </w:p>
        </w:tc>
      </w:tr>
      <w:tr w:rsidR="00FF231C"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tcPr>
          <w:p w:rsidR="00FF231C" w:rsidRDefault="00FF231C" w:rsidP="00ED1717">
            <w:pPr>
              <w:jc w:val="cente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tcPr>
          <w:p w:rsidR="00FF231C" w:rsidRDefault="00FF231C" w:rsidP="00ED1717">
            <w:pPr>
              <w:jc w:val="both"/>
              <w:rPr>
                <w:rFonts w:cstheme="minorHAnsi"/>
                <w:b/>
                <w:sz w:val="20"/>
                <w:szCs w:val="20"/>
              </w:rPr>
            </w:pPr>
            <w:r>
              <w:rPr>
                <w:rFonts w:cstheme="minorHAnsi"/>
                <w:b/>
                <w:sz w:val="20"/>
                <w:szCs w:val="20"/>
              </w:rPr>
              <w:t>Fotocopias</w:t>
            </w:r>
          </w:p>
        </w:tc>
        <w:tc>
          <w:tcPr>
            <w:tcW w:w="6830" w:type="dxa"/>
            <w:tcBorders>
              <w:top w:val="single" w:sz="4" w:space="0" w:color="auto"/>
              <w:left w:val="single" w:sz="4" w:space="0" w:color="auto"/>
              <w:bottom w:val="single" w:sz="4" w:space="0" w:color="auto"/>
              <w:right w:val="single" w:sz="4" w:space="0" w:color="auto"/>
            </w:tcBorders>
            <w:vAlign w:val="center"/>
          </w:tcPr>
          <w:p w:rsidR="00FF231C" w:rsidRDefault="00E504CC" w:rsidP="00ED1717">
            <w:pPr>
              <w:rPr>
                <w:rFonts w:cstheme="minorHAnsi"/>
                <w:sz w:val="20"/>
                <w:szCs w:val="20"/>
              </w:rPr>
            </w:pPr>
            <w:r w:rsidRPr="00F543F5">
              <w:rPr>
                <w:rFonts w:ascii="Times New Roman" w:eastAsia="Times New Roman" w:hAnsi="Times New Roman" w:cs="Times New Roman"/>
                <w:sz w:val="24"/>
                <w:szCs w:val="24"/>
              </w:rPr>
              <w:t>De cada uno de los cuestionarios</w:t>
            </w:r>
          </w:p>
        </w:tc>
        <w:tc>
          <w:tcPr>
            <w:tcW w:w="1275" w:type="dxa"/>
            <w:tcBorders>
              <w:top w:val="single" w:sz="4" w:space="0" w:color="auto"/>
              <w:left w:val="single" w:sz="4" w:space="0" w:color="auto"/>
              <w:bottom w:val="single" w:sz="4" w:space="0" w:color="auto"/>
              <w:right w:val="single" w:sz="4" w:space="0" w:color="auto"/>
            </w:tcBorders>
          </w:tcPr>
          <w:p w:rsidR="00FF231C" w:rsidRDefault="00E504CC" w:rsidP="00ED1717">
            <w:pPr>
              <w:jc w:val="both"/>
              <w:rPr>
                <w:rFonts w:cstheme="minorHAnsi"/>
                <w:sz w:val="20"/>
                <w:szCs w:val="20"/>
              </w:rPr>
            </w:pPr>
            <w:r>
              <w:rPr>
                <w:rFonts w:cstheme="minorHAnsi"/>
                <w:sz w:val="20"/>
                <w:szCs w:val="20"/>
              </w:rPr>
              <w:t>$300.000</w:t>
            </w:r>
          </w:p>
        </w:tc>
        <w:tc>
          <w:tcPr>
            <w:tcW w:w="1843"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tcPr>
          <w:p w:rsidR="00FF231C" w:rsidRDefault="00E504CC" w:rsidP="00ED1717">
            <w:pPr>
              <w:jc w:val="both"/>
              <w:rPr>
                <w:rFonts w:cstheme="minorHAnsi"/>
                <w:sz w:val="20"/>
                <w:szCs w:val="20"/>
              </w:rPr>
            </w:pPr>
            <w:r>
              <w:rPr>
                <w:rFonts w:cstheme="minorHAnsi"/>
                <w:sz w:val="20"/>
                <w:szCs w:val="20"/>
              </w:rPr>
              <w:t>$  300.000</w:t>
            </w:r>
          </w:p>
        </w:tc>
      </w:tr>
      <w:tr w:rsidR="00FF231C"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tcPr>
          <w:p w:rsidR="00FF231C" w:rsidRDefault="00FF231C" w:rsidP="00ED1717">
            <w:pPr>
              <w:jc w:val="cente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tcPr>
          <w:p w:rsidR="00FF231C" w:rsidRDefault="00FF231C" w:rsidP="00ED1717">
            <w:pPr>
              <w:jc w:val="both"/>
              <w:rPr>
                <w:rFonts w:cstheme="minorHAnsi"/>
                <w:b/>
                <w:sz w:val="20"/>
                <w:szCs w:val="20"/>
              </w:rPr>
            </w:pPr>
            <w:r>
              <w:rPr>
                <w:rFonts w:cstheme="minorHAnsi"/>
                <w:b/>
                <w:sz w:val="20"/>
                <w:szCs w:val="20"/>
              </w:rPr>
              <w:t>Material bibliográfico</w:t>
            </w:r>
          </w:p>
        </w:tc>
        <w:tc>
          <w:tcPr>
            <w:tcW w:w="6830" w:type="dxa"/>
            <w:tcBorders>
              <w:top w:val="single" w:sz="4" w:space="0" w:color="auto"/>
              <w:left w:val="single" w:sz="4" w:space="0" w:color="auto"/>
              <w:bottom w:val="single" w:sz="4" w:space="0" w:color="auto"/>
              <w:right w:val="single" w:sz="4" w:space="0" w:color="auto"/>
            </w:tcBorders>
            <w:vAlign w:val="center"/>
          </w:tcPr>
          <w:p w:rsidR="00FF231C" w:rsidRDefault="00FF231C" w:rsidP="00ED1717">
            <w:pPr>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20"/>
              </w:rPr>
            </w:pPr>
          </w:p>
        </w:tc>
        <w:tc>
          <w:tcPr>
            <w:tcW w:w="1843"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tcPr>
          <w:p w:rsidR="00FF231C" w:rsidRDefault="00FF231C" w:rsidP="00ED1717">
            <w:pPr>
              <w:jc w:val="both"/>
              <w:rPr>
                <w:rFonts w:cstheme="minorHAnsi"/>
                <w:sz w:val="20"/>
                <w:szCs w:val="20"/>
              </w:rPr>
            </w:pPr>
          </w:p>
        </w:tc>
      </w:tr>
      <w:tr w:rsidR="00FF231C"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jc w:val="both"/>
              <w:rPr>
                <w:rFonts w:cstheme="minorHAnsi"/>
                <w:b/>
                <w:sz w:val="20"/>
                <w:szCs w:val="20"/>
              </w:rPr>
            </w:pPr>
            <w:r>
              <w:rPr>
                <w:rFonts w:cstheme="minorHAnsi"/>
                <w:b/>
                <w:sz w:val="20"/>
                <w:szCs w:val="20"/>
              </w:rPr>
              <w:t>Auxilio de transporte</w:t>
            </w:r>
          </w:p>
        </w:tc>
        <w:tc>
          <w:tcPr>
            <w:tcW w:w="6830" w:type="dxa"/>
            <w:tcBorders>
              <w:top w:val="single" w:sz="4" w:space="0" w:color="auto"/>
              <w:left w:val="single" w:sz="4" w:space="0" w:color="auto"/>
              <w:bottom w:val="single" w:sz="4" w:space="0" w:color="auto"/>
              <w:right w:val="single" w:sz="4" w:space="0" w:color="auto"/>
            </w:tcBorders>
            <w:vAlign w:val="center"/>
          </w:tcPr>
          <w:p w:rsidR="00FF231C" w:rsidRDefault="00FF231C" w:rsidP="00ED1717">
            <w:pPr>
              <w:jc w:val="both"/>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20"/>
              </w:rPr>
            </w:pPr>
          </w:p>
        </w:tc>
        <w:tc>
          <w:tcPr>
            <w:tcW w:w="1843"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jc w:val="both"/>
              <w:rPr>
                <w:rFonts w:cstheme="minorHAnsi"/>
                <w:sz w:val="20"/>
                <w:szCs w:val="20"/>
              </w:rPr>
            </w:pPr>
            <w:r>
              <w:rPr>
                <w:rFonts w:cstheme="minorHAnsi"/>
                <w:sz w:val="20"/>
                <w:szCs w:val="20"/>
              </w:rPr>
              <w:t>$ 0</w:t>
            </w:r>
          </w:p>
        </w:tc>
      </w:tr>
      <w:tr w:rsidR="00FF231C"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jc w:val="both"/>
              <w:rPr>
                <w:rFonts w:cstheme="minorHAnsi"/>
                <w:b/>
                <w:sz w:val="20"/>
                <w:szCs w:val="20"/>
              </w:rPr>
            </w:pPr>
            <w:r>
              <w:rPr>
                <w:rFonts w:cstheme="minorHAnsi"/>
                <w:b/>
                <w:sz w:val="20"/>
                <w:szCs w:val="20"/>
              </w:rPr>
              <w:t xml:space="preserve">Movilidad </w:t>
            </w:r>
          </w:p>
        </w:tc>
        <w:tc>
          <w:tcPr>
            <w:tcW w:w="6830" w:type="dxa"/>
            <w:tcBorders>
              <w:top w:val="single" w:sz="4" w:space="0" w:color="auto"/>
              <w:left w:val="single" w:sz="4" w:space="0" w:color="auto"/>
              <w:bottom w:val="single" w:sz="4" w:space="0" w:color="auto"/>
              <w:right w:val="single" w:sz="4" w:space="0" w:color="auto"/>
            </w:tcBorders>
            <w:vAlign w:val="center"/>
          </w:tcPr>
          <w:p w:rsidR="00FF231C" w:rsidRDefault="00FF231C" w:rsidP="00ED1717">
            <w:pPr>
              <w:jc w:val="both"/>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20"/>
              </w:rPr>
            </w:pPr>
          </w:p>
        </w:tc>
        <w:tc>
          <w:tcPr>
            <w:tcW w:w="1843"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jc w:val="both"/>
              <w:rPr>
                <w:rFonts w:cstheme="minorHAnsi"/>
                <w:sz w:val="20"/>
                <w:szCs w:val="20"/>
              </w:rPr>
            </w:pPr>
            <w:r>
              <w:rPr>
                <w:rFonts w:cstheme="minorHAnsi"/>
                <w:sz w:val="20"/>
                <w:szCs w:val="20"/>
              </w:rPr>
              <w:t>$ 0</w:t>
            </w:r>
          </w:p>
        </w:tc>
      </w:tr>
      <w:tr w:rsidR="00FF231C"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jc w:val="both"/>
              <w:rPr>
                <w:rFonts w:cstheme="minorHAnsi"/>
                <w:b/>
                <w:sz w:val="20"/>
                <w:szCs w:val="20"/>
              </w:rPr>
            </w:pPr>
            <w:r>
              <w:rPr>
                <w:rFonts w:cstheme="minorHAnsi"/>
                <w:b/>
                <w:sz w:val="20"/>
                <w:szCs w:val="20"/>
              </w:rPr>
              <w:t>Publicaciones (Artículos, proceso editorial y traducción)</w:t>
            </w:r>
          </w:p>
        </w:tc>
        <w:tc>
          <w:tcPr>
            <w:tcW w:w="6830" w:type="dxa"/>
            <w:tcBorders>
              <w:top w:val="single" w:sz="4" w:space="0" w:color="auto"/>
              <w:left w:val="single" w:sz="4" w:space="0" w:color="auto"/>
              <w:bottom w:val="single" w:sz="4" w:space="0" w:color="auto"/>
              <w:right w:val="single" w:sz="4" w:space="0" w:color="auto"/>
            </w:tcBorders>
            <w:vAlign w:val="center"/>
          </w:tcPr>
          <w:p w:rsidR="00FF231C" w:rsidRDefault="00E504CC" w:rsidP="00ED1717">
            <w:pPr>
              <w:jc w:val="both"/>
              <w:rPr>
                <w:rFonts w:cstheme="minorHAnsi"/>
                <w:sz w:val="20"/>
                <w:szCs w:val="16"/>
              </w:rPr>
            </w:pPr>
            <w:r w:rsidRPr="00F543F5">
              <w:rPr>
                <w:rFonts w:ascii="Times New Roman" w:eastAsia="Times New Roman" w:hAnsi="Times New Roman" w:cs="Times New Roman"/>
                <w:sz w:val="24"/>
                <w:szCs w:val="24"/>
              </w:rPr>
              <w:t>Traducción de un artículo</w:t>
            </w:r>
          </w:p>
        </w:tc>
        <w:tc>
          <w:tcPr>
            <w:tcW w:w="1275" w:type="dxa"/>
            <w:tcBorders>
              <w:top w:val="single" w:sz="4" w:space="0" w:color="auto"/>
              <w:left w:val="single" w:sz="4" w:space="0" w:color="auto"/>
              <w:bottom w:val="single" w:sz="4" w:space="0" w:color="auto"/>
              <w:right w:val="single" w:sz="4" w:space="0" w:color="auto"/>
            </w:tcBorders>
          </w:tcPr>
          <w:p w:rsidR="00FF231C" w:rsidRDefault="00E504CC" w:rsidP="00ED1717">
            <w:pPr>
              <w:jc w:val="both"/>
              <w:rPr>
                <w:rFonts w:cstheme="minorHAnsi"/>
                <w:sz w:val="20"/>
                <w:szCs w:val="20"/>
              </w:rPr>
            </w:pPr>
            <w:r>
              <w:rPr>
                <w:rFonts w:cstheme="minorHAnsi"/>
                <w:sz w:val="20"/>
                <w:szCs w:val="20"/>
              </w:rPr>
              <w:t>$600.000</w:t>
            </w:r>
          </w:p>
        </w:tc>
        <w:tc>
          <w:tcPr>
            <w:tcW w:w="1843"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FF231C" w:rsidRDefault="00E504CC" w:rsidP="00ED1717">
            <w:pPr>
              <w:jc w:val="both"/>
              <w:rPr>
                <w:rFonts w:cstheme="minorHAnsi"/>
                <w:sz w:val="20"/>
                <w:szCs w:val="20"/>
              </w:rPr>
            </w:pPr>
            <w:r>
              <w:rPr>
                <w:rFonts w:cstheme="minorHAnsi"/>
                <w:sz w:val="20"/>
                <w:szCs w:val="20"/>
              </w:rPr>
              <w:t>$ 600.000</w:t>
            </w:r>
          </w:p>
        </w:tc>
      </w:tr>
      <w:tr w:rsidR="00FF231C" w:rsidTr="00DE3D84">
        <w:trPr>
          <w:trHeight w:val="364"/>
        </w:trPr>
        <w:tc>
          <w:tcPr>
            <w:tcW w:w="13178" w:type="dxa"/>
            <w:gridSpan w:val="5"/>
            <w:tcBorders>
              <w:top w:val="single" w:sz="4" w:space="0" w:color="auto"/>
              <w:left w:val="single" w:sz="4" w:space="0" w:color="auto"/>
              <w:bottom w:val="single" w:sz="4" w:space="0" w:color="auto"/>
              <w:right w:val="single" w:sz="4" w:space="0" w:color="auto"/>
            </w:tcBorders>
            <w:vAlign w:val="center"/>
          </w:tcPr>
          <w:p w:rsidR="00FF231C" w:rsidRDefault="00FF231C" w:rsidP="00FF231C">
            <w:pPr>
              <w:jc w:val="right"/>
              <w:rPr>
                <w:rFonts w:cstheme="minorHAnsi"/>
                <w:sz w:val="20"/>
                <w:szCs w:val="20"/>
              </w:rPr>
            </w:pPr>
            <w:r w:rsidRPr="00ED1717">
              <w:rPr>
                <w:rFonts w:cstheme="minorHAnsi"/>
                <w:b/>
                <w:sz w:val="20"/>
                <w:szCs w:val="16"/>
              </w:rPr>
              <w:t>TOTAL DEL PROYECTO:</w:t>
            </w:r>
          </w:p>
        </w:tc>
        <w:tc>
          <w:tcPr>
            <w:tcW w:w="1570" w:type="dxa"/>
            <w:tcBorders>
              <w:top w:val="single" w:sz="4" w:space="0" w:color="auto"/>
              <w:left w:val="single" w:sz="4" w:space="0" w:color="auto"/>
              <w:bottom w:val="single" w:sz="4" w:space="0" w:color="auto"/>
              <w:right w:val="single" w:sz="4" w:space="0" w:color="auto"/>
            </w:tcBorders>
            <w:vAlign w:val="center"/>
          </w:tcPr>
          <w:p w:rsidR="00FF231C" w:rsidRDefault="00E504CC" w:rsidP="00ED1717">
            <w:pPr>
              <w:jc w:val="both"/>
              <w:rPr>
                <w:rFonts w:cstheme="minorHAnsi"/>
                <w:sz w:val="20"/>
                <w:szCs w:val="20"/>
              </w:rPr>
            </w:pPr>
            <w:r w:rsidRPr="00F543F5">
              <w:rPr>
                <w:rFonts w:ascii="Times New Roman" w:eastAsia="Times New Roman" w:hAnsi="Times New Roman" w:cs="Times New Roman"/>
                <w:sz w:val="24"/>
                <w:szCs w:val="24"/>
              </w:rPr>
              <w:t>$33.042.500</w:t>
            </w:r>
          </w:p>
        </w:tc>
      </w:tr>
    </w:tbl>
    <w:p w:rsidR="00ED1717" w:rsidRDefault="00ED1717" w:rsidP="001D6087">
      <w:pPr>
        <w:spacing w:after="0" w:line="240" w:lineRule="auto"/>
        <w:rPr>
          <w:rFonts w:ascii="Times New Roman" w:eastAsia="Times New Roman" w:hAnsi="Times New Roman" w:cs="Times New Roman"/>
          <w:sz w:val="24"/>
          <w:szCs w:val="24"/>
          <w:lang w:eastAsia="es-CO"/>
        </w:rPr>
      </w:pPr>
    </w:p>
    <w:p w:rsidR="00ED1717" w:rsidRDefault="00ED1717" w:rsidP="001D6087">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rsidP="00ED171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Referencia</w:t>
            </w:r>
            <w:r w:rsidR="00ED1717">
              <w:rPr>
                <w:rFonts w:ascii="Arial" w:eastAsia="Times New Roman" w:hAnsi="Arial" w:cs="Arial"/>
                <w:b/>
                <w:bCs/>
                <w:color w:val="222222"/>
                <w:sz w:val="24"/>
                <w:szCs w:val="24"/>
                <w:lang w:eastAsia="es-CO"/>
              </w:rPr>
              <w:t xml:space="preserve"> bibliográficas</w:t>
            </w:r>
          </w:p>
        </w:tc>
      </w:tr>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331F65" w:rsidRPr="00D25E89" w:rsidRDefault="00331F65" w:rsidP="00331F65">
            <w:pPr>
              <w:pStyle w:val="Ttulo1"/>
              <w:spacing w:before="0" w:after="0" w:line="23" w:lineRule="atLeast"/>
              <w:ind w:left="709" w:hanging="851"/>
              <w:rPr>
                <w:rFonts w:ascii="Times New Roman" w:eastAsia="Arial" w:hAnsi="Times New Roman" w:cs="Times New Roman"/>
                <w:b w:val="0"/>
                <w:sz w:val="24"/>
                <w:szCs w:val="24"/>
                <w:lang w:val="en-US"/>
              </w:rPr>
            </w:pPr>
            <w:r w:rsidRPr="00F543F5">
              <w:rPr>
                <w:rFonts w:ascii="Times New Roman" w:eastAsia="Arial" w:hAnsi="Times New Roman" w:cs="Times New Roman"/>
                <w:b w:val="0"/>
                <w:sz w:val="24"/>
                <w:szCs w:val="24"/>
              </w:rPr>
              <w:lastRenderedPageBreak/>
              <w:t xml:space="preserve">Alonso, E.; Santana, L. y Feliciano (2018). Trayectorias de empleabilidad de los jóvenes que abandonan el sistema de protección. </w:t>
            </w:r>
            <w:hyperlink r:id="rId12">
              <w:r w:rsidRPr="00F543F5">
                <w:rPr>
                  <w:rFonts w:ascii="Times New Roman" w:eastAsia="Arial" w:hAnsi="Times New Roman" w:cs="Times New Roman"/>
                  <w:b w:val="0"/>
                  <w:sz w:val="24"/>
                  <w:szCs w:val="24"/>
                </w:rPr>
                <w:t xml:space="preserve"> Resolución de problemas matemáticos: Tecnologías Digitales, Procesos Cognitivos y Metacognitivos y Formación de Profesores de Matemáticas</w:t>
              </w:r>
            </w:hyperlink>
            <w:r w:rsidRPr="00F543F5">
              <w:rPr>
                <w:rFonts w:ascii="Times New Roman" w:eastAsia="Arial" w:hAnsi="Times New Roman" w:cs="Times New Roman"/>
                <w:b w:val="0"/>
                <w:sz w:val="24"/>
                <w:szCs w:val="24"/>
              </w:rPr>
              <w:t xml:space="preserve">, 36 </w:t>
            </w:r>
            <w:r w:rsidRPr="00F543F5">
              <w:rPr>
                <w:rFonts w:ascii="Times New Roman" w:eastAsia="Arial" w:hAnsi="Times New Roman" w:cs="Times New Roman"/>
                <w:b w:val="0"/>
                <w:i/>
                <w:sz w:val="24"/>
                <w:szCs w:val="24"/>
              </w:rPr>
              <w:t>(3)</w:t>
            </w:r>
            <w:r w:rsidRPr="00F543F5">
              <w:rPr>
                <w:rFonts w:ascii="Times New Roman" w:eastAsia="Arial" w:hAnsi="Times New Roman" w:cs="Times New Roman"/>
                <w:b w:val="0"/>
                <w:sz w:val="24"/>
                <w:szCs w:val="24"/>
              </w:rPr>
              <w:t xml:space="preserve">. </w:t>
            </w:r>
            <w:proofErr w:type="spellStart"/>
            <w:r w:rsidRPr="00D25E89">
              <w:rPr>
                <w:rFonts w:ascii="Times New Roman" w:eastAsia="Arial" w:hAnsi="Times New Roman" w:cs="Times New Roman"/>
                <w:b w:val="0"/>
                <w:sz w:val="24"/>
                <w:szCs w:val="24"/>
                <w:lang w:val="en-US"/>
              </w:rPr>
              <w:t>Recuperado</w:t>
            </w:r>
            <w:proofErr w:type="spellEnd"/>
            <w:r w:rsidRPr="00D25E89">
              <w:rPr>
                <w:rFonts w:ascii="Times New Roman" w:eastAsia="Arial" w:hAnsi="Times New Roman" w:cs="Times New Roman"/>
                <w:b w:val="0"/>
                <w:sz w:val="24"/>
                <w:szCs w:val="24"/>
                <w:lang w:val="en-US"/>
              </w:rPr>
              <w:t xml:space="preserve"> de: </w:t>
            </w:r>
            <w:hyperlink r:id="rId13">
              <w:r w:rsidRPr="00D25E89">
                <w:rPr>
                  <w:rFonts w:ascii="Times New Roman" w:eastAsia="Arial" w:hAnsi="Times New Roman" w:cs="Times New Roman"/>
                  <w:b w:val="0"/>
                  <w:sz w:val="24"/>
                  <w:szCs w:val="24"/>
                  <w:lang w:val="en-US"/>
                </w:rPr>
                <w:t>https://revistas.um.es/educatio/article/view/350101</w:t>
              </w:r>
            </w:hyperlink>
            <w:r w:rsidRPr="00D25E89">
              <w:rPr>
                <w:rFonts w:ascii="Times New Roman" w:eastAsia="Arial" w:hAnsi="Times New Roman" w:cs="Times New Roman"/>
                <w:b w:val="0"/>
                <w:sz w:val="24"/>
                <w:szCs w:val="24"/>
                <w:lang w:val="en-US"/>
              </w:rPr>
              <w:t xml:space="preserve"> </w:t>
            </w:r>
          </w:p>
          <w:p w:rsidR="00331F65" w:rsidRPr="00D25E89" w:rsidRDefault="00331F65" w:rsidP="00331F65">
            <w:pPr>
              <w:pStyle w:val="Ttulo1"/>
              <w:spacing w:before="0" w:after="0" w:line="23" w:lineRule="atLeast"/>
              <w:ind w:left="709" w:hanging="851"/>
              <w:rPr>
                <w:rFonts w:ascii="Times New Roman" w:hAnsi="Times New Roman" w:cs="Times New Roman"/>
                <w:b w:val="0"/>
                <w:sz w:val="24"/>
                <w:szCs w:val="24"/>
                <w:lang w:val="en-US"/>
              </w:rPr>
            </w:pPr>
            <w:r w:rsidRPr="00D25E89">
              <w:rPr>
                <w:rFonts w:ascii="Times New Roman" w:eastAsia="Arial" w:hAnsi="Times New Roman" w:cs="Times New Roman"/>
                <w:b w:val="0"/>
                <w:color w:val="333333"/>
                <w:sz w:val="24"/>
                <w:szCs w:val="24"/>
                <w:highlight w:val="white"/>
                <w:lang w:val="en-US"/>
              </w:rPr>
              <w:t xml:space="preserve">Bender, Kimberly &amp; Yang, Jessica &amp; Ferguson, Kristin &amp; Thompson, </w:t>
            </w:r>
            <w:proofErr w:type="spellStart"/>
            <w:r w:rsidRPr="00D25E89">
              <w:rPr>
                <w:rFonts w:ascii="Times New Roman" w:eastAsia="Arial" w:hAnsi="Times New Roman" w:cs="Times New Roman"/>
                <w:b w:val="0"/>
                <w:color w:val="333333"/>
                <w:sz w:val="24"/>
                <w:szCs w:val="24"/>
                <w:highlight w:val="white"/>
                <w:lang w:val="en-US"/>
              </w:rPr>
              <w:t>Sanna</w:t>
            </w:r>
            <w:proofErr w:type="spellEnd"/>
            <w:r w:rsidRPr="00D25E89">
              <w:rPr>
                <w:rFonts w:ascii="Times New Roman" w:eastAsia="Arial" w:hAnsi="Times New Roman" w:cs="Times New Roman"/>
                <w:b w:val="0"/>
                <w:color w:val="333333"/>
                <w:sz w:val="24"/>
                <w:szCs w:val="24"/>
                <w:highlight w:val="white"/>
                <w:lang w:val="en-US"/>
              </w:rPr>
              <w:t>, 2015. "</w:t>
            </w:r>
            <w:hyperlink r:id="rId14">
              <w:r w:rsidRPr="00D25E89">
                <w:rPr>
                  <w:rFonts w:ascii="Times New Roman" w:eastAsia="Arial" w:hAnsi="Times New Roman" w:cs="Times New Roman"/>
                  <w:b w:val="0"/>
                  <w:color w:val="2D4E8B"/>
                  <w:sz w:val="24"/>
                  <w:szCs w:val="24"/>
                  <w:u w:val="single"/>
                  <w:lang w:val="en-US"/>
                </w:rPr>
                <w:t>Experiences and needs of homeless youth with a history of foster care</w:t>
              </w:r>
            </w:hyperlink>
            <w:r w:rsidRPr="00D25E89">
              <w:rPr>
                <w:rFonts w:ascii="Times New Roman" w:eastAsia="Arial" w:hAnsi="Times New Roman" w:cs="Times New Roman"/>
                <w:b w:val="0"/>
                <w:color w:val="333333"/>
                <w:sz w:val="24"/>
                <w:szCs w:val="24"/>
                <w:highlight w:val="white"/>
                <w:lang w:val="en-US"/>
              </w:rPr>
              <w:t xml:space="preserve">," </w:t>
            </w:r>
            <w:hyperlink r:id="rId15">
              <w:r w:rsidRPr="00D25E89">
                <w:rPr>
                  <w:rFonts w:ascii="Times New Roman" w:eastAsia="Arial" w:hAnsi="Times New Roman" w:cs="Times New Roman"/>
                  <w:b w:val="0"/>
                  <w:color w:val="2D4E8B"/>
                  <w:sz w:val="24"/>
                  <w:szCs w:val="24"/>
                  <w:u w:val="single"/>
                  <w:lang w:val="en-US"/>
                </w:rPr>
                <w:t>Children and Youth Services Review</w:t>
              </w:r>
            </w:hyperlink>
            <w:r w:rsidRPr="00D25E89">
              <w:rPr>
                <w:rFonts w:ascii="Times New Roman" w:eastAsia="Arial" w:hAnsi="Times New Roman" w:cs="Times New Roman"/>
                <w:b w:val="0"/>
                <w:color w:val="333333"/>
                <w:sz w:val="24"/>
                <w:szCs w:val="24"/>
                <w:highlight w:val="white"/>
                <w:lang w:val="en-US"/>
              </w:rPr>
              <w:t>, Elsevier, 55, 222-231.DOI: 10.1016/j.childyouth.2015.06.007</w:t>
            </w:r>
          </w:p>
          <w:p w:rsidR="00331F65" w:rsidRPr="00F543F5" w:rsidRDefault="00331F65" w:rsidP="00331F65">
            <w:pPr>
              <w:pStyle w:val="Ttulo1"/>
              <w:spacing w:before="0" w:after="0" w:line="23" w:lineRule="atLeast"/>
              <w:ind w:left="709" w:hanging="851"/>
              <w:rPr>
                <w:rFonts w:ascii="Times New Roman" w:eastAsia="Arial" w:hAnsi="Times New Roman" w:cs="Times New Roman"/>
                <w:b w:val="0"/>
                <w:sz w:val="24"/>
                <w:szCs w:val="24"/>
              </w:rPr>
            </w:pPr>
            <w:r w:rsidRPr="00F543F5">
              <w:rPr>
                <w:rFonts w:ascii="Times New Roman" w:eastAsia="Arial" w:hAnsi="Times New Roman" w:cs="Times New Roman"/>
                <w:b w:val="0"/>
                <w:sz w:val="24"/>
                <w:szCs w:val="24"/>
              </w:rPr>
              <w:t>Bernal, T. (2016). El tránsito a la vida adulta en jóvenes egresados de protección en Colombia: Trayectorias, fuentes de resiliencia e intervenciones socioeducativas. Tesis doctoral</w:t>
            </w:r>
          </w:p>
          <w:p w:rsidR="00331F65" w:rsidRPr="00F543F5" w:rsidRDefault="00331F65" w:rsidP="00331F65">
            <w:pPr>
              <w:pStyle w:val="Ttulo1"/>
              <w:spacing w:before="0" w:after="0" w:line="23" w:lineRule="atLeast"/>
              <w:ind w:left="709" w:hanging="851"/>
              <w:rPr>
                <w:rFonts w:ascii="Times New Roman" w:eastAsia="Arial" w:hAnsi="Times New Roman" w:cs="Times New Roman"/>
                <w:b w:val="0"/>
                <w:sz w:val="24"/>
                <w:szCs w:val="24"/>
              </w:rPr>
            </w:pPr>
            <w:r w:rsidRPr="00F543F5">
              <w:rPr>
                <w:rFonts w:ascii="Times New Roman" w:eastAsia="Arial" w:hAnsi="Times New Roman" w:cs="Times New Roman"/>
                <w:b w:val="0"/>
                <w:sz w:val="24"/>
                <w:szCs w:val="24"/>
              </w:rPr>
              <w:t xml:space="preserve">Bernal, T. (2017). Proyecto de vida de jóvenes en el sistema de protección colombiano. Una perspectiva desde las intervenciones socioeducativas. </w:t>
            </w:r>
            <w:r w:rsidRPr="00F543F5">
              <w:rPr>
                <w:rFonts w:ascii="Times New Roman" w:eastAsia="Arial" w:hAnsi="Times New Roman" w:cs="Times New Roman"/>
                <w:b w:val="0"/>
                <w:i/>
                <w:sz w:val="24"/>
                <w:szCs w:val="24"/>
              </w:rPr>
              <w:t>Revista Metamorfosis</w:t>
            </w:r>
            <w:r w:rsidRPr="00F543F5">
              <w:rPr>
                <w:rFonts w:ascii="Times New Roman" w:eastAsia="Arial" w:hAnsi="Times New Roman" w:cs="Times New Roman"/>
                <w:b w:val="0"/>
                <w:sz w:val="24"/>
                <w:szCs w:val="24"/>
              </w:rPr>
              <w:t>, 2, 28-47. ISSN: 2341-278</w:t>
            </w:r>
          </w:p>
          <w:p w:rsidR="00331F65" w:rsidRPr="00F543F5" w:rsidRDefault="00331F65" w:rsidP="00331F65">
            <w:pPr>
              <w:pStyle w:val="Ttulo1"/>
              <w:spacing w:before="0" w:after="0" w:line="23" w:lineRule="atLeast"/>
              <w:ind w:left="709" w:hanging="851"/>
              <w:rPr>
                <w:rFonts w:ascii="Times New Roman" w:eastAsia="Arial" w:hAnsi="Times New Roman" w:cs="Times New Roman"/>
                <w:b w:val="0"/>
                <w:sz w:val="24"/>
                <w:szCs w:val="24"/>
              </w:rPr>
            </w:pPr>
            <w:r w:rsidRPr="00F543F5">
              <w:rPr>
                <w:rFonts w:ascii="Times New Roman" w:eastAsia="Arial" w:hAnsi="Times New Roman" w:cs="Times New Roman"/>
                <w:b w:val="0"/>
                <w:sz w:val="24"/>
                <w:szCs w:val="24"/>
              </w:rPr>
              <w:t xml:space="preserve">Bernal, T: </w:t>
            </w:r>
            <w:proofErr w:type="spellStart"/>
            <w:r w:rsidRPr="00F543F5">
              <w:rPr>
                <w:rFonts w:ascii="Times New Roman" w:eastAsia="Arial" w:hAnsi="Times New Roman" w:cs="Times New Roman"/>
                <w:b w:val="0"/>
                <w:sz w:val="24"/>
                <w:szCs w:val="24"/>
              </w:rPr>
              <w:t>Melendro</w:t>
            </w:r>
            <w:proofErr w:type="spellEnd"/>
            <w:r w:rsidRPr="00F543F5">
              <w:rPr>
                <w:rFonts w:ascii="Times New Roman" w:eastAsia="Arial" w:hAnsi="Times New Roman" w:cs="Times New Roman"/>
                <w:b w:val="0"/>
                <w:sz w:val="24"/>
                <w:szCs w:val="24"/>
              </w:rPr>
              <w:t xml:space="preserve"> M. y </w:t>
            </w:r>
            <w:proofErr w:type="spellStart"/>
            <w:r w:rsidRPr="00F543F5">
              <w:rPr>
                <w:rFonts w:ascii="Times New Roman" w:eastAsia="Arial" w:hAnsi="Times New Roman" w:cs="Times New Roman"/>
                <w:b w:val="0"/>
                <w:sz w:val="24"/>
                <w:szCs w:val="24"/>
              </w:rPr>
              <w:t>Charry</w:t>
            </w:r>
            <w:proofErr w:type="spellEnd"/>
            <w:r w:rsidRPr="00F543F5">
              <w:rPr>
                <w:rFonts w:ascii="Times New Roman" w:eastAsia="Arial" w:hAnsi="Times New Roman" w:cs="Times New Roman"/>
                <w:b w:val="0"/>
                <w:sz w:val="24"/>
                <w:szCs w:val="24"/>
              </w:rPr>
              <w:t xml:space="preserve">, C. (2019). Diseño y validación de una escala de autonomía en el tránsito a la vida </w:t>
            </w:r>
            <w:proofErr w:type="spellStart"/>
            <w:r w:rsidRPr="00F543F5">
              <w:rPr>
                <w:rFonts w:ascii="Times New Roman" w:eastAsia="Arial" w:hAnsi="Times New Roman" w:cs="Times New Roman"/>
                <w:b w:val="0"/>
                <w:sz w:val="24"/>
                <w:szCs w:val="24"/>
              </w:rPr>
              <w:t>adulta.Sin</w:t>
            </w:r>
            <w:proofErr w:type="spellEnd"/>
            <w:r w:rsidRPr="00F543F5">
              <w:rPr>
                <w:rFonts w:ascii="Times New Roman" w:eastAsia="Arial" w:hAnsi="Times New Roman" w:cs="Times New Roman"/>
                <w:b w:val="0"/>
                <w:sz w:val="24"/>
                <w:szCs w:val="24"/>
              </w:rPr>
              <w:t xml:space="preserve"> publicar</w:t>
            </w:r>
          </w:p>
          <w:p w:rsidR="00331F65" w:rsidRPr="00F543F5" w:rsidRDefault="00331F65" w:rsidP="00331F65">
            <w:pPr>
              <w:pStyle w:val="Ttulo1"/>
              <w:spacing w:before="0" w:after="0" w:line="23" w:lineRule="atLeast"/>
              <w:ind w:left="709" w:hanging="851"/>
              <w:rPr>
                <w:rFonts w:ascii="Times New Roman" w:eastAsia="Arial" w:hAnsi="Times New Roman" w:cs="Times New Roman"/>
                <w:b w:val="0"/>
                <w:sz w:val="24"/>
                <w:szCs w:val="24"/>
              </w:rPr>
            </w:pPr>
            <w:proofErr w:type="spellStart"/>
            <w:r w:rsidRPr="00F543F5">
              <w:rPr>
                <w:rFonts w:ascii="Times New Roman" w:eastAsia="Arial" w:hAnsi="Times New Roman" w:cs="Times New Roman"/>
                <w:b w:val="0"/>
                <w:sz w:val="24"/>
                <w:szCs w:val="24"/>
              </w:rPr>
              <w:t>Bronfenbrenner</w:t>
            </w:r>
            <w:proofErr w:type="spellEnd"/>
            <w:r w:rsidRPr="00F543F5">
              <w:rPr>
                <w:rFonts w:ascii="Times New Roman" w:eastAsia="Arial" w:hAnsi="Times New Roman" w:cs="Times New Roman"/>
                <w:b w:val="0"/>
                <w:sz w:val="24"/>
                <w:szCs w:val="24"/>
              </w:rPr>
              <w:t xml:space="preserve">, U. (1987). </w:t>
            </w:r>
            <w:r w:rsidRPr="00F543F5">
              <w:rPr>
                <w:rFonts w:ascii="Times New Roman" w:eastAsia="Arial" w:hAnsi="Times New Roman" w:cs="Times New Roman"/>
                <w:b w:val="0"/>
                <w:i/>
                <w:sz w:val="24"/>
                <w:szCs w:val="24"/>
              </w:rPr>
              <w:t>La ecología del desarrollo humano</w:t>
            </w:r>
            <w:r w:rsidRPr="00F543F5">
              <w:rPr>
                <w:rFonts w:ascii="Times New Roman" w:eastAsia="Arial" w:hAnsi="Times New Roman" w:cs="Times New Roman"/>
                <w:b w:val="0"/>
                <w:sz w:val="24"/>
                <w:szCs w:val="24"/>
              </w:rPr>
              <w:t>. Barcelona: Paidós.</w:t>
            </w:r>
          </w:p>
          <w:p w:rsidR="00331F65" w:rsidRPr="00F543F5" w:rsidRDefault="00331F65" w:rsidP="00331F65">
            <w:pPr>
              <w:pStyle w:val="Ttulo1"/>
              <w:spacing w:before="0" w:after="0" w:line="23" w:lineRule="atLeast"/>
              <w:ind w:left="709" w:hanging="851"/>
              <w:rPr>
                <w:rFonts w:ascii="Times New Roman" w:eastAsia="Arial" w:hAnsi="Times New Roman" w:cs="Times New Roman"/>
                <w:b w:val="0"/>
                <w:sz w:val="24"/>
                <w:szCs w:val="24"/>
              </w:rPr>
            </w:pPr>
            <w:r w:rsidRPr="00F543F5">
              <w:rPr>
                <w:rFonts w:ascii="Times New Roman" w:eastAsia="Arial" w:hAnsi="Times New Roman" w:cs="Times New Roman"/>
                <w:b w:val="0"/>
                <w:sz w:val="24"/>
                <w:szCs w:val="24"/>
              </w:rPr>
              <w:t xml:space="preserve">Casal, J. (1996). Modos emergentes de transición a la vida adulta en el umbral del siglo XXI: aproximación sucesiva, precariedad y desestructuración. </w:t>
            </w:r>
            <w:r w:rsidRPr="00F543F5">
              <w:rPr>
                <w:rFonts w:ascii="Times New Roman" w:eastAsia="Arial" w:hAnsi="Times New Roman" w:cs="Times New Roman"/>
                <w:b w:val="0"/>
                <w:i/>
                <w:sz w:val="24"/>
                <w:szCs w:val="24"/>
              </w:rPr>
              <w:t xml:space="preserve">Revista Española de Investigaciones Sociológicas, </w:t>
            </w:r>
            <w:r w:rsidRPr="00F543F5">
              <w:rPr>
                <w:rFonts w:ascii="Times New Roman" w:eastAsia="Arial" w:hAnsi="Times New Roman" w:cs="Times New Roman"/>
                <w:b w:val="0"/>
                <w:sz w:val="24"/>
                <w:szCs w:val="24"/>
              </w:rPr>
              <w:t>75, 295-316. Recuperado de</w:t>
            </w:r>
            <w:hyperlink r:id="rId16">
              <w:r w:rsidRPr="00F543F5">
                <w:rPr>
                  <w:rFonts w:ascii="Times New Roman" w:eastAsia="Arial" w:hAnsi="Times New Roman" w:cs="Times New Roman"/>
                  <w:b w:val="0"/>
                  <w:sz w:val="24"/>
                  <w:szCs w:val="24"/>
                </w:rPr>
                <w:t xml:space="preserve"> </w:t>
              </w:r>
            </w:hyperlink>
            <w:hyperlink r:id="rId17">
              <w:r w:rsidRPr="00F543F5">
                <w:rPr>
                  <w:rFonts w:ascii="Times New Roman" w:eastAsia="Arial" w:hAnsi="Times New Roman" w:cs="Times New Roman"/>
                  <w:b w:val="0"/>
                  <w:sz w:val="24"/>
                  <w:szCs w:val="24"/>
                  <w:u w:val="single"/>
                </w:rPr>
                <w:t>http://dialnet.unirioja.es/servlet/articulo?codigo=761453</w:t>
              </w:r>
            </w:hyperlink>
            <w:r w:rsidRPr="00F543F5">
              <w:rPr>
                <w:rFonts w:ascii="Times New Roman" w:eastAsia="Arial" w:hAnsi="Times New Roman" w:cs="Times New Roman"/>
                <w:b w:val="0"/>
                <w:sz w:val="24"/>
                <w:szCs w:val="24"/>
              </w:rPr>
              <w:t>.</w:t>
            </w:r>
          </w:p>
          <w:p w:rsidR="00331F65" w:rsidRPr="00F543F5" w:rsidRDefault="00331F65" w:rsidP="00331F65">
            <w:pPr>
              <w:pStyle w:val="Ttulo1"/>
              <w:spacing w:before="0" w:after="0" w:line="23" w:lineRule="atLeast"/>
              <w:ind w:left="709" w:hanging="851"/>
              <w:rPr>
                <w:rFonts w:ascii="Times New Roman" w:eastAsia="Arial" w:hAnsi="Times New Roman" w:cs="Times New Roman"/>
                <w:b w:val="0"/>
                <w:sz w:val="24"/>
                <w:szCs w:val="24"/>
              </w:rPr>
            </w:pPr>
            <w:r w:rsidRPr="00F543F5">
              <w:rPr>
                <w:rFonts w:ascii="Times New Roman" w:eastAsia="Arial" w:hAnsi="Times New Roman" w:cs="Times New Roman"/>
                <w:b w:val="0"/>
                <w:sz w:val="24"/>
                <w:szCs w:val="24"/>
              </w:rPr>
              <w:t xml:space="preserve">Casal, J., Josep, M. y Jordi, P. (1988). Elementos para un análisis sociológico de la transición a la vida adulta. </w:t>
            </w:r>
            <w:r w:rsidRPr="00F543F5">
              <w:rPr>
                <w:rFonts w:ascii="Times New Roman" w:eastAsia="Arial" w:hAnsi="Times New Roman" w:cs="Times New Roman"/>
                <w:b w:val="0"/>
                <w:i/>
                <w:sz w:val="24"/>
                <w:szCs w:val="24"/>
              </w:rPr>
              <w:t>Política y Sociedad,</w:t>
            </w:r>
            <w:r w:rsidRPr="00F543F5">
              <w:rPr>
                <w:rFonts w:ascii="Times New Roman" w:eastAsia="Arial" w:hAnsi="Times New Roman" w:cs="Times New Roman"/>
                <w:b w:val="0"/>
                <w:sz w:val="24"/>
                <w:szCs w:val="24"/>
              </w:rPr>
              <w:t xml:space="preserve"> (1), 97-104. Recuperado de</w:t>
            </w:r>
            <w:hyperlink r:id="rId18">
              <w:r w:rsidRPr="00F543F5">
                <w:rPr>
                  <w:rFonts w:ascii="Times New Roman" w:eastAsia="Arial" w:hAnsi="Times New Roman" w:cs="Times New Roman"/>
                  <w:b w:val="0"/>
                  <w:sz w:val="24"/>
                  <w:szCs w:val="24"/>
                </w:rPr>
                <w:t xml:space="preserve"> </w:t>
              </w:r>
            </w:hyperlink>
            <w:hyperlink r:id="rId19">
              <w:r w:rsidRPr="00F543F5">
                <w:rPr>
                  <w:rFonts w:ascii="Times New Roman" w:eastAsia="Arial" w:hAnsi="Times New Roman" w:cs="Times New Roman"/>
                  <w:b w:val="0"/>
                  <w:color w:val="1155CC"/>
                  <w:sz w:val="24"/>
                  <w:szCs w:val="24"/>
                  <w:u w:val="single"/>
                </w:rPr>
                <w:t>http://revistas.ucm.es/index.php/POSO/article/view/POSO8888110097A/ 30688</w:t>
              </w:r>
            </w:hyperlink>
            <w:r w:rsidRPr="00F543F5">
              <w:rPr>
                <w:rFonts w:ascii="Times New Roman" w:eastAsia="Arial" w:hAnsi="Times New Roman" w:cs="Times New Roman"/>
                <w:b w:val="0"/>
                <w:sz w:val="24"/>
                <w:szCs w:val="24"/>
              </w:rPr>
              <w:t>.</w:t>
            </w:r>
          </w:p>
          <w:p w:rsidR="00331F65" w:rsidRPr="00F543F5" w:rsidRDefault="00331F65" w:rsidP="00331F65">
            <w:pPr>
              <w:pStyle w:val="Ttulo1"/>
              <w:spacing w:before="0" w:after="0" w:line="23" w:lineRule="atLeast"/>
              <w:ind w:left="709" w:hanging="851"/>
              <w:rPr>
                <w:rFonts w:ascii="Times New Roman" w:eastAsia="Arial" w:hAnsi="Times New Roman" w:cs="Times New Roman"/>
                <w:b w:val="0"/>
                <w:sz w:val="24"/>
                <w:szCs w:val="24"/>
              </w:rPr>
            </w:pPr>
            <w:r w:rsidRPr="00F543F5">
              <w:rPr>
                <w:rFonts w:ascii="Times New Roman" w:eastAsia="Arial" w:hAnsi="Times New Roman" w:cs="Times New Roman"/>
                <w:b w:val="0"/>
                <w:sz w:val="24"/>
                <w:szCs w:val="24"/>
              </w:rPr>
              <w:t xml:space="preserve">Casas, F. y Montserrat, C. (2015). </w:t>
            </w:r>
            <w:r w:rsidRPr="00D25E89">
              <w:rPr>
                <w:rFonts w:ascii="Times New Roman" w:eastAsia="Arial" w:hAnsi="Times New Roman" w:cs="Times New Roman"/>
                <w:b w:val="0"/>
                <w:sz w:val="24"/>
                <w:szCs w:val="24"/>
                <w:lang w:val="en-US"/>
              </w:rPr>
              <w:t xml:space="preserve">Data availability about adolescents and young people at risk, educational pathways and risk of social exclusion. </w:t>
            </w:r>
            <w:proofErr w:type="spellStart"/>
            <w:r w:rsidRPr="00D25E89">
              <w:rPr>
                <w:rFonts w:ascii="Times New Roman" w:eastAsia="Arial" w:hAnsi="Times New Roman" w:cs="Times New Roman"/>
                <w:b w:val="0"/>
                <w:sz w:val="24"/>
                <w:szCs w:val="24"/>
                <w:lang w:val="en-US"/>
              </w:rPr>
              <w:t>En</w:t>
            </w:r>
            <w:proofErr w:type="spellEnd"/>
            <w:r w:rsidRPr="00D25E89">
              <w:rPr>
                <w:rFonts w:ascii="Times New Roman" w:eastAsia="Arial" w:hAnsi="Times New Roman" w:cs="Times New Roman"/>
                <w:b w:val="0"/>
                <w:sz w:val="24"/>
                <w:szCs w:val="24"/>
                <w:lang w:val="en-US"/>
              </w:rPr>
              <w:t xml:space="preserve"> </w:t>
            </w:r>
            <w:proofErr w:type="spellStart"/>
            <w:r w:rsidRPr="00D25E89">
              <w:rPr>
                <w:rFonts w:ascii="Times New Roman" w:eastAsia="Arial" w:hAnsi="Times New Roman" w:cs="Times New Roman"/>
                <w:b w:val="0"/>
                <w:sz w:val="24"/>
                <w:szCs w:val="24"/>
                <w:lang w:val="en-US"/>
              </w:rPr>
              <w:t>Carneiro</w:t>
            </w:r>
            <w:proofErr w:type="spellEnd"/>
            <w:r w:rsidRPr="00D25E89">
              <w:rPr>
                <w:rFonts w:ascii="Times New Roman" w:eastAsia="Arial" w:hAnsi="Times New Roman" w:cs="Times New Roman"/>
                <w:b w:val="0"/>
                <w:sz w:val="24"/>
                <w:szCs w:val="24"/>
                <w:lang w:val="en-US"/>
              </w:rPr>
              <w:t xml:space="preserve">, R. (Ed). </w:t>
            </w:r>
            <w:r w:rsidRPr="00D25E89">
              <w:rPr>
                <w:rFonts w:ascii="Times New Roman" w:eastAsia="Arial" w:hAnsi="Times New Roman" w:cs="Times New Roman"/>
                <w:b w:val="0"/>
                <w:i/>
                <w:sz w:val="24"/>
                <w:szCs w:val="24"/>
                <w:lang w:val="en-US"/>
              </w:rPr>
              <w:t>Youth, offense and well – being, can science enlighten policy</w:t>
            </w:r>
            <w:proofErr w:type="gramStart"/>
            <w:r w:rsidRPr="00D25E89">
              <w:rPr>
                <w:rFonts w:ascii="Times New Roman" w:eastAsia="Arial" w:hAnsi="Times New Roman" w:cs="Times New Roman"/>
                <w:b w:val="0"/>
                <w:i/>
                <w:sz w:val="24"/>
                <w:szCs w:val="24"/>
                <w:lang w:val="en-US"/>
              </w:rPr>
              <w:t>?.</w:t>
            </w:r>
            <w:proofErr w:type="gramEnd"/>
            <w:r w:rsidRPr="00D25E89">
              <w:rPr>
                <w:rFonts w:ascii="Times New Roman" w:eastAsia="Arial" w:hAnsi="Times New Roman" w:cs="Times New Roman"/>
                <w:b w:val="0"/>
                <w:i/>
                <w:sz w:val="24"/>
                <w:szCs w:val="24"/>
                <w:lang w:val="en-US"/>
              </w:rPr>
              <w:t xml:space="preserve"> </w:t>
            </w:r>
            <w:r w:rsidRPr="00F543F5">
              <w:rPr>
                <w:rFonts w:ascii="Times New Roman" w:eastAsia="Arial" w:hAnsi="Times New Roman" w:cs="Times New Roman"/>
                <w:b w:val="0"/>
                <w:sz w:val="24"/>
                <w:szCs w:val="24"/>
              </w:rPr>
              <w:t>(255-272). Lisboa: Universidad Católica Portuguesa. Recuperado de</w:t>
            </w:r>
            <w:hyperlink r:id="rId20" w:anchor="page=255">
              <w:r w:rsidRPr="00F543F5">
                <w:rPr>
                  <w:rFonts w:ascii="Times New Roman" w:eastAsia="Arial" w:hAnsi="Times New Roman" w:cs="Times New Roman"/>
                  <w:b w:val="0"/>
                  <w:sz w:val="24"/>
                  <w:szCs w:val="24"/>
                </w:rPr>
                <w:t xml:space="preserve"> </w:t>
              </w:r>
            </w:hyperlink>
            <w:hyperlink r:id="rId21" w:anchor="page=255">
              <w:r w:rsidRPr="00F543F5">
                <w:rPr>
                  <w:rFonts w:ascii="Times New Roman" w:eastAsia="Arial" w:hAnsi="Times New Roman" w:cs="Times New Roman"/>
                  <w:b w:val="0"/>
                  <w:sz w:val="24"/>
                  <w:szCs w:val="24"/>
                  <w:u w:val="single"/>
                </w:rPr>
                <w:t>http://www.fch.lisboa.ucp.pt/resources/Documentos/CEPCEP/YouthVERSAO%20FINAL.pdf#page=255</w:t>
              </w:r>
            </w:hyperlink>
            <w:r w:rsidRPr="00F543F5">
              <w:rPr>
                <w:rFonts w:ascii="Times New Roman" w:eastAsia="Arial" w:hAnsi="Times New Roman" w:cs="Times New Roman"/>
                <w:b w:val="0"/>
                <w:sz w:val="24"/>
                <w:szCs w:val="24"/>
              </w:rPr>
              <w:t xml:space="preserve">. </w:t>
            </w:r>
          </w:p>
          <w:p w:rsidR="00331F65" w:rsidRPr="00F543F5" w:rsidRDefault="00331F65" w:rsidP="00331F65">
            <w:pPr>
              <w:pStyle w:val="Ttulo1"/>
              <w:spacing w:before="0" w:after="0" w:line="23" w:lineRule="atLeast"/>
              <w:ind w:left="709" w:hanging="851"/>
              <w:rPr>
                <w:rFonts w:ascii="Times New Roman" w:eastAsia="Arial" w:hAnsi="Times New Roman" w:cs="Times New Roman"/>
                <w:b w:val="0"/>
                <w:sz w:val="24"/>
                <w:szCs w:val="24"/>
              </w:rPr>
            </w:pPr>
            <w:r w:rsidRPr="00F543F5">
              <w:rPr>
                <w:rFonts w:ascii="Times New Roman" w:eastAsia="Arial" w:hAnsi="Times New Roman" w:cs="Times New Roman"/>
                <w:b w:val="0"/>
                <w:sz w:val="24"/>
                <w:szCs w:val="24"/>
              </w:rPr>
              <w:t xml:space="preserve">Cid, X. y </w:t>
            </w:r>
            <w:proofErr w:type="spellStart"/>
            <w:r w:rsidRPr="00F543F5">
              <w:rPr>
                <w:rFonts w:ascii="Times New Roman" w:eastAsia="Arial" w:hAnsi="Times New Roman" w:cs="Times New Roman"/>
                <w:b w:val="0"/>
                <w:sz w:val="24"/>
                <w:szCs w:val="24"/>
              </w:rPr>
              <w:t>Deibe</w:t>
            </w:r>
            <w:proofErr w:type="spellEnd"/>
            <w:r w:rsidRPr="00F543F5">
              <w:rPr>
                <w:rFonts w:ascii="Times New Roman" w:eastAsia="Arial" w:hAnsi="Times New Roman" w:cs="Times New Roman"/>
                <w:b w:val="0"/>
                <w:sz w:val="24"/>
                <w:szCs w:val="24"/>
              </w:rPr>
              <w:t xml:space="preserve">, J.  (2014). Dificultades de los menores en protección ante la superación de etapas escolares y la emancipación. </w:t>
            </w:r>
            <w:r w:rsidRPr="00F543F5">
              <w:rPr>
                <w:rFonts w:ascii="Times New Roman" w:eastAsia="Arial" w:hAnsi="Times New Roman" w:cs="Times New Roman"/>
                <w:b w:val="0"/>
                <w:i/>
                <w:sz w:val="24"/>
                <w:szCs w:val="24"/>
              </w:rPr>
              <w:t>Saber &amp; Educar,</w:t>
            </w:r>
            <w:r w:rsidRPr="00F543F5">
              <w:rPr>
                <w:rFonts w:ascii="Times New Roman" w:eastAsia="Arial" w:hAnsi="Times New Roman" w:cs="Times New Roman"/>
                <w:b w:val="0"/>
                <w:sz w:val="24"/>
                <w:szCs w:val="24"/>
              </w:rPr>
              <w:t xml:space="preserve"> (19), 128-137. Recuperado de</w:t>
            </w:r>
            <w:hyperlink r:id="rId22">
              <w:r w:rsidRPr="00F543F5">
                <w:rPr>
                  <w:rFonts w:ascii="Times New Roman" w:eastAsia="Arial" w:hAnsi="Times New Roman" w:cs="Times New Roman"/>
                  <w:b w:val="0"/>
                  <w:sz w:val="24"/>
                  <w:szCs w:val="24"/>
                </w:rPr>
                <w:t xml:space="preserve"> </w:t>
              </w:r>
            </w:hyperlink>
            <w:hyperlink r:id="rId23">
              <w:r w:rsidRPr="00F543F5">
                <w:rPr>
                  <w:rFonts w:ascii="Times New Roman" w:eastAsia="Arial" w:hAnsi="Times New Roman" w:cs="Times New Roman"/>
                  <w:b w:val="0"/>
                  <w:sz w:val="24"/>
                  <w:szCs w:val="24"/>
                  <w:u w:val="single"/>
                </w:rPr>
                <w:t>http://revista.esepf.pt/index.php/sabereducar/article/vie w/93</w:t>
              </w:r>
            </w:hyperlink>
            <w:r w:rsidRPr="00F543F5">
              <w:rPr>
                <w:rFonts w:ascii="Times New Roman" w:eastAsia="Arial" w:hAnsi="Times New Roman" w:cs="Times New Roman"/>
                <w:b w:val="0"/>
                <w:sz w:val="24"/>
                <w:szCs w:val="24"/>
              </w:rPr>
              <w:t>.</w:t>
            </w:r>
          </w:p>
          <w:p w:rsidR="00331F65" w:rsidRPr="00D25E89" w:rsidRDefault="00331F65" w:rsidP="00331F65">
            <w:pPr>
              <w:pStyle w:val="Ttulo1"/>
              <w:spacing w:before="0" w:after="0" w:line="23" w:lineRule="atLeast"/>
              <w:ind w:left="709" w:hanging="851"/>
              <w:rPr>
                <w:rFonts w:ascii="Times New Roman" w:eastAsia="Arial" w:hAnsi="Times New Roman" w:cs="Times New Roman"/>
                <w:b w:val="0"/>
                <w:sz w:val="24"/>
                <w:szCs w:val="24"/>
                <w:lang w:val="en-US"/>
              </w:rPr>
            </w:pPr>
            <w:r w:rsidRPr="00D25E89">
              <w:rPr>
                <w:rFonts w:ascii="Times New Roman" w:eastAsia="Arial" w:hAnsi="Times New Roman" w:cs="Times New Roman"/>
                <w:b w:val="0"/>
                <w:sz w:val="24"/>
                <w:szCs w:val="24"/>
                <w:lang w:val="en-US"/>
              </w:rPr>
              <w:t xml:space="preserve">Courtney, M. E. y </w:t>
            </w:r>
            <w:proofErr w:type="spellStart"/>
            <w:r w:rsidRPr="00D25E89">
              <w:rPr>
                <w:rFonts w:ascii="Times New Roman" w:eastAsia="Arial" w:hAnsi="Times New Roman" w:cs="Times New Roman"/>
                <w:b w:val="0"/>
                <w:sz w:val="24"/>
                <w:szCs w:val="24"/>
                <w:lang w:val="en-US"/>
              </w:rPr>
              <w:t>Dworsky</w:t>
            </w:r>
            <w:proofErr w:type="spellEnd"/>
            <w:r w:rsidRPr="00D25E89">
              <w:rPr>
                <w:rFonts w:ascii="Times New Roman" w:eastAsia="Arial" w:hAnsi="Times New Roman" w:cs="Times New Roman"/>
                <w:b w:val="0"/>
                <w:sz w:val="24"/>
                <w:szCs w:val="24"/>
                <w:lang w:val="en-US"/>
              </w:rPr>
              <w:t xml:space="preserve">, A. (2006). Early outcomes for young adults transitioning from out- of-home care in the USA. </w:t>
            </w:r>
            <w:r w:rsidRPr="00D25E89">
              <w:rPr>
                <w:rFonts w:ascii="Times New Roman" w:eastAsia="Arial" w:hAnsi="Times New Roman" w:cs="Times New Roman"/>
                <w:b w:val="0"/>
                <w:i/>
                <w:sz w:val="24"/>
                <w:szCs w:val="24"/>
                <w:lang w:val="en-US"/>
              </w:rPr>
              <w:t>Child &amp; Family Social Work</w:t>
            </w:r>
            <w:r w:rsidRPr="00D25E89">
              <w:rPr>
                <w:rFonts w:ascii="Times New Roman" w:eastAsia="Arial" w:hAnsi="Times New Roman" w:cs="Times New Roman"/>
                <w:b w:val="0"/>
                <w:sz w:val="24"/>
                <w:szCs w:val="24"/>
                <w:lang w:val="en-US"/>
              </w:rPr>
              <w:t xml:space="preserve">, </w:t>
            </w:r>
            <w:r w:rsidRPr="00D25E89">
              <w:rPr>
                <w:rFonts w:ascii="Times New Roman" w:eastAsia="Arial" w:hAnsi="Times New Roman" w:cs="Times New Roman"/>
                <w:b w:val="0"/>
                <w:i/>
                <w:sz w:val="24"/>
                <w:szCs w:val="24"/>
                <w:lang w:val="en-US"/>
              </w:rPr>
              <w:t>11</w:t>
            </w:r>
            <w:r w:rsidRPr="00D25E89">
              <w:rPr>
                <w:rFonts w:ascii="Times New Roman" w:eastAsia="Arial" w:hAnsi="Times New Roman" w:cs="Times New Roman"/>
                <w:b w:val="0"/>
                <w:sz w:val="24"/>
                <w:szCs w:val="24"/>
                <w:lang w:val="en-US"/>
              </w:rPr>
              <w:t>(3), 209–219.</w:t>
            </w:r>
          </w:p>
          <w:p w:rsidR="00331F65" w:rsidRPr="00F543F5" w:rsidRDefault="00331F65" w:rsidP="00331F65">
            <w:pPr>
              <w:shd w:val="clear" w:color="auto" w:fill="FFFFFF"/>
              <w:spacing w:line="23" w:lineRule="atLeast"/>
              <w:ind w:left="709" w:hanging="851"/>
              <w:rPr>
                <w:rFonts w:ascii="Times New Roman" w:eastAsia="Arial" w:hAnsi="Times New Roman" w:cs="Times New Roman"/>
                <w:sz w:val="24"/>
                <w:szCs w:val="24"/>
              </w:rPr>
            </w:pPr>
            <w:r w:rsidRPr="00D25E89">
              <w:rPr>
                <w:rFonts w:ascii="Times New Roman" w:eastAsia="Arial" w:hAnsi="Times New Roman" w:cs="Times New Roman"/>
                <w:sz w:val="24"/>
                <w:szCs w:val="24"/>
                <w:lang w:val="en-US"/>
              </w:rPr>
              <w:t xml:space="preserve">Cuenca, M.; Campos, G. y </w:t>
            </w:r>
            <w:proofErr w:type="spellStart"/>
            <w:r w:rsidRPr="00D25E89">
              <w:rPr>
                <w:rFonts w:ascii="Times New Roman" w:eastAsia="Arial" w:hAnsi="Times New Roman" w:cs="Times New Roman"/>
                <w:sz w:val="24"/>
                <w:szCs w:val="24"/>
                <w:lang w:val="en-US"/>
              </w:rPr>
              <w:t>Goig</w:t>
            </w:r>
            <w:proofErr w:type="spellEnd"/>
            <w:r w:rsidRPr="00D25E89">
              <w:rPr>
                <w:rFonts w:ascii="Times New Roman" w:eastAsia="Arial" w:hAnsi="Times New Roman" w:cs="Times New Roman"/>
                <w:sz w:val="24"/>
                <w:szCs w:val="24"/>
                <w:lang w:val="en-US"/>
              </w:rPr>
              <w:t xml:space="preserve">, R. (2018). </w:t>
            </w:r>
            <w:r w:rsidRPr="00F543F5">
              <w:rPr>
                <w:rFonts w:ascii="Times New Roman" w:eastAsia="Arial" w:hAnsi="Times New Roman" w:cs="Times New Roman"/>
                <w:sz w:val="24"/>
                <w:szCs w:val="24"/>
              </w:rPr>
              <w:t xml:space="preserve">El tránsito a la vida adulta de los jóvenes en acogimiento residencial: el rol de la familia. UNED facultad de educación.21 </w:t>
            </w:r>
            <w:r w:rsidRPr="00F543F5">
              <w:rPr>
                <w:rFonts w:ascii="Times New Roman" w:eastAsia="Arial" w:hAnsi="Times New Roman" w:cs="Times New Roman"/>
                <w:i/>
                <w:sz w:val="24"/>
                <w:szCs w:val="24"/>
              </w:rPr>
              <w:t>(1).</w:t>
            </w:r>
            <w:r w:rsidRPr="00F543F5">
              <w:rPr>
                <w:rFonts w:ascii="Times New Roman" w:eastAsia="Arial" w:hAnsi="Times New Roman" w:cs="Times New Roman"/>
                <w:sz w:val="24"/>
                <w:szCs w:val="24"/>
              </w:rPr>
              <w:t xml:space="preserve"> Recuperado de: </w:t>
            </w:r>
            <w:hyperlink r:id="rId24">
              <w:r w:rsidRPr="00F543F5">
                <w:rPr>
                  <w:rFonts w:ascii="Times New Roman" w:eastAsia="Arial" w:hAnsi="Times New Roman" w:cs="Times New Roman"/>
                  <w:color w:val="0000FF"/>
                  <w:sz w:val="24"/>
                  <w:szCs w:val="24"/>
                  <w:u w:val="single"/>
                </w:rPr>
                <w:t>http://revista9s.uned.es/index.php/educacionXX1/article/view/20201</w:t>
              </w:r>
            </w:hyperlink>
          </w:p>
          <w:p w:rsidR="00331F65" w:rsidRPr="00F543F5" w:rsidRDefault="00331F65" w:rsidP="00331F65">
            <w:pPr>
              <w:shd w:val="clear" w:color="auto" w:fill="FFFFFF"/>
              <w:spacing w:line="23" w:lineRule="atLeast"/>
              <w:ind w:left="709" w:hanging="851"/>
              <w:rPr>
                <w:rFonts w:ascii="Times New Roman" w:eastAsia="Arial" w:hAnsi="Times New Roman" w:cs="Times New Roman"/>
                <w:sz w:val="24"/>
                <w:szCs w:val="24"/>
              </w:rPr>
            </w:pPr>
            <w:proofErr w:type="spellStart"/>
            <w:r w:rsidRPr="00F543F5">
              <w:rPr>
                <w:rFonts w:ascii="Times New Roman" w:eastAsia="Arial" w:hAnsi="Times New Roman" w:cs="Times New Roman"/>
                <w:sz w:val="24"/>
                <w:szCs w:val="24"/>
              </w:rPr>
              <w:t>Comasólivas</w:t>
            </w:r>
            <w:proofErr w:type="spellEnd"/>
            <w:r w:rsidRPr="00F543F5">
              <w:rPr>
                <w:rFonts w:ascii="Times New Roman" w:eastAsia="Arial" w:hAnsi="Times New Roman" w:cs="Times New Roman"/>
                <w:sz w:val="24"/>
                <w:szCs w:val="24"/>
              </w:rPr>
              <w:t xml:space="preserve">, A.; Sala, J, y Marzo, T. (2018). Los recursos residenciales para la transición hacia la vida adulta de los jóvenes tutelados en Cataluña. </w:t>
            </w:r>
            <w:hyperlink r:id="rId25">
              <w:r w:rsidRPr="00F543F5">
                <w:rPr>
                  <w:rFonts w:ascii="Times New Roman" w:eastAsia="Arial" w:hAnsi="Times New Roman" w:cs="Times New Roman"/>
                  <w:sz w:val="24"/>
                  <w:szCs w:val="24"/>
                </w:rPr>
                <w:t>Pedagogía social: revista interuniversitaria</w:t>
              </w:r>
            </w:hyperlink>
            <w:r w:rsidRPr="00F543F5">
              <w:rPr>
                <w:rFonts w:ascii="Times New Roman" w:eastAsia="Arial" w:hAnsi="Times New Roman" w:cs="Times New Roman"/>
                <w:sz w:val="24"/>
                <w:szCs w:val="24"/>
              </w:rPr>
              <w:t xml:space="preserve">, </w:t>
            </w:r>
            <w:hyperlink r:id="rId26">
              <w:r w:rsidRPr="00F543F5">
                <w:rPr>
                  <w:rFonts w:ascii="Times New Roman" w:eastAsia="Arial" w:hAnsi="Times New Roman" w:cs="Times New Roman"/>
                  <w:sz w:val="24"/>
                  <w:szCs w:val="24"/>
                </w:rPr>
                <w:t xml:space="preserve">31, </w:t>
              </w:r>
            </w:hyperlink>
            <w:r w:rsidRPr="00F543F5">
              <w:rPr>
                <w:rFonts w:ascii="Times New Roman" w:eastAsia="Arial" w:hAnsi="Times New Roman" w:cs="Times New Roman"/>
                <w:sz w:val="24"/>
                <w:szCs w:val="24"/>
              </w:rPr>
              <w:t xml:space="preserve">125-137. Recuperado de: </w:t>
            </w:r>
            <w:hyperlink r:id="rId27">
              <w:r w:rsidRPr="00F543F5">
                <w:rPr>
                  <w:rFonts w:ascii="Times New Roman" w:eastAsia="Arial" w:hAnsi="Times New Roman" w:cs="Times New Roman"/>
                  <w:sz w:val="24"/>
                  <w:szCs w:val="24"/>
                </w:rPr>
                <w:t>https://dialnet.unirioja.es/servlet/articulo?codigo=6278349</w:t>
              </w:r>
            </w:hyperlink>
          </w:p>
          <w:p w:rsidR="00331F65" w:rsidRPr="00D25E89" w:rsidRDefault="00331F65" w:rsidP="00331F65">
            <w:pPr>
              <w:pStyle w:val="Ttulo3"/>
              <w:keepNext w:val="0"/>
              <w:keepLines w:val="0"/>
              <w:shd w:val="clear" w:color="auto" w:fill="FFFFFF"/>
              <w:spacing w:before="0" w:after="160" w:line="23" w:lineRule="atLeast"/>
              <w:ind w:left="709" w:hanging="851"/>
              <w:rPr>
                <w:rFonts w:ascii="Times New Roman" w:eastAsia="Arial" w:hAnsi="Times New Roman" w:cs="Times New Roman"/>
                <w:b w:val="0"/>
                <w:sz w:val="24"/>
                <w:szCs w:val="24"/>
                <w:lang w:val="en-US"/>
              </w:rPr>
            </w:pPr>
            <w:proofErr w:type="spellStart"/>
            <w:r w:rsidRPr="00D25E89">
              <w:rPr>
                <w:rFonts w:ascii="Times New Roman" w:eastAsia="Arial" w:hAnsi="Times New Roman" w:cs="Times New Roman"/>
                <w:b w:val="0"/>
                <w:sz w:val="24"/>
                <w:szCs w:val="24"/>
                <w:lang w:val="en-US"/>
              </w:rPr>
              <w:t>Dinisman</w:t>
            </w:r>
            <w:proofErr w:type="spellEnd"/>
            <w:r w:rsidRPr="00D25E89">
              <w:rPr>
                <w:rFonts w:ascii="Times New Roman" w:eastAsia="Arial" w:hAnsi="Times New Roman" w:cs="Times New Roman"/>
                <w:b w:val="0"/>
                <w:sz w:val="24"/>
                <w:szCs w:val="24"/>
                <w:lang w:val="en-US"/>
              </w:rPr>
              <w:t xml:space="preserve">, T. &amp; </w:t>
            </w:r>
            <w:proofErr w:type="spellStart"/>
            <w:r w:rsidRPr="00D25E89">
              <w:rPr>
                <w:rFonts w:ascii="Times New Roman" w:eastAsia="Arial" w:hAnsi="Times New Roman" w:cs="Times New Roman"/>
                <w:b w:val="0"/>
                <w:sz w:val="24"/>
                <w:szCs w:val="24"/>
                <w:lang w:val="en-US"/>
              </w:rPr>
              <w:t>Zeira</w:t>
            </w:r>
            <w:proofErr w:type="spellEnd"/>
            <w:r w:rsidRPr="00D25E89">
              <w:rPr>
                <w:rFonts w:ascii="Times New Roman" w:eastAsia="Arial" w:hAnsi="Times New Roman" w:cs="Times New Roman"/>
                <w:b w:val="0"/>
                <w:sz w:val="24"/>
                <w:szCs w:val="24"/>
                <w:lang w:val="en-US"/>
              </w:rPr>
              <w:t xml:space="preserve">, A. (2011). The contribution of individual, social support and institutional characteristics to perceived readiness to leave care in Israel: An ecological perspective. </w:t>
            </w:r>
            <w:r w:rsidRPr="00D25E89">
              <w:rPr>
                <w:rFonts w:ascii="Times New Roman" w:eastAsia="Arial" w:hAnsi="Times New Roman" w:cs="Times New Roman"/>
                <w:b w:val="0"/>
                <w:i/>
                <w:sz w:val="24"/>
                <w:szCs w:val="24"/>
                <w:lang w:val="en-US"/>
              </w:rPr>
              <w:t>British Journal of Social Work</w:t>
            </w:r>
            <w:r w:rsidRPr="00D25E89">
              <w:rPr>
                <w:rFonts w:ascii="Times New Roman" w:eastAsia="Arial" w:hAnsi="Times New Roman" w:cs="Times New Roman"/>
                <w:b w:val="0"/>
                <w:sz w:val="24"/>
                <w:szCs w:val="24"/>
                <w:lang w:val="en-US"/>
              </w:rPr>
              <w:t xml:space="preserve">, </w:t>
            </w:r>
            <w:r w:rsidRPr="00D25E89">
              <w:rPr>
                <w:rFonts w:ascii="Times New Roman" w:eastAsia="Arial" w:hAnsi="Times New Roman" w:cs="Times New Roman"/>
                <w:b w:val="0"/>
                <w:i/>
                <w:sz w:val="24"/>
                <w:szCs w:val="24"/>
                <w:lang w:val="en-US"/>
              </w:rPr>
              <w:t>41</w:t>
            </w:r>
            <w:r w:rsidRPr="00D25E89">
              <w:rPr>
                <w:rFonts w:ascii="Times New Roman" w:eastAsia="Arial" w:hAnsi="Times New Roman" w:cs="Times New Roman"/>
                <w:b w:val="0"/>
                <w:sz w:val="24"/>
                <w:szCs w:val="24"/>
                <w:lang w:val="en-US"/>
              </w:rPr>
              <w:t xml:space="preserve">, 1442–1458 </w:t>
            </w:r>
          </w:p>
          <w:p w:rsidR="00331F65" w:rsidRPr="00F543F5" w:rsidRDefault="00331F65" w:rsidP="00331F65">
            <w:pPr>
              <w:pStyle w:val="Ttulo3"/>
              <w:keepNext w:val="0"/>
              <w:keepLines w:val="0"/>
              <w:shd w:val="clear" w:color="auto" w:fill="FFFFFF"/>
              <w:spacing w:before="0" w:after="160" w:line="23" w:lineRule="atLeast"/>
              <w:ind w:left="709" w:hanging="851"/>
              <w:rPr>
                <w:rFonts w:ascii="Times New Roman" w:eastAsia="Arial" w:hAnsi="Times New Roman" w:cs="Times New Roman"/>
                <w:b w:val="0"/>
                <w:sz w:val="24"/>
                <w:szCs w:val="24"/>
              </w:rPr>
            </w:pPr>
            <w:proofErr w:type="spellStart"/>
            <w:r w:rsidRPr="00D25E89">
              <w:rPr>
                <w:rFonts w:ascii="Times New Roman" w:hAnsi="Times New Roman" w:cs="Times New Roman"/>
                <w:b w:val="0"/>
                <w:sz w:val="24"/>
                <w:szCs w:val="24"/>
                <w:lang w:val="en-US"/>
              </w:rPr>
              <w:t>Dworsky</w:t>
            </w:r>
            <w:proofErr w:type="spellEnd"/>
            <w:r w:rsidRPr="00D25E89">
              <w:rPr>
                <w:rFonts w:ascii="Times New Roman" w:hAnsi="Times New Roman" w:cs="Times New Roman"/>
                <w:b w:val="0"/>
                <w:sz w:val="24"/>
                <w:szCs w:val="24"/>
                <w:lang w:val="en-US"/>
              </w:rPr>
              <w:t xml:space="preserve">, A., Napolitano, L. y Courtney, M. (2013). Homelessness during the transition from foster care to adulthood. </w:t>
            </w:r>
            <w:r w:rsidRPr="00F543F5">
              <w:rPr>
                <w:rFonts w:ascii="Times New Roman" w:hAnsi="Times New Roman" w:cs="Times New Roman"/>
                <w:b w:val="0"/>
                <w:i/>
                <w:sz w:val="24"/>
                <w:szCs w:val="24"/>
              </w:rPr>
              <w:t xml:space="preserve">American </w:t>
            </w:r>
            <w:proofErr w:type="spellStart"/>
            <w:r w:rsidRPr="00F543F5">
              <w:rPr>
                <w:rFonts w:ascii="Times New Roman" w:hAnsi="Times New Roman" w:cs="Times New Roman"/>
                <w:b w:val="0"/>
                <w:i/>
                <w:sz w:val="24"/>
                <w:szCs w:val="24"/>
              </w:rPr>
              <w:t>Journal</w:t>
            </w:r>
            <w:proofErr w:type="spellEnd"/>
            <w:r w:rsidRPr="00F543F5">
              <w:rPr>
                <w:rFonts w:ascii="Times New Roman" w:hAnsi="Times New Roman" w:cs="Times New Roman"/>
                <w:b w:val="0"/>
                <w:i/>
                <w:sz w:val="24"/>
                <w:szCs w:val="24"/>
              </w:rPr>
              <w:t xml:space="preserve"> of </w:t>
            </w:r>
            <w:proofErr w:type="spellStart"/>
            <w:r w:rsidRPr="00F543F5">
              <w:rPr>
                <w:rFonts w:ascii="Times New Roman" w:hAnsi="Times New Roman" w:cs="Times New Roman"/>
                <w:b w:val="0"/>
                <w:i/>
                <w:sz w:val="24"/>
                <w:szCs w:val="24"/>
              </w:rPr>
              <w:t>Public</w:t>
            </w:r>
            <w:proofErr w:type="spellEnd"/>
            <w:r w:rsidRPr="00F543F5">
              <w:rPr>
                <w:rFonts w:ascii="Times New Roman" w:hAnsi="Times New Roman" w:cs="Times New Roman"/>
                <w:b w:val="0"/>
                <w:i/>
                <w:sz w:val="24"/>
                <w:szCs w:val="24"/>
              </w:rPr>
              <w:t xml:space="preserve"> </w:t>
            </w:r>
            <w:proofErr w:type="spellStart"/>
            <w:r w:rsidRPr="00F543F5">
              <w:rPr>
                <w:rFonts w:ascii="Times New Roman" w:hAnsi="Times New Roman" w:cs="Times New Roman"/>
                <w:b w:val="0"/>
                <w:i/>
                <w:sz w:val="24"/>
                <w:szCs w:val="24"/>
              </w:rPr>
              <w:t>Health</w:t>
            </w:r>
            <w:proofErr w:type="spellEnd"/>
            <w:r w:rsidRPr="00F543F5">
              <w:rPr>
                <w:rFonts w:ascii="Times New Roman" w:hAnsi="Times New Roman" w:cs="Times New Roman"/>
                <w:b w:val="0"/>
                <w:i/>
                <w:sz w:val="24"/>
                <w:szCs w:val="24"/>
              </w:rPr>
              <w:t xml:space="preserve">, </w:t>
            </w:r>
            <w:r w:rsidRPr="00F543F5">
              <w:rPr>
                <w:rFonts w:ascii="Times New Roman" w:hAnsi="Times New Roman" w:cs="Times New Roman"/>
                <w:b w:val="0"/>
                <w:i/>
                <w:sz w:val="24"/>
                <w:szCs w:val="24"/>
                <w:highlight w:val="white"/>
              </w:rPr>
              <w:t>103</w:t>
            </w:r>
            <w:r w:rsidRPr="00F543F5">
              <w:rPr>
                <w:rFonts w:ascii="Times New Roman" w:hAnsi="Times New Roman" w:cs="Times New Roman"/>
                <w:b w:val="0"/>
                <w:sz w:val="24"/>
                <w:szCs w:val="24"/>
                <w:highlight w:val="white"/>
              </w:rPr>
              <w:t>(2), 318-323.</w:t>
            </w:r>
            <w:r w:rsidRPr="00F543F5">
              <w:rPr>
                <w:rFonts w:ascii="Times New Roman" w:hAnsi="Times New Roman" w:cs="Times New Roman"/>
                <w:b w:val="0"/>
                <w:i/>
                <w:sz w:val="24"/>
                <w:szCs w:val="24"/>
              </w:rPr>
              <w:t xml:space="preserve"> </w:t>
            </w:r>
            <w:proofErr w:type="spellStart"/>
            <w:r w:rsidRPr="00F543F5">
              <w:rPr>
                <w:rFonts w:ascii="Times New Roman" w:hAnsi="Times New Roman" w:cs="Times New Roman"/>
                <w:b w:val="0"/>
                <w:sz w:val="24"/>
                <w:szCs w:val="24"/>
              </w:rPr>
              <w:t>Doi</w:t>
            </w:r>
            <w:proofErr w:type="spellEnd"/>
            <w:r w:rsidRPr="00F543F5">
              <w:rPr>
                <w:rFonts w:ascii="Times New Roman" w:hAnsi="Times New Roman" w:cs="Times New Roman"/>
                <w:b w:val="0"/>
                <w:sz w:val="24"/>
                <w:szCs w:val="24"/>
              </w:rPr>
              <w:t>: 10. 2105/AJPH.2013.301455</w:t>
            </w:r>
          </w:p>
          <w:p w:rsidR="00331F65" w:rsidRPr="00F543F5" w:rsidRDefault="00331F65" w:rsidP="00331F65">
            <w:pPr>
              <w:pStyle w:val="Ttulo3"/>
              <w:keepNext w:val="0"/>
              <w:keepLines w:val="0"/>
              <w:shd w:val="clear" w:color="auto" w:fill="FFFFFF"/>
              <w:spacing w:before="0" w:after="160" w:line="23" w:lineRule="atLeast"/>
              <w:ind w:left="709" w:hanging="851"/>
              <w:rPr>
                <w:rFonts w:ascii="Times New Roman" w:eastAsia="Arial" w:hAnsi="Times New Roman" w:cs="Times New Roman"/>
                <w:b w:val="0"/>
                <w:sz w:val="24"/>
                <w:szCs w:val="24"/>
              </w:rPr>
            </w:pPr>
            <w:r w:rsidRPr="00F543F5">
              <w:rPr>
                <w:rFonts w:ascii="Times New Roman" w:eastAsia="Arial" w:hAnsi="Times New Roman" w:cs="Times New Roman"/>
                <w:b w:val="0"/>
                <w:sz w:val="24"/>
                <w:szCs w:val="24"/>
              </w:rPr>
              <w:t>Du Bois-</w:t>
            </w:r>
            <w:proofErr w:type="spellStart"/>
            <w:r w:rsidRPr="00F543F5">
              <w:rPr>
                <w:rFonts w:ascii="Times New Roman" w:eastAsia="Arial" w:hAnsi="Times New Roman" w:cs="Times New Roman"/>
                <w:b w:val="0"/>
                <w:sz w:val="24"/>
                <w:szCs w:val="24"/>
              </w:rPr>
              <w:t>Reymond</w:t>
            </w:r>
            <w:proofErr w:type="spellEnd"/>
            <w:r w:rsidRPr="00F543F5">
              <w:rPr>
                <w:rFonts w:ascii="Times New Roman" w:eastAsia="Arial" w:hAnsi="Times New Roman" w:cs="Times New Roman"/>
                <w:b w:val="0"/>
                <w:sz w:val="24"/>
                <w:szCs w:val="24"/>
              </w:rPr>
              <w:t xml:space="preserve">, M. y López, A. (2004).Transiciones tipo yo-yo y trayectorias fallidas: hacia las políticas integradas de transición para los jóvenes europeos. </w:t>
            </w:r>
            <w:r w:rsidRPr="00F543F5">
              <w:rPr>
                <w:rFonts w:ascii="Times New Roman" w:eastAsia="Arial" w:hAnsi="Times New Roman" w:cs="Times New Roman"/>
                <w:b w:val="0"/>
                <w:i/>
                <w:sz w:val="24"/>
                <w:szCs w:val="24"/>
              </w:rPr>
              <w:t>Revista de Estudios de Juventud</w:t>
            </w:r>
            <w:r w:rsidRPr="00F543F5">
              <w:rPr>
                <w:rFonts w:ascii="Times New Roman" w:eastAsia="Arial" w:hAnsi="Times New Roman" w:cs="Times New Roman"/>
                <w:b w:val="0"/>
                <w:sz w:val="24"/>
                <w:szCs w:val="24"/>
              </w:rPr>
              <w:t>, (65), 11-29. Recuperado de</w:t>
            </w:r>
            <w:hyperlink r:id="rId28">
              <w:r w:rsidRPr="00F543F5">
                <w:rPr>
                  <w:rFonts w:ascii="Times New Roman" w:eastAsia="Arial" w:hAnsi="Times New Roman" w:cs="Times New Roman"/>
                  <w:b w:val="0"/>
                  <w:sz w:val="24"/>
                  <w:szCs w:val="24"/>
                </w:rPr>
                <w:t xml:space="preserve"> </w:t>
              </w:r>
            </w:hyperlink>
            <w:hyperlink r:id="rId29">
              <w:r w:rsidRPr="00F543F5">
                <w:rPr>
                  <w:rFonts w:ascii="Times New Roman" w:eastAsia="Arial" w:hAnsi="Times New Roman" w:cs="Times New Roman"/>
                  <w:b w:val="0"/>
                  <w:color w:val="1155CC"/>
                  <w:sz w:val="24"/>
                  <w:szCs w:val="24"/>
                  <w:u w:val="single"/>
                </w:rPr>
                <w:t>http://www.injuve.es/sites/default/files/ tema1.pdf</w:t>
              </w:r>
            </w:hyperlink>
          </w:p>
          <w:p w:rsidR="00331F65" w:rsidRPr="00F543F5" w:rsidRDefault="00331F65" w:rsidP="00331F65">
            <w:pPr>
              <w:shd w:val="clear" w:color="auto" w:fill="FFFFFF"/>
              <w:spacing w:line="23" w:lineRule="atLeast"/>
              <w:ind w:left="709" w:hanging="851"/>
              <w:rPr>
                <w:rFonts w:ascii="Times New Roman" w:eastAsia="Arial" w:hAnsi="Times New Roman" w:cs="Times New Roman"/>
                <w:sz w:val="24"/>
                <w:szCs w:val="24"/>
              </w:rPr>
            </w:pPr>
            <w:r w:rsidRPr="00F543F5">
              <w:rPr>
                <w:rFonts w:ascii="Times New Roman" w:eastAsia="Arial" w:hAnsi="Times New Roman" w:cs="Times New Roman"/>
                <w:sz w:val="24"/>
                <w:szCs w:val="24"/>
              </w:rPr>
              <w:lastRenderedPageBreak/>
              <w:t xml:space="preserve">Fernández- García, A. (2016). </w:t>
            </w:r>
            <w:proofErr w:type="spellStart"/>
            <w:r w:rsidRPr="00F543F5">
              <w:rPr>
                <w:rFonts w:ascii="Times New Roman" w:eastAsia="Arial" w:hAnsi="Times New Roman" w:cs="Times New Roman"/>
                <w:sz w:val="24"/>
                <w:szCs w:val="24"/>
              </w:rPr>
              <w:t>Metateoría</w:t>
            </w:r>
            <w:proofErr w:type="spellEnd"/>
            <w:r w:rsidRPr="00F543F5">
              <w:rPr>
                <w:rFonts w:ascii="Times New Roman" w:eastAsia="Arial" w:hAnsi="Times New Roman" w:cs="Times New Roman"/>
                <w:sz w:val="24"/>
                <w:szCs w:val="24"/>
              </w:rPr>
              <w:t xml:space="preserve"> sobre la Juventud en dificultad social. Transición a la vida adulta.</w:t>
            </w:r>
            <w:r w:rsidRPr="00F543F5">
              <w:rPr>
                <w:rFonts w:ascii="Times New Roman" w:eastAsia="Arial" w:hAnsi="Times New Roman" w:cs="Times New Roman"/>
                <w:sz w:val="24"/>
                <w:szCs w:val="24"/>
                <w:highlight w:val="white"/>
              </w:rPr>
              <w:t xml:space="preserve"> Posgrado y Sociedad. Revista Electrónica del Sistema de Estudios de Posgrado, </w:t>
            </w:r>
            <w:hyperlink r:id="rId30">
              <w:r w:rsidRPr="00F543F5">
                <w:rPr>
                  <w:rFonts w:ascii="Times New Roman" w:eastAsia="Arial" w:hAnsi="Times New Roman" w:cs="Times New Roman"/>
                  <w:sz w:val="24"/>
                  <w:szCs w:val="24"/>
                </w:rPr>
                <w:t>14, (2).</w:t>
              </w:r>
            </w:hyperlink>
            <w:r w:rsidRPr="00F543F5">
              <w:rPr>
                <w:rFonts w:ascii="Times New Roman" w:eastAsia="Arial" w:hAnsi="Times New Roman" w:cs="Times New Roman"/>
                <w:sz w:val="24"/>
                <w:szCs w:val="24"/>
              </w:rPr>
              <w:t xml:space="preserve"> Recuperado de:  </w:t>
            </w:r>
            <w:hyperlink r:id="rId31">
              <w:r w:rsidRPr="00F543F5">
                <w:rPr>
                  <w:rFonts w:ascii="Times New Roman" w:eastAsia="Arial" w:hAnsi="Times New Roman" w:cs="Times New Roman"/>
                  <w:color w:val="0000FF"/>
                  <w:sz w:val="24"/>
                  <w:szCs w:val="24"/>
                  <w:u w:val="single"/>
                </w:rPr>
                <w:t>https://investiga.uned.ac.cr/revistas/index.php/posgrado/article/view/1629</w:t>
              </w:r>
            </w:hyperlink>
            <w:r w:rsidRPr="00F543F5">
              <w:rPr>
                <w:rFonts w:ascii="Times New Roman" w:eastAsia="Arial" w:hAnsi="Times New Roman" w:cs="Times New Roman"/>
                <w:sz w:val="24"/>
                <w:szCs w:val="24"/>
              </w:rPr>
              <w:t xml:space="preserve"> </w:t>
            </w:r>
          </w:p>
          <w:p w:rsidR="00331F65" w:rsidRPr="00F543F5" w:rsidRDefault="00331F65" w:rsidP="00331F65">
            <w:pPr>
              <w:pStyle w:val="Ttulo3"/>
              <w:keepNext w:val="0"/>
              <w:keepLines w:val="0"/>
              <w:shd w:val="clear" w:color="auto" w:fill="FFFFFF"/>
              <w:spacing w:before="0" w:after="160" w:line="23" w:lineRule="atLeast"/>
              <w:ind w:left="709" w:hanging="851"/>
              <w:rPr>
                <w:rFonts w:ascii="Times New Roman" w:eastAsia="Arial" w:hAnsi="Times New Roman" w:cs="Times New Roman"/>
                <w:b w:val="0"/>
                <w:sz w:val="24"/>
                <w:szCs w:val="24"/>
              </w:rPr>
            </w:pPr>
            <w:proofErr w:type="spellStart"/>
            <w:r w:rsidRPr="00F543F5">
              <w:rPr>
                <w:rFonts w:ascii="Times New Roman" w:eastAsia="Arial" w:hAnsi="Times New Roman" w:cs="Times New Roman"/>
                <w:b w:val="0"/>
                <w:sz w:val="24"/>
                <w:szCs w:val="24"/>
              </w:rPr>
              <w:t>Ferraris</w:t>
            </w:r>
            <w:proofErr w:type="spellEnd"/>
            <w:r w:rsidRPr="00F543F5">
              <w:rPr>
                <w:rFonts w:ascii="Times New Roman" w:eastAsia="Arial" w:hAnsi="Times New Roman" w:cs="Times New Roman"/>
                <w:b w:val="0"/>
                <w:sz w:val="24"/>
                <w:szCs w:val="24"/>
              </w:rPr>
              <w:t xml:space="preserve">, S. y </w:t>
            </w:r>
            <w:r w:rsidRPr="00F543F5">
              <w:rPr>
                <w:rFonts w:ascii="Times New Roman" w:eastAsia="Arial" w:hAnsi="Times New Roman" w:cs="Times New Roman"/>
                <w:b w:val="0"/>
                <w:sz w:val="24"/>
                <w:szCs w:val="24"/>
                <w:vertAlign w:val="superscript"/>
              </w:rPr>
              <w:t> </w:t>
            </w:r>
            <w:r w:rsidRPr="00F543F5">
              <w:rPr>
                <w:rFonts w:ascii="Times New Roman" w:eastAsia="Arial" w:hAnsi="Times New Roman" w:cs="Times New Roman"/>
                <w:b w:val="0"/>
                <w:sz w:val="24"/>
                <w:szCs w:val="24"/>
              </w:rPr>
              <w:t xml:space="preserve"> Martínez, M. (2015). </w:t>
            </w:r>
            <w:r w:rsidRPr="00F543F5">
              <w:rPr>
                <w:rFonts w:ascii="Times New Roman" w:eastAsia="Arial" w:hAnsi="Times New Roman" w:cs="Times New Roman"/>
                <w:b w:val="0"/>
                <w:sz w:val="24"/>
                <w:szCs w:val="24"/>
                <w:highlight w:val="white"/>
              </w:rPr>
              <w:t xml:space="preserve">Entre la escuela y el trabajo. El tránsito a la vida adulta de los jóvenes en la Ciudad de Buenos Aires y el Distrito Federal. Estudios demográficos y urbanos. </w:t>
            </w:r>
            <w:r w:rsidRPr="00F543F5">
              <w:rPr>
                <w:rFonts w:ascii="Times New Roman" w:eastAsia="Arial" w:hAnsi="Times New Roman" w:cs="Times New Roman"/>
                <w:b w:val="0"/>
                <w:sz w:val="24"/>
                <w:szCs w:val="24"/>
              </w:rPr>
              <w:t xml:space="preserve">30, (2) México. Recuperado de: </w:t>
            </w:r>
            <w:hyperlink r:id="rId32">
              <w:r w:rsidRPr="00F543F5">
                <w:rPr>
                  <w:rFonts w:ascii="Times New Roman" w:eastAsia="Arial" w:hAnsi="Times New Roman" w:cs="Times New Roman"/>
                  <w:b w:val="0"/>
                  <w:sz w:val="24"/>
                  <w:szCs w:val="24"/>
                  <w:u w:val="single"/>
                </w:rPr>
                <w:t>http://www.scielo.org.mx/scielo.php?script=sci_arttext&amp;pid=S0186-72102015000200405</w:t>
              </w:r>
            </w:hyperlink>
          </w:p>
          <w:p w:rsidR="00331F65" w:rsidRPr="00F543F5" w:rsidRDefault="00331F65" w:rsidP="00331F65">
            <w:pPr>
              <w:pStyle w:val="Ttulo3"/>
              <w:keepNext w:val="0"/>
              <w:keepLines w:val="0"/>
              <w:shd w:val="clear" w:color="auto" w:fill="FFFFFF"/>
              <w:spacing w:before="0" w:after="160" w:line="23" w:lineRule="atLeast"/>
              <w:ind w:left="709" w:hanging="851"/>
              <w:rPr>
                <w:rFonts w:ascii="Times New Roman" w:eastAsia="Arial" w:hAnsi="Times New Roman" w:cs="Times New Roman"/>
                <w:b w:val="0"/>
                <w:sz w:val="24"/>
                <w:szCs w:val="24"/>
              </w:rPr>
            </w:pPr>
            <w:proofErr w:type="spellStart"/>
            <w:r w:rsidRPr="00D25E89">
              <w:rPr>
                <w:rFonts w:ascii="Times New Roman" w:eastAsia="Arial" w:hAnsi="Times New Roman" w:cs="Times New Roman"/>
                <w:b w:val="0"/>
                <w:sz w:val="24"/>
                <w:szCs w:val="24"/>
                <w:lang w:val="en-US"/>
              </w:rPr>
              <w:t>Goyette</w:t>
            </w:r>
            <w:proofErr w:type="spellEnd"/>
            <w:r w:rsidRPr="00D25E89">
              <w:rPr>
                <w:rFonts w:ascii="Times New Roman" w:eastAsia="Arial" w:hAnsi="Times New Roman" w:cs="Times New Roman"/>
                <w:b w:val="0"/>
                <w:sz w:val="24"/>
                <w:szCs w:val="24"/>
                <w:lang w:val="en-US"/>
              </w:rPr>
              <w:t>, M., Mann-</w:t>
            </w:r>
            <w:proofErr w:type="spellStart"/>
            <w:r w:rsidRPr="00D25E89">
              <w:rPr>
                <w:rFonts w:ascii="Times New Roman" w:eastAsia="Arial" w:hAnsi="Times New Roman" w:cs="Times New Roman"/>
                <w:b w:val="0"/>
                <w:sz w:val="24"/>
                <w:szCs w:val="24"/>
                <w:lang w:val="en-US"/>
              </w:rPr>
              <w:t>Feder</w:t>
            </w:r>
            <w:proofErr w:type="spellEnd"/>
            <w:r w:rsidRPr="00D25E89">
              <w:rPr>
                <w:rFonts w:ascii="Times New Roman" w:eastAsia="Arial" w:hAnsi="Times New Roman" w:cs="Times New Roman"/>
                <w:b w:val="0"/>
                <w:sz w:val="24"/>
                <w:szCs w:val="24"/>
                <w:lang w:val="en-US"/>
              </w:rPr>
              <w:t xml:space="preserve">, V., </w:t>
            </w:r>
            <w:proofErr w:type="spellStart"/>
            <w:r w:rsidRPr="00D25E89">
              <w:rPr>
                <w:rFonts w:ascii="Times New Roman" w:eastAsia="Arial" w:hAnsi="Times New Roman" w:cs="Times New Roman"/>
                <w:b w:val="0"/>
                <w:sz w:val="24"/>
                <w:szCs w:val="24"/>
                <w:lang w:val="en-US"/>
              </w:rPr>
              <w:t>Turcotte</w:t>
            </w:r>
            <w:proofErr w:type="gramStart"/>
            <w:r w:rsidRPr="00D25E89">
              <w:rPr>
                <w:rFonts w:ascii="Times New Roman" w:eastAsia="Arial" w:hAnsi="Times New Roman" w:cs="Times New Roman"/>
                <w:b w:val="0"/>
                <w:sz w:val="24"/>
                <w:szCs w:val="24"/>
                <w:lang w:val="en-US"/>
              </w:rPr>
              <w:t>,D</w:t>
            </w:r>
            <w:proofErr w:type="spellEnd"/>
            <w:proofErr w:type="gramEnd"/>
            <w:r w:rsidRPr="00D25E89">
              <w:rPr>
                <w:rFonts w:ascii="Times New Roman" w:eastAsia="Arial" w:hAnsi="Times New Roman" w:cs="Times New Roman"/>
                <w:b w:val="0"/>
                <w:sz w:val="24"/>
                <w:szCs w:val="24"/>
                <w:lang w:val="en-US"/>
              </w:rPr>
              <w:t xml:space="preserve">., y </w:t>
            </w:r>
            <w:proofErr w:type="spellStart"/>
            <w:r w:rsidRPr="00D25E89">
              <w:rPr>
                <w:rFonts w:ascii="Times New Roman" w:eastAsia="Arial" w:hAnsi="Times New Roman" w:cs="Times New Roman"/>
                <w:b w:val="0"/>
                <w:sz w:val="24"/>
                <w:szCs w:val="24"/>
                <w:lang w:val="en-US"/>
              </w:rPr>
              <w:t>Grenier</w:t>
            </w:r>
            <w:proofErr w:type="spellEnd"/>
            <w:r w:rsidRPr="00D25E89">
              <w:rPr>
                <w:rFonts w:ascii="Times New Roman" w:eastAsia="Arial" w:hAnsi="Times New Roman" w:cs="Times New Roman"/>
                <w:b w:val="0"/>
                <w:sz w:val="24"/>
                <w:szCs w:val="24"/>
                <w:lang w:val="en-US"/>
              </w:rPr>
              <w:t xml:space="preserve">, S. (2016). Youth empowerment and engagement: an analysis of support practices in the youth protection system in Quebec. </w:t>
            </w:r>
            <w:r w:rsidRPr="00F543F5">
              <w:rPr>
                <w:rFonts w:ascii="Times New Roman" w:eastAsia="Arial" w:hAnsi="Times New Roman" w:cs="Times New Roman"/>
                <w:b w:val="0"/>
                <w:i/>
                <w:sz w:val="24"/>
                <w:szCs w:val="24"/>
              </w:rPr>
              <w:t>Revista Española de Pedagogía, 263</w:t>
            </w:r>
            <w:r w:rsidRPr="00F543F5">
              <w:rPr>
                <w:rFonts w:ascii="Times New Roman" w:eastAsia="Arial" w:hAnsi="Times New Roman" w:cs="Times New Roman"/>
                <w:b w:val="0"/>
                <w:sz w:val="24"/>
                <w:szCs w:val="24"/>
              </w:rPr>
              <w:t xml:space="preserve">, 31-50. </w:t>
            </w:r>
          </w:p>
          <w:p w:rsidR="00331F65" w:rsidRPr="00F543F5" w:rsidRDefault="00331F65" w:rsidP="00331F65">
            <w:pPr>
              <w:pStyle w:val="Ttulo3"/>
              <w:keepNext w:val="0"/>
              <w:keepLines w:val="0"/>
              <w:shd w:val="clear" w:color="auto" w:fill="FFFFFF"/>
              <w:spacing w:before="0" w:after="160" w:line="23" w:lineRule="atLeast"/>
              <w:ind w:left="709" w:hanging="851"/>
              <w:rPr>
                <w:rFonts w:ascii="Times New Roman" w:eastAsia="Arial" w:hAnsi="Times New Roman" w:cs="Times New Roman"/>
                <w:b w:val="0"/>
                <w:sz w:val="24"/>
                <w:szCs w:val="24"/>
              </w:rPr>
            </w:pPr>
            <w:proofErr w:type="spellStart"/>
            <w:r w:rsidRPr="00F543F5">
              <w:rPr>
                <w:rFonts w:ascii="Times New Roman" w:eastAsia="Arial" w:hAnsi="Times New Roman" w:cs="Times New Roman"/>
                <w:b w:val="0"/>
                <w:sz w:val="24"/>
                <w:szCs w:val="24"/>
              </w:rPr>
              <w:t>Goyette</w:t>
            </w:r>
            <w:proofErr w:type="spellEnd"/>
            <w:r w:rsidRPr="00F543F5">
              <w:rPr>
                <w:rFonts w:ascii="Times New Roman" w:eastAsia="Arial" w:hAnsi="Times New Roman" w:cs="Times New Roman"/>
                <w:b w:val="0"/>
                <w:sz w:val="24"/>
                <w:szCs w:val="24"/>
              </w:rPr>
              <w:t xml:space="preserve">, M. (2010). El tránsito a la vida adulta. De los jóvenes atendidos desde servicios sociales. </w:t>
            </w:r>
            <w:r w:rsidRPr="00F543F5">
              <w:rPr>
                <w:rFonts w:ascii="Times New Roman" w:eastAsia="Arial" w:hAnsi="Times New Roman" w:cs="Times New Roman"/>
                <w:b w:val="0"/>
                <w:i/>
                <w:sz w:val="24"/>
                <w:szCs w:val="24"/>
              </w:rPr>
              <w:t>Pedagogía Social. Revista Interuniversitaria</w:t>
            </w:r>
            <w:r w:rsidRPr="00F543F5">
              <w:rPr>
                <w:rFonts w:ascii="Times New Roman" w:eastAsia="Arial" w:hAnsi="Times New Roman" w:cs="Times New Roman"/>
                <w:b w:val="0"/>
                <w:sz w:val="24"/>
                <w:szCs w:val="24"/>
              </w:rPr>
              <w:t xml:space="preserve">, </w:t>
            </w:r>
            <w:r w:rsidRPr="00F543F5">
              <w:rPr>
                <w:rFonts w:ascii="Times New Roman" w:eastAsia="Arial" w:hAnsi="Times New Roman" w:cs="Times New Roman"/>
                <w:b w:val="0"/>
                <w:i/>
                <w:sz w:val="24"/>
                <w:szCs w:val="24"/>
              </w:rPr>
              <w:t>17</w:t>
            </w:r>
            <w:r w:rsidRPr="00F543F5">
              <w:rPr>
                <w:rFonts w:ascii="Times New Roman" w:eastAsia="Arial" w:hAnsi="Times New Roman" w:cs="Times New Roman"/>
                <w:b w:val="0"/>
                <w:sz w:val="24"/>
                <w:szCs w:val="24"/>
              </w:rPr>
              <w:t>, 43-56</w:t>
            </w:r>
          </w:p>
          <w:p w:rsidR="00331F65" w:rsidRPr="00F543F5" w:rsidRDefault="00331F65" w:rsidP="00331F65">
            <w:pPr>
              <w:pStyle w:val="Ttulo3"/>
              <w:keepNext w:val="0"/>
              <w:keepLines w:val="0"/>
              <w:shd w:val="clear" w:color="auto" w:fill="FFFFFF"/>
              <w:spacing w:before="0" w:after="160" w:line="23" w:lineRule="atLeast"/>
              <w:ind w:left="709" w:hanging="851"/>
              <w:rPr>
                <w:rFonts w:ascii="Times New Roman" w:hAnsi="Times New Roman" w:cs="Times New Roman"/>
                <w:b w:val="0"/>
                <w:sz w:val="24"/>
                <w:szCs w:val="24"/>
              </w:rPr>
            </w:pPr>
            <w:proofErr w:type="spellStart"/>
            <w:r w:rsidRPr="00F543F5">
              <w:rPr>
                <w:rFonts w:ascii="Times New Roman" w:eastAsia="Arial" w:hAnsi="Times New Roman" w:cs="Times New Roman"/>
                <w:b w:val="0"/>
                <w:sz w:val="24"/>
                <w:szCs w:val="24"/>
              </w:rPr>
              <w:t>Guerreiro</w:t>
            </w:r>
            <w:proofErr w:type="spellEnd"/>
            <w:r w:rsidRPr="00F543F5">
              <w:rPr>
                <w:rFonts w:ascii="Times New Roman" w:eastAsia="Arial" w:hAnsi="Times New Roman" w:cs="Times New Roman"/>
                <w:b w:val="0"/>
                <w:sz w:val="24"/>
                <w:szCs w:val="24"/>
              </w:rPr>
              <w:t xml:space="preserve">, M. D. y </w:t>
            </w:r>
            <w:proofErr w:type="spellStart"/>
            <w:r w:rsidRPr="00F543F5">
              <w:rPr>
                <w:rFonts w:ascii="Times New Roman" w:eastAsia="Arial" w:hAnsi="Times New Roman" w:cs="Times New Roman"/>
                <w:b w:val="0"/>
                <w:sz w:val="24"/>
                <w:szCs w:val="24"/>
              </w:rPr>
              <w:t>Abrantes</w:t>
            </w:r>
            <w:proofErr w:type="spellEnd"/>
            <w:r w:rsidRPr="00F543F5">
              <w:rPr>
                <w:rFonts w:ascii="Times New Roman" w:eastAsia="Arial" w:hAnsi="Times New Roman" w:cs="Times New Roman"/>
                <w:b w:val="0"/>
                <w:sz w:val="24"/>
                <w:szCs w:val="24"/>
              </w:rPr>
              <w:t xml:space="preserve">, P. (2003). Transiciones a la vida adulta en la era de la globalización. Recorridos de incertidumbre. </w:t>
            </w:r>
            <w:r w:rsidRPr="00F543F5">
              <w:rPr>
                <w:rFonts w:ascii="Times New Roman" w:eastAsia="Arial" w:hAnsi="Times New Roman" w:cs="Times New Roman"/>
                <w:b w:val="0"/>
                <w:i/>
                <w:sz w:val="24"/>
                <w:szCs w:val="24"/>
              </w:rPr>
              <w:t xml:space="preserve">Recerca: Revista de </w:t>
            </w:r>
            <w:proofErr w:type="spellStart"/>
            <w:r w:rsidRPr="00F543F5">
              <w:rPr>
                <w:rFonts w:ascii="Times New Roman" w:eastAsia="Arial" w:hAnsi="Times New Roman" w:cs="Times New Roman"/>
                <w:b w:val="0"/>
                <w:i/>
                <w:sz w:val="24"/>
                <w:szCs w:val="24"/>
              </w:rPr>
              <w:t>Pensament</w:t>
            </w:r>
            <w:proofErr w:type="spellEnd"/>
            <w:r w:rsidRPr="00F543F5">
              <w:rPr>
                <w:rFonts w:ascii="Times New Roman" w:eastAsia="Arial" w:hAnsi="Times New Roman" w:cs="Times New Roman"/>
                <w:b w:val="0"/>
                <w:i/>
                <w:sz w:val="24"/>
                <w:szCs w:val="24"/>
              </w:rPr>
              <w:t xml:space="preserve"> i </w:t>
            </w:r>
            <w:proofErr w:type="spellStart"/>
            <w:r w:rsidRPr="00F543F5">
              <w:rPr>
                <w:rFonts w:ascii="Times New Roman" w:eastAsia="Arial" w:hAnsi="Times New Roman" w:cs="Times New Roman"/>
                <w:b w:val="0"/>
                <w:i/>
                <w:sz w:val="24"/>
                <w:szCs w:val="24"/>
              </w:rPr>
              <w:t>Análisi</w:t>
            </w:r>
            <w:proofErr w:type="spellEnd"/>
            <w:r w:rsidRPr="00F543F5">
              <w:rPr>
                <w:rFonts w:ascii="Times New Roman" w:eastAsia="Arial" w:hAnsi="Times New Roman" w:cs="Times New Roman"/>
                <w:b w:val="0"/>
                <w:sz w:val="24"/>
                <w:szCs w:val="24"/>
              </w:rPr>
              <w:t>, (5), 63-86. Recuperado de</w:t>
            </w:r>
            <w:hyperlink r:id="rId33">
              <w:r w:rsidRPr="00F543F5">
                <w:rPr>
                  <w:rFonts w:ascii="Times New Roman" w:eastAsia="Arial" w:hAnsi="Times New Roman" w:cs="Times New Roman"/>
                  <w:b w:val="0"/>
                  <w:sz w:val="24"/>
                  <w:szCs w:val="24"/>
                </w:rPr>
                <w:t xml:space="preserve"> </w:t>
              </w:r>
            </w:hyperlink>
            <w:hyperlink r:id="rId34">
              <w:r w:rsidRPr="00F543F5">
                <w:rPr>
                  <w:rFonts w:ascii="Times New Roman" w:eastAsia="Arial" w:hAnsi="Times New Roman" w:cs="Times New Roman"/>
                  <w:b w:val="0"/>
                  <w:color w:val="1155CC"/>
                  <w:sz w:val="24"/>
                  <w:szCs w:val="24"/>
                  <w:u w:val="single"/>
                </w:rPr>
                <w:t>http://www.e-revistes.uji.es/index.php/recerca/article/view/23</w:t>
              </w:r>
            </w:hyperlink>
            <w:r w:rsidRPr="00F543F5">
              <w:rPr>
                <w:rFonts w:ascii="Times New Roman" w:eastAsia="Arial" w:hAnsi="Times New Roman" w:cs="Times New Roman"/>
                <w:b w:val="0"/>
                <w:sz w:val="24"/>
                <w:szCs w:val="24"/>
              </w:rPr>
              <w:t xml:space="preserve"> 8/220</w:t>
            </w:r>
            <w:r w:rsidRPr="00F543F5">
              <w:rPr>
                <w:rFonts w:ascii="Times New Roman" w:hAnsi="Times New Roman" w:cs="Times New Roman"/>
                <w:b w:val="0"/>
                <w:sz w:val="24"/>
                <w:szCs w:val="24"/>
              </w:rPr>
              <w:t xml:space="preserve">. </w:t>
            </w:r>
          </w:p>
          <w:p w:rsidR="00331F65" w:rsidRPr="00F543F5" w:rsidRDefault="00331F65" w:rsidP="00331F65">
            <w:pPr>
              <w:pStyle w:val="Ttulo3"/>
              <w:keepNext w:val="0"/>
              <w:keepLines w:val="0"/>
              <w:shd w:val="clear" w:color="auto" w:fill="FFFFFF"/>
              <w:spacing w:before="0" w:after="160" w:line="23" w:lineRule="atLeast"/>
              <w:ind w:left="709" w:hanging="851"/>
              <w:rPr>
                <w:rFonts w:ascii="Times New Roman" w:eastAsia="Arial" w:hAnsi="Times New Roman" w:cs="Times New Roman"/>
                <w:b w:val="0"/>
                <w:sz w:val="24"/>
                <w:szCs w:val="24"/>
              </w:rPr>
            </w:pPr>
            <w:proofErr w:type="spellStart"/>
            <w:r w:rsidRPr="00F543F5">
              <w:rPr>
                <w:rFonts w:ascii="Times New Roman" w:eastAsia="Arial" w:hAnsi="Times New Roman" w:cs="Times New Roman"/>
                <w:b w:val="0"/>
                <w:sz w:val="24"/>
                <w:szCs w:val="24"/>
              </w:rPr>
              <w:t>Incarnato</w:t>
            </w:r>
            <w:proofErr w:type="spellEnd"/>
            <w:r w:rsidRPr="00F543F5">
              <w:rPr>
                <w:rFonts w:ascii="Times New Roman" w:eastAsia="Arial" w:hAnsi="Times New Roman" w:cs="Times New Roman"/>
                <w:b w:val="0"/>
                <w:sz w:val="24"/>
                <w:szCs w:val="24"/>
              </w:rPr>
              <w:t xml:space="preserve">, M. (2010). Políticas de transición en América Latina. Prácticas facilitadoras del egreso de instituciones. </w:t>
            </w:r>
            <w:proofErr w:type="spellStart"/>
            <w:r w:rsidRPr="00F543F5">
              <w:rPr>
                <w:rFonts w:ascii="Times New Roman" w:eastAsia="Arial" w:hAnsi="Times New Roman" w:cs="Times New Roman"/>
                <w:b w:val="0"/>
                <w:i/>
                <w:sz w:val="24"/>
                <w:szCs w:val="24"/>
              </w:rPr>
              <w:t>Precongreso</w:t>
            </w:r>
            <w:proofErr w:type="spellEnd"/>
            <w:r w:rsidRPr="00F543F5">
              <w:rPr>
                <w:rFonts w:ascii="Times New Roman" w:eastAsia="Arial" w:hAnsi="Times New Roman" w:cs="Times New Roman"/>
                <w:b w:val="0"/>
                <w:i/>
                <w:sz w:val="24"/>
                <w:szCs w:val="24"/>
              </w:rPr>
              <w:t xml:space="preserve"> Latinoamericano sobre los Derechos de la Niñez y la Adolescencia.</w:t>
            </w:r>
            <w:r w:rsidRPr="00F543F5">
              <w:rPr>
                <w:rFonts w:ascii="Times New Roman" w:eastAsia="Arial" w:hAnsi="Times New Roman" w:cs="Times New Roman"/>
                <w:b w:val="0"/>
                <w:sz w:val="24"/>
                <w:szCs w:val="24"/>
              </w:rPr>
              <w:t xml:space="preserve"> Recuperado de</w:t>
            </w:r>
            <w:hyperlink r:id="rId35">
              <w:r w:rsidRPr="00F543F5">
                <w:rPr>
                  <w:rFonts w:ascii="Times New Roman" w:eastAsia="Arial" w:hAnsi="Times New Roman" w:cs="Times New Roman"/>
                  <w:b w:val="0"/>
                  <w:sz w:val="24"/>
                  <w:szCs w:val="24"/>
                </w:rPr>
                <w:t xml:space="preserve"> </w:t>
              </w:r>
            </w:hyperlink>
            <w:hyperlink r:id="rId36">
              <w:r w:rsidRPr="00F543F5">
                <w:rPr>
                  <w:rFonts w:ascii="Times New Roman" w:eastAsia="Arial" w:hAnsi="Times New Roman" w:cs="Times New Roman"/>
                  <w:b w:val="0"/>
                  <w:color w:val="1155CC"/>
                  <w:sz w:val="24"/>
                  <w:szCs w:val="24"/>
                  <w:u w:val="single"/>
                </w:rPr>
                <w:t>http://doncel.org.ar/wp-content/uploads/2010/09</w:t>
              </w:r>
            </w:hyperlink>
            <w:r w:rsidRPr="00F543F5">
              <w:rPr>
                <w:rFonts w:ascii="Times New Roman" w:eastAsia="Arial" w:hAnsi="Times New Roman" w:cs="Times New Roman"/>
                <w:b w:val="0"/>
                <w:sz w:val="24"/>
                <w:szCs w:val="24"/>
              </w:rPr>
              <w:t xml:space="preserve"> /Politicas-de-transicion-en-america-Latina.pdf.</w:t>
            </w:r>
          </w:p>
          <w:p w:rsidR="00331F65" w:rsidRPr="00F543F5" w:rsidRDefault="00331F65" w:rsidP="00331F65">
            <w:pPr>
              <w:pStyle w:val="Ttulo3"/>
              <w:keepNext w:val="0"/>
              <w:keepLines w:val="0"/>
              <w:shd w:val="clear" w:color="auto" w:fill="FFFFFF"/>
              <w:spacing w:before="0" w:after="160" w:line="23" w:lineRule="atLeast"/>
              <w:ind w:left="709" w:hanging="851"/>
              <w:rPr>
                <w:rFonts w:ascii="Times New Roman" w:eastAsia="Arial" w:hAnsi="Times New Roman" w:cs="Times New Roman"/>
                <w:b w:val="0"/>
                <w:sz w:val="24"/>
                <w:szCs w:val="24"/>
              </w:rPr>
            </w:pPr>
            <w:proofErr w:type="spellStart"/>
            <w:r w:rsidRPr="00F543F5">
              <w:rPr>
                <w:rFonts w:ascii="Times New Roman" w:eastAsia="Arial" w:hAnsi="Times New Roman" w:cs="Times New Roman"/>
                <w:b w:val="0"/>
                <w:sz w:val="24"/>
                <w:szCs w:val="24"/>
              </w:rPr>
              <w:t>Incarnato</w:t>
            </w:r>
            <w:proofErr w:type="spellEnd"/>
            <w:r w:rsidRPr="00F543F5">
              <w:rPr>
                <w:rFonts w:ascii="Times New Roman" w:eastAsia="Arial" w:hAnsi="Times New Roman" w:cs="Times New Roman"/>
                <w:b w:val="0"/>
                <w:sz w:val="24"/>
                <w:szCs w:val="24"/>
              </w:rPr>
              <w:t xml:space="preserve">, M. (2012). Conclusiones. La integralidad del modelo de acompañamiento para la transición. Alcances e implicancias. En Asociación Civil por los Derechos de Niños, Niñas, Adolescentes y Jóvenes – DONCEL. </w:t>
            </w:r>
            <w:r w:rsidRPr="00F543F5">
              <w:rPr>
                <w:rFonts w:ascii="Times New Roman" w:eastAsia="Arial" w:hAnsi="Times New Roman" w:cs="Times New Roman"/>
                <w:b w:val="0"/>
                <w:i/>
                <w:sz w:val="24"/>
                <w:szCs w:val="24"/>
              </w:rPr>
              <w:t>Transición: del sistema de protección a la autonomía. Hacía un modelo integral de acompañamiento para jóvenes.</w:t>
            </w:r>
            <w:r w:rsidRPr="00F543F5">
              <w:rPr>
                <w:rFonts w:ascii="Times New Roman" w:eastAsia="Arial" w:hAnsi="Times New Roman" w:cs="Times New Roman"/>
                <w:b w:val="0"/>
                <w:sz w:val="24"/>
                <w:szCs w:val="24"/>
              </w:rPr>
              <w:t xml:space="preserve"> Buenos Aires: Facultad Latinoamericana de Ciencias Sociales (FLACSO) Argentina – </w:t>
            </w:r>
            <w:proofErr w:type="gramStart"/>
            <w:r w:rsidRPr="00F543F5">
              <w:rPr>
                <w:rFonts w:ascii="Times New Roman" w:eastAsia="Arial" w:hAnsi="Times New Roman" w:cs="Times New Roman"/>
                <w:b w:val="0"/>
                <w:sz w:val="24"/>
                <w:szCs w:val="24"/>
              </w:rPr>
              <w:t>Colegio  Universitario</w:t>
            </w:r>
            <w:proofErr w:type="gramEnd"/>
            <w:r w:rsidRPr="00F543F5">
              <w:rPr>
                <w:rFonts w:ascii="Times New Roman" w:eastAsia="Arial" w:hAnsi="Times New Roman" w:cs="Times New Roman"/>
                <w:b w:val="0"/>
                <w:sz w:val="24"/>
                <w:szCs w:val="24"/>
              </w:rPr>
              <w:t xml:space="preserve"> de Ciencias Aplicadas de Oslo – Akershus – Fondo de las Naciones Unidas para la Infancia (UNICEF) Argentina. (49-52). Recuperado de</w:t>
            </w:r>
            <w:hyperlink r:id="rId37">
              <w:r w:rsidRPr="00F543F5">
                <w:rPr>
                  <w:rFonts w:ascii="Times New Roman" w:eastAsia="Arial" w:hAnsi="Times New Roman" w:cs="Times New Roman"/>
                  <w:b w:val="0"/>
                  <w:sz w:val="24"/>
                  <w:szCs w:val="24"/>
                </w:rPr>
                <w:t xml:space="preserve"> </w:t>
              </w:r>
            </w:hyperlink>
            <w:hyperlink r:id="rId38">
              <w:r w:rsidRPr="00F543F5">
                <w:rPr>
                  <w:rFonts w:ascii="Times New Roman" w:eastAsia="Arial" w:hAnsi="Times New Roman" w:cs="Times New Roman"/>
                  <w:b w:val="0"/>
                  <w:color w:val="1155CC"/>
                  <w:sz w:val="24"/>
                  <w:szCs w:val="24"/>
                  <w:u w:val="single"/>
                </w:rPr>
                <w:t>http://w</w:t>
              </w:r>
            </w:hyperlink>
            <w:r w:rsidRPr="00F543F5">
              <w:rPr>
                <w:rFonts w:ascii="Times New Roman" w:eastAsia="Arial" w:hAnsi="Times New Roman" w:cs="Times New Roman"/>
                <w:b w:val="0"/>
                <w:sz w:val="24"/>
                <w:szCs w:val="24"/>
              </w:rPr>
              <w:t>ww.flacso.org. ar/uploaded_files/Noticias/Transicion_Del_sistema_de_proteccion_%20a_la_autonomia.pdf.</w:t>
            </w:r>
          </w:p>
          <w:p w:rsidR="00331F65" w:rsidRPr="00F543F5" w:rsidRDefault="00331F65" w:rsidP="00331F65">
            <w:pPr>
              <w:pStyle w:val="Ttulo3"/>
              <w:keepNext w:val="0"/>
              <w:keepLines w:val="0"/>
              <w:shd w:val="clear" w:color="auto" w:fill="FFFFFF"/>
              <w:spacing w:before="0" w:after="160" w:line="23" w:lineRule="atLeast"/>
              <w:ind w:left="709" w:hanging="851"/>
              <w:rPr>
                <w:rFonts w:ascii="Times New Roman" w:eastAsia="Arial" w:hAnsi="Times New Roman" w:cs="Times New Roman"/>
                <w:b w:val="0"/>
                <w:sz w:val="24"/>
                <w:szCs w:val="24"/>
              </w:rPr>
            </w:pPr>
            <w:proofErr w:type="spellStart"/>
            <w:r w:rsidRPr="00F543F5">
              <w:rPr>
                <w:rFonts w:ascii="Times New Roman" w:eastAsia="Arial" w:hAnsi="Times New Roman" w:cs="Times New Roman"/>
                <w:b w:val="0"/>
                <w:sz w:val="24"/>
                <w:szCs w:val="24"/>
              </w:rPr>
              <w:t>Incarnato</w:t>
            </w:r>
            <w:proofErr w:type="spellEnd"/>
            <w:r w:rsidRPr="00F543F5">
              <w:rPr>
                <w:rFonts w:ascii="Times New Roman" w:eastAsia="Arial" w:hAnsi="Times New Roman" w:cs="Times New Roman"/>
                <w:b w:val="0"/>
                <w:sz w:val="24"/>
                <w:szCs w:val="24"/>
              </w:rPr>
              <w:t xml:space="preserve">, M. (2014). </w:t>
            </w:r>
            <w:r w:rsidRPr="00F543F5">
              <w:rPr>
                <w:rFonts w:ascii="Times New Roman" w:eastAsia="Arial" w:hAnsi="Times New Roman" w:cs="Times New Roman"/>
                <w:b w:val="0"/>
                <w:i/>
                <w:sz w:val="24"/>
                <w:szCs w:val="24"/>
              </w:rPr>
              <w:t>Recursos para la inclusión de jóvenes sin cuidados parentales en Argentina y en Inglaterra. Nota sobre posibles aprendizajes.</w:t>
            </w:r>
            <w:r w:rsidRPr="00F543F5">
              <w:rPr>
                <w:rFonts w:ascii="Times New Roman" w:eastAsia="Arial" w:hAnsi="Times New Roman" w:cs="Times New Roman"/>
                <w:b w:val="0"/>
                <w:sz w:val="24"/>
                <w:szCs w:val="24"/>
              </w:rPr>
              <w:t xml:space="preserve"> Recuperado de</w:t>
            </w:r>
            <w:hyperlink r:id="rId39">
              <w:r w:rsidRPr="00F543F5">
                <w:rPr>
                  <w:rFonts w:ascii="Times New Roman" w:eastAsia="Arial" w:hAnsi="Times New Roman" w:cs="Times New Roman"/>
                  <w:b w:val="0"/>
                  <w:sz w:val="24"/>
                  <w:szCs w:val="24"/>
                </w:rPr>
                <w:t xml:space="preserve"> </w:t>
              </w:r>
            </w:hyperlink>
            <w:hyperlink r:id="rId40">
              <w:r w:rsidRPr="00F543F5">
                <w:rPr>
                  <w:rFonts w:ascii="Times New Roman" w:eastAsia="Arial" w:hAnsi="Times New Roman" w:cs="Times New Roman"/>
                  <w:b w:val="0"/>
                  <w:color w:val="1155CC"/>
                  <w:sz w:val="24"/>
                  <w:szCs w:val="24"/>
                  <w:u w:val="single"/>
                </w:rPr>
                <w:t xml:space="preserve">http://doncel.org.ar/wp-content/uploads/2014/06/MI_recursos_01_.p </w:t>
              </w:r>
              <w:proofErr w:type="spellStart"/>
              <w:r w:rsidRPr="00F543F5">
                <w:rPr>
                  <w:rFonts w:ascii="Times New Roman" w:eastAsia="Arial" w:hAnsi="Times New Roman" w:cs="Times New Roman"/>
                  <w:b w:val="0"/>
                  <w:color w:val="1155CC"/>
                  <w:sz w:val="24"/>
                  <w:szCs w:val="24"/>
                  <w:u w:val="single"/>
                </w:rPr>
                <w:t>df</w:t>
              </w:r>
              <w:proofErr w:type="spellEnd"/>
            </w:hyperlink>
          </w:p>
          <w:p w:rsidR="00331F65" w:rsidRPr="00F543F5" w:rsidRDefault="00331F65" w:rsidP="00331F65">
            <w:pPr>
              <w:pStyle w:val="Ttulo3"/>
              <w:keepNext w:val="0"/>
              <w:keepLines w:val="0"/>
              <w:shd w:val="clear" w:color="auto" w:fill="FFFFFF"/>
              <w:spacing w:before="0" w:after="160" w:line="23" w:lineRule="atLeast"/>
              <w:ind w:left="709" w:hanging="851"/>
              <w:rPr>
                <w:rFonts w:ascii="Times New Roman" w:eastAsia="Arial" w:hAnsi="Times New Roman" w:cs="Times New Roman"/>
                <w:b w:val="0"/>
                <w:sz w:val="24"/>
                <w:szCs w:val="24"/>
              </w:rPr>
            </w:pPr>
            <w:proofErr w:type="spellStart"/>
            <w:r w:rsidRPr="00F543F5">
              <w:rPr>
                <w:rFonts w:ascii="Times New Roman" w:eastAsia="Arial" w:hAnsi="Times New Roman" w:cs="Times New Roman"/>
                <w:b w:val="0"/>
                <w:sz w:val="24"/>
                <w:szCs w:val="24"/>
              </w:rPr>
              <w:t>Incarnato</w:t>
            </w:r>
            <w:proofErr w:type="spellEnd"/>
            <w:r w:rsidRPr="00F543F5">
              <w:rPr>
                <w:rFonts w:ascii="Times New Roman" w:eastAsia="Arial" w:hAnsi="Times New Roman" w:cs="Times New Roman"/>
                <w:b w:val="0"/>
                <w:sz w:val="24"/>
                <w:szCs w:val="24"/>
              </w:rPr>
              <w:t xml:space="preserve">, M. y </w:t>
            </w:r>
            <w:proofErr w:type="spellStart"/>
            <w:r w:rsidRPr="00F543F5">
              <w:rPr>
                <w:rFonts w:ascii="Times New Roman" w:eastAsia="Arial" w:hAnsi="Times New Roman" w:cs="Times New Roman"/>
                <w:b w:val="0"/>
                <w:sz w:val="24"/>
                <w:szCs w:val="24"/>
              </w:rPr>
              <w:t>Segade</w:t>
            </w:r>
            <w:proofErr w:type="spellEnd"/>
            <w:r w:rsidRPr="00F543F5">
              <w:rPr>
                <w:rFonts w:ascii="Times New Roman" w:eastAsia="Arial" w:hAnsi="Times New Roman" w:cs="Times New Roman"/>
                <w:b w:val="0"/>
                <w:sz w:val="24"/>
                <w:szCs w:val="24"/>
              </w:rPr>
              <w:t xml:space="preserve">, A. (2018). La transición a la vida adulta de adolescentes y jóvenes sin cuidados parentales en Latinoamérica. Red Latinoamericana de Cooperación Universitaria, </w:t>
            </w:r>
            <w:hyperlink r:id="rId41">
              <w:r w:rsidRPr="00F543F5">
                <w:rPr>
                  <w:rFonts w:ascii="Times New Roman" w:eastAsia="Arial" w:hAnsi="Times New Roman" w:cs="Times New Roman"/>
                  <w:b w:val="0"/>
                  <w:sz w:val="24"/>
                  <w:szCs w:val="24"/>
                  <w:highlight w:val="white"/>
                </w:rPr>
                <w:t>Núm. 32: La agenda de la niñez y la adolescencia</w:t>
              </w:r>
            </w:hyperlink>
            <w:r w:rsidRPr="00F543F5">
              <w:rPr>
                <w:rFonts w:ascii="Times New Roman" w:eastAsia="Arial" w:hAnsi="Times New Roman" w:cs="Times New Roman"/>
                <w:b w:val="0"/>
                <w:sz w:val="24"/>
                <w:szCs w:val="24"/>
              </w:rPr>
              <w:t xml:space="preserve">. Recuperado de: </w:t>
            </w:r>
            <w:hyperlink r:id="rId42">
              <w:r w:rsidRPr="00F543F5">
                <w:rPr>
                  <w:rFonts w:ascii="Times New Roman" w:eastAsia="Arial" w:hAnsi="Times New Roman" w:cs="Times New Roman"/>
                  <w:b w:val="0"/>
                  <w:sz w:val="24"/>
                  <w:szCs w:val="24"/>
                </w:rPr>
                <w:t>https://revistas.rlcu.org.ar/index.php/Debates/article/view/354</w:t>
              </w:r>
            </w:hyperlink>
            <w:r w:rsidRPr="00F543F5">
              <w:rPr>
                <w:rFonts w:ascii="Times New Roman" w:eastAsia="Arial" w:hAnsi="Times New Roman" w:cs="Times New Roman"/>
                <w:b w:val="0"/>
                <w:sz w:val="24"/>
                <w:szCs w:val="24"/>
              </w:rPr>
              <w:t xml:space="preserve"> </w:t>
            </w:r>
          </w:p>
          <w:p w:rsidR="00331F65" w:rsidRPr="00F543F5" w:rsidRDefault="00331F65" w:rsidP="00331F65">
            <w:pPr>
              <w:pStyle w:val="Ttulo3"/>
              <w:keepNext w:val="0"/>
              <w:keepLines w:val="0"/>
              <w:shd w:val="clear" w:color="auto" w:fill="FFFFFF"/>
              <w:spacing w:before="0" w:after="160" w:line="23" w:lineRule="atLeast"/>
              <w:ind w:left="709" w:hanging="851"/>
              <w:rPr>
                <w:rFonts w:ascii="Times New Roman" w:eastAsia="Arial" w:hAnsi="Times New Roman" w:cs="Times New Roman"/>
                <w:b w:val="0"/>
                <w:sz w:val="24"/>
                <w:szCs w:val="24"/>
              </w:rPr>
            </w:pPr>
            <w:r w:rsidRPr="00F543F5">
              <w:rPr>
                <w:rFonts w:ascii="Times New Roman" w:eastAsia="Arial" w:hAnsi="Times New Roman" w:cs="Times New Roman"/>
                <w:b w:val="0"/>
                <w:sz w:val="24"/>
                <w:szCs w:val="24"/>
              </w:rPr>
              <w:t xml:space="preserve">Instituto Colombiano de Bienestar Familiar (2017). Lineamiento técnico del modelo para la atención de adolescentes y jóvenes adoptables o vinculados al sistema de responsabilidad penal, en preparación para la vida autónoma e independiente del “proyecto sueños, oportunidades para volar” </w:t>
            </w:r>
          </w:p>
          <w:p w:rsidR="00331F65" w:rsidRPr="00F543F5" w:rsidRDefault="00331F65" w:rsidP="00331F65">
            <w:pPr>
              <w:pStyle w:val="Ttulo3"/>
              <w:keepNext w:val="0"/>
              <w:keepLines w:val="0"/>
              <w:shd w:val="clear" w:color="auto" w:fill="FFFFFF"/>
              <w:spacing w:before="0" w:after="160" w:line="23" w:lineRule="atLeast"/>
              <w:ind w:left="709" w:hanging="851"/>
              <w:rPr>
                <w:rFonts w:ascii="Times New Roman" w:eastAsia="Arial" w:hAnsi="Times New Roman" w:cs="Times New Roman"/>
                <w:b w:val="0"/>
                <w:sz w:val="24"/>
                <w:szCs w:val="24"/>
              </w:rPr>
            </w:pPr>
            <w:r w:rsidRPr="00F543F5">
              <w:rPr>
                <w:rFonts w:ascii="Times New Roman" w:eastAsia="Arial" w:hAnsi="Times New Roman" w:cs="Times New Roman"/>
                <w:b w:val="0"/>
                <w:sz w:val="24"/>
                <w:szCs w:val="24"/>
              </w:rPr>
              <w:t>Instituto Colombiano de Bienestar (2019). Comunicado de prensa. ICBF garantizará 2.646 matrículas nuevas de educación para adolescentes y jóvenes bajo protección del instituto. Recuperado de:</w:t>
            </w:r>
            <w:hyperlink r:id="rId43">
              <w:r w:rsidRPr="00F543F5">
                <w:rPr>
                  <w:rFonts w:ascii="Times New Roman" w:eastAsia="Arial" w:hAnsi="Times New Roman" w:cs="Times New Roman"/>
                  <w:b w:val="0"/>
                  <w:sz w:val="24"/>
                  <w:szCs w:val="24"/>
                </w:rPr>
                <w:t xml:space="preserve"> </w:t>
              </w:r>
            </w:hyperlink>
            <w:hyperlink r:id="rId44">
              <w:r w:rsidRPr="00F543F5">
                <w:rPr>
                  <w:rFonts w:ascii="Times New Roman" w:eastAsia="Arial" w:hAnsi="Times New Roman" w:cs="Times New Roman"/>
                  <w:b w:val="0"/>
                  <w:color w:val="1155CC"/>
                  <w:sz w:val="24"/>
                  <w:szCs w:val="24"/>
                  <w:u w:val="single"/>
                </w:rPr>
                <w:t>https://www.icbf.gov.co/noticias/icbf-garantizara-2646-matriculas-nuevas-de-educacion-para-adolescentes-y-jovenes-bajo</w:t>
              </w:r>
            </w:hyperlink>
          </w:p>
          <w:p w:rsidR="00331F65" w:rsidRPr="00F543F5" w:rsidRDefault="00331F65" w:rsidP="00331F65">
            <w:pPr>
              <w:pStyle w:val="Ttulo3"/>
              <w:keepNext w:val="0"/>
              <w:keepLines w:val="0"/>
              <w:shd w:val="clear" w:color="auto" w:fill="FFFFFF"/>
              <w:spacing w:before="0" w:after="160" w:line="23" w:lineRule="atLeast"/>
              <w:ind w:left="709" w:hanging="851"/>
              <w:rPr>
                <w:rFonts w:ascii="Times New Roman" w:eastAsia="Arial" w:hAnsi="Times New Roman" w:cs="Times New Roman"/>
                <w:b w:val="0"/>
                <w:sz w:val="24"/>
                <w:szCs w:val="24"/>
              </w:rPr>
            </w:pPr>
            <w:r w:rsidRPr="00F543F5">
              <w:rPr>
                <w:rFonts w:ascii="Times New Roman" w:eastAsia="Arial" w:hAnsi="Times New Roman" w:cs="Times New Roman"/>
                <w:b w:val="0"/>
                <w:sz w:val="24"/>
                <w:szCs w:val="24"/>
              </w:rPr>
              <w:lastRenderedPageBreak/>
              <w:t xml:space="preserve">Hernández Prados, M. (2017). La transición de los jóvenes a la vida adulta. Crisis económica y emancipación tardía. Almudena Moreno Mínguez, Antonio López Peláez y </w:t>
            </w:r>
            <w:proofErr w:type="spellStart"/>
            <w:r w:rsidRPr="00F543F5">
              <w:rPr>
                <w:rFonts w:ascii="Times New Roman" w:eastAsia="Arial" w:hAnsi="Times New Roman" w:cs="Times New Roman"/>
                <w:b w:val="0"/>
                <w:sz w:val="24"/>
                <w:szCs w:val="24"/>
              </w:rPr>
              <w:t>Sarriafo</w:t>
            </w:r>
            <w:proofErr w:type="spellEnd"/>
            <w:r w:rsidRPr="00F543F5">
              <w:rPr>
                <w:rFonts w:ascii="Times New Roman" w:eastAsia="Arial" w:hAnsi="Times New Roman" w:cs="Times New Roman"/>
                <w:b w:val="0"/>
                <w:sz w:val="24"/>
                <w:szCs w:val="24"/>
              </w:rPr>
              <w:t xml:space="preserve"> </w:t>
            </w:r>
            <w:proofErr w:type="spellStart"/>
            <w:r w:rsidRPr="00F543F5">
              <w:rPr>
                <w:rFonts w:ascii="Times New Roman" w:eastAsia="Arial" w:hAnsi="Times New Roman" w:cs="Times New Roman"/>
                <w:b w:val="0"/>
                <w:sz w:val="24"/>
                <w:szCs w:val="24"/>
              </w:rPr>
              <w:t>Sanchez</w:t>
            </w:r>
            <w:proofErr w:type="spellEnd"/>
            <w:r w:rsidRPr="00F543F5">
              <w:rPr>
                <w:rFonts w:ascii="Times New Roman" w:eastAsia="Arial" w:hAnsi="Times New Roman" w:cs="Times New Roman"/>
                <w:b w:val="0"/>
                <w:sz w:val="24"/>
                <w:szCs w:val="24"/>
              </w:rPr>
              <w:t xml:space="preserve">-Cabezudo. Editorial Obra la Caixa. </w:t>
            </w:r>
            <w:proofErr w:type="gramStart"/>
            <w:r w:rsidRPr="00F543F5">
              <w:rPr>
                <w:rFonts w:ascii="Times New Roman" w:eastAsia="Arial" w:hAnsi="Times New Roman" w:cs="Times New Roman"/>
                <w:b w:val="0"/>
                <w:sz w:val="24"/>
                <w:szCs w:val="24"/>
              </w:rPr>
              <w:t>POLIS  Revista</w:t>
            </w:r>
            <w:proofErr w:type="gramEnd"/>
            <w:r w:rsidRPr="00F543F5">
              <w:rPr>
                <w:rFonts w:ascii="Times New Roman" w:eastAsia="Arial" w:hAnsi="Times New Roman" w:cs="Times New Roman"/>
                <w:b w:val="0"/>
                <w:sz w:val="24"/>
                <w:szCs w:val="24"/>
              </w:rPr>
              <w:t xml:space="preserve"> Latinoamericana, 16 (46), 357-360</w:t>
            </w:r>
          </w:p>
          <w:p w:rsidR="00331F65" w:rsidRPr="00D25E89" w:rsidRDefault="00331F65" w:rsidP="00331F65">
            <w:pPr>
              <w:pStyle w:val="Ttulo3"/>
              <w:keepNext w:val="0"/>
              <w:keepLines w:val="0"/>
              <w:shd w:val="clear" w:color="auto" w:fill="FFFFFF"/>
              <w:spacing w:before="0" w:after="160" w:line="23" w:lineRule="atLeast"/>
              <w:ind w:left="709" w:hanging="851"/>
              <w:rPr>
                <w:rFonts w:ascii="Times New Roman" w:eastAsia="Arial" w:hAnsi="Times New Roman" w:cs="Times New Roman"/>
                <w:b w:val="0"/>
                <w:sz w:val="24"/>
                <w:szCs w:val="24"/>
                <w:lang w:val="en-US"/>
              </w:rPr>
            </w:pPr>
            <w:r w:rsidRPr="00F543F5">
              <w:rPr>
                <w:rFonts w:ascii="Times New Roman" w:eastAsia="Arial" w:hAnsi="Times New Roman" w:cs="Times New Roman"/>
                <w:b w:val="0"/>
                <w:sz w:val="24"/>
                <w:szCs w:val="24"/>
              </w:rPr>
              <w:t xml:space="preserve">Jackson, S., </w:t>
            </w:r>
            <w:proofErr w:type="spellStart"/>
            <w:r w:rsidRPr="00F543F5">
              <w:rPr>
                <w:rFonts w:ascii="Times New Roman" w:eastAsia="Arial" w:hAnsi="Times New Roman" w:cs="Times New Roman"/>
                <w:b w:val="0"/>
                <w:sz w:val="24"/>
                <w:szCs w:val="24"/>
              </w:rPr>
              <w:t>Ajayi</w:t>
            </w:r>
            <w:proofErr w:type="spellEnd"/>
            <w:r w:rsidRPr="00F543F5">
              <w:rPr>
                <w:rFonts w:ascii="Times New Roman" w:eastAsia="Arial" w:hAnsi="Times New Roman" w:cs="Times New Roman"/>
                <w:b w:val="0"/>
                <w:sz w:val="24"/>
                <w:szCs w:val="24"/>
              </w:rPr>
              <w:t xml:space="preserve">, S. y </w:t>
            </w:r>
            <w:proofErr w:type="spellStart"/>
            <w:r w:rsidRPr="00F543F5">
              <w:rPr>
                <w:rFonts w:ascii="Times New Roman" w:eastAsia="Arial" w:hAnsi="Times New Roman" w:cs="Times New Roman"/>
                <w:b w:val="0"/>
                <w:sz w:val="24"/>
                <w:szCs w:val="24"/>
              </w:rPr>
              <w:t>Quigley</w:t>
            </w:r>
            <w:proofErr w:type="spellEnd"/>
            <w:r w:rsidRPr="00F543F5">
              <w:rPr>
                <w:rFonts w:ascii="Times New Roman" w:eastAsia="Arial" w:hAnsi="Times New Roman" w:cs="Times New Roman"/>
                <w:b w:val="0"/>
                <w:sz w:val="24"/>
                <w:szCs w:val="24"/>
              </w:rPr>
              <w:t xml:space="preserve">, M. (2005). </w:t>
            </w:r>
            <w:r w:rsidRPr="00D25E89">
              <w:rPr>
                <w:rFonts w:ascii="Times New Roman" w:eastAsia="Arial" w:hAnsi="Times New Roman" w:cs="Times New Roman"/>
                <w:b w:val="0"/>
                <w:i/>
                <w:sz w:val="24"/>
                <w:szCs w:val="24"/>
                <w:lang w:val="en-US"/>
              </w:rPr>
              <w:t>Going to university from care: final report by degrees.</w:t>
            </w:r>
            <w:r w:rsidRPr="00D25E89">
              <w:rPr>
                <w:rFonts w:ascii="Times New Roman" w:eastAsia="Arial" w:hAnsi="Times New Roman" w:cs="Times New Roman"/>
                <w:b w:val="0"/>
                <w:sz w:val="24"/>
                <w:szCs w:val="24"/>
                <w:lang w:val="en-US"/>
              </w:rPr>
              <w:t xml:space="preserve"> </w:t>
            </w:r>
            <w:proofErr w:type="spellStart"/>
            <w:r w:rsidRPr="00D25E89">
              <w:rPr>
                <w:rFonts w:ascii="Times New Roman" w:eastAsia="Arial" w:hAnsi="Times New Roman" w:cs="Times New Roman"/>
                <w:b w:val="0"/>
                <w:sz w:val="24"/>
                <w:szCs w:val="24"/>
                <w:lang w:val="en-US"/>
              </w:rPr>
              <w:t>Londres</w:t>
            </w:r>
            <w:proofErr w:type="spellEnd"/>
            <w:r w:rsidRPr="00D25E89">
              <w:rPr>
                <w:rFonts w:ascii="Times New Roman" w:eastAsia="Arial" w:hAnsi="Times New Roman" w:cs="Times New Roman"/>
                <w:b w:val="0"/>
                <w:sz w:val="24"/>
                <w:szCs w:val="24"/>
                <w:lang w:val="en-US"/>
              </w:rPr>
              <w:t xml:space="preserve">: Institute of Education. </w:t>
            </w:r>
            <w:proofErr w:type="spellStart"/>
            <w:r w:rsidRPr="00D25E89">
              <w:rPr>
                <w:rFonts w:ascii="Times New Roman" w:eastAsia="Arial" w:hAnsi="Times New Roman" w:cs="Times New Roman"/>
                <w:b w:val="0"/>
                <w:sz w:val="24"/>
                <w:szCs w:val="24"/>
                <w:lang w:val="en-US"/>
              </w:rPr>
              <w:t>Recuperado</w:t>
            </w:r>
            <w:proofErr w:type="spellEnd"/>
            <w:r w:rsidRPr="00D25E89">
              <w:rPr>
                <w:rFonts w:ascii="Times New Roman" w:eastAsia="Arial" w:hAnsi="Times New Roman" w:cs="Times New Roman"/>
                <w:b w:val="0"/>
                <w:sz w:val="24"/>
                <w:szCs w:val="24"/>
                <w:lang w:val="en-US"/>
              </w:rPr>
              <w:t xml:space="preserve"> de</w:t>
            </w:r>
            <w:hyperlink r:id="rId45">
              <w:r w:rsidRPr="00D25E89">
                <w:rPr>
                  <w:rFonts w:ascii="Times New Roman" w:eastAsia="Arial" w:hAnsi="Times New Roman" w:cs="Times New Roman"/>
                  <w:b w:val="0"/>
                  <w:sz w:val="24"/>
                  <w:szCs w:val="24"/>
                  <w:lang w:val="en-US"/>
                </w:rPr>
                <w:t xml:space="preserve"> </w:t>
              </w:r>
            </w:hyperlink>
            <w:hyperlink r:id="rId46">
              <w:r w:rsidRPr="00D25E89">
                <w:rPr>
                  <w:rFonts w:ascii="Times New Roman" w:eastAsia="Arial" w:hAnsi="Times New Roman" w:cs="Times New Roman"/>
                  <w:b w:val="0"/>
                  <w:color w:val="1155CC"/>
                  <w:sz w:val="24"/>
                  <w:szCs w:val="24"/>
                  <w:u w:val="single"/>
                  <w:lang w:val="en-US"/>
                </w:rPr>
                <w:t>http://www.kpmg.com/UK/ en/IssuesAndInsights/ArticlesPublications/Documents/PDF/Who%20We%20Are/ but tle_ukK_-_by_degrees_summary.pdf</w:t>
              </w:r>
            </w:hyperlink>
            <w:r w:rsidRPr="00D25E89">
              <w:rPr>
                <w:rFonts w:ascii="Times New Roman" w:eastAsia="Arial" w:hAnsi="Times New Roman" w:cs="Times New Roman"/>
                <w:b w:val="0"/>
                <w:sz w:val="24"/>
                <w:szCs w:val="24"/>
                <w:lang w:val="en-US"/>
              </w:rPr>
              <w:t xml:space="preserve">. </w:t>
            </w:r>
          </w:p>
          <w:p w:rsidR="00331F65" w:rsidRPr="00D25E89" w:rsidRDefault="00331F65" w:rsidP="00331F65">
            <w:pPr>
              <w:pStyle w:val="Ttulo3"/>
              <w:keepNext w:val="0"/>
              <w:keepLines w:val="0"/>
              <w:shd w:val="clear" w:color="auto" w:fill="FFFFFF"/>
              <w:spacing w:before="0" w:after="160" w:line="23" w:lineRule="atLeast"/>
              <w:ind w:left="709" w:hanging="851"/>
              <w:rPr>
                <w:rFonts w:ascii="Times New Roman" w:eastAsia="Arial" w:hAnsi="Times New Roman" w:cs="Times New Roman"/>
                <w:b w:val="0"/>
                <w:sz w:val="24"/>
                <w:szCs w:val="24"/>
                <w:lang w:val="en-US"/>
              </w:rPr>
            </w:pPr>
            <w:r w:rsidRPr="00F543F5">
              <w:rPr>
                <w:rFonts w:ascii="Times New Roman" w:eastAsia="Arial" w:hAnsi="Times New Roman" w:cs="Times New Roman"/>
                <w:b w:val="0"/>
                <w:sz w:val="24"/>
                <w:szCs w:val="24"/>
              </w:rPr>
              <w:t xml:space="preserve">Jackson, S. y Cameron, C. (Ed) (2014). </w:t>
            </w:r>
            <w:r w:rsidRPr="00D25E89">
              <w:rPr>
                <w:rFonts w:ascii="Times New Roman" w:eastAsia="Arial" w:hAnsi="Times New Roman" w:cs="Times New Roman"/>
                <w:b w:val="0"/>
                <w:i/>
                <w:sz w:val="24"/>
                <w:szCs w:val="24"/>
                <w:lang w:val="en-US"/>
              </w:rPr>
              <w:t>Improving access to further and higher education for young people in public care. European policy and practice</w:t>
            </w:r>
          </w:p>
          <w:p w:rsidR="00331F65" w:rsidRPr="00F543F5" w:rsidRDefault="00331F65" w:rsidP="00331F65">
            <w:pPr>
              <w:pStyle w:val="Ttulo3"/>
              <w:keepNext w:val="0"/>
              <w:keepLines w:val="0"/>
              <w:shd w:val="clear" w:color="auto" w:fill="FFFFFF"/>
              <w:spacing w:before="0" w:after="160" w:line="23" w:lineRule="atLeast"/>
              <w:ind w:left="709" w:hanging="851"/>
              <w:rPr>
                <w:rFonts w:ascii="Times New Roman" w:eastAsia="Arial" w:hAnsi="Times New Roman" w:cs="Times New Roman"/>
                <w:b w:val="0"/>
                <w:sz w:val="24"/>
                <w:szCs w:val="24"/>
              </w:rPr>
            </w:pPr>
            <w:proofErr w:type="spellStart"/>
            <w:r w:rsidRPr="00D25E89">
              <w:rPr>
                <w:rFonts w:ascii="Times New Roman" w:eastAsia="Arial" w:hAnsi="Times New Roman" w:cs="Times New Roman"/>
                <w:b w:val="0"/>
                <w:sz w:val="24"/>
                <w:szCs w:val="24"/>
                <w:lang w:val="en-US"/>
              </w:rPr>
              <w:t>Jariot</w:t>
            </w:r>
            <w:proofErr w:type="spellEnd"/>
            <w:r w:rsidRPr="00D25E89">
              <w:rPr>
                <w:rFonts w:ascii="Times New Roman" w:eastAsia="Arial" w:hAnsi="Times New Roman" w:cs="Times New Roman"/>
                <w:b w:val="0"/>
                <w:sz w:val="24"/>
                <w:szCs w:val="24"/>
                <w:lang w:val="en-US"/>
              </w:rPr>
              <w:t xml:space="preserve">, M., Sala, J. y </w:t>
            </w:r>
            <w:proofErr w:type="spellStart"/>
            <w:r w:rsidRPr="00D25E89">
              <w:rPr>
                <w:rFonts w:ascii="Times New Roman" w:eastAsia="Arial" w:hAnsi="Times New Roman" w:cs="Times New Roman"/>
                <w:b w:val="0"/>
                <w:sz w:val="24"/>
                <w:szCs w:val="24"/>
                <w:lang w:val="en-US"/>
              </w:rPr>
              <w:t>Arnau</w:t>
            </w:r>
            <w:proofErr w:type="spellEnd"/>
            <w:r w:rsidRPr="00D25E89">
              <w:rPr>
                <w:rFonts w:ascii="Times New Roman" w:eastAsia="Arial" w:hAnsi="Times New Roman" w:cs="Times New Roman"/>
                <w:b w:val="0"/>
                <w:sz w:val="24"/>
                <w:szCs w:val="24"/>
                <w:lang w:val="en-US"/>
              </w:rPr>
              <w:t xml:space="preserve">, L. (2015). </w:t>
            </w:r>
            <w:r w:rsidRPr="00F543F5">
              <w:rPr>
                <w:rFonts w:ascii="Times New Roman" w:eastAsia="Arial" w:hAnsi="Times New Roman" w:cs="Times New Roman"/>
                <w:b w:val="0"/>
                <w:sz w:val="24"/>
                <w:szCs w:val="24"/>
              </w:rPr>
              <w:t xml:space="preserve">Jóvenes tutelados y transición a la vida independiente: indicadores de éxito. </w:t>
            </w:r>
            <w:r w:rsidRPr="00F543F5">
              <w:rPr>
                <w:rFonts w:ascii="Times New Roman" w:eastAsia="Arial" w:hAnsi="Times New Roman" w:cs="Times New Roman"/>
                <w:b w:val="0"/>
                <w:i/>
                <w:sz w:val="24"/>
                <w:szCs w:val="24"/>
              </w:rPr>
              <w:t>Revista Española de Orientación y Psicopedagogía, 26</w:t>
            </w:r>
            <w:r w:rsidRPr="00F543F5">
              <w:rPr>
                <w:rFonts w:ascii="Times New Roman" w:eastAsia="Arial" w:hAnsi="Times New Roman" w:cs="Times New Roman"/>
                <w:b w:val="0"/>
                <w:sz w:val="24"/>
                <w:szCs w:val="24"/>
              </w:rPr>
              <w:t>(2), 90-103. Recuperado de</w:t>
            </w:r>
            <w:hyperlink r:id="rId47">
              <w:r w:rsidRPr="00F543F5">
                <w:rPr>
                  <w:rFonts w:ascii="Times New Roman" w:eastAsia="Arial" w:hAnsi="Times New Roman" w:cs="Times New Roman"/>
                  <w:b w:val="0"/>
                  <w:sz w:val="24"/>
                  <w:szCs w:val="24"/>
                </w:rPr>
                <w:t xml:space="preserve"> </w:t>
              </w:r>
            </w:hyperlink>
            <w:hyperlink r:id="rId48">
              <w:r w:rsidRPr="00F543F5">
                <w:rPr>
                  <w:rFonts w:ascii="Times New Roman" w:eastAsia="Arial" w:hAnsi="Times New Roman" w:cs="Times New Roman"/>
                  <w:b w:val="0"/>
                  <w:color w:val="1155CC"/>
                  <w:sz w:val="24"/>
                  <w:szCs w:val="24"/>
                  <w:u w:val="single"/>
                </w:rPr>
                <w:t>http://revistas.uned.es/index.ph p/</w:t>
              </w:r>
              <w:proofErr w:type="spellStart"/>
              <w:r w:rsidRPr="00F543F5">
                <w:rPr>
                  <w:rFonts w:ascii="Times New Roman" w:eastAsia="Arial" w:hAnsi="Times New Roman" w:cs="Times New Roman"/>
                  <w:b w:val="0"/>
                  <w:color w:val="1155CC"/>
                  <w:sz w:val="24"/>
                  <w:szCs w:val="24"/>
                  <w:u w:val="single"/>
                </w:rPr>
                <w:t>reop</w:t>
              </w:r>
              <w:proofErr w:type="spellEnd"/>
              <w:r w:rsidRPr="00F543F5">
                <w:rPr>
                  <w:rFonts w:ascii="Times New Roman" w:eastAsia="Arial" w:hAnsi="Times New Roman" w:cs="Times New Roman"/>
                  <w:b w:val="0"/>
                  <w:color w:val="1155CC"/>
                  <w:sz w:val="24"/>
                  <w:szCs w:val="24"/>
                  <w:u w:val="single"/>
                </w:rPr>
                <w:t>/</w:t>
              </w:r>
              <w:proofErr w:type="spellStart"/>
              <w:r w:rsidRPr="00F543F5">
                <w:rPr>
                  <w:rFonts w:ascii="Times New Roman" w:eastAsia="Arial" w:hAnsi="Times New Roman" w:cs="Times New Roman"/>
                  <w:b w:val="0"/>
                  <w:color w:val="1155CC"/>
                  <w:sz w:val="24"/>
                  <w:szCs w:val="24"/>
                  <w:u w:val="single"/>
                </w:rPr>
                <w:t>article</w:t>
              </w:r>
              <w:proofErr w:type="spellEnd"/>
              <w:r w:rsidRPr="00F543F5">
                <w:rPr>
                  <w:rFonts w:ascii="Times New Roman" w:eastAsia="Arial" w:hAnsi="Times New Roman" w:cs="Times New Roman"/>
                  <w:b w:val="0"/>
                  <w:color w:val="1155CC"/>
                  <w:sz w:val="24"/>
                  <w:szCs w:val="24"/>
                  <w:u w:val="single"/>
                </w:rPr>
                <w:t>/</w:t>
              </w:r>
              <w:proofErr w:type="spellStart"/>
              <w:r w:rsidRPr="00F543F5">
                <w:rPr>
                  <w:rFonts w:ascii="Times New Roman" w:eastAsia="Arial" w:hAnsi="Times New Roman" w:cs="Times New Roman"/>
                  <w:b w:val="0"/>
                  <w:color w:val="1155CC"/>
                  <w:sz w:val="24"/>
                  <w:szCs w:val="24"/>
                  <w:u w:val="single"/>
                </w:rPr>
                <w:t>view</w:t>
              </w:r>
              <w:proofErr w:type="spellEnd"/>
              <w:r w:rsidRPr="00F543F5">
                <w:rPr>
                  <w:rFonts w:ascii="Times New Roman" w:eastAsia="Arial" w:hAnsi="Times New Roman" w:cs="Times New Roman"/>
                  <w:b w:val="0"/>
                  <w:color w:val="1155CC"/>
                  <w:sz w:val="24"/>
                  <w:szCs w:val="24"/>
                  <w:u w:val="single"/>
                </w:rPr>
                <w:t>/15218/13339</w:t>
              </w:r>
            </w:hyperlink>
          </w:p>
          <w:p w:rsidR="00331F65" w:rsidRPr="00F543F5" w:rsidRDefault="00331F65" w:rsidP="00331F65">
            <w:pPr>
              <w:pStyle w:val="Ttulo3"/>
              <w:keepNext w:val="0"/>
              <w:keepLines w:val="0"/>
              <w:shd w:val="clear" w:color="auto" w:fill="FFFFFF"/>
              <w:spacing w:before="0" w:after="160" w:line="23" w:lineRule="atLeast"/>
              <w:ind w:left="709" w:hanging="851"/>
              <w:rPr>
                <w:rFonts w:ascii="Times New Roman" w:eastAsia="Arial" w:hAnsi="Times New Roman" w:cs="Times New Roman"/>
                <w:b w:val="0"/>
                <w:sz w:val="24"/>
                <w:szCs w:val="24"/>
              </w:rPr>
            </w:pPr>
            <w:r w:rsidRPr="00F543F5">
              <w:rPr>
                <w:rFonts w:ascii="Times New Roman" w:hAnsi="Times New Roman" w:cs="Times New Roman"/>
                <w:b w:val="0"/>
                <w:sz w:val="24"/>
                <w:szCs w:val="24"/>
                <w:highlight w:val="white"/>
              </w:rPr>
              <w:t xml:space="preserve">López, M., Santos, I., Bravo, A. y Del Valle, J. F. (2013). El proceso de transición a la vida adulta de jóvenes acogidos en el sistema de protección infantil. Revisión de la investigación y respuestas. </w:t>
            </w:r>
            <w:r w:rsidRPr="00F543F5">
              <w:rPr>
                <w:rFonts w:ascii="Times New Roman" w:hAnsi="Times New Roman" w:cs="Times New Roman"/>
                <w:b w:val="0"/>
                <w:i/>
                <w:sz w:val="24"/>
                <w:szCs w:val="24"/>
                <w:highlight w:val="white"/>
              </w:rPr>
              <w:t>Anales de Psicología</w:t>
            </w:r>
            <w:r w:rsidRPr="00F543F5">
              <w:rPr>
                <w:rFonts w:ascii="Times New Roman" w:hAnsi="Times New Roman" w:cs="Times New Roman"/>
                <w:b w:val="0"/>
                <w:sz w:val="24"/>
                <w:szCs w:val="24"/>
                <w:highlight w:val="white"/>
              </w:rPr>
              <w:t xml:space="preserve">, </w:t>
            </w:r>
            <w:r w:rsidRPr="00F543F5">
              <w:rPr>
                <w:rFonts w:ascii="Times New Roman" w:hAnsi="Times New Roman" w:cs="Times New Roman"/>
                <w:b w:val="0"/>
                <w:i/>
                <w:sz w:val="24"/>
                <w:szCs w:val="24"/>
                <w:highlight w:val="white"/>
              </w:rPr>
              <w:t>29</w:t>
            </w:r>
            <w:r w:rsidRPr="00F543F5">
              <w:rPr>
                <w:rFonts w:ascii="Times New Roman" w:hAnsi="Times New Roman" w:cs="Times New Roman"/>
                <w:b w:val="0"/>
                <w:sz w:val="24"/>
                <w:szCs w:val="24"/>
                <w:highlight w:val="white"/>
              </w:rPr>
              <w:t xml:space="preserve">(1), 187-196. </w:t>
            </w:r>
            <w:proofErr w:type="spellStart"/>
            <w:r w:rsidRPr="00F543F5">
              <w:rPr>
                <w:rFonts w:ascii="Times New Roman" w:hAnsi="Times New Roman" w:cs="Times New Roman"/>
                <w:b w:val="0"/>
                <w:sz w:val="24"/>
                <w:szCs w:val="24"/>
                <w:highlight w:val="white"/>
              </w:rPr>
              <w:t>D</w:t>
            </w:r>
            <w:r w:rsidRPr="00F543F5">
              <w:rPr>
                <w:rFonts w:ascii="Times New Roman" w:hAnsi="Times New Roman" w:cs="Times New Roman"/>
                <w:b w:val="0"/>
                <w:sz w:val="24"/>
                <w:szCs w:val="24"/>
              </w:rPr>
              <w:t>oi</w:t>
            </w:r>
            <w:proofErr w:type="spellEnd"/>
            <w:r w:rsidRPr="00F543F5">
              <w:rPr>
                <w:rFonts w:ascii="Times New Roman" w:hAnsi="Times New Roman" w:cs="Times New Roman"/>
                <w:b w:val="0"/>
                <w:sz w:val="24"/>
                <w:szCs w:val="24"/>
              </w:rPr>
              <w:t>: 10.6018/</w:t>
            </w:r>
            <w:proofErr w:type="spellStart"/>
            <w:r w:rsidRPr="00F543F5">
              <w:rPr>
                <w:rFonts w:ascii="Times New Roman" w:hAnsi="Times New Roman" w:cs="Times New Roman"/>
                <w:b w:val="0"/>
                <w:sz w:val="24"/>
                <w:szCs w:val="24"/>
              </w:rPr>
              <w:t>analesps</w:t>
            </w:r>
            <w:proofErr w:type="spellEnd"/>
            <w:r w:rsidRPr="00F543F5">
              <w:rPr>
                <w:rFonts w:ascii="Times New Roman" w:hAnsi="Times New Roman" w:cs="Times New Roman"/>
                <w:b w:val="0"/>
                <w:sz w:val="24"/>
                <w:szCs w:val="24"/>
              </w:rPr>
              <w:t>. 29.1.130542</w:t>
            </w:r>
          </w:p>
          <w:p w:rsidR="00331F65" w:rsidRPr="00F543F5" w:rsidRDefault="00331F65" w:rsidP="00331F65">
            <w:pPr>
              <w:pStyle w:val="Ttulo3"/>
              <w:keepNext w:val="0"/>
              <w:keepLines w:val="0"/>
              <w:shd w:val="clear" w:color="auto" w:fill="FFFFFF"/>
              <w:spacing w:before="0" w:after="160" w:line="23" w:lineRule="atLeast"/>
              <w:ind w:left="709" w:hanging="851"/>
              <w:rPr>
                <w:rFonts w:ascii="Times New Roman" w:eastAsia="Arial" w:hAnsi="Times New Roman" w:cs="Times New Roman"/>
                <w:b w:val="0"/>
                <w:sz w:val="24"/>
                <w:szCs w:val="24"/>
              </w:rPr>
            </w:pPr>
            <w:proofErr w:type="spellStart"/>
            <w:r w:rsidRPr="00F543F5">
              <w:rPr>
                <w:rFonts w:ascii="Times New Roman" w:eastAsia="Arial" w:hAnsi="Times New Roman" w:cs="Times New Roman"/>
                <w:b w:val="0"/>
                <w:sz w:val="24"/>
                <w:szCs w:val="24"/>
              </w:rPr>
              <w:t>Melendro</w:t>
            </w:r>
            <w:proofErr w:type="spellEnd"/>
            <w:r w:rsidRPr="00F543F5">
              <w:rPr>
                <w:rFonts w:ascii="Times New Roman" w:eastAsia="Arial" w:hAnsi="Times New Roman" w:cs="Times New Roman"/>
                <w:b w:val="0"/>
                <w:sz w:val="24"/>
                <w:szCs w:val="24"/>
              </w:rPr>
              <w:t xml:space="preserve">, M. (2011). </w:t>
            </w:r>
            <w:r w:rsidRPr="00F543F5">
              <w:rPr>
                <w:rFonts w:ascii="Times New Roman" w:eastAsia="Arial" w:hAnsi="Times New Roman" w:cs="Times New Roman"/>
                <w:b w:val="0"/>
                <w:i/>
                <w:sz w:val="24"/>
                <w:szCs w:val="24"/>
              </w:rPr>
              <w:t>Estrategias educativas con adolescentes y jóvenes en dificultad social. El tránsito a la vida adulta en una sociedad sostenible</w:t>
            </w:r>
            <w:r w:rsidRPr="00F543F5">
              <w:rPr>
                <w:rFonts w:ascii="Times New Roman" w:eastAsia="Arial" w:hAnsi="Times New Roman" w:cs="Times New Roman"/>
                <w:b w:val="0"/>
                <w:sz w:val="24"/>
                <w:szCs w:val="24"/>
              </w:rPr>
              <w:t xml:space="preserve">. Recuperado de http://site. ebrary.com/lib/bibliounisallesp/docDetail.action?docID=10565681yp00=miguel%20 </w:t>
            </w:r>
          </w:p>
          <w:p w:rsidR="00331F65" w:rsidRPr="00F543F5" w:rsidRDefault="00331F65" w:rsidP="00331F65">
            <w:pPr>
              <w:pStyle w:val="Ttulo3"/>
              <w:keepNext w:val="0"/>
              <w:keepLines w:val="0"/>
              <w:shd w:val="clear" w:color="auto" w:fill="FFFFFF"/>
              <w:spacing w:before="0" w:after="160" w:line="23" w:lineRule="atLeast"/>
              <w:ind w:left="709" w:hanging="851"/>
              <w:rPr>
                <w:rFonts w:ascii="Times New Roman" w:eastAsia="Arial" w:hAnsi="Times New Roman" w:cs="Times New Roman"/>
                <w:b w:val="0"/>
                <w:sz w:val="24"/>
                <w:szCs w:val="24"/>
              </w:rPr>
            </w:pPr>
            <w:proofErr w:type="spellStart"/>
            <w:r w:rsidRPr="00F543F5">
              <w:rPr>
                <w:rFonts w:ascii="Times New Roman" w:eastAsia="Arial" w:hAnsi="Times New Roman" w:cs="Times New Roman"/>
                <w:b w:val="0"/>
                <w:sz w:val="24"/>
                <w:szCs w:val="24"/>
              </w:rPr>
              <w:t>Melendro</w:t>
            </w:r>
            <w:proofErr w:type="spellEnd"/>
            <w:r w:rsidRPr="00F543F5">
              <w:rPr>
                <w:rFonts w:ascii="Times New Roman" w:eastAsia="Arial" w:hAnsi="Times New Roman" w:cs="Times New Roman"/>
                <w:b w:val="0"/>
                <w:sz w:val="24"/>
                <w:szCs w:val="24"/>
              </w:rPr>
              <w:t>, M. y Rodríguez, A. (2015). Los estudios sobre el tránsito a la vida adulta de jóvenes vulnerables y estrategias para su inclusión social. Revista Estudios de Juventud, 15 (110), 201-215.</w:t>
            </w:r>
          </w:p>
          <w:p w:rsidR="00331F65" w:rsidRPr="00F543F5" w:rsidRDefault="00331F65" w:rsidP="00331F65">
            <w:pPr>
              <w:pStyle w:val="Ttulo3"/>
              <w:keepNext w:val="0"/>
              <w:keepLines w:val="0"/>
              <w:shd w:val="clear" w:color="auto" w:fill="FFFFFF"/>
              <w:spacing w:before="0" w:after="160" w:line="23" w:lineRule="atLeast"/>
              <w:ind w:left="709" w:hanging="851"/>
              <w:rPr>
                <w:rFonts w:ascii="Times New Roman" w:eastAsia="Arial" w:hAnsi="Times New Roman" w:cs="Times New Roman"/>
                <w:b w:val="0"/>
                <w:sz w:val="24"/>
                <w:szCs w:val="24"/>
              </w:rPr>
            </w:pPr>
            <w:proofErr w:type="spellStart"/>
            <w:r w:rsidRPr="00F543F5">
              <w:rPr>
                <w:rFonts w:ascii="Times New Roman" w:eastAsia="Arial" w:hAnsi="Times New Roman" w:cs="Times New Roman"/>
                <w:b w:val="0"/>
                <w:sz w:val="24"/>
                <w:szCs w:val="24"/>
              </w:rPr>
              <w:t>Melendro</w:t>
            </w:r>
            <w:proofErr w:type="spellEnd"/>
            <w:r w:rsidRPr="00F543F5">
              <w:rPr>
                <w:rFonts w:ascii="Times New Roman" w:eastAsia="Arial" w:hAnsi="Times New Roman" w:cs="Times New Roman"/>
                <w:b w:val="0"/>
                <w:sz w:val="24"/>
                <w:szCs w:val="24"/>
              </w:rPr>
              <w:t xml:space="preserve">, M. y </w:t>
            </w:r>
            <w:proofErr w:type="spellStart"/>
            <w:r w:rsidRPr="00F543F5">
              <w:rPr>
                <w:rFonts w:ascii="Times New Roman" w:eastAsia="Arial" w:hAnsi="Times New Roman" w:cs="Times New Roman"/>
                <w:b w:val="0"/>
                <w:sz w:val="24"/>
                <w:szCs w:val="24"/>
              </w:rPr>
              <w:t>Angel</w:t>
            </w:r>
            <w:proofErr w:type="spellEnd"/>
            <w:r w:rsidRPr="00F543F5">
              <w:rPr>
                <w:rFonts w:ascii="Times New Roman" w:eastAsia="Arial" w:hAnsi="Times New Roman" w:cs="Times New Roman"/>
                <w:b w:val="0"/>
                <w:sz w:val="24"/>
                <w:szCs w:val="24"/>
              </w:rPr>
              <w:t>, de J. (2019). Proyecto. Evaluación de las transiciones a la vida adulta de los jóvenes que egresan del sistema de protección en la Comunidad de Madrid. Documento sin publicar.</w:t>
            </w:r>
          </w:p>
          <w:p w:rsidR="00331F65" w:rsidRPr="00D25E89" w:rsidRDefault="00331F65" w:rsidP="00331F65">
            <w:pPr>
              <w:pStyle w:val="Ttulo3"/>
              <w:keepNext w:val="0"/>
              <w:keepLines w:val="0"/>
              <w:shd w:val="clear" w:color="auto" w:fill="FFFFFF"/>
              <w:spacing w:before="0" w:after="160" w:line="23" w:lineRule="atLeast"/>
              <w:ind w:left="709" w:hanging="851"/>
              <w:rPr>
                <w:rFonts w:ascii="Times New Roman" w:eastAsia="Arial" w:hAnsi="Times New Roman" w:cs="Times New Roman"/>
                <w:b w:val="0"/>
                <w:sz w:val="24"/>
                <w:szCs w:val="24"/>
                <w:lang w:val="en-US"/>
              </w:rPr>
            </w:pPr>
            <w:r w:rsidRPr="00F543F5">
              <w:rPr>
                <w:rFonts w:ascii="Times New Roman" w:eastAsia="Arial" w:hAnsi="Times New Roman" w:cs="Times New Roman"/>
                <w:b w:val="0"/>
                <w:sz w:val="24"/>
                <w:szCs w:val="24"/>
              </w:rPr>
              <w:t xml:space="preserve">Montserrat, C., Casas, F. </w:t>
            </w:r>
            <w:proofErr w:type="gramStart"/>
            <w:r w:rsidRPr="00F543F5">
              <w:rPr>
                <w:rFonts w:ascii="Times New Roman" w:eastAsia="Arial" w:hAnsi="Times New Roman" w:cs="Times New Roman"/>
                <w:b w:val="0"/>
                <w:sz w:val="24"/>
                <w:szCs w:val="24"/>
              </w:rPr>
              <w:t>y  Malo</w:t>
            </w:r>
            <w:proofErr w:type="gramEnd"/>
            <w:r w:rsidRPr="00F543F5">
              <w:rPr>
                <w:rFonts w:ascii="Times New Roman" w:eastAsia="Arial" w:hAnsi="Times New Roman" w:cs="Times New Roman"/>
                <w:b w:val="0"/>
                <w:sz w:val="24"/>
                <w:szCs w:val="24"/>
              </w:rPr>
              <w:t xml:space="preserve">, S (2013). </w:t>
            </w:r>
            <w:r w:rsidRPr="00D25E89">
              <w:rPr>
                <w:rFonts w:ascii="Times New Roman" w:eastAsia="Arial" w:hAnsi="Times New Roman" w:cs="Times New Roman"/>
                <w:b w:val="0"/>
                <w:sz w:val="24"/>
                <w:szCs w:val="24"/>
                <w:lang w:val="en-US"/>
              </w:rPr>
              <w:t>Delayed educational pathways and risk of social exclusion: The case of young people from public care in Spain. European Journal of Social Work, 16</w:t>
            </w:r>
            <w:proofErr w:type="gramStart"/>
            <w:r w:rsidRPr="00D25E89">
              <w:rPr>
                <w:rFonts w:ascii="Times New Roman" w:eastAsia="Arial" w:hAnsi="Times New Roman" w:cs="Times New Roman"/>
                <w:b w:val="0"/>
                <w:sz w:val="24"/>
                <w:szCs w:val="24"/>
                <w:lang w:val="en-US"/>
              </w:rPr>
              <w:t>,1</w:t>
            </w:r>
            <w:proofErr w:type="gramEnd"/>
            <w:r w:rsidRPr="00D25E89">
              <w:rPr>
                <w:rFonts w:ascii="Times New Roman" w:eastAsia="Arial" w:hAnsi="Times New Roman" w:cs="Times New Roman"/>
                <w:b w:val="0"/>
                <w:sz w:val="24"/>
                <w:szCs w:val="24"/>
                <w:lang w:val="en-US"/>
              </w:rPr>
              <w:t>, 6-21.</w:t>
            </w:r>
          </w:p>
          <w:p w:rsidR="00331F65" w:rsidRPr="00D25E89" w:rsidRDefault="00331F65" w:rsidP="00331F65">
            <w:pPr>
              <w:pStyle w:val="Ttulo3"/>
              <w:keepNext w:val="0"/>
              <w:keepLines w:val="0"/>
              <w:shd w:val="clear" w:color="auto" w:fill="FFFFFF"/>
              <w:spacing w:before="0" w:after="160" w:line="23" w:lineRule="atLeast"/>
              <w:ind w:left="709" w:hanging="851"/>
              <w:rPr>
                <w:rFonts w:ascii="Times New Roman" w:hAnsi="Times New Roman" w:cs="Times New Roman"/>
                <w:sz w:val="24"/>
                <w:szCs w:val="24"/>
                <w:lang w:val="en-US"/>
              </w:rPr>
            </w:pPr>
            <w:r w:rsidRPr="00D25E89">
              <w:rPr>
                <w:rFonts w:ascii="Times New Roman" w:hAnsi="Times New Roman" w:cs="Times New Roman"/>
                <w:sz w:val="24"/>
                <w:szCs w:val="24"/>
                <w:lang w:val="en-US"/>
              </w:rPr>
              <w:t xml:space="preserve">Montserrat, C., Casas, F., &amp; </w:t>
            </w:r>
            <w:proofErr w:type="spellStart"/>
            <w:r w:rsidRPr="00D25E89">
              <w:rPr>
                <w:rFonts w:ascii="Times New Roman" w:hAnsi="Times New Roman" w:cs="Times New Roman"/>
                <w:sz w:val="24"/>
                <w:szCs w:val="24"/>
                <w:lang w:val="en-US"/>
              </w:rPr>
              <w:t>Sisteró</w:t>
            </w:r>
            <w:proofErr w:type="spellEnd"/>
            <w:r w:rsidRPr="00D25E89">
              <w:rPr>
                <w:rFonts w:ascii="Times New Roman" w:hAnsi="Times New Roman" w:cs="Times New Roman"/>
                <w:sz w:val="24"/>
                <w:szCs w:val="24"/>
                <w:lang w:val="en-US"/>
              </w:rPr>
              <w:t xml:space="preserve">, C. (2013). </w:t>
            </w:r>
            <w:proofErr w:type="spellStart"/>
            <w:r w:rsidRPr="00F543F5">
              <w:rPr>
                <w:rFonts w:ascii="Times New Roman" w:hAnsi="Times New Roman" w:cs="Times New Roman"/>
                <w:sz w:val="24"/>
                <w:szCs w:val="24"/>
              </w:rPr>
              <w:t>Estudi</w:t>
            </w:r>
            <w:proofErr w:type="spellEnd"/>
            <w:r w:rsidRPr="00F543F5">
              <w:rPr>
                <w:rFonts w:ascii="Times New Roman" w:hAnsi="Times New Roman" w:cs="Times New Roman"/>
                <w:sz w:val="24"/>
                <w:szCs w:val="24"/>
              </w:rPr>
              <w:t xml:space="preserve"> sobre </w:t>
            </w:r>
            <w:proofErr w:type="spellStart"/>
            <w:r w:rsidRPr="00F543F5">
              <w:rPr>
                <w:rFonts w:ascii="Times New Roman" w:hAnsi="Times New Roman" w:cs="Times New Roman"/>
                <w:sz w:val="24"/>
                <w:szCs w:val="24"/>
              </w:rPr>
              <w:t>l’atenció</w:t>
            </w:r>
            <w:proofErr w:type="spellEnd"/>
            <w:r w:rsidRPr="00F543F5">
              <w:rPr>
                <w:rFonts w:ascii="Times New Roman" w:hAnsi="Times New Roman" w:cs="Times New Roman"/>
                <w:sz w:val="24"/>
                <w:szCs w:val="24"/>
              </w:rPr>
              <w:t xml:space="preserve"> </w:t>
            </w:r>
            <w:proofErr w:type="spellStart"/>
            <w:r w:rsidRPr="00F543F5">
              <w:rPr>
                <w:rFonts w:ascii="Times New Roman" w:hAnsi="Times New Roman" w:cs="Times New Roman"/>
                <w:sz w:val="24"/>
                <w:szCs w:val="24"/>
              </w:rPr>
              <w:t>als</w:t>
            </w:r>
            <w:proofErr w:type="spellEnd"/>
            <w:r w:rsidRPr="00F543F5">
              <w:rPr>
                <w:rFonts w:ascii="Times New Roman" w:hAnsi="Times New Roman" w:cs="Times New Roman"/>
                <w:sz w:val="24"/>
                <w:szCs w:val="24"/>
              </w:rPr>
              <w:t xml:space="preserve"> </w:t>
            </w:r>
            <w:proofErr w:type="spellStart"/>
            <w:r w:rsidRPr="00F543F5">
              <w:rPr>
                <w:rFonts w:ascii="Times New Roman" w:hAnsi="Times New Roman" w:cs="Times New Roman"/>
                <w:sz w:val="24"/>
                <w:szCs w:val="24"/>
              </w:rPr>
              <w:t>joves</w:t>
            </w:r>
            <w:proofErr w:type="spellEnd"/>
            <w:r w:rsidRPr="00F543F5">
              <w:rPr>
                <w:rFonts w:ascii="Times New Roman" w:hAnsi="Times New Roman" w:cs="Times New Roman"/>
                <w:sz w:val="24"/>
                <w:szCs w:val="24"/>
              </w:rPr>
              <w:t xml:space="preserve"> </w:t>
            </w:r>
            <w:proofErr w:type="spellStart"/>
            <w:r w:rsidRPr="00F543F5">
              <w:rPr>
                <w:rFonts w:ascii="Times New Roman" w:hAnsi="Times New Roman" w:cs="Times New Roman"/>
                <w:sz w:val="24"/>
                <w:szCs w:val="24"/>
              </w:rPr>
              <w:t>extutelats</w:t>
            </w:r>
            <w:proofErr w:type="spellEnd"/>
            <w:r w:rsidRPr="00F543F5">
              <w:rPr>
                <w:rFonts w:ascii="Times New Roman" w:hAnsi="Times New Roman" w:cs="Times New Roman"/>
                <w:sz w:val="24"/>
                <w:szCs w:val="24"/>
              </w:rPr>
              <w:t xml:space="preserve">: </w:t>
            </w:r>
            <w:proofErr w:type="spellStart"/>
            <w:r w:rsidRPr="00F543F5">
              <w:rPr>
                <w:rFonts w:ascii="Times New Roman" w:hAnsi="Times New Roman" w:cs="Times New Roman"/>
                <w:sz w:val="24"/>
                <w:szCs w:val="24"/>
              </w:rPr>
              <w:t>Evolució</w:t>
            </w:r>
            <w:proofErr w:type="spellEnd"/>
            <w:r w:rsidRPr="00F543F5">
              <w:rPr>
                <w:rFonts w:ascii="Times New Roman" w:hAnsi="Times New Roman" w:cs="Times New Roman"/>
                <w:sz w:val="24"/>
                <w:szCs w:val="24"/>
              </w:rPr>
              <w:t xml:space="preserve">, </w:t>
            </w:r>
            <w:proofErr w:type="spellStart"/>
            <w:r w:rsidRPr="00F543F5">
              <w:rPr>
                <w:rFonts w:ascii="Times New Roman" w:hAnsi="Times New Roman" w:cs="Times New Roman"/>
                <w:sz w:val="24"/>
                <w:szCs w:val="24"/>
              </w:rPr>
              <w:t>valoració</w:t>
            </w:r>
            <w:proofErr w:type="spellEnd"/>
            <w:r w:rsidRPr="00F543F5">
              <w:rPr>
                <w:rFonts w:ascii="Times New Roman" w:hAnsi="Times New Roman" w:cs="Times New Roman"/>
                <w:sz w:val="24"/>
                <w:szCs w:val="24"/>
              </w:rPr>
              <w:t xml:space="preserve"> i reptes de </w:t>
            </w:r>
            <w:proofErr w:type="spellStart"/>
            <w:r w:rsidRPr="00F543F5">
              <w:rPr>
                <w:rFonts w:ascii="Times New Roman" w:hAnsi="Times New Roman" w:cs="Times New Roman"/>
                <w:sz w:val="24"/>
                <w:szCs w:val="24"/>
              </w:rPr>
              <w:t>futur</w:t>
            </w:r>
            <w:proofErr w:type="spellEnd"/>
            <w:r w:rsidRPr="00F543F5">
              <w:rPr>
                <w:rFonts w:ascii="Times New Roman" w:hAnsi="Times New Roman" w:cs="Times New Roman"/>
                <w:sz w:val="24"/>
                <w:szCs w:val="24"/>
              </w:rPr>
              <w:t xml:space="preserve">. </w:t>
            </w:r>
            <w:proofErr w:type="spellStart"/>
            <w:r w:rsidRPr="00D25E89">
              <w:rPr>
                <w:rFonts w:ascii="Times New Roman" w:hAnsi="Times New Roman" w:cs="Times New Roman"/>
                <w:sz w:val="24"/>
                <w:szCs w:val="24"/>
                <w:lang w:val="en-US"/>
              </w:rPr>
              <w:t>Informe</w:t>
            </w:r>
            <w:proofErr w:type="spellEnd"/>
            <w:r w:rsidRPr="00D25E89">
              <w:rPr>
                <w:rFonts w:ascii="Times New Roman" w:hAnsi="Times New Roman" w:cs="Times New Roman"/>
                <w:sz w:val="24"/>
                <w:szCs w:val="24"/>
                <w:lang w:val="en-US"/>
              </w:rPr>
              <w:t xml:space="preserve"> de </w:t>
            </w:r>
            <w:proofErr w:type="spellStart"/>
            <w:r w:rsidRPr="00D25E89">
              <w:rPr>
                <w:rFonts w:ascii="Times New Roman" w:hAnsi="Times New Roman" w:cs="Times New Roman"/>
                <w:sz w:val="24"/>
                <w:szCs w:val="24"/>
                <w:lang w:val="en-US"/>
              </w:rPr>
              <w:t>resultats</w:t>
            </w:r>
            <w:proofErr w:type="spellEnd"/>
            <w:r w:rsidRPr="00D25E89">
              <w:rPr>
                <w:rFonts w:ascii="Times New Roman" w:hAnsi="Times New Roman" w:cs="Times New Roman"/>
                <w:sz w:val="24"/>
                <w:szCs w:val="24"/>
                <w:lang w:val="en-US"/>
              </w:rPr>
              <w:t>. Retrieved from http://www.fepa18.org/wp-content/uploads/2014/01/Informe-Recerca-FEPA-Universitat-de-Girona-Juliol-2013.-DEFINITIU.pdf</w:t>
            </w:r>
          </w:p>
          <w:p w:rsidR="00331F65" w:rsidRPr="00F543F5" w:rsidRDefault="00331F65" w:rsidP="00331F65">
            <w:pPr>
              <w:pStyle w:val="Ttulo3"/>
              <w:keepNext w:val="0"/>
              <w:keepLines w:val="0"/>
              <w:shd w:val="clear" w:color="auto" w:fill="FFFFFF"/>
              <w:spacing w:before="0" w:after="160" w:line="23" w:lineRule="atLeast"/>
              <w:ind w:left="709" w:hanging="851"/>
              <w:rPr>
                <w:rFonts w:ascii="Times New Roman" w:eastAsia="Arial" w:hAnsi="Times New Roman" w:cs="Times New Roman"/>
                <w:b w:val="0"/>
                <w:sz w:val="24"/>
                <w:szCs w:val="24"/>
              </w:rPr>
            </w:pPr>
            <w:r w:rsidRPr="00F543F5">
              <w:rPr>
                <w:rFonts w:ascii="Times New Roman" w:eastAsia="Arial" w:hAnsi="Times New Roman" w:cs="Times New Roman"/>
                <w:b w:val="0"/>
                <w:sz w:val="24"/>
                <w:szCs w:val="24"/>
              </w:rPr>
              <w:t xml:space="preserve">Ortega, J. (2019). </w:t>
            </w:r>
            <w:r w:rsidRPr="00F543F5">
              <w:rPr>
                <w:rFonts w:ascii="Times New Roman" w:eastAsia="Arial" w:hAnsi="Times New Roman" w:cs="Times New Roman"/>
                <w:b w:val="0"/>
                <w:sz w:val="24"/>
                <w:szCs w:val="24"/>
                <w:highlight w:val="white"/>
              </w:rPr>
              <w:t xml:space="preserve">De menor migrante a joven </w:t>
            </w:r>
            <w:proofErr w:type="spellStart"/>
            <w:r w:rsidRPr="00F543F5">
              <w:rPr>
                <w:rFonts w:ascii="Times New Roman" w:eastAsia="Arial" w:hAnsi="Times New Roman" w:cs="Times New Roman"/>
                <w:b w:val="0"/>
                <w:sz w:val="24"/>
                <w:szCs w:val="24"/>
                <w:highlight w:val="white"/>
              </w:rPr>
              <w:t>extutelado</w:t>
            </w:r>
            <w:proofErr w:type="spellEnd"/>
            <w:r w:rsidRPr="00F543F5">
              <w:rPr>
                <w:rFonts w:ascii="Times New Roman" w:eastAsia="Arial" w:hAnsi="Times New Roman" w:cs="Times New Roman"/>
                <w:b w:val="0"/>
                <w:sz w:val="24"/>
                <w:szCs w:val="24"/>
                <w:highlight w:val="white"/>
              </w:rPr>
              <w:t xml:space="preserve">/a: los retos en el proceso de transición hacia la mayoría de edad el caso de la comunidad autónoma de Andalucía.  Universidad de Granada. Tesis Doctoral. Recuperado de: </w:t>
            </w:r>
            <w:hyperlink r:id="rId49">
              <w:r w:rsidRPr="00F543F5">
                <w:rPr>
                  <w:rFonts w:ascii="Times New Roman" w:eastAsia="Arial" w:hAnsi="Times New Roman" w:cs="Times New Roman"/>
                  <w:b w:val="0"/>
                  <w:sz w:val="24"/>
                  <w:szCs w:val="24"/>
                  <w:highlight w:val="white"/>
                </w:rPr>
                <w:t>http://hdl.handle.net/10481/56015</w:t>
              </w:r>
            </w:hyperlink>
          </w:p>
          <w:p w:rsidR="00331F65" w:rsidRPr="00F543F5" w:rsidRDefault="00331F65" w:rsidP="00331F65">
            <w:pPr>
              <w:pStyle w:val="Ttulo3"/>
              <w:keepNext w:val="0"/>
              <w:keepLines w:val="0"/>
              <w:shd w:val="clear" w:color="auto" w:fill="FFFFFF"/>
              <w:spacing w:before="0" w:after="160" w:line="23" w:lineRule="atLeast"/>
              <w:ind w:left="709" w:hanging="851"/>
              <w:rPr>
                <w:rFonts w:ascii="Times New Roman" w:eastAsia="Arial" w:hAnsi="Times New Roman" w:cs="Times New Roman"/>
                <w:b w:val="0"/>
                <w:sz w:val="24"/>
                <w:szCs w:val="24"/>
              </w:rPr>
            </w:pPr>
            <w:r w:rsidRPr="00F543F5">
              <w:rPr>
                <w:rFonts w:ascii="Times New Roman" w:eastAsia="Arial" w:hAnsi="Times New Roman" w:cs="Times New Roman"/>
                <w:b w:val="0"/>
                <w:sz w:val="24"/>
                <w:szCs w:val="24"/>
              </w:rPr>
              <w:t xml:space="preserve">Pineda, C.; Castro, J. y Chaparro, R. (2018). Estudio psicométrico de las Escalas de Bienestar Psicológico de </w:t>
            </w:r>
            <w:proofErr w:type="spellStart"/>
            <w:r w:rsidRPr="00F543F5">
              <w:rPr>
                <w:rFonts w:ascii="Times New Roman" w:eastAsia="Arial" w:hAnsi="Times New Roman" w:cs="Times New Roman"/>
                <w:b w:val="0"/>
                <w:sz w:val="24"/>
                <w:szCs w:val="24"/>
              </w:rPr>
              <w:t>Ryff</w:t>
            </w:r>
            <w:proofErr w:type="spellEnd"/>
            <w:r w:rsidRPr="00F543F5">
              <w:rPr>
                <w:rFonts w:ascii="Times New Roman" w:eastAsia="Arial" w:hAnsi="Times New Roman" w:cs="Times New Roman"/>
                <w:b w:val="0"/>
                <w:sz w:val="24"/>
                <w:szCs w:val="24"/>
              </w:rPr>
              <w:t xml:space="preserve"> en adultos jóvenes </w:t>
            </w:r>
            <w:proofErr w:type="spellStart"/>
            <w:r w:rsidRPr="00F543F5">
              <w:rPr>
                <w:rFonts w:ascii="Times New Roman" w:eastAsia="Arial" w:hAnsi="Times New Roman" w:cs="Times New Roman"/>
                <w:b w:val="0"/>
                <w:sz w:val="24"/>
                <w:szCs w:val="24"/>
              </w:rPr>
              <w:t>colombiano.Pensamiento</w:t>
            </w:r>
            <w:proofErr w:type="spellEnd"/>
            <w:r w:rsidRPr="00F543F5">
              <w:rPr>
                <w:rFonts w:ascii="Times New Roman" w:eastAsia="Arial" w:hAnsi="Times New Roman" w:cs="Times New Roman"/>
                <w:b w:val="0"/>
                <w:sz w:val="24"/>
                <w:szCs w:val="24"/>
              </w:rPr>
              <w:t xml:space="preserve"> Psicológico, 16 (1), 45-55 doi:10.11144/Javerianacali.PPSI16-1.epeb </w:t>
            </w:r>
          </w:p>
          <w:p w:rsidR="00331F65" w:rsidRPr="00D25E89" w:rsidRDefault="00331F65" w:rsidP="00331F65">
            <w:pPr>
              <w:pStyle w:val="Ttulo3"/>
              <w:keepNext w:val="0"/>
              <w:keepLines w:val="0"/>
              <w:shd w:val="clear" w:color="auto" w:fill="FFFFFF"/>
              <w:spacing w:before="0" w:after="160" w:line="23" w:lineRule="atLeast"/>
              <w:ind w:left="709" w:hanging="851"/>
              <w:rPr>
                <w:rFonts w:ascii="Times New Roman" w:eastAsia="Arial" w:hAnsi="Times New Roman" w:cs="Times New Roman"/>
                <w:b w:val="0"/>
                <w:sz w:val="24"/>
                <w:szCs w:val="24"/>
                <w:lang w:val="en-US"/>
              </w:rPr>
            </w:pPr>
            <w:r w:rsidRPr="00D25E89">
              <w:rPr>
                <w:rFonts w:ascii="Times New Roman" w:eastAsia="Arial" w:hAnsi="Times New Roman" w:cs="Times New Roman"/>
                <w:b w:val="0"/>
                <w:sz w:val="24"/>
                <w:szCs w:val="24"/>
                <w:lang w:val="en-US"/>
              </w:rPr>
              <w:t xml:space="preserve">Pinkerton, J. (2011). Constructing a global understanding of the social ecology of leaving out of home care. </w:t>
            </w:r>
            <w:r w:rsidRPr="00D25E89">
              <w:rPr>
                <w:rFonts w:ascii="Times New Roman" w:eastAsia="Arial" w:hAnsi="Times New Roman" w:cs="Times New Roman"/>
                <w:b w:val="0"/>
                <w:i/>
                <w:sz w:val="24"/>
                <w:szCs w:val="24"/>
                <w:lang w:val="en-US"/>
              </w:rPr>
              <w:t>Children and Youth Services Review,</w:t>
            </w:r>
            <w:r w:rsidRPr="00D25E89">
              <w:rPr>
                <w:rFonts w:ascii="Times New Roman" w:eastAsia="Arial" w:hAnsi="Times New Roman" w:cs="Times New Roman"/>
                <w:b w:val="0"/>
                <w:sz w:val="24"/>
                <w:szCs w:val="24"/>
                <w:lang w:val="en-US"/>
              </w:rPr>
              <w:t xml:space="preserve"> </w:t>
            </w:r>
            <w:r w:rsidRPr="00D25E89">
              <w:rPr>
                <w:rFonts w:ascii="Times New Roman" w:eastAsia="Arial" w:hAnsi="Times New Roman" w:cs="Times New Roman"/>
                <w:b w:val="0"/>
                <w:i/>
                <w:sz w:val="24"/>
                <w:szCs w:val="24"/>
                <w:lang w:val="en-US"/>
              </w:rPr>
              <w:t xml:space="preserve">33(12), </w:t>
            </w:r>
            <w:r w:rsidRPr="00D25E89">
              <w:rPr>
                <w:rFonts w:ascii="Times New Roman" w:eastAsia="Arial" w:hAnsi="Times New Roman" w:cs="Times New Roman"/>
                <w:b w:val="0"/>
                <w:sz w:val="24"/>
                <w:szCs w:val="24"/>
                <w:lang w:val="en-US"/>
              </w:rPr>
              <w:t xml:space="preserve">2412- 2416. </w:t>
            </w:r>
            <w:proofErr w:type="spellStart"/>
            <w:r w:rsidRPr="00D25E89">
              <w:rPr>
                <w:rFonts w:ascii="Times New Roman" w:eastAsia="Arial" w:hAnsi="Times New Roman" w:cs="Times New Roman"/>
                <w:b w:val="0"/>
                <w:sz w:val="24"/>
                <w:szCs w:val="24"/>
                <w:lang w:val="en-US"/>
              </w:rPr>
              <w:t>Doi</w:t>
            </w:r>
            <w:proofErr w:type="spellEnd"/>
            <w:r w:rsidRPr="00D25E89">
              <w:rPr>
                <w:rFonts w:ascii="Times New Roman" w:eastAsia="Arial" w:hAnsi="Times New Roman" w:cs="Times New Roman"/>
                <w:b w:val="0"/>
                <w:sz w:val="24"/>
                <w:szCs w:val="24"/>
                <w:lang w:val="en-US"/>
              </w:rPr>
              <w:t>: 10.1016/ j.childyouth.2011.08.</w:t>
            </w:r>
          </w:p>
          <w:p w:rsidR="00331F65" w:rsidRPr="00D25E89" w:rsidRDefault="00331F65" w:rsidP="00331F65">
            <w:pPr>
              <w:pStyle w:val="Ttulo3"/>
              <w:keepNext w:val="0"/>
              <w:keepLines w:val="0"/>
              <w:shd w:val="clear" w:color="auto" w:fill="FFFFFF"/>
              <w:spacing w:before="0" w:after="160" w:line="23" w:lineRule="atLeast"/>
              <w:ind w:left="709" w:hanging="851"/>
              <w:rPr>
                <w:rFonts w:ascii="Times New Roman" w:eastAsia="Arial" w:hAnsi="Times New Roman" w:cs="Times New Roman"/>
                <w:b w:val="0"/>
                <w:sz w:val="24"/>
                <w:szCs w:val="24"/>
                <w:lang w:val="en-US"/>
              </w:rPr>
            </w:pPr>
            <w:proofErr w:type="spellStart"/>
            <w:r w:rsidRPr="00B415FD">
              <w:rPr>
                <w:rFonts w:ascii="Times New Roman" w:eastAsia="Arial" w:hAnsi="Times New Roman" w:cs="Times New Roman"/>
                <w:b w:val="0"/>
                <w:sz w:val="24"/>
                <w:szCs w:val="24"/>
                <w:lang w:val="en-US"/>
              </w:rPr>
              <w:lastRenderedPageBreak/>
              <w:t>Rincón</w:t>
            </w:r>
            <w:proofErr w:type="spellEnd"/>
            <w:r w:rsidRPr="00B415FD">
              <w:rPr>
                <w:rFonts w:ascii="Times New Roman" w:eastAsia="Arial" w:hAnsi="Times New Roman" w:cs="Times New Roman"/>
                <w:b w:val="0"/>
                <w:sz w:val="24"/>
                <w:szCs w:val="24"/>
                <w:lang w:val="en-US"/>
              </w:rPr>
              <w:t xml:space="preserve">, F. (2005). </w:t>
            </w:r>
            <w:r w:rsidRPr="00F543F5">
              <w:rPr>
                <w:rFonts w:ascii="Times New Roman" w:eastAsia="Arial" w:hAnsi="Times New Roman" w:cs="Times New Roman"/>
                <w:b w:val="0"/>
                <w:sz w:val="24"/>
                <w:szCs w:val="24"/>
              </w:rPr>
              <w:t xml:space="preserve">Factores contextuales e individuales que predicen el bienestar psicológico y la salud sexual de personas homosexuales (documentos Ceso No. 96). </w:t>
            </w:r>
            <w:r w:rsidRPr="00D25E89">
              <w:rPr>
                <w:rFonts w:ascii="Times New Roman" w:eastAsia="Arial" w:hAnsi="Times New Roman" w:cs="Times New Roman"/>
                <w:b w:val="0"/>
                <w:sz w:val="24"/>
                <w:szCs w:val="24"/>
                <w:lang w:val="en-US"/>
              </w:rPr>
              <w:t xml:space="preserve">Bogotá: </w:t>
            </w:r>
            <w:proofErr w:type="spellStart"/>
            <w:r w:rsidRPr="00D25E89">
              <w:rPr>
                <w:rFonts w:ascii="Times New Roman" w:eastAsia="Arial" w:hAnsi="Times New Roman" w:cs="Times New Roman"/>
                <w:b w:val="0"/>
                <w:sz w:val="24"/>
                <w:szCs w:val="24"/>
                <w:lang w:val="en-US"/>
              </w:rPr>
              <w:t>Uniandes</w:t>
            </w:r>
            <w:proofErr w:type="spellEnd"/>
          </w:p>
          <w:p w:rsidR="00331F65" w:rsidRDefault="00331F65" w:rsidP="00331F65">
            <w:pPr>
              <w:pStyle w:val="Ttulo3"/>
              <w:keepNext w:val="0"/>
              <w:keepLines w:val="0"/>
              <w:shd w:val="clear" w:color="auto" w:fill="FFFFFF"/>
              <w:spacing w:before="0" w:after="160" w:line="23" w:lineRule="atLeast"/>
              <w:ind w:left="709" w:hanging="851"/>
              <w:rPr>
                <w:rFonts w:ascii="Times New Roman" w:eastAsia="Arial" w:hAnsi="Times New Roman" w:cs="Times New Roman"/>
                <w:b w:val="0"/>
                <w:sz w:val="24"/>
                <w:szCs w:val="24"/>
                <w:lang w:val="en-US"/>
              </w:rPr>
            </w:pPr>
            <w:proofErr w:type="spellStart"/>
            <w:r w:rsidRPr="00D25E89">
              <w:rPr>
                <w:rFonts w:ascii="Times New Roman" w:eastAsia="Arial" w:hAnsi="Times New Roman" w:cs="Times New Roman"/>
                <w:b w:val="0"/>
                <w:sz w:val="24"/>
                <w:szCs w:val="24"/>
                <w:lang w:val="en-US"/>
              </w:rPr>
              <w:t>Ryff</w:t>
            </w:r>
            <w:proofErr w:type="spellEnd"/>
            <w:r w:rsidRPr="00D25E89">
              <w:rPr>
                <w:rFonts w:ascii="Times New Roman" w:eastAsia="Arial" w:hAnsi="Times New Roman" w:cs="Times New Roman"/>
                <w:b w:val="0"/>
                <w:sz w:val="24"/>
                <w:szCs w:val="24"/>
                <w:lang w:val="en-US"/>
              </w:rPr>
              <w:t>, C. D. y Keyes, C. (1995). The Structure of Psychological Well-Being Revisited. Journal of Personality and Social Psychology, 69, 719- 727.</w:t>
            </w:r>
          </w:p>
          <w:p w:rsidR="0071448F" w:rsidRPr="0071448F" w:rsidRDefault="0071448F" w:rsidP="0071448F">
            <w:pPr>
              <w:pStyle w:val="Ttulo3"/>
              <w:keepNext w:val="0"/>
              <w:keepLines w:val="0"/>
              <w:shd w:val="clear" w:color="auto" w:fill="FFFFFF"/>
              <w:spacing w:before="0" w:after="160" w:line="23" w:lineRule="atLeast"/>
              <w:ind w:left="709" w:hanging="851"/>
              <w:rPr>
                <w:rFonts w:ascii="Times New Roman" w:eastAsia="Arial" w:hAnsi="Times New Roman" w:cs="Times New Roman"/>
                <w:b w:val="0"/>
                <w:sz w:val="24"/>
                <w:szCs w:val="24"/>
                <w:lang w:val="es-ES"/>
              </w:rPr>
            </w:pPr>
            <w:proofErr w:type="spellStart"/>
            <w:r w:rsidRPr="0068517A">
              <w:rPr>
                <w:rFonts w:ascii="Times New Roman" w:hAnsi="Times New Roman" w:cs="Times New Roman"/>
                <w:b w:val="0"/>
                <w:color w:val="222222"/>
                <w:sz w:val="24"/>
                <w:szCs w:val="24"/>
                <w:highlight w:val="white"/>
                <w:lang w:val="en-US"/>
              </w:rPr>
              <w:t>Sampieri</w:t>
            </w:r>
            <w:proofErr w:type="spellEnd"/>
            <w:r w:rsidRPr="0068517A">
              <w:rPr>
                <w:rFonts w:ascii="Times New Roman" w:hAnsi="Times New Roman" w:cs="Times New Roman"/>
                <w:b w:val="0"/>
                <w:color w:val="222222"/>
                <w:sz w:val="24"/>
                <w:szCs w:val="24"/>
                <w:highlight w:val="white"/>
                <w:lang w:val="en-US"/>
              </w:rPr>
              <w:t xml:space="preserve">, R. H., </w:t>
            </w:r>
            <w:proofErr w:type="spellStart"/>
            <w:r w:rsidRPr="0068517A">
              <w:rPr>
                <w:rFonts w:ascii="Times New Roman" w:hAnsi="Times New Roman" w:cs="Times New Roman"/>
                <w:b w:val="0"/>
                <w:color w:val="222222"/>
                <w:sz w:val="24"/>
                <w:szCs w:val="24"/>
                <w:highlight w:val="white"/>
                <w:lang w:val="en-US"/>
              </w:rPr>
              <w:t>Collado</w:t>
            </w:r>
            <w:proofErr w:type="spellEnd"/>
            <w:r w:rsidRPr="0068517A">
              <w:rPr>
                <w:rFonts w:ascii="Times New Roman" w:hAnsi="Times New Roman" w:cs="Times New Roman"/>
                <w:b w:val="0"/>
                <w:color w:val="222222"/>
                <w:sz w:val="24"/>
                <w:szCs w:val="24"/>
                <w:highlight w:val="white"/>
                <w:lang w:val="en-US"/>
              </w:rPr>
              <w:t xml:space="preserve">, C. F., &amp; Lucio, P. B. (2012). </w:t>
            </w:r>
            <w:r w:rsidRPr="0068517A">
              <w:rPr>
                <w:rFonts w:ascii="Times New Roman" w:hAnsi="Times New Roman" w:cs="Times New Roman"/>
                <w:b w:val="0"/>
                <w:color w:val="222222"/>
                <w:sz w:val="24"/>
                <w:szCs w:val="24"/>
                <w:highlight w:val="white"/>
              </w:rPr>
              <w:t>Metodología de la Investigación. México: McGraw-Hill.</w:t>
            </w:r>
          </w:p>
          <w:p w:rsidR="00331F65" w:rsidRPr="00F543F5" w:rsidRDefault="00331F65" w:rsidP="00331F65">
            <w:pPr>
              <w:pStyle w:val="Ttulo3"/>
              <w:keepNext w:val="0"/>
              <w:keepLines w:val="0"/>
              <w:shd w:val="clear" w:color="auto" w:fill="FFFFFF"/>
              <w:spacing w:before="0" w:after="160" w:line="23" w:lineRule="atLeast"/>
              <w:ind w:left="709" w:hanging="851"/>
              <w:rPr>
                <w:rFonts w:ascii="Times New Roman" w:eastAsia="Arial" w:hAnsi="Times New Roman" w:cs="Times New Roman"/>
                <w:b w:val="0"/>
                <w:sz w:val="24"/>
                <w:szCs w:val="24"/>
              </w:rPr>
            </w:pPr>
            <w:r w:rsidRPr="0071448F">
              <w:rPr>
                <w:rFonts w:ascii="Times New Roman" w:eastAsia="Arial" w:hAnsi="Times New Roman" w:cs="Times New Roman"/>
                <w:b w:val="0"/>
                <w:sz w:val="24"/>
                <w:szCs w:val="24"/>
                <w:highlight w:val="white"/>
                <w:lang w:val="es-ES"/>
              </w:rPr>
              <w:t>Santana, L.</w:t>
            </w:r>
            <w:proofErr w:type="gramStart"/>
            <w:r w:rsidRPr="0071448F">
              <w:rPr>
                <w:rFonts w:ascii="Times New Roman" w:eastAsia="Arial" w:hAnsi="Times New Roman" w:cs="Times New Roman"/>
                <w:b w:val="0"/>
                <w:sz w:val="24"/>
                <w:szCs w:val="24"/>
                <w:highlight w:val="white"/>
                <w:lang w:val="es-ES"/>
              </w:rPr>
              <w:t>;  Alonso</w:t>
            </w:r>
            <w:proofErr w:type="gramEnd"/>
            <w:r w:rsidRPr="0071448F">
              <w:rPr>
                <w:rFonts w:ascii="Times New Roman" w:eastAsia="Arial" w:hAnsi="Times New Roman" w:cs="Times New Roman"/>
                <w:b w:val="0"/>
                <w:sz w:val="24"/>
                <w:szCs w:val="24"/>
                <w:highlight w:val="white"/>
                <w:lang w:val="es-ES"/>
              </w:rPr>
              <w:t xml:space="preserve">, E. y  Feliciano, L. (2016). </w:t>
            </w:r>
            <w:r w:rsidRPr="0071448F">
              <w:rPr>
                <w:rFonts w:ascii="Times New Roman" w:eastAsia="Arial" w:hAnsi="Times New Roman" w:cs="Times New Roman"/>
                <w:b w:val="0"/>
                <w:sz w:val="24"/>
                <w:szCs w:val="24"/>
                <w:lang w:val="es-ES"/>
              </w:rPr>
              <w:t xml:space="preserve">La inserción </w:t>
            </w:r>
            <w:proofErr w:type="spellStart"/>
            <w:r w:rsidRPr="0071448F">
              <w:rPr>
                <w:rFonts w:ascii="Times New Roman" w:eastAsia="Arial" w:hAnsi="Times New Roman" w:cs="Times New Roman"/>
                <w:b w:val="0"/>
                <w:sz w:val="24"/>
                <w:szCs w:val="24"/>
                <w:lang w:val="es-ES"/>
              </w:rPr>
              <w:t>sociolaboral</w:t>
            </w:r>
            <w:proofErr w:type="spellEnd"/>
            <w:r w:rsidRPr="0071448F">
              <w:rPr>
                <w:rFonts w:ascii="Times New Roman" w:eastAsia="Arial" w:hAnsi="Times New Roman" w:cs="Times New Roman"/>
                <w:b w:val="0"/>
                <w:sz w:val="24"/>
                <w:szCs w:val="24"/>
                <w:lang w:val="es-ES"/>
              </w:rPr>
              <w:t xml:space="preserve"> de jóvenes en riesgo de exclusión social//Social-</w:t>
            </w:r>
            <w:proofErr w:type="spellStart"/>
            <w:r w:rsidRPr="0071448F">
              <w:rPr>
                <w:rFonts w:ascii="Times New Roman" w:eastAsia="Arial" w:hAnsi="Times New Roman" w:cs="Times New Roman"/>
                <w:b w:val="0"/>
                <w:sz w:val="24"/>
                <w:szCs w:val="24"/>
                <w:lang w:val="es-ES"/>
              </w:rPr>
              <w:t>labour</w:t>
            </w:r>
            <w:proofErr w:type="spellEnd"/>
            <w:r w:rsidRPr="0071448F">
              <w:rPr>
                <w:rFonts w:ascii="Times New Roman" w:eastAsia="Arial" w:hAnsi="Times New Roman" w:cs="Times New Roman"/>
                <w:b w:val="0"/>
                <w:sz w:val="24"/>
                <w:szCs w:val="24"/>
                <w:lang w:val="es-ES"/>
              </w:rPr>
              <w:t xml:space="preserve"> </w:t>
            </w:r>
            <w:proofErr w:type="spellStart"/>
            <w:r w:rsidRPr="0071448F">
              <w:rPr>
                <w:rFonts w:ascii="Times New Roman" w:eastAsia="Arial" w:hAnsi="Times New Roman" w:cs="Times New Roman"/>
                <w:b w:val="0"/>
                <w:sz w:val="24"/>
                <w:szCs w:val="24"/>
                <w:lang w:val="es-ES"/>
              </w:rPr>
              <w:t>insertion</w:t>
            </w:r>
            <w:proofErr w:type="spellEnd"/>
            <w:r w:rsidRPr="0071448F">
              <w:rPr>
                <w:rFonts w:ascii="Times New Roman" w:eastAsia="Arial" w:hAnsi="Times New Roman" w:cs="Times New Roman"/>
                <w:b w:val="0"/>
                <w:sz w:val="24"/>
                <w:szCs w:val="24"/>
                <w:lang w:val="es-ES"/>
              </w:rPr>
              <w:t xml:space="preserve"> of </w:t>
            </w:r>
            <w:proofErr w:type="spellStart"/>
            <w:r w:rsidRPr="0071448F">
              <w:rPr>
                <w:rFonts w:ascii="Times New Roman" w:eastAsia="Arial" w:hAnsi="Times New Roman" w:cs="Times New Roman"/>
                <w:b w:val="0"/>
                <w:sz w:val="24"/>
                <w:szCs w:val="24"/>
                <w:lang w:val="es-ES"/>
              </w:rPr>
              <w:t>young</w:t>
            </w:r>
            <w:proofErr w:type="spellEnd"/>
            <w:r w:rsidRPr="0071448F">
              <w:rPr>
                <w:rFonts w:ascii="Times New Roman" w:eastAsia="Arial" w:hAnsi="Times New Roman" w:cs="Times New Roman"/>
                <w:b w:val="0"/>
                <w:sz w:val="24"/>
                <w:szCs w:val="24"/>
                <w:lang w:val="es-ES"/>
              </w:rPr>
              <w:t xml:space="preserve"> </w:t>
            </w:r>
            <w:proofErr w:type="spellStart"/>
            <w:r w:rsidRPr="0071448F">
              <w:rPr>
                <w:rFonts w:ascii="Times New Roman" w:eastAsia="Arial" w:hAnsi="Times New Roman" w:cs="Times New Roman"/>
                <w:b w:val="0"/>
                <w:sz w:val="24"/>
                <w:szCs w:val="24"/>
                <w:lang w:val="es-ES"/>
              </w:rPr>
              <w:t>people</w:t>
            </w:r>
            <w:proofErr w:type="spellEnd"/>
            <w:r w:rsidRPr="0071448F">
              <w:rPr>
                <w:rFonts w:ascii="Times New Roman" w:eastAsia="Arial" w:hAnsi="Times New Roman" w:cs="Times New Roman"/>
                <w:b w:val="0"/>
                <w:sz w:val="24"/>
                <w:szCs w:val="24"/>
                <w:lang w:val="es-ES"/>
              </w:rPr>
              <w:t xml:space="preserve"> at </w:t>
            </w:r>
            <w:proofErr w:type="spellStart"/>
            <w:r w:rsidRPr="0071448F">
              <w:rPr>
                <w:rFonts w:ascii="Times New Roman" w:eastAsia="Arial" w:hAnsi="Times New Roman" w:cs="Times New Roman"/>
                <w:b w:val="0"/>
                <w:sz w:val="24"/>
                <w:szCs w:val="24"/>
                <w:lang w:val="es-ES"/>
              </w:rPr>
              <w:t>risk</w:t>
            </w:r>
            <w:proofErr w:type="spellEnd"/>
            <w:r w:rsidRPr="0071448F">
              <w:rPr>
                <w:rFonts w:ascii="Times New Roman" w:eastAsia="Arial" w:hAnsi="Times New Roman" w:cs="Times New Roman"/>
                <w:b w:val="0"/>
                <w:sz w:val="24"/>
                <w:szCs w:val="24"/>
                <w:lang w:val="es-ES"/>
              </w:rPr>
              <w:t xml:space="preserve"> of social </w:t>
            </w:r>
            <w:proofErr w:type="spellStart"/>
            <w:r w:rsidRPr="0071448F">
              <w:rPr>
                <w:rFonts w:ascii="Times New Roman" w:eastAsia="Arial" w:hAnsi="Times New Roman" w:cs="Times New Roman"/>
                <w:b w:val="0"/>
                <w:sz w:val="24"/>
                <w:szCs w:val="24"/>
                <w:lang w:val="es-ES"/>
              </w:rPr>
              <w:t>exclusion</w:t>
            </w:r>
            <w:proofErr w:type="spellEnd"/>
            <w:r w:rsidRPr="0071448F">
              <w:rPr>
                <w:rFonts w:ascii="Times New Roman" w:eastAsia="Arial" w:hAnsi="Times New Roman" w:cs="Times New Roman"/>
                <w:b w:val="0"/>
                <w:sz w:val="24"/>
                <w:szCs w:val="24"/>
                <w:lang w:val="es-ES"/>
              </w:rPr>
              <w:t xml:space="preserve">. </w:t>
            </w:r>
            <w:r w:rsidRPr="00F543F5">
              <w:rPr>
                <w:rFonts w:ascii="Times New Roman" w:eastAsia="Arial" w:hAnsi="Times New Roman" w:cs="Times New Roman"/>
                <w:b w:val="0"/>
                <w:sz w:val="24"/>
                <w:szCs w:val="24"/>
              </w:rPr>
              <w:t xml:space="preserve">UNED facultad de educación, 27 (3). Recuperado de: </w:t>
            </w:r>
            <w:hyperlink r:id="rId50">
              <w:r w:rsidRPr="00F543F5">
                <w:rPr>
                  <w:rFonts w:ascii="Times New Roman" w:eastAsia="Arial" w:hAnsi="Times New Roman" w:cs="Times New Roman"/>
                  <w:b w:val="0"/>
                  <w:color w:val="0000FF"/>
                  <w:sz w:val="24"/>
                  <w:szCs w:val="24"/>
                  <w:u w:val="single"/>
                </w:rPr>
                <w:t>http://revistas.uned.es/index.php/reop/article/view/18800</w:t>
              </w:r>
            </w:hyperlink>
            <w:r w:rsidRPr="00F543F5">
              <w:rPr>
                <w:rFonts w:ascii="Times New Roman" w:eastAsia="Arial" w:hAnsi="Times New Roman" w:cs="Times New Roman"/>
                <w:b w:val="0"/>
                <w:sz w:val="24"/>
                <w:szCs w:val="24"/>
              </w:rPr>
              <w:t xml:space="preserve"> </w:t>
            </w:r>
          </w:p>
          <w:p w:rsidR="00331F65" w:rsidRPr="00F543F5" w:rsidRDefault="00331F65" w:rsidP="00331F65">
            <w:pPr>
              <w:pStyle w:val="Ttulo3"/>
              <w:keepNext w:val="0"/>
              <w:keepLines w:val="0"/>
              <w:shd w:val="clear" w:color="auto" w:fill="FFFFFF"/>
              <w:spacing w:before="0" w:after="160" w:line="23" w:lineRule="atLeast"/>
              <w:ind w:left="709" w:hanging="851"/>
              <w:rPr>
                <w:rFonts w:ascii="Times New Roman" w:eastAsia="Arial" w:hAnsi="Times New Roman" w:cs="Times New Roman"/>
                <w:b w:val="0"/>
                <w:sz w:val="24"/>
                <w:szCs w:val="24"/>
              </w:rPr>
            </w:pPr>
            <w:r w:rsidRPr="00D25E89">
              <w:rPr>
                <w:rFonts w:ascii="Times New Roman" w:eastAsia="Arial" w:hAnsi="Times New Roman" w:cs="Times New Roman"/>
                <w:b w:val="0"/>
                <w:sz w:val="24"/>
                <w:szCs w:val="24"/>
                <w:lang w:val="en-US"/>
              </w:rPr>
              <w:t xml:space="preserve">Stein, M. (2014). Young people's transitions from care to adulthood in European and </w:t>
            </w:r>
            <w:proofErr w:type="spellStart"/>
            <w:r w:rsidRPr="00D25E89">
              <w:rPr>
                <w:rFonts w:ascii="Times New Roman" w:eastAsia="Arial" w:hAnsi="Times New Roman" w:cs="Times New Roman"/>
                <w:b w:val="0"/>
                <w:sz w:val="24"/>
                <w:szCs w:val="24"/>
                <w:lang w:val="en-US"/>
              </w:rPr>
              <w:t>postcommunist</w:t>
            </w:r>
            <w:proofErr w:type="spellEnd"/>
            <w:r w:rsidRPr="00D25E89">
              <w:rPr>
                <w:rFonts w:ascii="Times New Roman" w:eastAsia="Arial" w:hAnsi="Times New Roman" w:cs="Times New Roman"/>
                <w:b w:val="0"/>
                <w:sz w:val="24"/>
                <w:szCs w:val="24"/>
                <w:lang w:val="en-US"/>
              </w:rPr>
              <w:t xml:space="preserve"> Eastern European and Central Asian societies.</w:t>
            </w:r>
            <w:r w:rsidRPr="00D25E89">
              <w:rPr>
                <w:rFonts w:ascii="Times New Roman" w:eastAsia="Arial" w:hAnsi="Times New Roman" w:cs="Times New Roman"/>
                <w:b w:val="0"/>
                <w:i/>
                <w:sz w:val="24"/>
                <w:szCs w:val="24"/>
                <w:lang w:val="en-US"/>
              </w:rPr>
              <w:t xml:space="preserve"> </w:t>
            </w:r>
            <w:proofErr w:type="spellStart"/>
            <w:r w:rsidRPr="00F543F5">
              <w:rPr>
                <w:rFonts w:ascii="Times New Roman" w:eastAsia="Arial" w:hAnsi="Times New Roman" w:cs="Times New Roman"/>
                <w:b w:val="0"/>
                <w:i/>
                <w:sz w:val="24"/>
                <w:szCs w:val="24"/>
              </w:rPr>
              <w:t>Australian</w:t>
            </w:r>
            <w:proofErr w:type="spellEnd"/>
            <w:r w:rsidRPr="00F543F5">
              <w:rPr>
                <w:rFonts w:ascii="Times New Roman" w:eastAsia="Arial" w:hAnsi="Times New Roman" w:cs="Times New Roman"/>
                <w:b w:val="0"/>
                <w:i/>
                <w:sz w:val="24"/>
                <w:szCs w:val="24"/>
              </w:rPr>
              <w:t xml:space="preserve"> Social </w:t>
            </w:r>
            <w:proofErr w:type="spellStart"/>
            <w:r w:rsidRPr="00F543F5">
              <w:rPr>
                <w:rFonts w:ascii="Times New Roman" w:eastAsia="Arial" w:hAnsi="Times New Roman" w:cs="Times New Roman"/>
                <w:b w:val="0"/>
                <w:i/>
                <w:sz w:val="24"/>
                <w:szCs w:val="24"/>
              </w:rPr>
              <w:t>Work</w:t>
            </w:r>
            <w:proofErr w:type="spellEnd"/>
            <w:r w:rsidRPr="00F543F5">
              <w:rPr>
                <w:rFonts w:ascii="Times New Roman" w:eastAsia="Arial" w:hAnsi="Times New Roman" w:cs="Times New Roman"/>
                <w:b w:val="0"/>
                <w:i/>
                <w:sz w:val="24"/>
                <w:szCs w:val="24"/>
              </w:rPr>
              <w:t>, 67</w:t>
            </w:r>
            <w:r w:rsidRPr="00F543F5">
              <w:rPr>
                <w:rFonts w:ascii="Times New Roman" w:eastAsia="Arial" w:hAnsi="Times New Roman" w:cs="Times New Roman"/>
                <w:b w:val="0"/>
                <w:sz w:val="24"/>
                <w:szCs w:val="24"/>
              </w:rPr>
              <w:t>(1), 24-38. Recuperado de</w:t>
            </w:r>
            <w:hyperlink r:id="rId51">
              <w:r w:rsidRPr="00F543F5">
                <w:rPr>
                  <w:rFonts w:ascii="Times New Roman" w:eastAsia="Arial" w:hAnsi="Times New Roman" w:cs="Times New Roman"/>
                  <w:b w:val="0"/>
                  <w:sz w:val="24"/>
                  <w:szCs w:val="24"/>
                </w:rPr>
                <w:t xml:space="preserve"> </w:t>
              </w:r>
            </w:hyperlink>
            <w:hyperlink r:id="rId52">
              <w:r w:rsidRPr="00F543F5">
                <w:rPr>
                  <w:rFonts w:ascii="Times New Roman" w:eastAsia="Arial" w:hAnsi="Times New Roman" w:cs="Times New Roman"/>
                  <w:b w:val="0"/>
                  <w:color w:val="1155CC"/>
                  <w:sz w:val="24"/>
                  <w:szCs w:val="24"/>
                  <w:highlight w:val="white"/>
                  <w:u w:val="single"/>
                </w:rPr>
                <w:t xml:space="preserve">http://eprints.whiterose.ac.uk/77006/1/MSasw2oct2013. </w:t>
              </w:r>
              <w:proofErr w:type="spellStart"/>
              <w:r w:rsidRPr="00F543F5">
                <w:rPr>
                  <w:rFonts w:ascii="Times New Roman" w:eastAsia="Arial" w:hAnsi="Times New Roman" w:cs="Times New Roman"/>
                  <w:b w:val="0"/>
                  <w:color w:val="1155CC"/>
                  <w:sz w:val="24"/>
                  <w:szCs w:val="24"/>
                  <w:highlight w:val="white"/>
                  <w:u w:val="single"/>
                </w:rPr>
                <w:t>pdf</w:t>
              </w:r>
              <w:proofErr w:type="spellEnd"/>
            </w:hyperlink>
            <w:r w:rsidRPr="00F543F5">
              <w:rPr>
                <w:rFonts w:ascii="Times New Roman" w:eastAsia="Arial" w:hAnsi="Times New Roman" w:cs="Times New Roman"/>
                <w:b w:val="0"/>
                <w:sz w:val="24"/>
                <w:szCs w:val="24"/>
              </w:rPr>
              <w:t xml:space="preserve">.  </w:t>
            </w:r>
          </w:p>
          <w:p w:rsidR="00331F65" w:rsidRPr="00F543F5" w:rsidRDefault="00331F65" w:rsidP="00331F65">
            <w:pPr>
              <w:pStyle w:val="Ttulo3"/>
              <w:keepNext w:val="0"/>
              <w:keepLines w:val="0"/>
              <w:shd w:val="clear" w:color="auto" w:fill="FFFFFF"/>
              <w:spacing w:before="0" w:after="160" w:line="23" w:lineRule="atLeast"/>
              <w:ind w:left="709" w:hanging="851"/>
              <w:rPr>
                <w:rFonts w:ascii="Times New Roman" w:eastAsia="Arial" w:hAnsi="Times New Roman" w:cs="Times New Roman"/>
                <w:b w:val="0"/>
                <w:sz w:val="24"/>
                <w:szCs w:val="24"/>
              </w:rPr>
            </w:pPr>
            <w:proofErr w:type="spellStart"/>
            <w:r w:rsidRPr="00F543F5">
              <w:rPr>
                <w:rFonts w:ascii="Times New Roman" w:hAnsi="Times New Roman" w:cs="Times New Roman"/>
                <w:b w:val="0"/>
                <w:sz w:val="24"/>
                <w:szCs w:val="24"/>
              </w:rPr>
              <w:t>Storø</w:t>
            </w:r>
            <w:proofErr w:type="spellEnd"/>
            <w:r w:rsidRPr="00F543F5">
              <w:rPr>
                <w:rFonts w:ascii="Times New Roman" w:hAnsi="Times New Roman" w:cs="Times New Roman"/>
                <w:b w:val="0"/>
                <w:sz w:val="24"/>
                <w:szCs w:val="24"/>
              </w:rPr>
              <w:t xml:space="preserve">, J. (2012). Apoyar a los jóvenes institucionalizados en la transición hacia la autonomía. En Asociación Civil Doncel. </w:t>
            </w:r>
            <w:r w:rsidRPr="00F543F5">
              <w:rPr>
                <w:rFonts w:ascii="Times New Roman" w:hAnsi="Times New Roman" w:cs="Times New Roman"/>
                <w:b w:val="0"/>
                <w:i/>
                <w:sz w:val="24"/>
                <w:szCs w:val="24"/>
              </w:rPr>
              <w:t>Transición: del sistema de protección a la autonomía. Hacía un modelo integral de acompañamiento para jóvenes</w:t>
            </w:r>
            <w:r w:rsidRPr="00F543F5">
              <w:rPr>
                <w:rFonts w:ascii="Times New Roman" w:hAnsi="Times New Roman" w:cs="Times New Roman"/>
                <w:b w:val="0"/>
                <w:sz w:val="24"/>
                <w:szCs w:val="24"/>
              </w:rPr>
              <w:t xml:space="preserve">. Buenos Aires: FLACSO (Facultad Latinoamericana de Ciencias Sociales) Argentina – </w:t>
            </w:r>
            <w:proofErr w:type="gramStart"/>
            <w:r w:rsidRPr="00F543F5">
              <w:rPr>
                <w:rFonts w:ascii="Times New Roman" w:hAnsi="Times New Roman" w:cs="Times New Roman"/>
                <w:b w:val="0"/>
                <w:sz w:val="24"/>
                <w:szCs w:val="24"/>
              </w:rPr>
              <w:t>Colegio  Universitario</w:t>
            </w:r>
            <w:proofErr w:type="gramEnd"/>
            <w:r w:rsidRPr="00F543F5">
              <w:rPr>
                <w:rFonts w:ascii="Times New Roman" w:hAnsi="Times New Roman" w:cs="Times New Roman"/>
                <w:b w:val="0"/>
                <w:sz w:val="24"/>
                <w:szCs w:val="24"/>
              </w:rPr>
              <w:t xml:space="preserve"> de Ciencias Aplicadas de Oslo – Akershus – UNICEF (Fondo de las Naciones Unidas para la Infancia) Argentina. Recuperado de </w:t>
            </w:r>
            <w:hyperlink r:id="rId53">
              <w:r w:rsidRPr="00F543F5">
                <w:rPr>
                  <w:rFonts w:ascii="Times New Roman" w:hAnsi="Times New Roman" w:cs="Times New Roman"/>
                  <w:b w:val="0"/>
                  <w:sz w:val="24"/>
                  <w:szCs w:val="24"/>
                </w:rPr>
                <w:t xml:space="preserve"> </w:t>
              </w:r>
            </w:hyperlink>
            <w:hyperlink r:id="rId54">
              <w:r w:rsidRPr="00F543F5">
                <w:rPr>
                  <w:rFonts w:ascii="Times New Roman" w:hAnsi="Times New Roman" w:cs="Times New Roman"/>
                  <w:b w:val="0"/>
                  <w:color w:val="1155CC"/>
                  <w:sz w:val="24"/>
                  <w:szCs w:val="24"/>
                  <w:u w:val="single"/>
                </w:rPr>
                <w:t>http://www.flacso.org.ar/uploaded_files/ Noticias/</w:t>
              </w:r>
            </w:hyperlink>
            <w:r w:rsidRPr="00F543F5">
              <w:rPr>
                <w:rFonts w:ascii="Times New Roman" w:hAnsi="Times New Roman" w:cs="Times New Roman"/>
                <w:b w:val="0"/>
                <w:sz w:val="24"/>
                <w:szCs w:val="24"/>
              </w:rPr>
              <w:t>Transicion_Del_sistema_de_proteccion_%20a_la_autonomia.pdf. 13-21</w:t>
            </w:r>
          </w:p>
          <w:p w:rsidR="00331F65" w:rsidRPr="00F543F5" w:rsidRDefault="00331F65" w:rsidP="00331F65">
            <w:pPr>
              <w:pStyle w:val="Ttulo3"/>
              <w:keepNext w:val="0"/>
              <w:keepLines w:val="0"/>
              <w:shd w:val="clear" w:color="auto" w:fill="FFFFFF"/>
              <w:spacing w:before="0" w:after="160" w:line="23" w:lineRule="atLeast"/>
              <w:ind w:left="709" w:hanging="851"/>
              <w:rPr>
                <w:rFonts w:ascii="Times New Roman" w:eastAsia="Arial" w:hAnsi="Times New Roman" w:cs="Times New Roman"/>
                <w:b w:val="0"/>
                <w:sz w:val="24"/>
                <w:szCs w:val="24"/>
              </w:rPr>
            </w:pPr>
            <w:r w:rsidRPr="00F543F5">
              <w:rPr>
                <w:rFonts w:ascii="Times New Roman" w:eastAsia="Arial" w:hAnsi="Times New Roman" w:cs="Times New Roman"/>
                <w:b w:val="0"/>
                <w:sz w:val="24"/>
                <w:szCs w:val="24"/>
              </w:rPr>
              <w:t xml:space="preserve"> Silva, L. y Montserrat, C. (2014). Jóvenes que estuvieron en el sistema de protección social a la infancia. Reflexiones a partir de una investigación realizada en Girona. </w:t>
            </w:r>
            <w:r w:rsidRPr="00F543F5">
              <w:rPr>
                <w:rFonts w:ascii="Times New Roman" w:eastAsia="Arial" w:hAnsi="Times New Roman" w:cs="Times New Roman"/>
                <w:b w:val="0"/>
                <w:i/>
                <w:sz w:val="24"/>
                <w:szCs w:val="24"/>
              </w:rPr>
              <w:t>Psicologia-</w:t>
            </w:r>
            <w:proofErr w:type="spellStart"/>
            <w:r w:rsidRPr="00F543F5">
              <w:rPr>
                <w:rFonts w:ascii="Times New Roman" w:eastAsia="Arial" w:hAnsi="Times New Roman" w:cs="Times New Roman"/>
                <w:b w:val="0"/>
                <w:i/>
                <w:sz w:val="24"/>
                <w:szCs w:val="24"/>
              </w:rPr>
              <w:t>Reflexao</w:t>
            </w:r>
            <w:proofErr w:type="spellEnd"/>
            <w:r w:rsidRPr="00F543F5">
              <w:rPr>
                <w:rFonts w:ascii="Times New Roman" w:eastAsia="Arial" w:hAnsi="Times New Roman" w:cs="Times New Roman"/>
                <w:b w:val="0"/>
                <w:i/>
                <w:sz w:val="24"/>
                <w:szCs w:val="24"/>
              </w:rPr>
              <w:t xml:space="preserve"> e Critica</w:t>
            </w:r>
            <w:r w:rsidRPr="00F543F5">
              <w:rPr>
                <w:rFonts w:ascii="Times New Roman" w:eastAsia="Arial" w:hAnsi="Times New Roman" w:cs="Times New Roman"/>
                <w:b w:val="0"/>
                <w:sz w:val="24"/>
                <w:szCs w:val="24"/>
              </w:rPr>
              <w:t xml:space="preserve">, </w:t>
            </w:r>
            <w:r w:rsidRPr="00F543F5">
              <w:rPr>
                <w:rFonts w:ascii="Times New Roman" w:eastAsia="Arial" w:hAnsi="Times New Roman" w:cs="Times New Roman"/>
                <w:b w:val="0"/>
                <w:i/>
                <w:sz w:val="24"/>
                <w:szCs w:val="24"/>
              </w:rPr>
              <w:t>27</w:t>
            </w:r>
            <w:r w:rsidRPr="00F543F5">
              <w:rPr>
                <w:rFonts w:ascii="Times New Roman" w:eastAsia="Arial" w:hAnsi="Times New Roman" w:cs="Times New Roman"/>
                <w:b w:val="0"/>
                <w:sz w:val="24"/>
                <w:szCs w:val="24"/>
              </w:rPr>
              <w:t>(1), 198-206.</w:t>
            </w:r>
          </w:p>
          <w:p w:rsidR="00331F65" w:rsidRPr="00F543F5" w:rsidRDefault="00331F65" w:rsidP="00331F65">
            <w:pPr>
              <w:spacing w:line="23" w:lineRule="atLeast"/>
              <w:ind w:left="720" w:hanging="851"/>
              <w:rPr>
                <w:rFonts w:ascii="Times New Roman" w:eastAsia="Times New Roman" w:hAnsi="Times New Roman" w:cs="Times New Roman"/>
                <w:sz w:val="24"/>
                <w:szCs w:val="24"/>
              </w:rPr>
            </w:pPr>
            <w:r w:rsidRPr="00F543F5">
              <w:rPr>
                <w:rFonts w:ascii="Times New Roman" w:hAnsi="Times New Roman" w:cs="Times New Roman"/>
                <w:sz w:val="24"/>
                <w:szCs w:val="24"/>
              </w:rPr>
              <w:t xml:space="preserve">Universidad Santo Tomás, Plan General de Desarrollo 2016-2019, p.58. Recuperado de: </w:t>
            </w:r>
            <w:hyperlink r:id="rId55" w:history="1">
              <w:r w:rsidRPr="00F543F5">
                <w:rPr>
                  <w:rStyle w:val="Hipervnculo"/>
                  <w:rFonts w:ascii="Times New Roman" w:hAnsi="Times New Roman" w:cs="Times New Roman"/>
                  <w:sz w:val="24"/>
                  <w:szCs w:val="24"/>
                </w:rPr>
                <w:t>https://www.ustamed.edu.co/images/pdfs/institucional/PLAN-GENERAL-DE-DESARROLLO-2016-2019.pdf</w:t>
              </w:r>
            </w:hyperlink>
            <w:r w:rsidRPr="00F543F5">
              <w:rPr>
                <w:rFonts w:ascii="Times New Roman" w:hAnsi="Times New Roman" w:cs="Times New Roman"/>
                <w:sz w:val="24"/>
                <w:szCs w:val="24"/>
              </w:rPr>
              <w:t xml:space="preserve"> )</w:t>
            </w:r>
          </w:p>
          <w:p w:rsidR="00ED1717" w:rsidRPr="00E504CC" w:rsidRDefault="00331F65" w:rsidP="00E504CC">
            <w:pPr>
              <w:pStyle w:val="Ttulo3"/>
              <w:keepNext w:val="0"/>
              <w:keepLines w:val="0"/>
              <w:shd w:val="clear" w:color="auto" w:fill="FFFFFF"/>
              <w:spacing w:before="0" w:after="160" w:line="23" w:lineRule="atLeast"/>
              <w:ind w:left="709" w:hanging="851"/>
              <w:rPr>
                <w:rFonts w:ascii="Times New Roman" w:eastAsia="Arial" w:hAnsi="Times New Roman" w:cs="Times New Roman"/>
                <w:b w:val="0"/>
                <w:sz w:val="24"/>
                <w:szCs w:val="24"/>
              </w:rPr>
            </w:pPr>
            <w:r w:rsidRPr="00F543F5">
              <w:rPr>
                <w:rFonts w:ascii="Times New Roman" w:eastAsia="Arial" w:hAnsi="Times New Roman" w:cs="Times New Roman"/>
                <w:b w:val="0"/>
                <w:sz w:val="24"/>
                <w:szCs w:val="24"/>
              </w:rPr>
              <w:t> Valenzuela, A.;  </w:t>
            </w:r>
            <w:proofErr w:type="spellStart"/>
            <w:r w:rsidRPr="00F543F5">
              <w:rPr>
                <w:rFonts w:ascii="Times New Roman" w:eastAsia="Arial" w:hAnsi="Times New Roman" w:cs="Times New Roman"/>
                <w:b w:val="0"/>
                <w:sz w:val="24"/>
                <w:szCs w:val="24"/>
              </w:rPr>
              <w:t>Gradaílle</w:t>
            </w:r>
            <w:proofErr w:type="spellEnd"/>
            <w:r w:rsidRPr="00F543F5">
              <w:rPr>
                <w:rFonts w:ascii="Times New Roman" w:eastAsia="Arial" w:hAnsi="Times New Roman" w:cs="Times New Roman"/>
                <w:b w:val="0"/>
                <w:sz w:val="24"/>
                <w:szCs w:val="24"/>
              </w:rPr>
              <w:t>, R. y  </w:t>
            </w:r>
            <w:hyperlink r:id="rId56">
              <w:r w:rsidRPr="00F543F5">
                <w:rPr>
                  <w:rFonts w:ascii="Times New Roman" w:eastAsia="Arial" w:hAnsi="Times New Roman" w:cs="Times New Roman"/>
                  <w:b w:val="0"/>
                  <w:sz w:val="24"/>
                  <w:szCs w:val="24"/>
                </w:rPr>
                <w:t>Caride</w:t>
              </w:r>
            </w:hyperlink>
            <w:r w:rsidRPr="00F543F5">
              <w:rPr>
                <w:rFonts w:ascii="Times New Roman" w:eastAsia="Arial" w:hAnsi="Times New Roman" w:cs="Times New Roman"/>
                <w:b w:val="0"/>
                <w:sz w:val="24"/>
                <w:szCs w:val="24"/>
              </w:rPr>
              <w:t xml:space="preserve">, J. (2018). Las prácticas de ocio y su educación en los procesos de inclusión social: un estudio comparado con jóvenes (ex) tutelados en Cataluña, Galicia y Madrid. </w:t>
            </w:r>
            <w:hyperlink r:id="rId57">
              <w:r w:rsidRPr="00F543F5">
                <w:rPr>
                  <w:rFonts w:ascii="Times New Roman" w:eastAsia="Arial" w:hAnsi="Times New Roman" w:cs="Times New Roman"/>
                  <w:b w:val="0"/>
                  <w:sz w:val="24"/>
                  <w:szCs w:val="24"/>
                </w:rPr>
                <w:t>Pedagogía social: revista interuniversitaria</w:t>
              </w:r>
            </w:hyperlink>
            <w:r w:rsidRPr="00F543F5">
              <w:rPr>
                <w:rFonts w:ascii="Times New Roman" w:eastAsia="Arial" w:hAnsi="Times New Roman" w:cs="Times New Roman"/>
                <w:b w:val="0"/>
                <w:sz w:val="24"/>
                <w:szCs w:val="24"/>
              </w:rPr>
              <w:t xml:space="preserve">, </w:t>
            </w:r>
            <w:hyperlink r:id="rId58">
              <w:r w:rsidRPr="00F543F5">
                <w:rPr>
                  <w:rFonts w:ascii="Times New Roman" w:eastAsia="Arial" w:hAnsi="Times New Roman" w:cs="Times New Roman"/>
                  <w:b w:val="0"/>
                  <w:sz w:val="24"/>
                  <w:szCs w:val="24"/>
                </w:rPr>
                <w:t>31</w:t>
              </w:r>
            </w:hyperlink>
            <w:r w:rsidRPr="00F543F5">
              <w:rPr>
                <w:rFonts w:ascii="Times New Roman" w:eastAsia="Arial" w:hAnsi="Times New Roman" w:cs="Times New Roman"/>
                <w:b w:val="0"/>
                <w:sz w:val="24"/>
                <w:szCs w:val="24"/>
              </w:rPr>
              <w:t xml:space="preserve">, 33-47. Recuperado de: </w:t>
            </w:r>
            <w:hyperlink r:id="rId59">
              <w:r w:rsidRPr="00F543F5">
                <w:rPr>
                  <w:rFonts w:ascii="Times New Roman" w:eastAsia="Arial" w:hAnsi="Times New Roman" w:cs="Times New Roman"/>
                  <w:b w:val="0"/>
                  <w:color w:val="0000FF"/>
                  <w:sz w:val="24"/>
                  <w:szCs w:val="24"/>
                  <w:u w:val="single"/>
                </w:rPr>
                <w:t>https://dialnet.unirioja.es/servlet/articulo?codigo=6278342</w:t>
              </w:r>
            </w:hyperlink>
          </w:p>
        </w:tc>
      </w:tr>
    </w:tbl>
    <w:p w:rsidR="002A18AF" w:rsidRDefault="002A18AF" w:rsidP="002A18AF">
      <w:pPr>
        <w:spacing w:after="0" w:line="240" w:lineRule="auto"/>
        <w:rPr>
          <w:rFonts w:ascii="Times New Roman" w:eastAsia="Times New Roman" w:hAnsi="Times New Roman" w:cs="Times New Roman"/>
          <w:sz w:val="24"/>
          <w:szCs w:val="24"/>
          <w:lang w:eastAsia="es-CO"/>
        </w:rPr>
      </w:pPr>
    </w:p>
    <w:tbl>
      <w:tblPr>
        <w:tblW w:w="768" w:type="dxa"/>
        <w:tblInd w:w="8" w:type="dxa"/>
        <w:shd w:val="clear" w:color="auto" w:fill="FFFFFF"/>
        <w:tblLook w:val="04A0" w:firstRow="1" w:lastRow="0" w:firstColumn="1" w:lastColumn="0" w:noHBand="0" w:noVBand="1"/>
      </w:tblPr>
      <w:tblGrid>
        <w:gridCol w:w="768"/>
      </w:tblGrid>
      <w:tr w:rsidR="00ED1717" w:rsidTr="00ED1717">
        <w:tc>
          <w:tcPr>
            <w:tcW w:w="0" w:type="auto"/>
            <w:shd w:val="clear" w:color="auto" w:fill="FFFFFF"/>
            <w:tcMar>
              <w:top w:w="15" w:type="dxa"/>
              <w:left w:w="15" w:type="dxa"/>
              <w:bottom w:w="15" w:type="dxa"/>
              <w:right w:w="15" w:type="dxa"/>
            </w:tcMar>
            <w:vAlign w:val="center"/>
            <w:hideMark/>
          </w:tcPr>
          <w:p w:rsidR="00ED1717" w:rsidRDefault="00ED1717">
            <w:pPr>
              <w:spacing w:after="0"/>
              <w:rPr>
                <w:sz w:val="20"/>
                <w:szCs w:val="20"/>
                <w:lang w:eastAsia="es-CO"/>
              </w:rPr>
            </w:pPr>
          </w:p>
        </w:tc>
      </w:tr>
    </w:tbl>
    <w:p w:rsidR="002A18AF" w:rsidRDefault="002A18AF" w:rsidP="002A18AF"/>
    <w:p w:rsidR="00642463" w:rsidRDefault="00642463" w:rsidP="00642463">
      <w:pPr>
        <w:jc w:val="center"/>
        <w:rPr>
          <w:b/>
          <w:lang w:val="es-ES"/>
        </w:rPr>
      </w:pPr>
    </w:p>
    <w:p w:rsidR="00642463" w:rsidRPr="00642463" w:rsidRDefault="00642463" w:rsidP="00642463">
      <w:pPr>
        <w:jc w:val="center"/>
        <w:rPr>
          <w:b/>
          <w:lang w:val="es-ES"/>
        </w:rPr>
      </w:pPr>
    </w:p>
    <w:sectPr w:rsidR="00642463" w:rsidRPr="00642463" w:rsidSect="00F9564F">
      <w:headerReference w:type="even" r:id="rId60"/>
      <w:headerReference w:type="default" r:id="rId61"/>
      <w:footerReference w:type="default" r:id="rId62"/>
      <w:headerReference w:type="first" r:id="rId63"/>
      <w:footerReference w:type="first" r:id="rId64"/>
      <w:pgSz w:w="20160" w:h="12240" w:orient="landscape" w:code="5"/>
      <w:pgMar w:top="567" w:right="567" w:bottom="567" w:left="567"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208F5" w:rsidRDefault="005208F5" w:rsidP="00F14D0D">
      <w:pPr>
        <w:spacing w:after="0" w:line="240" w:lineRule="auto"/>
      </w:pPr>
      <w:r>
        <w:separator/>
      </w:r>
    </w:p>
  </w:endnote>
  <w:endnote w:type="continuationSeparator" w:id="0">
    <w:p w:rsidR="005208F5" w:rsidRDefault="005208F5" w:rsidP="00F14D0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Arial">
    <w:panose1 w:val="020B0604020202020204"/>
    <w:charset w:val="00"/>
    <w:family w:val="swiss"/>
    <w:pitch w:val="variable"/>
    <w:sig w:usb0="E0002AFF" w:usb1="C0007843" w:usb2="00000009" w:usb3="00000000" w:csb0="000001FF" w:csb1="00000000"/>
  </w:font>
  <w:font w:name="Helvetica">
    <w:panose1 w:val="020B0604020202020204"/>
    <w:charset w:val="00"/>
    <w:family w:val="swiss"/>
    <w:pitch w:val="variable"/>
    <w:sig w:usb0="E0002AFF" w:usb1="C0007843" w:usb2="00000009" w:usb3="00000000" w:csb0="000001FF" w:csb1="00000000"/>
  </w:font>
  <w:font w:name="Droid Sans">
    <w:altName w:val="Times New Roman"/>
    <w:charset w:val="00"/>
    <w:family w:val="auto"/>
    <w:pitch w:val="default"/>
  </w:font>
  <w:font w:name="Bodoni MT Condensed">
    <w:panose1 w:val="02070606080606020203"/>
    <w:charset w:val="00"/>
    <w:family w:val="roman"/>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D741D" w:rsidRDefault="00CD741D">
    <w:pPr>
      <w:pStyle w:val="Piedepgina"/>
    </w:pPr>
    <w:r w:rsidRPr="00ED1717">
      <w:rPr>
        <w:noProof/>
        <w:lang w:val="es-ES" w:eastAsia="es-ES"/>
      </w:rPr>
      <w:drawing>
        <wp:anchor distT="0" distB="0" distL="114300" distR="114300" simplePos="0" relativeHeight="251688960" behindDoc="0" locked="0" layoutInCell="1" allowOverlap="1" wp14:anchorId="7DEFBFC1" wp14:editId="719C529C">
          <wp:simplePos x="0" y="0"/>
          <wp:positionH relativeFrom="margin">
            <wp:posOffset>2107981</wp:posOffset>
          </wp:positionH>
          <wp:positionV relativeFrom="paragraph">
            <wp:posOffset>-222710</wp:posOffset>
          </wp:positionV>
          <wp:extent cx="5748834" cy="761478"/>
          <wp:effectExtent l="0" t="0" r="4445" b="635"/>
          <wp:wrapNone/>
          <wp:docPr id="2" name="Imagen 2" descr="Comunicaciones:Comunicaciones USTA:3.Comunicaciones Institucionales:1. Comunicacion Interna:2018:Solicitudes:ST548-2018 Hoja Membrete Actualizada:Pieza:ST548–2018 Membrete 23 octubr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icaciones:Comunicaciones USTA:3.Comunicaciones Institucionales:1. Comunicacion Interna:2018:Solicitudes:ST548-2018 Hoja Membrete Actualizada:Pieza:ST548–2018 Membrete 23 octubre-0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48834" cy="761478"/>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D741D" w:rsidRDefault="00CD741D">
    <w:pPr>
      <w:pStyle w:val="Piedepgina"/>
    </w:pPr>
    <w:r>
      <w:rPr>
        <w:noProof/>
        <w:lang w:val="es-ES" w:eastAsia="es-ES"/>
      </w:rPr>
      <w:drawing>
        <wp:anchor distT="0" distB="0" distL="114300" distR="114300" simplePos="0" relativeHeight="251679744" behindDoc="0" locked="0" layoutInCell="1" allowOverlap="1" wp14:anchorId="1B6510E0" wp14:editId="0F451BAC">
          <wp:simplePos x="0" y="0"/>
          <wp:positionH relativeFrom="margin">
            <wp:posOffset>2040255</wp:posOffset>
          </wp:positionH>
          <wp:positionV relativeFrom="paragraph">
            <wp:posOffset>-216535</wp:posOffset>
          </wp:positionV>
          <wp:extent cx="5748834" cy="761478"/>
          <wp:effectExtent l="0" t="0" r="4445" b="635"/>
          <wp:wrapNone/>
          <wp:docPr id="57" name="Imagen 57" descr="Comunicaciones:Comunicaciones USTA:3.Comunicaciones Institucionales:1. Comunicacion Interna:2018:Solicitudes:ST548-2018 Hoja Membrete Actualizada:Pieza:ST548–2018 Membrete 23 octubr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icaciones:Comunicaciones USTA:3.Comunicaciones Institucionales:1. Comunicacion Interna:2018:Solicitudes:ST548-2018 Hoja Membrete Actualizada:Pieza:ST548–2018 Membrete 23 octubre-0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48834" cy="761478"/>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208F5" w:rsidRDefault="005208F5" w:rsidP="00F14D0D">
      <w:pPr>
        <w:spacing w:after="0" w:line="240" w:lineRule="auto"/>
      </w:pPr>
      <w:r>
        <w:separator/>
      </w:r>
    </w:p>
  </w:footnote>
  <w:footnote w:type="continuationSeparator" w:id="0">
    <w:p w:rsidR="005208F5" w:rsidRDefault="005208F5" w:rsidP="00F14D0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D741D" w:rsidRDefault="005208F5">
    <w:pPr>
      <w:pStyle w:val="Encabezado"/>
    </w:pPr>
    <w:r>
      <w:rPr>
        <w:noProof/>
      </w:rPr>
      <w:pict w14:anchorId="48C0A06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10" o:spid="_x0000_s2051" type="#_x0000_t75" alt="/Users/grafico1908/Desktop/escudo.png" style="position:absolute;margin-left:0;margin-top:0;width:441.3pt;height:455.05pt;z-index:-251652096;mso-wrap-edited:f;mso-position-horizontal:center;mso-position-horizontal-relative:margin;mso-position-vertical:center;mso-position-vertical-relative:margin" o:allowincell="f">
          <v:imagedata r:id="rId1" o:title="escudo" gain="19661f" blacklevel="22938f"/>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D741D" w:rsidRDefault="00CD741D" w:rsidP="00ED1717">
    <w:pPr>
      <w:pStyle w:val="Encabezado"/>
      <w:jc w:val="right"/>
      <w:rPr>
        <w:sz w:val="14"/>
        <w:szCs w:val="16"/>
        <w:lang w:val="es-ES"/>
      </w:rPr>
    </w:pPr>
    <w:r w:rsidRPr="00ED1717">
      <w:rPr>
        <w:noProof/>
        <w:lang w:val="es-ES" w:eastAsia="es-ES"/>
      </w:rPr>
      <w:drawing>
        <wp:anchor distT="0" distB="0" distL="114300" distR="114300" simplePos="0" relativeHeight="251687936" behindDoc="0" locked="0" layoutInCell="1" allowOverlap="1" wp14:anchorId="432BB353" wp14:editId="7E8B5688">
          <wp:simplePos x="0" y="0"/>
          <wp:positionH relativeFrom="margin">
            <wp:posOffset>1860331</wp:posOffset>
          </wp:positionH>
          <wp:positionV relativeFrom="paragraph">
            <wp:posOffset>-456390</wp:posOffset>
          </wp:positionV>
          <wp:extent cx="5908040" cy="917196"/>
          <wp:effectExtent l="0" t="0" r="0" b="0"/>
          <wp:wrapNone/>
          <wp:docPr id="1" name="Imagen 1" descr="Macintosh HD:Users:angelicafernandasierrapolanco:Desktop:membrete4oct-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ngelicafernandasierrapolanco:Desktop:membrete4oct-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08040" cy="917196"/>
                  </a:xfrm>
                  <a:prstGeom prst="rect">
                    <a:avLst/>
                  </a:prstGeom>
                  <a:noFill/>
                  <a:ln>
                    <a:noFill/>
                  </a:ln>
                </pic:spPr>
              </pic:pic>
            </a:graphicData>
          </a:graphic>
          <wp14:sizeRelH relativeFrom="page">
            <wp14:pctWidth>0</wp14:pctWidth>
          </wp14:sizeRelH>
          <wp14:sizeRelV relativeFrom="page">
            <wp14:pctHeight>0</wp14:pctHeight>
          </wp14:sizeRelV>
        </wp:anchor>
      </w:drawing>
    </w:r>
  </w:p>
  <w:p w:rsidR="00CD741D" w:rsidRDefault="00CD741D" w:rsidP="004F1944">
    <w:pPr>
      <w:pStyle w:val="Encabezado"/>
      <w:jc w:val="right"/>
      <w:rPr>
        <w:sz w:val="14"/>
        <w:szCs w:val="16"/>
        <w:lang w:val="es-ES"/>
      </w:rPr>
    </w:pPr>
  </w:p>
  <w:p w:rsidR="00CD741D" w:rsidRPr="004F1944" w:rsidRDefault="00CD741D" w:rsidP="004F1944">
    <w:pPr>
      <w:pStyle w:val="Encabezado"/>
      <w:jc w:val="right"/>
      <w:rPr>
        <w:sz w:val="14"/>
        <w:szCs w:val="16"/>
      </w:rPr>
    </w:pPr>
    <w:r w:rsidRPr="006930C8">
      <w:rPr>
        <w:sz w:val="14"/>
        <w:szCs w:val="16"/>
        <w:lang w:val="es-ES"/>
      </w:rPr>
      <w:t xml:space="preserve">Página </w:t>
    </w:r>
    <w:r w:rsidRPr="006930C8">
      <w:rPr>
        <w:b/>
        <w:bCs/>
        <w:sz w:val="14"/>
        <w:szCs w:val="16"/>
      </w:rPr>
      <w:fldChar w:fldCharType="begin"/>
    </w:r>
    <w:r w:rsidRPr="006930C8">
      <w:rPr>
        <w:b/>
        <w:bCs/>
        <w:sz w:val="14"/>
        <w:szCs w:val="16"/>
      </w:rPr>
      <w:instrText>PAGE</w:instrText>
    </w:r>
    <w:r w:rsidRPr="006930C8">
      <w:rPr>
        <w:b/>
        <w:bCs/>
        <w:sz w:val="14"/>
        <w:szCs w:val="16"/>
      </w:rPr>
      <w:fldChar w:fldCharType="separate"/>
    </w:r>
    <w:r w:rsidR="00E90FFE">
      <w:rPr>
        <w:b/>
        <w:bCs/>
        <w:noProof/>
        <w:sz w:val="14"/>
        <w:szCs w:val="16"/>
      </w:rPr>
      <w:t>18</w:t>
    </w:r>
    <w:r w:rsidRPr="006930C8">
      <w:rPr>
        <w:b/>
        <w:bCs/>
        <w:sz w:val="14"/>
        <w:szCs w:val="16"/>
      </w:rPr>
      <w:fldChar w:fldCharType="end"/>
    </w:r>
    <w:r w:rsidRPr="006930C8">
      <w:rPr>
        <w:sz w:val="14"/>
        <w:szCs w:val="16"/>
        <w:lang w:val="es-ES"/>
      </w:rPr>
      <w:t xml:space="preserve"> de </w:t>
    </w:r>
    <w:r w:rsidRPr="006930C8">
      <w:rPr>
        <w:b/>
        <w:bCs/>
        <w:sz w:val="14"/>
        <w:szCs w:val="16"/>
      </w:rPr>
      <w:fldChar w:fldCharType="begin"/>
    </w:r>
    <w:r w:rsidRPr="006930C8">
      <w:rPr>
        <w:b/>
        <w:bCs/>
        <w:sz w:val="14"/>
        <w:szCs w:val="16"/>
      </w:rPr>
      <w:instrText>NUMPAGES</w:instrText>
    </w:r>
    <w:r w:rsidRPr="006930C8">
      <w:rPr>
        <w:b/>
        <w:bCs/>
        <w:sz w:val="14"/>
        <w:szCs w:val="16"/>
      </w:rPr>
      <w:fldChar w:fldCharType="separate"/>
    </w:r>
    <w:r w:rsidR="00E90FFE">
      <w:rPr>
        <w:b/>
        <w:bCs/>
        <w:noProof/>
        <w:sz w:val="14"/>
        <w:szCs w:val="16"/>
      </w:rPr>
      <w:t>18</w:t>
    </w:r>
    <w:r w:rsidRPr="006930C8">
      <w:rPr>
        <w:b/>
        <w:bCs/>
        <w:sz w:val="14"/>
        <w:szCs w:val="16"/>
      </w:rPr>
      <w:fldChar w:fldCharType="end"/>
    </w:r>
    <w:r w:rsidR="005208F5">
      <w:rPr>
        <w:noProof/>
        <w:lang w:eastAsia="es-CO"/>
      </w:rPr>
      <w:pict w14:anchorId="282363F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11" o:spid="_x0000_s2050" type="#_x0000_t75" alt="/Users/grafico1908/Desktop/escudo.png" style="position:absolute;left:0;text-align:left;margin-left:0;margin-top:0;width:441.3pt;height:455.05pt;z-index:-251649024;mso-wrap-edited:f;mso-position-horizontal:center;mso-position-horizontal-relative:margin;mso-position-vertical:center;mso-position-vertical-relative:margin" o:allowincell="f">
          <v:imagedata r:id="rId2" o:title="escudo" gain="19661f" blacklevel="22938f"/>
          <w10:wrap anchorx="margin" anchory="margin"/>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59836580"/>
      <w:docPartObj>
        <w:docPartGallery w:val="Page Numbers (Top of Page)"/>
        <w:docPartUnique/>
      </w:docPartObj>
    </w:sdtPr>
    <w:sdtEndPr>
      <w:rPr>
        <w:b/>
      </w:rPr>
    </w:sdtEndPr>
    <w:sdtContent>
      <w:p w:rsidR="00CD741D" w:rsidRDefault="00CD741D" w:rsidP="00E6008D">
        <w:pPr>
          <w:spacing w:after="0" w:line="240" w:lineRule="auto"/>
          <w:jc w:val="center"/>
        </w:pPr>
        <w:r w:rsidRPr="00280851">
          <w:rPr>
            <w:b/>
            <w:noProof/>
            <w:sz w:val="20"/>
            <w:lang w:val="es-ES" w:eastAsia="es-ES"/>
          </w:rPr>
          <w:drawing>
            <wp:anchor distT="0" distB="0" distL="114300" distR="114300" simplePos="0" relativeHeight="251675648" behindDoc="0" locked="0" layoutInCell="1" allowOverlap="1" wp14:anchorId="40840B03" wp14:editId="24A737ED">
              <wp:simplePos x="0" y="0"/>
              <wp:positionH relativeFrom="margin">
                <wp:posOffset>1792605</wp:posOffset>
              </wp:positionH>
              <wp:positionV relativeFrom="paragraph">
                <wp:posOffset>-450215</wp:posOffset>
              </wp:positionV>
              <wp:extent cx="5908040" cy="917196"/>
              <wp:effectExtent l="0" t="0" r="0" b="0"/>
              <wp:wrapNone/>
              <wp:docPr id="56" name="Imagen 56" descr="Macintosh HD:Users:angelicafernandasierrapolanco:Desktop:membrete4oct-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ngelicafernandasierrapolanco:Desktop:membrete4oct-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08040" cy="917196"/>
                      </a:xfrm>
                      <a:prstGeom prst="rect">
                        <a:avLst/>
                      </a:prstGeom>
                      <a:noFill/>
                      <a:ln>
                        <a:noFill/>
                      </a:ln>
                    </pic:spPr>
                  </pic:pic>
                </a:graphicData>
              </a:graphic>
              <wp14:sizeRelH relativeFrom="page">
                <wp14:pctWidth>0</wp14:pctWidth>
              </wp14:sizeRelH>
              <wp14:sizeRelV relativeFrom="page">
                <wp14:pctHeight>0</wp14:pctHeight>
              </wp14:sizeRelV>
            </wp:anchor>
          </w:drawing>
        </w:r>
      </w:p>
      <w:p w:rsidR="00CD741D" w:rsidRDefault="00CD741D" w:rsidP="00A34F4E">
        <w:pPr>
          <w:pStyle w:val="Encabezado"/>
          <w:jc w:val="right"/>
          <w:rPr>
            <w:b/>
          </w:rPr>
        </w:pPr>
        <w:r w:rsidRPr="006930C8">
          <w:rPr>
            <w:sz w:val="14"/>
            <w:szCs w:val="16"/>
            <w:lang w:val="es-ES"/>
          </w:rPr>
          <w:t xml:space="preserve">Página </w:t>
        </w:r>
        <w:r w:rsidRPr="006930C8">
          <w:rPr>
            <w:b/>
            <w:bCs/>
            <w:sz w:val="14"/>
            <w:szCs w:val="16"/>
          </w:rPr>
          <w:fldChar w:fldCharType="begin"/>
        </w:r>
        <w:r w:rsidRPr="006930C8">
          <w:rPr>
            <w:b/>
            <w:bCs/>
            <w:sz w:val="14"/>
            <w:szCs w:val="16"/>
          </w:rPr>
          <w:instrText>PAGE</w:instrText>
        </w:r>
        <w:r w:rsidRPr="006930C8">
          <w:rPr>
            <w:b/>
            <w:bCs/>
            <w:sz w:val="14"/>
            <w:szCs w:val="16"/>
          </w:rPr>
          <w:fldChar w:fldCharType="separate"/>
        </w:r>
        <w:r w:rsidR="00E90FFE">
          <w:rPr>
            <w:b/>
            <w:bCs/>
            <w:noProof/>
            <w:sz w:val="14"/>
            <w:szCs w:val="16"/>
          </w:rPr>
          <w:t>1</w:t>
        </w:r>
        <w:r w:rsidRPr="006930C8">
          <w:rPr>
            <w:b/>
            <w:bCs/>
            <w:sz w:val="14"/>
            <w:szCs w:val="16"/>
          </w:rPr>
          <w:fldChar w:fldCharType="end"/>
        </w:r>
        <w:r w:rsidRPr="006930C8">
          <w:rPr>
            <w:sz w:val="14"/>
            <w:szCs w:val="16"/>
            <w:lang w:val="es-ES"/>
          </w:rPr>
          <w:t xml:space="preserve"> de </w:t>
        </w:r>
        <w:r w:rsidRPr="006930C8">
          <w:rPr>
            <w:b/>
            <w:bCs/>
            <w:sz w:val="14"/>
            <w:szCs w:val="16"/>
          </w:rPr>
          <w:fldChar w:fldCharType="begin"/>
        </w:r>
        <w:r w:rsidRPr="006930C8">
          <w:rPr>
            <w:b/>
            <w:bCs/>
            <w:sz w:val="14"/>
            <w:szCs w:val="16"/>
          </w:rPr>
          <w:instrText>NUMPAGES</w:instrText>
        </w:r>
        <w:r w:rsidRPr="006930C8">
          <w:rPr>
            <w:b/>
            <w:bCs/>
            <w:sz w:val="14"/>
            <w:szCs w:val="16"/>
          </w:rPr>
          <w:fldChar w:fldCharType="separate"/>
        </w:r>
        <w:r w:rsidR="00E90FFE">
          <w:rPr>
            <w:b/>
            <w:bCs/>
            <w:noProof/>
            <w:sz w:val="14"/>
            <w:szCs w:val="16"/>
          </w:rPr>
          <w:t>18</w:t>
        </w:r>
        <w:r w:rsidRPr="006930C8">
          <w:rPr>
            <w:b/>
            <w:bCs/>
            <w:sz w:val="14"/>
            <w:szCs w:val="16"/>
          </w:rPr>
          <w:fldChar w:fldCharType="end"/>
        </w:r>
        <w:r w:rsidR="005208F5">
          <w:rPr>
            <w:noProof/>
            <w:lang w:eastAsia="es-CO"/>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2" type="#_x0000_t75" alt="/Users/grafico1908/Desktop/escudo.png" style="position:absolute;left:0;text-align:left;margin-left:0;margin-top:0;width:441.3pt;height:455.05pt;z-index:-251630592;mso-wrap-edited:f;mso-position-horizontal:center;mso-position-horizontal-relative:margin;mso-position-vertical:center;mso-position-vertical-relative:margin" o:allowincell="f">
              <v:imagedata r:id="rId2" o:title="escudo" gain="19661f" blacklevel="22938f"/>
              <w10:wrap anchorx="margin" anchory="margin"/>
            </v:shape>
          </w:pict>
        </w:r>
      </w:p>
    </w:sdtContent>
  </w:sdt>
  <w:p w:rsidR="00CD741D" w:rsidRPr="00A34F4E" w:rsidRDefault="005208F5" w:rsidP="00A34F4E">
    <w:pPr>
      <w:pStyle w:val="Encabezado"/>
      <w:jc w:val="right"/>
      <w:rPr>
        <w:sz w:val="14"/>
        <w:szCs w:val="16"/>
      </w:rPr>
    </w:pPr>
    <w:r>
      <w:rPr>
        <w:noProof/>
      </w:rPr>
      <w:pict w14:anchorId="22AFA7BF">
        <v:shape id="WordPictureWatermark425219109" o:spid="_x0000_s2049" type="#_x0000_t75" alt="/Users/grafico1908/Desktop/escudo.png" style="position:absolute;left:0;text-align:left;margin-left:0;margin-top:0;width:441.3pt;height:455.05pt;z-index:-251655168;mso-wrap-edited:f;mso-position-horizontal:center;mso-position-horizontal-relative:margin;mso-position-vertical:center;mso-position-vertical-relative:margin" o:allowincell="f">
          <v:imagedata r:id="rId2" o:title="escudo" gain="19661f" blacklevel="22938f"/>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BE6B50"/>
    <w:multiLevelType w:val="multilevel"/>
    <w:tmpl w:val="79F8ACF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27425400"/>
    <w:multiLevelType w:val="multilevel"/>
    <w:tmpl w:val="841213D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52472F8B"/>
    <w:multiLevelType w:val="multilevel"/>
    <w:tmpl w:val="35429BCE"/>
    <w:lvl w:ilvl="0">
      <w:start w:val="1"/>
      <w:numFmt w:val="bullet"/>
      <w:lvlText w:val="-"/>
      <w:lvlJc w:val="left"/>
      <w:pPr>
        <w:ind w:left="720" w:hanging="360"/>
      </w:pPr>
      <w:rPr>
        <w:rFonts w:ascii="Courier New" w:hAnsi="Courier New"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6EAC125B"/>
    <w:multiLevelType w:val="hybridMultilevel"/>
    <w:tmpl w:val="E1E0F6A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7BC4657B"/>
    <w:multiLevelType w:val="hybridMultilevel"/>
    <w:tmpl w:val="E21E30A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4"/>
  </w:num>
  <w:num w:numId="2">
    <w:abstractNumId w:val="3"/>
  </w:num>
  <w:num w:numId="3">
    <w:abstractNumId w:val="2"/>
  </w:num>
  <w:num w:numId="4">
    <w:abstractNumId w:val="0"/>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pt-BR" w:vendorID="64" w:dllVersion="131078" w:nlCheck="1" w:checkStyle="0"/>
  <w:activeWritingStyle w:appName="MSWord" w:lang="es-CO" w:vendorID="64" w:dllVersion="131078" w:nlCheck="1" w:checkStyle="0"/>
  <w:activeWritingStyle w:appName="MSWord" w:lang="es-ES" w:vendorID="64" w:dllVersion="131078" w:nlCheck="1" w:checkStyle="0"/>
  <w:activeWritingStyle w:appName="MSWord" w:lang="es-MX" w:vendorID="64" w:dllVersion="131078" w:nlCheck="1" w:checkStyle="0"/>
  <w:activeWritingStyle w:appName="MSWord" w:lang="en-US" w:vendorID="64" w:dllVersion="131078" w:nlCheck="1" w:checkStyle="1"/>
  <w:proofState w:spelling="clean" w:grammar="clean"/>
  <w:defaultTabStop w:val="708"/>
  <w:hyphenationZone w:val="425"/>
  <w:characterSpacingControl w:val="doNotCompress"/>
  <w:hdrShapeDefaults>
    <o:shapedefaults v:ext="edit" spidmax="2053"/>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14D0D"/>
    <w:rsid w:val="00005BF8"/>
    <w:rsid w:val="00005D34"/>
    <w:rsid w:val="00061113"/>
    <w:rsid w:val="000720B3"/>
    <w:rsid w:val="0009117E"/>
    <w:rsid w:val="000A1F3D"/>
    <w:rsid w:val="000D4132"/>
    <w:rsid w:val="00141983"/>
    <w:rsid w:val="00194D98"/>
    <w:rsid w:val="001C6852"/>
    <w:rsid w:val="001C71E1"/>
    <w:rsid w:val="001D6087"/>
    <w:rsid w:val="001F6D20"/>
    <w:rsid w:val="00251442"/>
    <w:rsid w:val="00251825"/>
    <w:rsid w:val="002652B5"/>
    <w:rsid w:val="00265B89"/>
    <w:rsid w:val="00280851"/>
    <w:rsid w:val="00281EC8"/>
    <w:rsid w:val="002A18AF"/>
    <w:rsid w:val="002B1A55"/>
    <w:rsid w:val="002B5B86"/>
    <w:rsid w:val="002C3E46"/>
    <w:rsid w:val="00311E44"/>
    <w:rsid w:val="00331F65"/>
    <w:rsid w:val="00343306"/>
    <w:rsid w:val="00344FDD"/>
    <w:rsid w:val="0036247F"/>
    <w:rsid w:val="00387219"/>
    <w:rsid w:val="003A22B3"/>
    <w:rsid w:val="003D2DF8"/>
    <w:rsid w:val="00403605"/>
    <w:rsid w:val="004A0718"/>
    <w:rsid w:val="004D3805"/>
    <w:rsid w:val="004D6E9B"/>
    <w:rsid w:val="004F1944"/>
    <w:rsid w:val="00515B61"/>
    <w:rsid w:val="005208F5"/>
    <w:rsid w:val="00535D0F"/>
    <w:rsid w:val="0058167B"/>
    <w:rsid w:val="00582B5F"/>
    <w:rsid w:val="00583222"/>
    <w:rsid w:val="005C6AF4"/>
    <w:rsid w:val="005D3A79"/>
    <w:rsid w:val="005D7AC3"/>
    <w:rsid w:val="006021B7"/>
    <w:rsid w:val="0061319F"/>
    <w:rsid w:val="00617F7C"/>
    <w:rsid w:val="00642463"/>
    <w:rsid w:val="0067092C"/>
    <w:rsid w:val="00676308"/>
    <w:rsid w:val="006930C8"/>
    <w:rsid w:val="00694B49"/>
    <w:rsid w:val="006C2BB1"/>
    <w:rsid w:val="006E3336"/>
    <w:rsid w:val="006F4699"/>
    <w:rsid w:val="007002B4"/>
    <w:rsid w:val="00712F55"/>
    <w:rsid w:val="0071448F"/>
    <w:rsid w:val="00737531"/>
    <w:rsid w:val="0076408E"/>
    <w:rsid w:val="00767012"/>
    <w:rsid w:val="00794EE7"/>
    <w:rsid w:val="007E1E78"/>
    <w:rsid w:val="008C1647"/>
    <w:rsid w:val="008D243B"/>
    <w:rsid w:val="008D2ED2"/>
    <w:rsid w:val="008D47D0"/>
    <w:rsid w:val="008D6920"/>
    <w:rsid w:val="009038BA"/>
    <w:rsid w:val="00922517"/>
    <w:rsid w:val="00924CCC"/>
    <w:rsid w:val="00944309"/>
    <w:rsid w:val="0099314B"/>
    <w:rsid w:val="009974C6"/>
    <w:rsid w:val="009C1711"/>
    <w:rsid w:val="009D2CE3"/>
    <w:rsid w:val="009F368A"/>
    <w:rsid w:val="00A04BC7"/>
    <w:rsid w:val="00A25A1E"/>
    <w:rsid w:val="00A25CA2"/>
    <w:rsid w:val="00A34F4E"/>
    <w:rsid w:val="00A512B6"/>
    <w:rsid w:val="00A822DD"/>
    <w:rsid w:val="00AC47BF"/>
    <w:rsid w:val="00B00682"/>
    <w:rsid w:val="00B2385F"/>
    <w:rsid w:val="00B35FB6"/>
    <w:rsid w:val="00B415FD"/>
    <w:rsid w:val="00B6632E"/>
    <w:rsid w:val="00B66D74"/>
    <w:rsid w:val="00B705C7"/>
    <w:rsid w:val="00BB19D9"/>
    <w:rsid w:val="00BB1DE8"/>
    <w:rsid w:val="00C15915"/>
    <w:rsid w:val="00C17434"/>
    <w:rsid w:val="00C4364A"/>
    <w:rsid w:val="00C46EE5"/>
    <w:rsid w:val="00C5405E"/>
    <w:rsid w:val="00C57E95"/>
    <w:rsid w:val="00C65B97"/>
    <w:rsid w:val="00C7499F"/>
    <w:rsid w:val="00CB03E7"/>
    <w:rsid w:val="00CB1DDB"/>
    <w:rsid w:val="00CC77C3"/>
    <w:rsid w:val="00CD741D"/>
    <w:rsid w:val="00D05F45"/>
    <w:rsid w:val="00D11105"/>
    <w:rsid w:val="00D2386B"/>
    <w:rsid w:val="00D540AA"/>
    <w:rsid w:val="00DC124D"/>
    <w:rsid w:val="00DE3D84"/>
    <w:rsid w:val="00DE419F"/>
    <w:rsid w:val="00E034DF"/>
    <w:rsid w:val="00E41954"/>
    <w:rsid w:val="00E43CC4"/>
    <w:rsid w:val="00E504CC"/>
    <w:rsid w:val="00E55B73"/>
    <w:rsid w:val="00E6008D"/>
    <w:rsid w:val="00E65262"/>
    <w:rsid w:val="00E75BAD"/>
    <w:rsid w:val="00E762C6"/>
    <w:rsid w:val="00E90FFE"/>
    <w:rsid w:val="00EA042A"/>
    <w:rsid w:val="00EA5619"/>
    <w:rsid w:val="00EC5323"/>
    <w:rsid w:val="00ED1717"/>
    <w:rsid w:val="00F14D0D"/>
    <w:rsid w:val="00F243E8"/>
    <w:rsid w:val="00F34710"/>
    <w:rsid w:val="00F55938"/>
    <w:rsid w:val="00F9564F"/>
    <w:rsid w:val="00FA5249"/>
    <w:rsid w:val="00FB33BC"/>
    <w:rsid w:val="00FC2DA2"/>
    <w:rsid w:val="00FF157E"/>
    <w:rsid w:val="00FF231C"/>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1"/>
    </o:shapelayout>
  </w:shapeDefaults>
  <w:decimalSymbol w:val=","/>
  <w:listSeparator w:val=";"/>
  <w15:chartTrackingRefBased/>
  <w15:docId w15:val="{0F6DBDB8-D38D-4901-9E38-C7A91458CA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17434"/>
  </w:style>
  <w:style w:type="paragraph" w:styleId="Ttulo1">
    <w:name w:val="heading 1"/>
    <w:basedOn w:val="Normal"/>
    <w:next w:val="Normal"/>
    <w:link w:val="Ttulo1Car"/>
    <w:rsid w:val="00331F65"/>
    <w:pPr>
      <w:keepNext/>
      <w:keepLines/>
      <w:spacing w:before="480" w:after="120"/>
      <w:outlineLvl w:val="0"/>
    </w:pPr>
    <w:rPr>
      <w:rFonts w:ascii="Calibri" w:eastAsia="Calibri" w:hAnsi="Calibri" w:cs="Calibri"/>
      <w:b/>
      <w:sz w:val="48"/>
      <w:szCs w:val="48"/>
      <w:lang w:eastAsia="es-CO"/>
    </w:rPr>
  </w:style>
  <w:style w:type="paragraph" w:styleId="Ttulo3">
    <w:name w:val="heading 3"/>
    <w:basedOn w:val="Normal"/>
    <w:next w:val="Normal"/>
    <w:link w:val="Ttulo3Car"/>
    <w:rsid w:val="00331F65"/>
    <w:pPr>
      <w:keepNext/>
      <w:keepLines/>
      <w:spacing w:before="280" w:after="80"/>
      <w:outlineLvl w:val="2"/>
    </w:pPr>
    <w:rPr>
      <w:rFonts w:ascii="Calibri" w:eastAsia="Calibri" w:hAnsi="Calibri" w:cs="Calibri"/>
      <w:b/>
      <w:sz w:val="28"/>
      <w:szCs w:val="28"/>
      <w:lang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F14D0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14D0D"/>
  </w:style>
  <w:style w:type="paragraph" w:styleId="Piedepgina">
    <w:name w:val="footer"/>
    <w:basedOn w:val="Normal"/>
    <w:link w:val="PiedepginaCar"/>
    <w:uiPriority w:val="99"/>
    <w:unhideWhenUsed/>
    <w:rsid w:val="00F14D0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14D0D"/>
  </w:style>
  <w:style w:type="table" w:styleId="Tablaconcuadrcula">
    <w:name w:val="Table Grid"/>
    <w:basedOn w:val="Tablanormal"/>
    <w:uiPriority w:val="39"/>
    <w:rsid w:val="009D2C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C17434"/>
    <w:pPr>
      <w:autoSpaceDE w:val="0"/>
      <w:autoSpaceDN w:val="0"/>
      <w:adjustRightInd w:val="0"/>
      <w:spacing w:after="0" w:line="240" w:lineRule="auto"/>
    </w:pPr>
    <w:rPr>
      <w:rFonts w:ascii="Times New Roman" w:hAnsi="Times New Roman" w:cs="Times New Roman"/>
      <w:color w:val="000000"/>
      <w:sz w:val="24"/>
      <w:szCs w:val="24"/>
    </w:rPr>
  </w:style>
  <w:style w:type="paragraph" w:styleId="Textodeglobo">
    <w:name w:val="Balloon Text"/>
    <w:basedOn w:val="Normal"/>
    <w:link w:val="TextodegloboCar"/>
    <w:uiPriority w:val="99"/>
    <w:semiHidden/>
    <w:unhideWhenUsed/>
    <w:rsid w:val="00061113"/>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61113"/>
    <w:rPr>
      <w:rFonts w:ascii="Segoe UI" w:hAnsi="Segoe UI" w:cs="Segoe UI"/>
      <w:sz w:val="18"/>
      <w:szCs w:val="18"/>
    </w:rPr>
  </w:style>
  <w:style w:type="paragraph" w:styleId="Sinespaciado">
    <w:name w:val="No Spacing"/>
    <w:qFormat/>
    <w:rsid w:val="00061113"/>
    <w:pPr>
      <w:spacing w:after="0" w:line="240" w:lineRule="auto"/>
    </w:pPr>
    <w:rPr>
      <w:rFonts w:ascii="Calibri" w:eastAsia="Calibri" w:hAnsi="Calibri" w:cs="Times New Roman"/>
      <w:lang w:val="es-ES"/>
    </w:rPr>
  </w:style>
  <w:style w:type="character" w:customStyle="1" w:styleId="5yl5">
    <w:name w:val="_5yl5"/>
    <w:rsid w:val="00061113"/>
  </w:style>
  <w:style w:type="character" w:styleId="Refdecomentario">
    <w:name w:val="annotation reference"/>
    <w:basedOn w:val="Fuentedeprrafopredeter"/>
    <w:uiPriority w:val="99"/>
    <w:semiHidden/>
    <w:unhideWhenUsed/>
    <w:rsid w:val="007002B4"/>
    <w:rPr>
      <w:sz w:val="16"/>
      <w:szCs w:val="16"/>
    </w:rPr>
  </w:style>
  <w:style w:type="paragraph" w:styleId="Textocomentario">
    <w:name w:val="annotation text"/>
    <w:basedOn w:val="Normal"/>
    <w:link w:val="TextocomentarioCar"/>
    <w:uiPriority w:val="99"/>
    <w:semiHidden/>
    <w:unhideWhenUsed/>
    <w:rsid w:val="007002B4"/>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7002B4"/>
    <w:rPr>
      <w:sz w:val="20"/>
      <w:szCs w:val="20"/>
    </w:rPr>
  </w:style>
  <w:style w:type="character" w:styleId="Hipervnculo">
    <w:name w:val="Hyperlink"/>
    <w:basedOn w:val="Fuentedeprrafopredeter"/>
    <w:uiPriority w:val="99"/>
    <w:unhideWhenUsed/>
    <w:rsid w:val="007002B4"/>
    <w:rPr>
      <w:color w:val="0563C1"/>
      <w:u w:val="single"/>
    </w:rPr>
  </w:style>
  <w:style w:type="paragraph" w:styleId="NormalWeb">
    <w:name w:val="Normal (Web)"/>
    <w:basedOn w:val="Normal"/>
    <w:uiPriority w:val="99"/>
    <w:semiHidden/>
    <w:unhideWhenUsed/>
    <w:rsid w:val="00515B61"/>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Prrafodelista">
    <w:name w:val="List Paragraph"/>
    <w:basedOn w:val="Normal"/>
    <w:uiPriority w:val="34"/>
    <w:qFormat/>
    <w:rsid w:val="003A22B3"/>
    <w:pPr>
      <w:ind w:left="720"/>
      <w:contextualSpacing/>
    </w:pPr>
  </w:style>
  <w:style w:type="character" w:styleId="Textoennegrita">
    <w:name w:val="Strong"/>
    <w:basedOn w:val="Fuentedeprrafopredeter"/>
    <w:uiPriority w:val="22"/>
    <w:qFormat/>
    <w:rsid w:val="00A34F4E"/>
    <w:rPr>
      <w:b/>
      <w:bCs/>
    </w:rPr>
  </w:style>
  <w:style w:type="paragraph" w:styleId="Textonotapie">
    <w:name w:val="footnote text"/>
    <w:basedOn w:val="Normal"/>
    <w:link w:val="TextonotapieCar"/>
    <w:uiPriority w:val="99"/>
    <w:semiHidden/>
    <w:unhideWhenUsed/>
    <w:rsid w:val="00B66D74"/>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B66D74"/>
    <w:rPr>
      <w:sz w:val="20"/>
      <w:szCs w:val="20"/>
    </w:rPr>
  </w:style>
  <w:style w:type="character" w:styleId="Refdenotaalpie">
    <w:name w:val="footnote reference"/>
    <w:basedOn w:val="Fuentedeprrafopredeter"/>
    <w:uiPriority w:val="99"/>
    <w:semiHidden/>
    <w:unhideWhenUsed/>
    <w:rsid w:val="00B66D74"/>
    <w:rPr>
      <w:vertAlign w:val="superscript"/>
    </w:rPr>
  </w:style>
  <w:style w:type="character" w:customStyle="1" w:styleId="Ttulo1Car">
    <w:name w:val="Título 1 Car"/>
    <w:basedOn w:val="Fuentedeprrafopredeter"/>
    <w:link w:val="Ttulo1"/>
    <w:rsid w:val="00331F65"/>
    <w:rPr>
      <w:rFonts w:ascii="Calibri" w:eastAsia="Calibri" w:hAnsi="Calibri" w:cs="Calibri"/>
      <w:b/>
      <w:sz w:val="48"/>
      <w:szCs w:val="48"/>
      <w:lang w:eastAsia="es-CO"/>
    </w:rPr>
  </w:style>
  <w:style w:type="character" w:customStyle="1" w:styleId="Ttulo3Car">
    <w:name w:val="Título 3 Car"/>
    <w:basedOn w:val="Fuentedeprrafopredeter"/>
    <w:link w:val="Ttulo3"/>
    <w:rsid w:val="00331F65"/>
    <w:rPr>
      <w:rFonts w:ascii="Calibri" w:eastAsia="Calibri" w:hAnsi="Calibri" w:cs="Calibri"/>
      <w:b/>
      <w:sz w:val="28"/>
      <w:szCs w:val="28"/>
      <w:lang w:eastAsia="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0332868">
      <w:bodyDiv w:val="1"/>
      <w:marLeft w:val="0"/>
      <w:marRight w:val="0"/>
      <w:marTop w:val="0"/>
      <w:marBottom w:val="0"/>
      <w:divBdr>
        <w:top w:val="none" w:sz="0" w:space="0" w:color="auto"/>
        <w:left w:val="none" w:sz="0" w:space="0" w:color="auto"/>
        <w:bottom w:val="none" w:sz="0" w:space="0" w:color="auto"/>
        <w:right w:val="none" w:sz="0" w:space="0" w:color="auto"/>
      </w:divBdr>
    </w:div>
    <w:div w:id="600338790">
      <w:bodyDiv w:val="1"/>
      <w:marLeft w:val="0"/>
      <w:marRight w:val="0"/>
      <w:marTop w:val="0"/>
      <w:marBottom w:val="0"/>
      <w:divBdr>
        <w:top w:val="none" w:sz="0" w:space="0" w:color="auto"/>
        <w:left w:val="none" w:sz="0" w:space="0" w:color="auto"/>
        <w:bottom w:val="none" w:sz="0" w:space="0" w:color="auto"/>
        <w:right w:val="none" w:sz="0" w:space="0" w:color="auto"/>
      </w:divBdr>
    </w:div>
    <w:div w:id="621150839">
      <w:bodyDiv w:val="1"/>
      <w:marLeft w:val="0"/>
      <w:marRight w:val="0"/>
      <w:marTop w:val="0"/>
      <w:marBottom w:val="0"/>
      <w:divBdr>
        <w:top w:val="none" w:sz="0" w:space="0" w:color="auto"/>
        <w:left w:val="none" w:sz="0" w:space="0" w:color="auto"/>
        <w:bottom w:val="none" w:sz="0" w:space="0" w:color="auto"/>
        <w:right w:val="none" w:sz="0" w:space="0" w:color="auto"/>
      </w:divBdr>
    </w:div>
    <w:div w:id="696585902">
      <w:bodyDiv w:val="1"/>
      <w:marLeft w:val="0"/>
      <w:marRight w:val="0"/>
      <w:marTop w:val="0"/>
      <w:marBottom w:val="0"/>
      <w:divBdr>
        <w:top w:val="none" w:sz="0" w:space="0" w:color="auto"/>
        <w:left w:val="none" w:sz="0" w:space="0" w:color="auto"/>
        <w:bottom w:val="none" w:sz="0" w:space="0" w:color="auto"/>
        <w:right w:val="none" w:sz="0" w:space="0" w:color="auto"/>
      </w:divBdr>
    </w:div>
    <w:div w:id="1072192306">
      <w:bodyDiv w:val="1"/>
      <w:marLeft w:val="0"/>
      <w:marRight w:val="0"/>
      <w:marTop w:val="0"/>
      <w:marBottom w:val="0"/>
      <w:divBdr>
        <w:top w:val="none" w:sz="0" w:space="0" w:color="auto"/>
        <w:left w:val="none" w:sz="0" w:space="0" w:color="auto"/>
        <w:bottom w:val="none" w:sz="0" w:space="0" w:color="auto"/>
        <w:right w:val="none" w:sz="0" w:space="0" w:color="auto"/>
      </w:divBdr>
    </w:div>
    <w:div w:id="1238445577">
      <w:bodyDiv w:val="1"/>
      <w:marLeft w:val="0"/>
      <w:marRight w:val="0"/>
      <w:marTop w:val="0"/>
      <w:marBottom w:val="0"/>
      <w:divBdr>
        <w:top w:val="none" w:sz="0" w:space="0" w:color="auto"/>
        <w:left w:val="none" w:sz="0" w:space="0" w:color="auto"/>
        <w:bottom w:val="none" w:sz="0" w:space="0" w:color="auto"/>
        <w:right w:val="none" w:sz="0" w:space="0" w:color="auto"/>
      </w:divBdr>
    </w:div>
    <w:div w:id="1295477534">
      <w:bodyDiv w:val="1"/>
      <w:marLeft w:val="0"/>
      <w:marRight w:val="0"/>
      <w:marTop w:val="0"/>
      <w:marBottom w:val="0"/>
      <w:divBdr>
        <w:top w:val="none" w:sz="0" w:space="0" w:color="auto"/>
        <w:left w:val="none" w:sz="0" w:space="0" w:color="auto"/>
        <w:bottom w:val="none" w:sz="0" w:space="0" w:color="auto"/>
        <w:right w:val="none" w:sz="0" w:space="0" w:color="auto"/>
      </w:divBdr>
    </w:div>
    <w:div w:id="1615743839">
      <w:bodyDiv w:val="1"/>
      <w:marLeft w:val="0"/>
      <w:marRight w:val="0"/>
      <w:marTop w:val="0"/>
      <w:marBottom w:val="0"/>
      <w:divBdr>
        <w:top w:val="none" w:sz="0" w:space="0" w:color="auto"/>
        <w:left w:val="none" w:sz="0" w:space="0" w:color="auto"/>
        <w:bottom w:val="none" w:sz="0" w:space="0" w:color="auto"/>
        <w:right w:val="none" w:sz="0" w:space="0" w:color="auto"/>
      </w:divBdr>
    </w:div>
    <w:div w:id="1630890895">
      <w:bodyDiv w:val="1"/>
      <w:marLeft w:val="0"/>
      <w:marRight w:val="0"/>
      <w:marTop w:val="0"/>
      <w:marBottom w:val="0"/>
      <w:divBdr>
        <w:top w:val="none" w:sz="0" w:space="0" w:color="auto"/>
        <w:left w:val="none" w:sz="0" w:space="0" w:color="auto"/>
        <w:bottom w:val="none" w:sz="0" w:space="0" w:color="auto"/>
        <w:right w:val="none" w:sz="0" w:space="0" w:color="auto"/>
      </w:divBdr>
    </w:div>
    <w:div w:id="1636990087">
      <w:bodyDiv w:val="1"/>
      <w:marLeft w:val="0"/>
      <w:marRight w:val="0"/>
      <w:marTop w:val="0"/>
      <w:marBottom w:val="0"/>
      <w:divBdr>
        <w:top w:val="none" w:sz="0" w:space="0" w:color="auto"/>
        <w:left w:val="none" w:sz="0" w:space="0" w:color="auto"/>
        <w:bottom w:val="none" w:sz="0" w:space="0" w:color="auto"/>
        <w:right w:val="none" w:sz="0" w:space="0" w:color="auto"/>
      </w:divBdr>
    </w:div>
    <w:div w:id="1884292926">
      <w:bodyDiv w:val="1"/>
      <w:marLeft w:val="0"/>
      <w:marRight w:val="0"/>
      <w:marTop w:val="0"/>
      <w:marBottom w:val="0"/>
      <w:divBdr>
        <w:top w:val="none" w:sz="0" w:space="0" w:color="auto"/>
        <w:left w:val="none" w:sz="0" w:space="0" w:color="auto"/>
        <w:bottom w:val="none" w:sz="0" w:space="0" w:color="auto"/>
        <w:right w:val="none" w:sz="0" w:space="0" w:color="auto"/>
      </w:divBdr>
    </w:div>
    <w:div w:id="1954285631">
      <w:bodyDiv w:val="1"/>
      <w:marLeft w:val="0"/>
      <w:marRight w:val="0"/>
      <w:marTop w:val="0"/>
      <w:marBottom w:val="0"/>
      <w:divBdr>
        <w:top w:val="none" w:sz="0" w:space="0" w:color="auto"/>
        <w:left w:val="none" w:sz="0" w:space="0" w:color="auto"/>
        <w:bottom w:val="none" w:sz="0" w:space="0" w:color="auto"/>
        <w:right w:val="none" w:sz="0" w:space="0" w:color="auto"/>
      </w:divBdr>
    </w:div>
    <w:div w:id="2044598037">
      <w:bodyDiv w:val="1"/>
      <w:marLeft w:val="0"/>
      <w:marRight w:val="0"/>
      <w:marTop w:val="0"/>
      <w:marBottom w:val="0"/>
      <w:divBdr>
        <w:top w:val="none" w:sz="0" w:space="0" w:color="auto"/>
        <w:left w:val="none" w:sz="0" w:space="0" w:color="auto"/>
        <w:bottom w:val="none" w:sz="0" w:space="0" w:color="auto"/>
        <w:right w:val="none" w:sz="0" w:space="0" w:color="auto"/>
      </w:divBdr>
    </w:div>
    <w:div w:id="21060297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dialnet.unirioja.es/ejemplar/478272" TargetMode="External"/><Relationship Id="rId21" Type="http://schemas.openxmlformats.org/officeDocument/2006/relationships/hyperlink" Target="http://www.fch.lisboa.ucp.pt/resources/Documentos/CEPCEP/YouthVERSAO%20FINAL.pdf" TargetMode="External"/><Relationship Id="rId34" Type="http://schemas.openxmlformats.org/officeDocument/2006/relationships/hyperlink" Target="http://www.e-revistes.uji.es/index.php/recerca/article/view/23" TargetMode="External"/><Relationship Id="rId42" Type="http://schemas.openxmlformats.org/officeDocument/2006/relationships/hyperlink" Target="https://revistas.rlcu.org.ar/index.php/Debates/article/view/354" TargetMode="External"/><Relationship Id="rId47" Type="http://schemas.openxmlformats.org/officeDocument/2006/relationships/hyperlink" Target="http://revistas.uned.es/index.ph%20p/reop/article/view/15218/13339" TargetMode="External"/><Relationship Id="rId50" Type="http://schemas.openxmlformats.org/officeDocument/2006/relationships/hyperlink" Target="http://revistas.uned.es/index.php/reop/article/view/18800" TargetMode="External"/><Relationship Id="rId55" Type="http://schemas.openxmlformats.org/officeDocument/2006/relationships/hyperlink" Target="https://www.ustamed.edu.co/images/pdfs/institucional/PLAN-GENERAL-DE-DESARROLLO-2016-2019.pdf" TargetMode="External"/><Relationship Id="rId63" Type="http://schemas.openxmlformats.org/officeDocument/2006/relationships/header" Target="header3.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dialnet.unirioja.es/servlet/articulo?codigo=761453" TargetMode="External"/><Relationship Id="rId29" Type="http://schemas.openxmlformats.org/officeDocument/2006/relationships/hyperlink" Target="http://www.injuve.es/sites/default/files/%20tema1.pdf" TargetMode="External"/><Relationship Id="rId11" Type="http://schemas.openxmlformats.org/officeDocument/2006/relationships/hyperlink" Target="https://dialnet.unirioja.es/servlet/autor?codigo=201066" TargetMode="External"/><Relationship Id="rId24" Type="http://schemas.openxmlformats.org/officeDocument/2006/relationships/hyperlink" Target="http://revista9s.uned.es/index.php/educacionXX1/article/view/20201" TargetMode="External"/><Relationship Id="rId32" Type="http://schemas.openxmlformats.org/officeDocument/2006/relationships/hyperlink" Target="http://www.scielo.org.mx/scielo.php?script=sci_arttext&amp;pid=S0186-72102015000200405" TargetMode="External"/><Relationship Id="rId37" Type="http://schemas.openxmlformats.org/officeDocument/2006/relationships/hyperlink" Target="http://w/" TargetMode="External"/><Relationship Id="rId40" Type="http://schemas.openxmlformats.org/officeDocument/2006/relationships/hyperlink" Target="http://doncel.org.ar/wp-content/uploads/2014/06/MI_recursos_01_.p%20df" TargetMode="External"/><Relationship Id="rId45" Type="http://schemas.openxmlformats.org/officeDocument/2006/relationships/hyperlink" Target="http://www.kpmg.com/UK/%20en/IssuesAndInsights/ArticlesPublications/Documents/PDF/Who%20We%20Are/%20but%20tle_ukK_-_by_degrees_summary.pdf" TargetMode="External"/><Relationship Id="rId53" Type="http://schemas.openxmlformats.org/officeDocument/2006/relationships/hyperlink" Target="http://www.flacso.org.ar/uploaded_files/%20Noticias/" TargetMode="External"/><Relationship Id="rId58" Type="http://schemas.openxmlformats.org/officeDocument/2006/relationships/hyperlink" Target="https://dialnet.unirioja.es/ejemplar/478272" TargetMode="External"/><Relationship Id="rId66"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header" Target="header2.xml"/><Relationship Id="rId19" Type="http://schemas.openxmlformats.org/officeDocument/2006/relationships/hyperlink" Target="http://revistas.ucm.es/index.php/POSO/article/view/POSO8888110097A/%2030688" TargetMode="External"/><Relationship Id="rId14" Type="http://schemas.openxmlformats.org/officeDocument/2006/relationships/hyperlink" Target="https://ideas.repec.org/a/eee/cysrev/v55y2015icp222-231.html" TargetMode="External"/><Relationship Id="rId22" Type="http://schemas.openxmlformats.org/officeDocument/2006/relationships/hyperlink" Target="http://revista.esepf.pt/index.php/sabereducar/article/vie%20w/93" TargetMode="External"/><Relationship Id="rId27" Type="http://schemas.openxmlformats.org/officeDocument/2006/relationships/hyperlink" Target="https://dialnet.unirioja.es/servlet/articulo?codigo=6278349" TargetMode="External"/><Relationship Id="rId30" Type="http://schemas.openxmlformats.org/officeDocument/2006/relationships/hyperlink" Target="https://investiga.uned.ac.cr/revistas/index.php/posgrado/issue/view/175" TargetMode="External"/><Relationship Id="rId35" Type="http://schemas.openxmlformats.org/officeDocument/2006/relationships/hyperlink" Target="http://doncel.org.ar/wp-content/uploads/2010/09" TargetMode="External"/><Relationship Id="rId43" Type="http://schemas.openxmlformats.org/officeDocument/2006/relationships/hyperlink" Target="https://www.icbf.gov.co/noticias/icbf-garantizara-2646-matriculas-nuevas-de-educacion-para-adolescentes-y-jovenes-bajo" TargetMode="External"/><Relationship Id="rId48" Type="http://schemas.openxmlformats.org/officeDocument/2006/relationships/hyperlink" Target="http://revistas.uned.es/index.ph%20p/reop/article/view/15218/13339" TargetMode="External"/><Relationship Id="rId56" Type="http://schemas.openxmlformats.org/officeDocument/2006/relationships/hyperlink" Target="https://dialnet.unirioja.es/servlet/autor?codigo=201066" TargetMode="External"/><Relationship Id="rId64" Type="http://schemas.openxmlformats.org/officeDocument/2006/relationships/footer" Target="footer2.xml"/><Relationship Id="rId8" Type="http://schemas.openxmlformats.org/officeDocument/2006/relationships/hyperlink" Target="http://scienti.colciencias.gov.co:8081/cvlac/visualizador/generarCurriculoCv.do?cod_rh=0000253545" TargetMode="External"/><Relationship Id="rId51" Type="http://schemas.openxmlformats.org/officeDocument/2006/relationships/hyperlink" Target="http://eprints.whiterose.ac.uk/77006/1/MSasw2oct2013.%20pdf" TargetMode="External"/><Relationship Id="rId3" Type="http://schemas.openxmlformats.org/officeDocument/2006/relationships/styles" Target="styles.xml"/><Relationship Id="rId12" Type="http://schemas.openxmlformats.org/officeDocument/2006/relationships/hyperlink" Target="https://revistas.um.es/educatio/issue/view/17041" TargetMode="External"/><Relationship Id="rId17" Type="http://schemas.openxmlformats.org/officeDocument/2006/relationships/hyperlink" Target="http://dialnet.unirioja.es/servlet/articulo?codigo=761453" TargetMode="External"/><Relationship Id="rId25" Type="http://schemas.openxmlformats.org/officeDocument/2006/relationships/hyperlink" Target="https://dialnet.unirioja.es/servlet/revista?codigo=5704" TargetMode="External"/><Relationship Id="rId33" Type="http://schemas.openxmlformats.org/officeDocument/2006/relationships/hyperlink" Target="http://www.e-revistes.uji.es/index.php/recerca/article/view/23" TargetMode="External"/><Relationship Id="rId38" Type="http://schemas.openxmlformats.org/officeDocument/2006/relationships/hyperlink" Target="http://w/" TargetMode="External"/><Relationship Id="rId46" Type="http://schemas.openxmlformats.org/officeDocument/2006/relationships/hyperlink" Target="http://www.kpmg.com/UK/%20en/IssuesAndInsights/ArticlesPublications/Documents/PDF/Who%20We%20Are/%20but%20tle_ukK_-_by_degrees_summary.pdf" TargetMode="External"/><Relationship Id="rId59" Type="http://schemas.openxmlformats.org/officeDocument/2006/relationships/hyperlink" Target="https://dialnet.unirioja.es/servlet/articulo?codigo=6278342" TargetMode="External"/><Relationship Id="rId20" Type="http://schemas.openxmlformats.org/officeDocument/2006/relationships/hyperlink" Target="http://www.fch.lisboa.ucp.pt/resources/Documentos/CEPCEP/YouthVERSAO%20FINAL.pdf" TargetMode="External"/><Relationship Id="rId41" Type="http://schemas.openxmlformats.org/officeDocument/2006/relationships/hyperlink" Target="https://revistas.rlcu.org.ar/index.php/Debates/issue/view/34" TargetMode="External"/><Relationship Id="rId54" Type="http://schemas.openxmlformats.org/officeDocument/2006/relationships/hyperlink" Target="http://www.flacso.org.ar/uploaded_files/%20Noticias/" TargetMode="External"/><Relationship Id="rId62"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ideas.repec.org/s/eee/cysrev.html" TargetMode="External"/><Relationship Id="rId23" Type="http://schemas.openxmlformats.org/officeDocument/2006/relationships/hyperlink" Target="http://revista.esepf.pt/index.php/sabereducar/article/vie%20w/93" TargetMode="External"/><Relationship Id="rId28" Type="http://schemas.openxmlformats.org/officeDocument/2006/relationships/hyperlink" Target="http://www.injuve.es/sites/default/files/%20tema1.pdf" TargetMode="External"/><Relationship Id="rId36" Type="http://schemas.openxmlformats.org/officeDocument/2006/relationships/hyperlink" Target="http://doncel.org.ar/wp-content/uploads/2010/09" TargetMode="External"/><Relationship Id="rId49" Type="http://schemas.openxmlformats.org/officeDocument/2006/relationships/hyperlink" Target="http://hdl.handle.net/10481/56015" TargetMode="External"/><Relationship Id="rId57" Type="http://schemas.openxmlformats.org/officeDocument/2006/relationships/hyperlink" Target="https://dialnet.unirioja.es/servlet/revista?codigo=5704" TargetMode="External"/><Relationship Id="rId10" Type="http://schemas.openxmlformats.org/officeDocument/2006/relationships/hyperlink" Target="https://scholar.google.es/citations?user=DR5NGmYAAAAJ&amp;hl=es" TargetMode="External"/><Relationship Id="rId31" Type="http://schemas.openxmlformats.org/officeDocument/2006/relationships/hyperlink" Target="https://investiga.uned.ac.cr/revistas/index.php/posgrado/article/view/1629" TargetMode="External"/><Relationship Id="rId44" Type="http://schemas.openxmlformats.org/officeDocument/2006/relationships/hyperlink" Target="https://www.icbf.gov.co/noticias/icbf-garantizara-2646-matriculas-nuevas-de-educacion-para-adolescentes-y-jovenes-bajo" TargetMode="External"/><Relationship Id="rId52" Type="http://schemas.openxmlformats.org/officeDocument/2006/relationships/hyperlink" Target="http://eprints.whiterose.ac.uk/77006/1/MSasw2oct2013.%20pdf" TargetMode="External"/><Relationship Id="rId60" Type="http://schemas.openxmlformats.org/officeDocument/2006/relationships/header" Target="header1.xml"/><Relationship Id="rId65"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orcid.org/0000-0001-5262-3312" TargetMode="External"/><Relationship Id="rId13" Type="http://schemas.openxmlformats.org/officeDocument/2006/relationships/hyperlink" Target="https://revistas.um.es/educatio/article/view/350101" TargetMode="External"/><Relationship Id="rId18" Type="http://schemas.openxmlformats.org/officeDocument/2006/relationships/hyperlink" Target="http://revistas.ucm.es/index.php/POSO/article/view/POSO8888110097A/%2030688" TargetMode="External"/><Relationship Id="rId39" Type="http://schemas.openxmlformats.org/officeDocument/2006/relationships/hyperlink" Target="http://doncel.org.ar/wp-content/uploads/2014/06/MI_recursos_01_.p%20df"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09A4EF5-EB89-4400-B6FC-8A74326C9D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589</TotalTime>
  <Pages>18</Pages>
  <Words>8140</Words>
  <Characters>44775</Characters>
  <Application>Microsoft Office Word</Application>
  <DocSecurity>0</DocSecurity>
  <Lines>373</Lines>
  <Paragraphs>105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52810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Docentes Unidad de Investigación</dc:creator>
  <cp:keywords/>
  <dc:description/>
  <cp:lastModifiedBy>Investigación Psicologia 1</cp:lastModifiedBy>
  <cp:revision>12</cp:revision>
  <cp:lastPrinted>2019-05-21T14:57:00Z</cp:lastPrinted>
  <dcterms:created xsi:type="dcterms:W3CDTF">2019-08-09T03:16:00Z</dcterms:created>
  <dcterms:modified xsi:type="dcterms:W3CDTF">2019-08-09T22:24:00Z</dcterms:modified>
</cp:coreProperties>
</file>