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8AF" w:rsidRPr="004810AB" w:rsidRDefault="00642463" w:rsidP="004810A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4810AB">
        <w:rPr>
          <w:rFonts w:ascii="Times New Roman" w:hAnsi="Times New Roman" w:cs="Times New Roman"/>
          <w:b/>
          <w:sz w:val="24"/>
          <w:szCs w:val="24"/>
          <w:lang w:val="es-ES"/>
        </w:rPr>
        <w:t>DECIMOQUINTA CONVOCATORIA PARA EL FOMENTO DE LA INVESTIGACIÓN Y LA INNOVACIÓN 2020</w:t>
      </w:r>
    </w:p>
    <w:tbl>
      <w:tblPr>
        <w:tblW w:w="14983" w:type="dxa"/>
        <w:shd w:val="clear" w:color="auto" w:fill="FFFFFF"/>
        <w:tblLook w:val="04A0" w:firstRow="1" w:lastRow="0" w:firstColumn="1" w:lastColumn="0" w:noHBand="0" w:noVBand="1"/>
      </w:tblPr>
      <w:tblGrid>
        <w:gridCol w:w="7491"/>
        <w:gridCol w:w="7492"/>
      </w:tblGrid>
      <w:tr w:rsidR="002A18AF" w:rsidRPr="004810AB" w:rsidTr="002A18AF">
        <w:tc>
          <w:tcPr>
            <w:tcW w:w="5000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AF" w:rsidRPr="004810AB" w:rsidRDefault="002A18AF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Título del proyecto</w:t>
            </w:r>
          </w:p>
        </w:tc>
      </w:tr>
      <w:tr w:rsidR="002A18AF" w:rsidRPr="004810AB" w:rsidTr="002A18AF">
        <w:tc>
          <w:tcPr>
            <w:tcW w:w="5000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18AF" w:rsidRPr="009D18F5" w:rsidRDefault="00804D75" w:rsidP="00A2746A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9D18F5">
              <w:rPr>
                <w:rFonts w:ascii="Times New Roman" w:hAnsi="Times New Roman" w:cs="Times New Roman"/>
                <w:sz w:val="24"/>
                <w:szCs w:val="24"/>
              </w:rPr>
              <w:t xml:space="preserve">El papel de la comunicación para el cambio social en los procesos de salud comunitaria. Análisis de las iniciativas en comunicación y salud generadas por “El Parque de la Vida” </w:t>
            </w:r>
            <w:r w:rsidR="009D18F5">
              <w:rPr>
                <w:rFonts w:ascii="Times New Roman" w:hAnsi="Times New Roman" w:cs="Times New Roman"/>
                <w:sz w:val="24"/>
                <w:szCs w:val="24"/>
              </w:rPr>
              <w:t>de Medellín y “Caminantes de la Salud</w:t>
            </w:r>
            <w:r w:rsidR="003C4334" w:rsidRPr="009D18F5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9D18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17D0">
              <w:rPr>
                <w:rFonts w:ascii="Times New Roman" w:hAnsi="Times New Roman" w:cs="Times New Roman"/>
                <w:sz w:val="24"/>
                <w:szCs w:val="24"/>
              </w:rPr>
              <w:t xml:space="preserve">de Barranquilla. </w:t>
            </w:r>
            <w:r w:rsidR="007559CA" w:rsidRPr="009D18F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335DD5">
              <w:rPr>
                <w:rFonts w:ascii="Times New Roman" w:eastAsia="Times New Roman" w:hAnsi="Times New Roman" w:cs="Times New Roman"/>
                <w:sz w:val="24"/>
                <w:szCs w:val="24"/>
              </w:rPr>
              <w:t>egunda fase de la investigación</w:t>
            </w:r>
            <w:r w:rsidR="007559CA" w:rsidRPr="009D18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559CA" w:rsidRPr="009D18F5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‘Comunicación y Salud’</w:t>
            </w:r>
            <w:r w:rsidR="003E17F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.</w:t>
            </w:r>
            <w:r w:rsidR="009D18F5" w:rsidRPr="009D18F5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</w:p>
        </w:tc>
      </w:tr>
      <w:tr w:rsidR="00265B89" w:rsidRPr="004810AB" w:rsidTr="00265B89">
        <w:tc>
          <w:tcPr>
            <w:tcW w:w="25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65B89" w:rsidRPr="004810AB" w:rsidRDefault="00265B89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Campo de acción</w:t>
            </w:r>
          </w:p>
        </w:tc>
        <w:tc>
          <w:tcPr>
            <w:tcW w:w="25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vAlign w:val="center"/>
          </w:tcPr>
          <w:p w:rsidR="00265B89" w:rsidRPr="004810AB" w:rsidRDefault="00265B89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proofErr w:type="spellStart"/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Transdisciplinariedad</w:t>
            </w:r>
            <w:proofErr w:type="spellEnd"/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 xml:space="preserve"> - Aporte al PIM</w:t>
            </w:r>
          </w:p>
        </w:tc>
      </w:tr>
      <w:tr w:rsidR="00265B89" w:rsidRPr="004810AB" w:rsidTr="00265B89">
        <w:tc>
          <w:tcPr>
            <w:tcW w:w="25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65B89" w:rsidRPr="004810AB" w:rsidRDefault="006C1E7B" w:rsidP="00A2746A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BA6FFF">
              <w:rPr>
                <w:rFonts w:ascii="Times New Roman" w:hAnsi="Times New Roman" w:cs="Times New Roman"/>
                <w:sz w:val="24"/>
                <w:szCs w:val="24"/>
              </w:rPr>
              <w:t xml:space="preserve">Este proyecto se enmarca en el campo de acción más amplio denominado sociedad, y en este sentido, aborda problemáticas prioritarias para la USTA vinculadas a las ciencias sociales, y a las áreas de la comunicación; la salud pública; el bienestar; la justicia y los grupos sociales; en tanto se pregunta por </w:t>
            </w:r>
            <w:r w:rsidRPr="00BA6F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 papel de la comunicación para el cambio social en los procesos de salud comunitaria generados por dos iniciativas regionales orientadas a la promoción de la salud integral, la calidad de vida, el bienestar ciudadano y la </w:t>
            </w:r>
            <w:proofErr w:type="spellStart"/>
            <w:r w:rsidRPr="00BA6FFF">
              <w:rPr>
                <w:rFonts w:ascii="Times New Roman" w:eastAsia="Times New Roman" w:hAnsi="Times New Roman" w:cs="Times New Roman"/>
                <w:sz w:val="24"/>
                <w:szCs w:val="24"/>
              </w:rPr>
              <w:t>comunalidad</w:t>
            </w:r>
            <w:proofErr w:type="spellEnd"/>
          </w:p>
        </w:tc>
        <w:tc>
          <w:tcPr>
            <w:tcW w:w="25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</w:tcPr>
          <w:p w:rsidR="006C1E7B" w:rsidRPr="006C1E7B" w:rsidRDefault="006C1E7B" w:rsidP="006C1E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E7B">
              <w:rPr>
                <w:rFonts w:ascii="Times New Roman" w:eastAsia="Times New Roman" w:hAnsi="Times New Roman" w:cs="Times New Roman"/>
                <w:bCs/>
                <w:color w:val="222222"/>
                <w:sz w:val="24"/>
                <w:szCs w:val="24"/>
                <w:lang w:eastAsia="es-CO"/>
              </w:rPr>
              <w:t>Inspirada en el pensamiento</w:t>
            </w:r>
            <w:r w:rsidRPr="006C1E7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 xml:space="preserve"> </w:t>
            </w:r>
            <w:r w:rsidRPr="006C1E7B">
              <w:rPr>
                <w:rFonts w:ascii="Times New Roman" w:hAnsi="Times New Roman" w:cs="Times New Roman"/>
                <w:sz w:val="24"/>
                <w:szCs w:val="24"/>
              </w:rPr>
              <w:t>humanista y cristiano de Santo Tomás de Aquino, esta investigación articula aspectos metodológicos y conceptuales provenientes de diversas disciplinas orientadas hacia la humanización de la vida (</w:t>
            </w:r>
            <w:proofErr w:type="spellStart"/>
            <w:r w:rsidRPr="006C1E7B">
              <w:rPr>
                <w:rFonts w:ascii="Times New Roman" w:hAnsi="Times New Roman" w:cs="Times New Roman"/>
                <w:sz w:val="24"/>
                <w:szCs w:val="24"/>
              </w:rPr>
              <w:t>Facientes</w:t>
            </w:r>
            <w:proofErr w:type="spellEnd"/>
            <w:r w:rsidRPr="006C1E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1E7B">
              <w:rPr>
                <w:rFonts w:ascii="Times New Roman" w:hAnsi="Times New Roman" w:cs="Times New Roman"/>
                <w:sz w:val="24"/>
                <w:szCs w:val="24"/>
              </w:rPr>
              <w:t>Humanitatem</w:t>
            </w:r>
            <w:proofErr w:type="spellEnd"/>
            <w:r w:rsidRPr="006C1E7B">
              <w:rPr>
                <w:rFonts w:ascii="Times New Roman" w:hAnsi="Times New Roman" w:cs="Times New Roman"/>
                <w:sz w:val="24"/>
                <w:szCs w:val="24"/>
              </w:rPr>
              <w:t>), y desde este horizonte</w:t>
            </w:r>
            <w:r w:rsidR="005254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B46FF">
              <w:rPr>
                <w:rFonts w:ascii="Times New Roman" w:hAnsi="Times New Roman" w:cs="Times New Roman"/>
                <w:sz w:val="24"/>
                <w:szCs w:val="24"/>
              </w:rPr>
              <w:t>transdisciplinar</w:t>
            </w:r>
            <w:proofErr w:type="spellEnd"/>
            <w:r w:rsidRPr="006C1E7B">
              <w:rPr>
                <w:rFonts w:ascii="Times New Roman" w:hAnsi="Times New Roman" w:cs="Times New Roman"/>
                <w:sz w:val="24"/>
                <w:szCs w:val="24"/>
              </w:rPr>
              <w:t>, incorpora asuntos, preguntas, teorías y técnicas, de la comunicación</w:t>
            </w:r>
            <w:r w:rsidR="007C3024">
              <w:rPr>
                <w:rFonts w:ascii="Times New Roman" w:hAnsi="Times New Roman" w:cs="Times New Roman"/>
                <w:sz w:val="24"/>
                <w:szCs w:val="24"/>
              </w:rPr>
              <w:t xml:space="preserve"> para el cambio social y del </w:t>
            </w:r>
            <w:proofErr w:type="spellStart"/>
            <w:r w:rsidRPr="006C1E7B">
              <w:rPr>
                <w:rFonts w:ascii="Times New Roman" w:hAnsi="Times New Roman" w:cs="Times New Roman"/>
                <w:sz w:val="24"/>
                <w:szCs w:val="24"/>
              </w:rPr>
              <w:t>subcampo</w:t>
            </w:r>
            <w:proofErr w:type="spellEnd"/>
            <w:r w:rsidRPr="006C1E7B">
              <w:rPr>
                <w:rFonts w:ascii="Times New Roman" w:hAnsi="Times New Roman" w:cs="Times New Roman"/>
                <w:sz w:val="24"/>
                <w:szCs w:val="24"/>
              </w:rPr>
              <w:t xml:space="preserve"> de la comunicación y la salud, para ofrecer explicaciones complejas a los procesos de salud comunitaria que tienen lugar en dos ciudades del país, Medellín y Barranquilla.  </w:t>
            </w:r>
          </w:p>
          <w:p w:rsidR="00265B89" w:rsidRPr="006C1E7B" w:rsidRDefault="000D5EF4" w:rsidP="000D5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Esta investigación a</w:t>
            </w:r>
            <w:bookmarkStart w:id="0" w:name="_GoBack"/>
            <w:bookmarkEnd w:id="0"/>
            <w:r w:rsidR="00B0496F" w:rsidRPr="00B0496F">
              <w:rPr>
                <w:rFonts w:ascii="Times New Roman" w:hAnsi="Times New Roman" w:cs="Times New Roman"/>
                <w:sz w:val="24"/>
                <w:szCs w:val="24"/>
              </w:rPr>
              <w:t>porta elementos conceptuales, metodológicos y narrativos a la línea de acción del PIM denominada Proyección Social e Investigación Pertinentes, porque produce nuevas formas de conocimiento situado y</w:t>
            </w:r>
            <w:r w:rsidR="00B0496F">
              <w:rPr>
                <w:rFonts w:ascii="Times New Roman" w:hAnsi="Times New Roman" w:cs="Times New Roman"/>
                <w:sz w:val="24"/>
                <w:szCs w:val="24"/>
              </w:rPr>
              <w:t xml:space="preserve"> contextual, sobre el papel de </w:t>
            </w:r>
            <w:r w:rsidR="00B0496F" w:rsidRPr="00B0496F">
              <w:rPr>
                <w:rFonts w:ascii="Times New Roman" w:hAnsi="Times New Roman" w:cs="Times New Roman"/>
                <w:sz w:val="24"/>
                <w:szCs w:val="24"/>
              </w:rPr>
              <w:t>la comunicación para el cambio social en la salud comunitaria y el desarrollo humano, de incidencia en la transformación de realidades sociales urbanas mediadas por un tipo de comunicación que aspira a la justicia social, la convivencia pacífica y la diversidad.</w:t>
            </w:r>
          </w:p>
        </w:tc>
      </w:tr>
      <w:tr w:rsidR="00265B89" w:rsidRPr="004810AB" w:rsidTr="00265B89">
        <w:tc>
          <w:tcPr>
            <w:tcW w:w="5000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65B89" w:rsidRPr="004810AB" w:rsidRDefault="00265B89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Articulación con funciones sustantivas y el sector social y productivo</w:t>
            </w:r>
          </w:p>
        </w:tc>
      </w:tr>
      <w:tr w:rsidR="00265B89" w:rsidRPr="004810AB" w:rsidTr="00265B89">
        <w:tc>
          <w:tcPr>
            <w:tcW w:w="5000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B7E6E" w:rsidRPr="00FE06AD" w:rsidRDefault="000B7E6E" w:rsidP="000B7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06AD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Este proyecto se articula a la misión humanista de la </w:t>
            </w:r>
            <w:r w:rsidR="00894E49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Universidad</w:t>
            </w:r>
            <w:r w:rsidRPr="00FE06AD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a partir de la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s actividades de investigación </w:t>
            </w:r>
            <w:r w:rsidR="009D18F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que</w:t>
            </w:r>
            <w:r w:rsidRPr="00FE06AD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pretenden profundizar en el conocimiento del vínculo comunicación y salud, y proponer rutas de acción para la participación ciudadana, la conversación social, la promoción y disfrute de la vida, en marcos de justicia y </w:t>
            </w:r>
            <w:proofErr w:type="spellStart"/>
            <w:r w:rsidRPr="00FE06AD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comunalidad</w:t>
            </w:r>
            <w:proofErr w:type="spellEnd"/>
            <w:r w:rsidRPr="00FE06AD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. Acciones que permitirán consolidar la línea de investigación en</w:t>
            </w:r>
            <w:r w:rsidRPr="00FE06AD">
              <w:rPr>
                <w:rFonts w:ascii="Times New Roman" w:hAnsi="Times New Roman" w:cs="Times New Roman"/>
                <w:sz w:val="24"/>
                <w:szCs w:val="24"/>
              </w:rPr>
              <w:t xml:space="preserve"> comunicación, salud, medio ambiente  y sostenibilidad, postulada por el campo de la comunicación, el desarrollo y el cambio social, al trazar nuevas rutas para comprender y analizar los procesos de </w:t>
            </w:r>
            <w:proofErr w:type="spellStart"/>
            <w:r w:rsidRPr="00FE06AD">
              <w:rPr>
                <w:rFonts w:ascii="Times New Roman" w:hAnsi="Times New Roman" w:cs="Times New Roman"/>
                <w:sz w:val="24"/>
                <w:szCs w:val="24"/>
              </w:rPr>
              <w:t>agenciamiento</w:t>
            </w:r>
            <w:proofErr w:type="spellEnd"/>
            <w:r w:rsidRPr="00FE06AD">
              <w:rPr>
                <w:rFonts w:ascii="Times New Roman" w:hAnsi="Times New Roman" w:cs="Times New Roman"/>
                <w:sz w:val="24"/>
                <w:szCs w:val="24"/>
              </w:rPr>
              <w:t xml:space="preserve"> comunitario, y el papel</w:t>
            </w:r>
            <w:r w:rsidRPr="00FE0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las prácticas comu</w:t>
            </w:r>
            <w:r w:rsidR="005254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nicativas en la transformación </w:t>
            </w:r>
            <w:r w:rsidRPr="00FE0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 realidades sociales vinculadas a la salud, por </w:t>
            </w:r>
            <w:r w:rsidRPr="00FE06AD">
              <w:rPr>
                <w:rFonts w:ascii="Times New Roman" w:hAnsi="Times New Roman" w:cs="Times New Roman"/>
                <w:sz w:val="24"/>
                <w:szCs w:val="24"/>
              </w:rPr>
              <w:t>oposición a los modelos imperantes del desarrollo</w:t>
            </w:r>
            <w:r w:rsidRPr="00FE06AD">
              <w:rPr>
                <w:rFonts w:ascii="Times New Roman" w:eastAsia="Times New Roman" w:hAnsi="Times New Roman" w:cs="Times New Roman"/>
                <w:sz w:val="24"/>
                <w:szCs w:val="24"/>
              </w:rPr>
              <w:t>, 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</w:t>
            </w:r>
            <w:r w:rsidRPr="00FE0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centralidad mediática en las agendas de la comunicación.</w:t>
            </w:r>
            <w:r w:rsidRPr="00FE06AD">
              <w:rPr>
                <w:rFonts w:ascii="Times New Roman" w:hAnsi="Times New Roman" w:cs="Times New Roman"/>
                <w:sz w:val="24"/>
                <w:szCs w:val="24"/>
              </w:rPr>
              <w:t xml:space="preserve"> (Documento de línea, 2017). </w:t>
            </w:r>
          </w:p>
          <w:p w:rsidR="00265B89" w:rsidRPr="000B7E6E" w:rsidRDefault="000B7E6E" w:rsidP="000B7E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06AD">
              <w:rPr>
                <w:rFonts w:ascii="Times New Roman" w:hAnsi="Times New Roman" w:cs="Times New Roman"/>
                <w:sz w:val="24"/>
                <w:szCs w:val="24"/>
              </w:rPr>
              <w:t xml:space="preserve">El proyecto postulado también se articula, a las funciones sustantivas de proyección social y docencia,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en </w:t>
            </w:r>
            <w:r w:rsidRPr="00FE06AD">
              <w:rPr>
                <w:rFonts w:ascii="Times New Roman" w:hAnsi="Times New Roman" w:cs="Times New Roman"/>
                <w:sz w:val="24"/>
                <w:szCs w:val="24"/>
              </w:rPr>
              <w:t>primer lugar, al vincular sus objetivos a problemáticas sociales en entornos urbanos  inscritos en el espacio más amplio de las tensiones de lo local-global, y en segunda instancia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E06AD">
              <w:rPr>
                <w:rFonts w:ascii="Times New Roman" w:hAnsi="Times New Roman" w:cs="Times New Roman"/>
                <w:sz w:val="24"/>
                <w:szCs w:val="24"/>
              </w:rPr>
              <w:t xml:space="preserve"> al incluir entre sus propósitos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E06AD">
              <w:rPr>
                <w:rFonts w:ascii="Times New Roman" w:hAnsi="Times New Roman" w:cs="Times New Roman"/>
                <w:sz w:val="24"/>
                <w:szCs w:val="24"/>
              </w:rPr>
              <w:t xml:space="preserve"> la formación integral de estudiantes en investigación como parte del acompañamiento a su trabajo de gr</w:t>
            </w:r>
            <w:r w:rsidR="00040C0A">
              <w:rPr>
                <w:rFonts w:ascii="Times New Roman" w:hAnsi="Times New Roman" w:cs="Times New Roman"/>
                <w:sz w:val="24"/>
                <w:szCs w:val="24"/>
              </w:rPr>
              <w:t>ado; en la propuesta académica de</w:t>
            </w:r>
            <w:r w:rsidRPr="00FE06AD">
              <w:rPr>
                <w:rFonts w:ascii="Times New Roman" w:hAnsi="Times New Roman" w:cs="Times New Roman"/>
                <w:sz w:val="24"/>
                <w:szCs w:val="24"/>
              </w:rPr>
              <w:t xml:space="preserve"> la Maestría en Comunicación, Desarrollo y Cambio los conocimientos deri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vados del estudio </w:t>
            </w:r>
            <w:r w:rsidRPr="00FE06AD">
              <w:rPr>
                <w:rFonts w:ascii="Times New Roman" w:hAnsi="Times New Roman" w:cs="Times New Roman"/>
                <w:sz w:val="24"/>
                <w:szCs w:val="24"/>
              </w:rPr>
              <w:t>a través de la creación de futuras electivas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E06AD">
              <w:rPr>
                <w:rFonts w:ascii="Times New Roman" w:hAnsi="Times New Roman" w:cs="Times New Roman"/>
                <w:sz w:val="24"/>
                <w:szCs w:val="24"/>
              </w:rPr>
              <w:t xml:space="preserve"> y propender por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 creación de </w:t>
            </w:r>
            <w:r w:rsidRPr="00FE06AD">
              <w:rPr>
                <w:rFonts w:ascii="Times New Roman" w:hAnsi="Times New Roman" w:cs="Times New Roman"/>
                <w:sz w:val="24"/>
                <w:szCs w:val="24"/>
              </w:rPr>
              <w:t xml:space="preserve">posibles espacios de formación continua asociados a la comunicación y la salud. </w:t>
            </w:r>
          </w:p>
        </w:tc>
      </w:tr>
      <w:tr w:rsidR="002A18AF" w:rsidRPr="004810AB" w:rsidTr="002A18AF">
        <w:tc>
          <w:tcPr>
            <w:tcW w:w="25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18AF" w:rsidRPr="004810AB" w:rsidRDefault="002A18AF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lastRenderedPageBreak/>
              <w:t>Grupo de investigación</w:t>
            </w:r>
          </w:p>
        </w:tc>
        <w:tc>
          <w:tcPr>
            <w:tcW w:w="25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vAlign w:val="center"/>
          </w:tcPr>
          <w:p w:rsidR="002A18AF" w:rsidRPr="004810AB" w:rsidRDefault="002A18AF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Línea de investigación en la que se inscribe el proyecto</w:t>
            </w:r>
          </w:p>
        </w:tc>
      </w:tr>
      <w:tr w:rsidR="002A18AF" w:rsidRPr="004810AB" w:rsidTr="002A18AF">
        <w:tc>
          <w:tcPr>
            <w:tcW w:w="5000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4810AB" w:rsidRDefault="008E095A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Comunicación, Paz/Conflicto</w:t>
            </w:r>
          </w:p>
          <w:p w:rsidR="002A18AF" w:rsidRPr="004810AB" w:rsidRDefault="008E095A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Comunicación, Salud, medio ambiente y sostenibilidad</w:t>
            </w:r>
          </w:p>
        </w:tc>
      </w:tr>
    </w:tbl>
    <w:p w:rsidR="002A18AF" w:rsidRPr="004810AB" w:rsidRDefault="002A18AF" w:rsidP="004810A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tbl>
      <w:tblPr>
        <w:tblW w:w="14734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47"/>
        <w:gridCol w:w="3966"/>
        <w:gridCol w:w="4444"/>
        <w:gridCol w:w="2077"/>
      </w:tblGrid>
      <w:tr w:rsidR="002A18AF" w:rsidRPr="004810AB" w:rsidTr="00DE6190">
        <w:trPr>
          <w:trHeight w:val="516"/>
        </w:trPr>
        <w:tc>
          <w:tcPr>
            <w:tcW w:w="14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AF" w:rsidRPr="004810AB" w:rsidRDefault="002A18AF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Nombre del Investigador principal</w:t>
            </w:r>
          </w:p>
        </w:tc>
        <w:tc>
          <w:tcPr>
            <w:tcW w:w="134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AF" w:rsidRPr="004810AB" w:rsidRDefault="002A18AF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 xml:space="preserve">Enlace </w:t>
            </w:r>
            <w:proofErr w:type="spellStart"/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CvLAC</w:t>
            </w:r>
            <w:proofErr w:type="spellEnd"/>
          </w:p>
        </w:tc>
        <w:tc>
          <w:tcPr>
            <w:tcW w:w="15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AF" w:rsidRPr="004810AB" w:rsidRDefault="002A18AF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Enlace ORCID</w:t>
            </w:r>
          </w:p>
        </w:tc>
        <w:tc>
          <w:tcPr>
            <w:tcW w:w="7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AF" w:rsidRPr="004810AB" w:rsidRDefault="002A18AF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Enlace Google Académico</w:t>
            </w:r>
          </w:p>
        </w:tc>
      </w:tr>
      <w:tr w:rsidR="002A18AF" w:rsidRPr="004810AB" w:rsidTr="00DE6190">
        <w:trPr>
          <w:trHeight w:val="536"/>
        </w:trPr>
        <w:tc>
          <w:tcPr>
            <w:tcW w:w="14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18AF" w:rsidRPr="004810AB" w:rsidRDefault="008E095A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Mónica Maritza Valencia Corredor</w:t>
            </w:r>
          </w:p>
        </w:tc>
        <w:tc>
          <w:tcPr>
            <w:tcW w:w="134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18AF" w:rsidRPr="007C3024" w:rsidRDefault="00B0141D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hyperlink r:id="rId8" w:tgtFrame="_blank" w:history="1">
              <w:r w:rsidR="00DE6190" w:rsidRPr="007C3024">
                <w:rPr>
                  <w:rStyle w:val="Hipervnculo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http://scienti.colciencias.gov.co:8081/cvlac/visualizador/generarCurriculoCv.do?cod_rh=0000017590</w:t>
              </w:r>
            </w:hyperlink>
          </w:p>
        </w:tc>
        <w:tc>
          <w:tcPr>
            <w:tcW w:w="15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18AF" w:rsidRPr="007C3024" w:rsidRDefault="00B0141D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hyperlink r:id="rId9" w:tgtFrame="_blank" w:history="1">
              <w:r w:rsidR="0078572A" w:rsidRPr="007C3024">
                <w:rPr>
                  <w:rStyle w:val="Hipervnculo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https://scholar.google.es/citations?user=eImZnJgAAAAJ&amp;hl=es</w:t>
              </w:r>
            </w:hyperlink>
          </w:p>
        </w:tc>
        <w:tc>
          <w:tcPr>
            <w:tcW w:w="7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18AF" w:rsidRPr="007C3024" w:rsidRDefault="00B0141D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hyperlink r:id="rId10" w:tgtFrame="_blank" w:history="1">
              <w:r w:rsidR="0078572A" w:rsidRPr="007C3024">
                <w:rPr>
                  <w:rStyle w:val="Hipervnculo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https://orcid.org/0000-0001-5384-1987</w:t>
              </w:r>
            </w:hyperlink>
          </w:p>
        </w:tc>
      </w:tr>
      <w:tr w:rsidR="002A18AF" w:rsidRPr="004810AB" w:rsidTr="00DE6190">
        <w:trPr>
          <w:trHeight w:val="536"/>
        </w:trPr>
        <w:tc>
          <w:tcPr>
            <w:tcW w:w="14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18AF" w:rsidRPr="004810AB" w:rsidRDefault="002A18AF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División</w:t>
            </w:r>
          </w:p>
        </w:tc>
        <w:tc>
          <w:tcPr>
            <w:tcW w:w="134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18AF" w:rsidRPr="007C3024" w:rsidRDefault="002A18AF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r w:rsidRPr="007C30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  <w:t>Facultad</w:t>
            </w:r>
          </w:p>
        </w:tc>
        <w:tc>
          <w:tcPr>
            <w:tcW w:w="15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18AF" w:rsidRPr="007C3024" w:rsidRDefault="002A18AF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r w:rsidRPr="007C30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  <w:t>Programa</w:t>
            </w:r>
          </w:p>
        </w:tc>
        <w:tc>
          <w:tcPr>
            <w:tcW w:w="7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18AF" w:rsidRPr="007C3024" w:rsidRDefault="002A18AF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r w:rsidRPr="007C30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  <w:t>Grupo de investigación</w:t>
            </w:r>
          </w:p>
        </w:tc>
      </w:tr>
      <w:tr w:rsidR="008E095A" w:rsidRPr="004810AB" w:rsidTr="00DE6190">
        <w:trPr>
          <w:trHeight w:val="536"/>
        </w:trPr>
        <w:tc>
          <w:tcPr>
            <w:tcW w:w="14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4810AB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Cs/>
                <w:color w:val="222222"/>
                <w:sz w:val="24"/>
                <w:szCs w:val="24"/>
                <w:lang w:eastAsia="es-CO"/>
              </w:rPr>
              <w:t>Ciencias Sociales</w:t>
            </w:r>
          </w:p>
        </w:tc>
        <w:tc>
          <w:tcPr>
            <w:tcW w:w="134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7C3024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 w:rsidRPr="007C30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Comunicación Social</w:t>
            </w:r>
          </w:p>
        </w:tc>
        <w:tc>
          <w:tcPr>
            <w:tcW w:w="15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7C3024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 w:rsidRPr="007C30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Maestría en Comunicación, Desarrollo y Cambio Social</w:t>
            </w:r>
          </w:p>
        </w:tc>
        <w:tc>
          <w:tcPr>
            <w:tcW w:w="7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7C3024" w:rsidRDefault="008E095A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7C3024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Comunicación, Paz/Conflicto</w:t>
            </w:r>
          </w:p>
          <w:p w:rsidR="008E095A" w:rsidRPr="007C3024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8E095A" w:rsidRPr="004810AB" w:rsidTr="00DE6190">
        <w:trPr>
          <w:trHeight w:val="536"/>
        </w:trPr>
        <w:tc>
          <w:tcPr>
            <w:tcW w:w="14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4810AB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 xml:space="preserve">Nombre del Co-investigador </w:t>
            </w:r>
          </w:p>
        </w:tc>
        <w:tc>
          <w:tcPr>
            <w:tcW w:w="134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7C3024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r w:rsidRPr="007C30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  <w:t xml:space="preserve">Enlace </w:t>
            </w:r>
            <w:proofErr w:type="spellStart"/>
            <w:r w:rsidRPr="007C30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  <w:t>CvLAC</w:t>
            </w:r>
            <w:proofErr w:type="spellEnd"/>
          </w:p>
        </w:tc>
        <w:tc>
          <w:tcPr>
            <w:tcW w:w="15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7C3024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r w:rsidRPr="007C30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  <w:t>Enlace ORCID</w:t>
            </w:r>
          </w:p>
        </w:tc>
        <w:tc>
          <w:tcPr>
            <w:tcW w:w="7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7C3024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r w:rsidRPr="007C30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  <w:t>Enlace Google Académico</w:t>
            </w:r>
          </w:p>
        </w:tc>
      </w:tr>
      <w:tr w:rsidR="008E095A" w:rsidRPr="004810AB" w:rsidTr="00DE6190">
        <w:trPr>
          <w:trHeight w:val="536"/>
        </w:trPr>
        <w:tc>
          <w:tcPr>
            <w:tcW w:w="14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4810AB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Yaneth Ortiz Nova</w:t>
            </w:r>
          </w:p>
        </w:tc>
        <w:tc>
          <w:tcPr>
            <w:tcW w:w="134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7C3024" w:rsidRDefault="00B0141D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hyperlink r:id="rId11" w:tgtFrame="_blank" w:history="1">
              <w:r w:rsidR="008E095A" w:rsidRPr="007C3024">
                <w:rPr>
                  <w:rStyle w:val="Hipervnculo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http://scienti.colciencias.gov.co:8081/cvlac/visualizador/generarCurriculoCv.do?cod_rh=0001405577</w:t>
              </w:r>
            </w:hyperlink>
          </w:p>
        </w:tc>
        <w:tc>
          <w:tcPr>
            <w:tcW w:w="15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7C3024" w:rsidRDefault="00B0141D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hyperlink r:id="rId12" w:tgtFrame="_blank" w:history="1">
              <w:r w:rsidR="00DE6190" w:rsidRPr="007C3024">
                <w:rPr>
                  <w:rStyle w:val="Hipervnculo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https://orcid.org/0000-0002-6036-0388</w:t>
              </w:r>
            </w:hyperlink>
          </w:p>
        </w:tc>
        <w:tc>
          <w:tcPr>
            <w:tcW w:w="7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7C3024" w:rsidRDefault="00B0141D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hyperlink r:id="rId13" w:tgtFrame="_blank" w:history="1">
              <w:r w:rsidR="00DE6190" w:rsidRPr="007C3024">
                <w:rPr>
                  <w:rStyle w:val="Hipervnculo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https://scholar.google.es/citations?user=6w44KwwAAAAJ&amp;hl=es</w:t>
              </w:r>
            </w:hyperlink>
          </w:p>
        </w:tc>
      </w:tr>
      <w:tr w:rsidR="008E095A" w:rsidRPr="004810AB" w:rsidTr="00DE6190">
        <w:trPr>
          <w:trHeight w:val="536"/>
        </w:trPr>
        <w:tc>
          <w:tcPr>
            <w:tcW w:w="14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4810AB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División</w:t>
            </w:r>
          </w:p>
        </w:tc>
        <w:tc>
          <w:tcPr>
            <w:tcW w:w="134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7C3024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r w:rsidRPr="007C30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  <w:t>Facultad</w:t>
            </w:r>
          </w:p>
        </w:tc>
        <w:tc>
          <w:tcPr>
            <w:tcW w:w="15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7C3024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r w:rsidRPr="007C30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  <w:t>Programa</w:t>
            </w:r>
          </w:p>
        </w:tc>
        <w:tc>
          <w:tcPr>
            <w:tcW w:w="7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7C3024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r w:rsidRPr="007C30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  <w:t>Grupo de investigación</w:t>
            </w:r>
          </w:p>
        </w:tc>
      </w:tr>
      <w:tr w:rsidR="008E095A" w:rsidRPr="004810AB" w:rsidTr="00DE6190">
        <w:trPr>
          <w:trHeight w:val="536"/>
        </w:trPr>
        <w:tc>
          <w:tcPr>
            <w:tcW w:w="144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4810AB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Cs/>
                <w:color w:val="222222"/>
                <w:sz w:val="24"/>
                <w:szCs w:val="24"/>
                <w:lang w:eastAsia="es-CO"/>
              </w:rPr>
              <w:t>Ciencias Sociales</w:t>
            </w:r>
          </w:p>
        </w:tc>
        <w:tc>
          <w:tcPr>
            <w:tcW w:w="1346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4810AB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Cs/>
                <w:color w:val="222222"/>
                <w:sz w:val="24"/>
                <w:szCs w:val="24"/>
                <w:lang w:eastAsia="es-CO"/>
              </w:rPr>
              <w:t>Comunicación Social</w:t>
            </w:r>
          </w:p>
        </w:tc>
        <w:tc>
          <w:tcPr>
            <w:tcW w:w="150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4810AB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Cs/>
                <w:color w:val="222222"/>
                <w:sz w:val="24"/>
                <w:szCs w:val="24"/>
                <w:lang w:eastAsia="es-CO"/>
              </w:rPr>
              <w:t>Maestría en Comunicación, Desarrollo y Cambio Social</w:t>
            </w:r>
          </w:p>
        </w:tc>
        <w:tc>
          <w:tcPr>
            <w:tcW w:w="70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095A" w:rsidRPr="004810AB" w:rsidRDefault="008E095A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Comunicación, Paz/Conflicto</w:t>
            </w:r>
          </w:p>
          <w:p w:rsidR="008E095A" w:rsidRPr="004810AB" w:rsidRDefault="008E095A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</w:p>
        </w:tc>
      </w:tr>
    </w:tbl>
    <w:p w:rsidR="002A18AF" w:rsidRPr="004810AB" w:rsidRDefault="002A18AF" w:rsidP="004810AB">
      <w:pPr>
        <w:spacing w:after="0" w:line="276" w:lineRule="auto"/>
        <w:rPr>
          <w:rFonts w:ascii="Times New Roman" w:eastAsia="Times New Roman" w:hAnsi="Times New Roman" w:cs="Times New Roman"/>
          <w:vanish/>
          <w:sz w:val="24"/>
          <w:szCs w:val="24"/>
          <w:lang w:eastAsia="es-CO"/>
        </w:rPr>
      </w:pPr>
    </w:p>
    <w:p w:rsidR="002A18AF" w:rsidRPr="004810AB" w:rsidRDefault="002A18AF" w:rsidP="004810AB">
      <w:pPr>
        <w:spacing w:after="0" w:line="276" w:lineRule="auto"/>
        <w:rPr>
          <w:rFonts w:ascii="Times New Roman" w:eastAsia="Times New Roman" w:hAnsi="Times New Roman" w:cs="Times New Roman"/>
          <w:vanish/>
          <w:sz w:val="24"/>
          <w:szCs w:val="24"/>
          <w:lang w:eastAsia="es-CO"/>
        </w:rPr>
      </w:pPr>
    </w:p>
    <w:p w:rsidR="002A18AF" w:rsidRPr="004810AB" w:rsidRDefault="002A18AF" w:rsidP="004810A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tbl>
      <w:tblPr>
        <w:tblW w:w="14983" w:type="dxa"/>
        <w:shd w:val="clear" w:color="auto" w:fill="FFFFFF"/>
        <w:tblLook w:val="04A0" w:firstRow="1" w:lastRow="0" w:firstColumn="1" w:lastColumn="0" w:noHBand="0" w:noVBand="1"/>
      </w:tblPr>
      <w:tblGrid>
        <w:gridCol w:w="10908"/>
        <w:gridCol w:w="4075"/>
      </w:tblGrid>
      <w:tr w:rsidR="002A18AF" w:rsidRPr="004810AB" w:rsidTr="00645722">
        <w:tc>
          <w:tcPr>
            <w:tcW w:w="364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AF" w:rsidRPr="004810AB" w:rsidRDefault="002A18AF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Resumen de la propuesta</w:t>
            </w:r>
          </w:p>
        </w:tc>
        <w:tc>
          <w:tcPr>
            <w:tcW w:w="136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AF" w:rsidRPr="004810AB" w:rsidRDefault="002A18AF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Palabras clave</w:t>
            </w:r>
          </w:p>
        </w:tc>
      </w:tr>
      <w:tr w:rsidR="002A18AF" w:rsidRPr="004810AB" w:rsidTr="00645722">
        <w:tc>
          <w:tcPr>
            <w:tcW w:w="364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6008D" w:rsidRPr="004810AB" w:rsidRDefault="00804D75" w:rsidP="00FD18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419"/>
              </w:rPr>
              <w:lastRenderedPageBreak/>
              <w:t>Este proyecto analiza el papel de la comunicación para el cambio social en dos procesos de salud comunitaria desarrollados en Medellín y Barranquilla, que reconocen formas locales de organización social, liderazgos comunitarios, y prácticas comunicativas en entramados socioculturales urbanos diversos.</w:t>
            </w:r>
            <w:r w:rsidR="00645722">
              <w:rPr>
                <w:rFonts w:ascii="Times New Roman" w:eastAsia="Times New Roman" w:hAnsi="Times New Roman" w:cs="Times New Roman"/>
                <w:sz w:val="24"/>
                <w:szCs w:val="24"/>
                <w:lang w:eastAsia="es-419"/>
              </w:rPr>
              <w:t xml:space="preserve">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419"/>
              </w:rPr>
              <w:t xml:space="preserve">Esta apuesta constituye la segunda fase de la investigación titulada: </w:t>
            </w:r>
            <w:r w:rsidRPr="004810A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‘Comunicación y Salud’. Una mirada a los aportes de teoría y praxis desde la Academia y el Estado, que permitió identificar la necesidad de visibilizar los programas interinstitucionales e interdisciplinarios, que resultan de la articulación entre la academia y el Estado, en el binomio comunicación y salud.  La investigación postulada, se aborda desde el enfoque hermenéutico- interpretativo y la metodología cualitativa. Contempla el método de estudio de casos, y técnicas de investigación cualitativa co</w:t>
            </w:r>
            <w:r w:rsidR="00C1477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mo la revisión documental,</w:t>
            </w:r>
            <w:r w:rsidR="00FD189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observación participante y </w:t>
            </w:r>
            <w:r w:rsidRPr="004810A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las </w:t>
            </w:r>
            <w:r w:rsidR="00C1477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entrevistas semiestructuradas.</w:t>
            </w:r>
          </w:p>
        </w:tc>
        <w:tc>
          <w:tcPr>
            <w:tcW w:w="136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18AF" w:rsidRPr="004810AB" w:rsidRDefault="00804D75" w:rsidP="004810A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419"/>
              </w:rPr>
              <w:t>Comunicación para el cambio social, salud comunitaria, prácticas comunicativas</w:t>
            </w:r>
          </w:p>
        </w:tc>
      </w:tr>
    </w:tbl>
    <w:p w:rsidR="002A18AF" w:rsidRPr="004810AB" w:rsidRDefault="002A18AF" w:rsidP="004810A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tbl>
      <w:tblPr>
        <w:tblW w:w="14931" w:type="dxa"/>
        <w:shd w:val="clear" w:color="auto" w:fill="FFFFFF"/>
        <w:tblLook w:val="04A0" w:firstRow="1" w:lastRow="0" w:firstColumn="1" w:lastColumn="0" w:noHBand="0" w:noVBand="1"/>
      </w:tblPr>
      <w:tblGrid>
        <w:gridCol w:w="14931"/>
      </w:tblGrid>
      <w:tr w:rsidR="002A18AF" w:rsidRPr="004810AB" w:rsidTr="004F6606">
        <w:tc>
          <w:tcPr>
            <w:tcW w:w="149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AF" w:rsidRPr="004810AB" w:rsidRDefault="00E6008D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P</w:t>
            </w:r>
            <w:r w:rsidR="002A18AF"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roblema de investigación</w:t>
            </w:r>
          </w:p>
        </w:tc>
      </w:tr>
      <w:tr w:rsidR="002A18AF" w:rsidRPr="004810AB" w:rsidTr="004F6606">
        <w:tc>
          <w:tcPr>
            <w:tcW w:w="149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4C99" w:rsidRDefault="00B34C99" w:rsidP="00B3019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</w:p>
          <w:p w:rsidR="00B34C99" w:rsidRDefault="00B34C99" w:rsidP="00B3019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En América Latina el campo de la comunicación para el cambio social </w:t>
            </w:r>
            <w:r w:rsidR="00894E49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(CCS)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ha sido un espacio </w:t>
            </w:r>
            <w:r w:rsidRPr="00B34C99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de tensiones y disputas teóricas y metodológicas en torno a la producción de conocimiento situado, emergente, polifónico, tendiente a la movilización y acción social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que reconoce y </w:t>
            </w:r>
            <w:r w:rsidRPr="00B34C99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privilegia la capacidad de autogestión de las comunidades en la búsqueda del bienestar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,</w:t>
            </w:r>
            <w:r w:rsidRPr="00B34C99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el buen vivir y el papel que desempeña la comunicación en los procesos de transformación social anclados a la salud pública.</w:t>
            </w: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</w:t>
            </w:r>
            <w:r w:rsidR="00026019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En este contexto, la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investigación parte </w:t>
            </w: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de una concepción de la </w:t>
            </w:r>
            <w:r w:rsidR="00894E49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CCS</w:t>
            </w: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como un proceso dialógico y participativo encaminado a la equidad y la justicia social, a la sostenibilidad de los procesos sociales, la capacidad de agencia de los sujetos, el fortalecimiento comunitario, el compromiso y la </w:t>
            </w:r>
            <w:proofErr w:type="spellStart"/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autocomunicación</w:t>
            </w:r>
            <w:proofErr w:type="spellEnd"/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, entre otros aspectos.</w:t>
            </w:r>
          </w:p>
          <w:p w:rsidR="006567C4" w:rsidRDefault="00E62CD1" w:rsidP="00B3019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Desde la década de 1980 </w:t>
            </w:r>
            <w:r w:rsidR="00E46046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la producción académica</w:t>
            </w: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en el campo</w:t>
            </w:r>
            <w:r w:rsidR="00E46046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</w:t>
            </w: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ha sido prolífica, en cuanto a la continua redefinición de su objeto de estudio, </w:t>
            </w:r>
            <w:r w:rsidR="00F701F9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bien sea</w:t>
            </w: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los medios de comunicación alternativos</w:t>
            </w:r>
            <w:r w:rsidR="00F701F9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o</w:t>
            </w: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los múltiples vínculos</w:t>
            </w:r>
            <w:r w:rsidR="00400413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entre</w:t>
            </w: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la comunicaci</w:t>
            </w:r>
            <w:r w:rsidR="00400413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ón y</w:t>
            </w: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</w:t>
            </w:r>
            <w:r w:rsidR="00400413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otras dimensiones como la</w:t>
            </w: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ciudadanía, </w:t>
            </w:r>
            <w:r w:rsidR="00400413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la educación, </w:t>
            </w: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los movimientos sociales y las</w:t>
            </w:r>
            <w:r w:rsidR="008B093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TIC</w:t>
            </w:r>
            <w:r w:rsidR="00A375F0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,</w:t>
            </w:r>
            <w:r w:rsidR="00F701F9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que marcan</w:t>
            </w:r>
            <w:r w:rsidR="00022523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el pensamiento cr</w:t>
            </w:r>
            <w:r w:rsidR="00F37B9B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ítico latinoamericano y su deriva en temáticas y sub</w:t>
            </w:r>
            <w:r w:rsidR="003C4334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-</w:t>
            </w:r>
            <w:r w:rsidR="00F37B9B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especializaciones como la comunicación intercultural, comunicación rural, comunicación ambiental y comunicación para la salud, entre otras.</w:t>
            </w:r>
            <w:r w:rsidR="006567C4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</w:t>
            </w:r>
          </w:p>
          <w:p w:rsidR="00697ABE" w:rsidRDefault="00565AFA" w:rsidP="00B3019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No obstante, son escasos los</w:t>
            </w:r>
            <w:r w:rsidR="006567C4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estudios que ofrezcan miradas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al campo de la comunicación para el cambio social</w:t>
            </w:r>
            <w:r w:rsidR="00026019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,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</w:t>
            </w:r>
            <w:r w:rsidR="009430C1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concebidos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desde enfoques teóricos y metodol</w:t>
            </w:r>
            <w:r w:rsidR="009430C1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ógicos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que contemplen </w:t>
            </w:r>
            <w:r w:rsidR="007A4730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las intersecciones entre</w:t>
            </w:r>
            <w:r w:rsidR="00903971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</w:t>
            </w:r>
            <w:r w:rsidR="007A4730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comunicación</w:t>
            </w:r>
            <w:r w:rsidR="00903971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y</w:t>
            </w:r>
            <w:r w:rsidR="007A4730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salud </w:t>
            </w:r>
            <w:r w:rsidR="009430C1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comunitaria </w:t>
            </w:r>
            <w:r w:rsidR="00903971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y desde ahí</w:t>
            </w:r>
            <w:r w:rsidR="00C77C4D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,</w:t>
            </w:r>
            <w:r w:rsidR="009430C1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propongan</w:t>
            </w:r>
            <w:r w:rsidR="00903971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un diálogo</w:t>
            </w:r>
            <w:r w:rsidR="009566F3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interdisciplinar</w:t>
            </w:r>
            <w:r w:rsidR="00903971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entre</w:t>
            </w:r>
            <w:r w:rsidR="009566F3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diversos actores, espacialidades y temporalidades</w:t>
            </w:r>
            <w:r w:rsidR="00026019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,</w:t>
            </w:r>
            <w:r w:rsidR="009430C1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e</w:t>
            </w:r>
            <w:r w:rsidR="00026019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n el caso de esta investigación</w:t>
            </w:r>
            <w:r w:rsidR="009430C1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entre</w:t>
            </w:r>
            <w:r w:rsidR="009566F3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academia, Estado y ciudadanía, de un lado</w:t>
            </w:r>
            <w:r w:rsidR="003E17F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,</w:t>
            </w:r>
            <w:r w:rsidR="009566F3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</w:t>
            </w:r>
            <w:r w:rsidR="009430C1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y de otro, lo local</w:t>
            </w:r>
            <w:r w:rsidR="009566F3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y lo urbano como lugares de cruce de las prácticas comunicativas que dan forma a diversos procesos de transformación </w:t>
            </w:r>
            <w:r w:rsidR="00655368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social</w:t>
            </w:r>
            <w:r w:rsidR="009430C1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. L</w:t>
            </w:r>
            <w:r w:rsidR="00C36075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o que le confiere un carácter </w:t>
            </w:r>
            <w:r w:rsidR="00026019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interdisciplinar</w:t>
            </w:r>
            <w:r w:rsidR="009430C1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a esta</w:t>
            </w:r>
            <w:r w:rsidR="0036641D"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propuesta</w:t>
            </w:r>
            <w:r w:rsidR="00697AB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 que se interesa por el papel de </w:t>
            </w:r>
            <w:r w:rsidR="009430C1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>la comunicación en los procesos de salud comunitaria, a partir de las iniciativas generadas por El Parque de la Vida</w:t>
            </w:r>
            <w:r w:rsidR="0036641D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>, en Medellín, y Caminantes de la Salud</w:t>
            </w:r>
            <w:r w:rsidR="009430C1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>, en la ciudad de Barranquilla</w:t>
            </w:r>
            <w:r w:rsidR="0036641D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>. Dos iniciativas</w:t>
            </w:r>
            <w:r w:rsidR="00163D82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>, reconocidas por la OMS como centros de promoci</w:t>
            </w:r>
            <w:r w:rsidR="00EB27CA">
              <w:rPr>
                <w:rFonts w:ascii="Times New Roman" w:eastAsia="Times New Roman" w:hAnsi="Times New Roman" w:cs="Times New Roman"/>
                <w:sz w:val="24"/>
                <w:szCs w:val="24"/>
              </w:rPr>
              <w:t>ón de la salud</w:t>
            </w:r>
            <w:r w:rsidR="00163D82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 apropiación de entornos de vida saludables en América, </w:t>
            </w:r>
            <w:r w:rsidR="0036641D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que priorizan la </w:t>
            </w:r>
            <w:r w:rsidR="00A05C09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>comunicación como eje central de</w:t>
            </w:r>
            <w:r w:rsidR="00E454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los</w:t>
            </w:r>
            <w:r w:rsidR="00A05C09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programas sociales</w:t>
            </w:r>
            <w:r w:rsidR="00163D82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E45459"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  <w:r w:rsidR="00B249BC">
              <w:rPr>
                <w:rFonts w:ascii="Times New Roman" w:eastAsia="Times New Roman" w:hAnsi="Times New Roman" w:cs="Times New Roman"/>
                <w:sz w:val="24"/>
                <w:szCs w:val="24"/>
              </w:rPr>
              <w:t>l Parque de la Vida,</w:t>
            </w:r>
            <w:r w:rsidR="00163D82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es un proyecto de ciudad liderado por la Universidad de Antioquia en </w:t>
            </w:r>
            <w:r w:rsidR="00F51C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alianza con la Alcaldía de Medellín </w:t>
            </w:r>
            <w:r w:rsidR="00712DA6">
              <w:rPr>
                <w:rFonts w:ascii="Times New Roman" w:eastAsia="Times New Roman" w:hAnsi="Times New Roman" w:cs="Times New Roman"/>
                <w:sz w:val="24"/>
                <w:szCs w:val="24"/>
              </w:rPr>
              <w:t>encaminado al desarroll</w:t>
            </w:r>
            <w:r w:rsidR="00C41A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 </w:t>
            </w:r>
            <w:r w:rsidR="00C41A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de estrategias y espacios que buscan el bienestar de</w:t>
            </w:r>
            <w:r w:rsidR="00712D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los ciudadanos desde la promoción de la salud y </w:t>
            </w:r>
            <w:r w:rsidR="00B249BC">
              <w:rPr>
                <w:rFonts w:ascii="Times New Roman" w:eastAsia="Times New Roman" w:hAnsi="Times New Roman" w:cs="Times New Roman"/>
                <w:sz w:val="24"/>
                <w:szCs w:val="24"/>
              </w:rPr>
              <w:t>el desarrollo humano.</w:t>
            </w:r>
            <w:r w:rsidR="00474D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Entre tanto, el programa </w:t>
            </w:r>
            <w:r w:rsidR="00700D19">
              <w:rPr>
                <w:rFonts w:ascii="Times New Roman" w:eastAsia="Times New Roman" w:hAnsi="Times New Roman" w:cs="Times New Roman"/>
                <w:sz w:val="24"/>
                <w:szCs w:val="24"/>
              </w:rPr>
              <w:t>“Caminantes de la salud” hace parte del modelo de atención de promoción de la salud y prevención de la enfermedad, liderado por</w:t>
            </w:r>
            <w:r w:rsidR="000335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</w:t>
            </w:r>
            <w:r w:rsidR="00700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Secretaría de Salud de Barranquilla, </w:t>
            </w:r>
            <w:r w:rsidR="007405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reconocido </w:t>
            </w:r>
            <w:r w:rsidR="00700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por la OMS y por el Gobierno Nacional </w:t>
            </w:r>
            <w:r w:rsidR="00697ABE">
              <w:rPr>
                <w:rFonts w:ascii="Times New Roman" w:eastAsia="Times New Roman" w:hAnsi="Times New Roman" w:cs="Times New Roman"/>
                <w:sz w:val="24"/>
                <w:szCs w:val="24"/>
              </w:rPr>
              <w:t>por el uso de metodologías</w:t>
            </w:r>
            <w:r w:rsidR="00EB27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COMBI</w:t>
            </w:r>
            <w:r w:rsidR="007405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propias de la Comunicación para el Cambio Social</w:t>
            </w:r>
            <w:r w:rsidR="003E17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740540">
              <w:rPr>
                <w:rFonts w:ascii="Times New Roman" w:eastAsia="Times New Roman" w:hAnsi="Times New Roman" w:cs="Times New Roman"/>
                <w:sz w:val="24"/>
                <w:szCs w:val="24"/>
              </w:rPr>
              <w:t>encaminadas a impactar conductas y a generar formas de movilización social</w:t>
            </w:r>
            <w:r w:rsidR="00666F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522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como herramienta para lograr </w:t>
            </w:r>
            <w:r w:rsidR="00666FA5">
              <w:rPr>
                <w:rFonts w:ascii="Times New Roman" w:eastAsia="Times New Roman" w:hAnsi="Times New Roman" w:cs="Times New Roman"/>
                <w:sz w:val="24"/>
                <w:szCs w:val="24"/>
              </w:rPr>
              <w:t>transformaciones sostenibles en el población</w:t>
            </w:r>
            <w:r w:rsidR="00697A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E6008D" w:rsidRPr="004810AB" w:rsidRDefault="00697ABE" w:rsidP="0003354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En el marco de estas apuestas conceptuales y metodológicas nos preguntamos: ¿Cuál es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el papel de la comunicación para el cambio social en los procesos de salud comunitaria, a partir de las iniciativas generadas por El Parque de la Vida, en Medellín, y Caminantes de la Salud, en la ciudad de Barranquilla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 Y en esta articulación de la comunicación y la salud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¿Cuáles son las practicas comunicativas inspiradas en los modelos y estrategias de la comunicación para el cambio social</w:t>
            </w:r>
            <w:r w:rsidR="00F567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?, ¿Qué papel juegan </w:t>
            </w:r>
            <w:r w:rsidR="00033540">
              <w:rPr>
                <w:rFonts w:ascii="Times New Roman" w:eastAsia="Times New Roman" w:hAnsi="Times New Roman" w:cs="Times New Roman"/>
                <w:sz w:val="24"/>
                <w:szCs w:val="24"/>
              </w:rPr>
              <w:t>los ciudadanos</w:t>
            </w:r>
            <w:r w:rsidR="00F567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en la autogestión de los proyectos de intervención en salud comunitaria? Y en este contexto ¿Cuáles son las nuevas concepciones de la comunicación para el cambio social que emergen de las iniciativas propuestas por el parque de la vida y caminantes de la salud? </w:t>
            </w:r>
          </w:p>
        </w:tc>
      </w:tr>
    </w:tbl>
    <w:p w:rsidR="002A18AF" w:rsidRPr="004810AB" w:rsidRDefault="002A18AF" w:rsidP="00B3019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tbl>
      <w:tblPr>
        <w:tblW w:w="14983" w:type="dxa"/>
        <w:shd w:val="clear" w:color="auto" w:fill="FFFFFF"/>
        <w:tblLook w:val="04A0" w:firstRow="1" w:lastRow="0" w:firstColumn="1" w:lastColumn="0" w:noHBand="0" w:noVBand="1"/>
      </w:tblPr>
      <w:tblGrid>
        <w:gridCol w:w="14983"/>
      </w:tblGrid>
      <w:tr w:rsidR="002A18AF" w:rsidRPr="004810AB" w:rsidTr="002A18AF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AF" w:rsidRPr="004810AB" w:rsidRDefault="002A18AF" w:rsidP="00B3019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Justificación</w:t>
            </w:r>
          </w:p>
        </w:tc>
      </w:tr>
      <w:tr w:rsidR="002A18AF" w:rsidRPr="004810AB" w:rsidTr="002A18AF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AF" w:rsidRPr="004810AB" w:rsidRDefault="00E00EAB" w:rsidP="003824D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Este proyecto se erige bajo los pliegues de la comunicación para el cambio social como espacio reticular de fronteras abiertas que articula saberes, prácticas, metodologías y sensibilidades sociales, en atención a una “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apuesta integradora, dialógica y participativa, que permite enfrentar los desafíos de pensar la comunicación como escenario relacional entre lo teórico, lo conceptual e instrumental, en el que confluyen distintas fuerzas y actores sociales, como elemento fundamental para la acción social que se potencia a partir del reconocimiento de las perspectivas y modos de vida de los sujetos” (Beltrán, 2010; </w:t>
            </w:r>
            <w:proofErr w:type="spellStart"/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Gumucio-Dagron</w:t>
            </w:r>
            <w:proofErr w:type="spellEnd"/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, 2010; </w:t>
            </w:r>
            <w:proofErr w:type="spellStart"/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Tufte</w:t>
            </w:r>
            <w:proofErr w:type="spellEnd"/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, 2007, en Rojas y Jarillo, 2013, p.588; Martínez &amp; Sosa 2016). </w:t>
            </w:r>
            <w:r w:rsidR="00F51CEE">
              <w:rPr>
                <w:rFonts w:ascii="Times New Roman" w:hAnsi="Times New Roman" w:cs="Times New Roman"/>
                <w:sz w:val="24"/>
                <w:szCs w:val="24"/>
              </w:rPr>
              <w:t xml:space="preserve"> E</w:t>
            </w:r>
            <w:r w:rsidRPr="004810AB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n este sentido, el estudio, en su segunda fase, analiza el papel que desempeña la comunicación para el cambio social en los procesos de salud comunitaria propuestos por </w:t>
            </w:r>
            <w:r w:rsidR="00E95954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el </w:t>
            </w:r>
            <w:r w:rsidRPr="004810AB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Par</w:t>
            </w:r>
            <w:r w:rsidR="003E17F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que de la vida y Caminantes de la Salud</w:t>
            </w:r>
            <w:r w:rsidRPr="004810AB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, en varios territorios de Medellín y Barranquilla, y en consecuencia, aporta nuevas miradas conceptuales, narrativas y metodológicas, a la comprensión del campo de la comunicación para el cambio social, desde la voz de quienes lideran procesos de transformación social en sus comunidades.</w:t>
            </w:r>
            <w:r w:rsidR="004978F7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El estudio propuesto, se enmarca en la línea de investigación en comunicación, salud, medio ambiente y sostenibilidad, como escenario estratégico para reflexionar sobre las formas alternativas al desarrollo y los procesos de </w:t>
            </w:r>
            <w:proofErr w:type="spellStart"/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agenciamiento</w:t>
            </w:r>
            <w:proofErr w:type="spellEnd"/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comunitario, y desde ahí, identifica prácticas comunicativas; formas de organización social y participación ciudadana, articuladas a los ejercicios de la palabra,</w:t>
            </w:r>
            <w:r w:rsidR="00E959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24D8">
              <w:rPr>
                <w:rFonts w:ascii="Times New Roman" w:hAnsi="Times New Roman" w:cs="Times New Roman"/>
                <w:sz w:val="24"/>
                <w:szCs w:val="24"/>
              </w:rPr>
              <w:t xml:space="preserve">el dialogo y la convivencia, 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que redundan </w:t>
            </w:r>
            <w:r w:rsidR="003824D8">
              <w:rPr>
                <w:rFonts w:ascii="Times New Roman" w:hAnsi="Times New Roman" w:cs="Times New Roman"/>
                <w:sz w:val="24"/>
                <w:szCs w:val="24"/>
              </w:rPr>
              <w:t>en la salud y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bienestar de las comunidades vinculadas a estas dos iniciativas. </w:t>
            </w:r>
          </w:p>
        </w:tc>
      </w:tr>
    </w:tbl>
    <w:p w:rsidR="002A18AF" w:rsidRPr="004810AB" w:rsidRDefault="002A18AF" w:rsidP="00B3019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tbl>
      <w:tblPr>
        <w:tblW w:w="14983" w:type="dxa"/>
        <w:shd w:val="clear" w:color="auto" w:fill="FFFFFF"/>
        <w:tblLook w:val="04A0" w:firstRow="1" w:lastRow="0" w:firstColumn="1" w:lastColumn="0" w:noHBand="0" w:noVBand="1"/>
      </w:tblPr>
      <w:tblGrid>
        <w:gridCol w:w="14983"/>
      </w:tblGrid>
      <w:tr w:rsidR="002A18AF" w:rsidRPr="004810AB" w:rsidTr="002A18AF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AF" w:rsidRPr="004810AB" w:rsidRDefault="002A18AF" w:rsidP="003A619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Objetivo general</w:t>
            </w:r>
          </w:p>
        </w:tc>
      </w:tr>
      <w:tr w:rsidR="002A18AF" w:rsidRPr="004810AB" w:rsidTr="002A18AF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008D" w:rsidRPr="004810AB" w:rsidRDefault="00804D75" w:rsidP="000519BA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>Analizar el papel de la comunicación para el cambio social en los procesos de salud comunitaria, a partir de las iniciativas generadas por El Parque de la Vid</w:t>
            </w:r>
            <w:r w:rsidR="00310FBA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>a, en Medellín, y Caminantes de la Salud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9D18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en la ciudad de</w:t>
            </w:r>
            <w:r w:rsidR="00051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Barranquilla. Segunda fase de la investigación</w:t>
            </w:r>
            <w:r w:rsidR="00600660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600660" w:rsidRPr="009D18F5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‘Comunicación</w:t>
            </w:r>
            <w:r w:rsidR="003E17F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y Salud’. </w:t>
            </w:r>
          </w:p>
        </w:tc>
      </w:tr>
    </w:tbl>
    <w:p w:rsidR="002A18AF" w:rsidRPr="004810AB" w:rsidRDefault="002A18AF" w:rsidP="00B3019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tbl>
      <w:tblPr>
        <w:tblW w:w="14983" w:type="dxa"/>
        <w:shd w:val="clear" w:color="auto" w:fill="FFFFFF"/>
        <w:tblLook w:val="04A0" w:firstRow="1" w:lastRow="0" w:firstColumn="1" w:lastColumn="0" w:noHBand="0" w:noVBand="1"/>
      </w:tblPr>
      <w:tblGrid>
        <w:gridCol w:w="14983"/>
      </w:tblGrid>
      <w:tr w:rsidR="002A18AF" w:rsidRPr="004810AB" w:rsidTr="002A18AF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AF" w:rsidRPr="004810AB" w:rsidRDefault="002A18AF" w:rsidP="003A619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lastRenderedPageBreak/>
              <w:t>Objetivos específicos</w:t>
            </w:r>
          </w:p>
        </w:tc>
      </w:tr>
      <w:tr w:rsidR="002A18AF" w:rsidRPr="004810AB" w:rsidTr="002A18AF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4D75" w:rsidRPr="004810AB" w:rsidRDefault="00804D75" w:rsidP="00B30198">
            <w:pPr>
              <w:pStyle w:val="Prrafodelist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Identificar las prácticas comunicativas encaminadas a procesos </w:t>
            </w:r>
            <w:r w:rsidR="00097083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>de transformación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social, en el marco de los programas actuales de salud comunitaria, concebidos por el Parque de la Vida, en Medellín, y </w:t>
            </w:r>
            <w:r w:rsidR="00752581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>Caminantes de la Salud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>, en la ciudad de Barranquilla.</w:t>
            </w:r>
            <w:r w:rsidRPr="004810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04D75" w:rsidRPr="004810AB" w:rsidRDefault="00804D75" w:rsidP="00B30198">
            <w:pPr>
              <w:pStyle w:val="Prrafodelist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Comprender el papel de </w:t>
            </w:r>
            <w:r w:rsidR="00B94ED6">
              <w:rPr>
                <w:rFonts w:ascii="Times New Roman" w:eastAsia="Times New Roman" w:hAnsi="Times New Roman" w:cs="Times New Roman"/>
                <w:sz w:val="24"/>
                <w:szCs w:val="24"/>
              </w:rPr>
              <w:t>los sujetos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como agentes de cambio social </w:t>
            </w:r>
            <w:r w:rsidR="00097083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>en el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contexto de las dos iniciativas. </w:t>
            </w:r>
          </w:p>
          <w:p w:rsidR="00804D75" w:rsidRPr="004810AB" w:rsidRDefault="00804D75" w:rsidP="00B30198">
            <w:pPr>
              <w:pStyle w:val="Prrafodelista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Develar nuevas concepciones de la </w:t>
            </w:r>
            <w:r w:rsidR="00097083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>comunicación para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el cambio social como elemento fundamental de la salud comunitaria y el disfrute de la vida en entornos locales.   </w:t>
            </w:r>
          </w:p>
        </w:tc>
      </w:tr>
    </w:tbl>
    <w:p w:rsidR="002A18AF" w:rsidRPr="004810AB" w:rsidRDefault="002A18AF" w:rsidP="00B3019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tbl>
      <w:tblPr>
        <w:tblW w:w="14983" w:type="dxa"/>
        <w:shd w:val="clear" w:color="auto" w:fill="FFFFFF"/>
        <w:tblLook w:val="04A0" w:firstRow="1" w:lastRow="0" w:firstColumn="1" w:lastColumn="0" w:noHBand="0" w:noVBand="1"/>
      </w:tblPr>
      <w:tblGrid>
        <w:gridCol w:w="14983"/>
      </w:tblGrid>
      <w:tr w:rsidR="002A18AF" w:rsidRPr="004810AB" w:rsidTr="002A18AF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AF" w:rsidRPr="004810AB" w:rsidRDefault="00E6008D" w:rsidP="003A619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Estado del arte y marco conceptual</w:t>
            </w:r>
          </w:p>
        </w:tc>
      </w:tr>
      <w:tr w:rsidR="002A18AF" w:rsidRPr="004810AB" w:rsidTr="002A18AF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5E5C" w:rsidRPr="004810AB" w:rsidRDefault="00C65E5C" w:rsidP="00B30198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La comunicación  para el desarrollo y el cambio social </w:t>
            </w:r>
            <w:r w:rsidR="00B12F16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(CDCS)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es una de las disciplinas de mayor trayectoria en el campo de la comunicación social, con una importante  producción  investigativa  que  comienza en las décadas del 40, 50 y 60 </w:t>
            </w:r>
            <w:r w:rsidR="00D95434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con trabajos sobre el ideario de la modernización</w:t>
            </w:r>
            <w:r w:rsidR="00A94EB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y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el cuestionamiento de  la  comunicación  orientada  al cambio de  comportamientos colectivos de la población </w:t>
            </w:r>
            <w:r w:rsidR="00A94EB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vista como pasiva</w:t>
            </w:r>
            <w:r w:rsidR="00F959A0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y </w:t>
            </w:r>
            <w:proofErr w:type="spellStart"/>
            <w:r w:rsidR="00F959A0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premoderna</w:t>
            </w:r>
            <w:proofErr w:type="spellEnd"/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, “</w:t>
            </w:r>
            <w:r w:rsidR="00D95434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incapaz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de desarrollarse por sí mismas sin la necesaria tutela de las naciones del Norte” (Lerner, 1958 en </w:t>
            </w:r>
            <w:proofErr w:type="spellStart"/>
            <w:r w:rsidRPr="00B301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Barranquero</w:t>
            </w:r>
            <w:proofErr w:type="spellEnd"/>
            <w:r w:rsidR="00D95434" w:rsidRPr="00B301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,</w:t>
            </w:r>
            <w:r w:rsidRPr="00B301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2015)</w:t>
            </w:r>
            <w:r w:rsidR="00D95434" w:rsidRPr="00B301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.</w:t>
            </w:r>
            <w:r w:rsidR="00D95434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Los primeros trabajos en este campo se gestaron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en el marco de las </w:t>
            </w:r>
            <w:r w:rsidR="00CD07E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críticas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contra el </w:t>
            </w:r>
            <w:r w:rsidR="00CD07E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imperialismo, los regímenes dictatoriales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que darían lugar a la Escuela Crítica Lati</w:t>
            </w:r>
            <w:r w:rsidR="00B12F16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noamericana de la Comunicación,</w:t>
            </w:r>
            <w:r w:rsidR="00D4584F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y su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énfasis en la voluntad política de este </w:t>
            </w:r>
            <w:r w:rsidR="00F959A0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saber tendiente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al cambio social, la </w:t>
            </w:r>
            <w:r w:rsidR="00F959A0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participación,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el dialogo y el reconocimiento de lo local</w:t>
            </w:r>
            <w:r w:rsidR="00D95434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(</w:t>
            </w:r>
            <w:r w:rsidR="00C42A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Freire, 1970</w:t>
            </w:r>
            <w:r w:rsidRPr="00B301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; </w:t>
            </w:r>
            <w:proofErr w:type="spellStart"/>
            <w:r w:rsidRPr="00B301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Fals</w:t>
            </w:r>
            <w:proofErr w:type="spellEnd"/>
            <w:r w:rsidRPr="00B301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Borda, 2006; </w:t>
            </w:r>
            <w:proofErr w:type="spellStart"/>
            <w:r w:rsidRPr="00B301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Kaplún</w:t>
            </w:r>
            <w:proofErr w:type="spellEnd"/>
            <w:r w:rsidRPr="00B301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1985)</w:t>
            </w:r>
            <w:r w:rsidR="00D95434" w:rsidRPr="00B301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EF31A7" w:rsidRDefault="00C65E5C" w:rsidP="00B30198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En la trayectoria del campo, se destacan los</w:t>
            </w:r>
            <w:r w:rsidR="001D0DE0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primeros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trabajo</w:t>
            </w:r>
            <w:r w:rsidR="00872C93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s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de Luis Ramiro Beltrá</w:t>
            </w:r>
            <w:r w:rsidR="001D0DE0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n </w:t>
            </w:r>
            <w:r w:rsidR="00872C93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en los que señala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el trayecto </w:t>
            </w:r>
            <w:r w:rsidR="00872C93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temático y político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de la CDCS desde la </w:t>
            </w:r>
            <w:r w:rsidR="00D4584F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cartografía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mundial de redes teóricas esta</w:t>
            </w:r>
            <w:r w:rsidR="00D4584F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douniden</w:t>
            </w:r>
            <w:r w:rsidR="00490EF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s</w:t>
            </w:r>
            <w:r w:rsidR="00A44D24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es tejidas entorno a este saber y </w:t>
            </w:r>
            <w:r w:rsidR="001D0DE0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las investigaciones de la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comunicación para el cambio social, hoy c</w:t>
            </w:r>
            <w:r w:rsidR="00490EF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onsiderada tradición de estudio;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las </w:t>
            </w:r>
            <w:r w:rsidR="00490EF8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experiencias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de</w:t>
            </w:r>
            <w:r w:rsidR="00490EF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l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Nuevo Orden Mundial de la Información y la Com</w:t>
            </w:r>
            <w:r w:rsidR="007C3024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unicación (NOMIC)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y su concreción en el  informe </w:t>
            </w:r>
            <w:proofErr w:type="spellStart"/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McBride</w:t>
            </w:r>
            <w:proofErr w:type="spellEnd"/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 publicado en</w:t>
            </w:r>
            <w:r w:rsidR="00490EF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1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980</w:t>
            </w:r>
            <w:r w:rsidR="00490EF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;</w:t>
            </w:r>
            <w:r w:rsidR="00EF31A7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junto a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los estudios sobre los medios alternativos y comunitarios que alentaban el panorama de la CDCS, </w:t>
            </w:r>
            <w:r w:rsidR="00EF31A7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hasta la planificación  de una hoja de ruta para la CDCS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en el siglo XXI  derivada</w:t>
            </w:r>
            <w:r w:rsidR="009652B2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de  las reuniones en </w:t>
            </w:r>
            <w:proofErr w:type="spellStart"/>
            <w:r w:rsidR="009652B2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Bellagio</w:t>
            </w:r>
            <w:proofErr w:type="spellEnd"/>
            <w:r w:rsidR="009652B2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, 1997 y Cape Town, 1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998, que señala la preponderancia </w:t>
            </w:r>
            <w:r w:rsidR="00EF31A7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del campo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como apuesta critica del desarrollo</w:t>
            </w:r>
            <w:r w:rsidR="00EF31A7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, </w:t>
            </w:r>
            <w:r w:rsidR="006D7C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entendida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como </w:t>
            </w:r>
            <w:r w:rsidR="00DB6A80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“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una manera de pensar y practicar que pone a las personas en control de los significados y el contenido de los procesos de comunicación. Con base en el diálogo y la acción colectiva, es un proceso de diálogo público o privado a través del cual las personas determinan quiénes son, qué necesitan y qué quieren con el fin de mejorar sus vidas</w:t>
            </w:r>
            <w:r w:rsidR="00DB6A80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”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</w:t>
            </w:r>
            <w:r w:rsidRPr="00B301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(</w:t>
            </w:r>
            <w:proofErr w:type="spellStart"/>
            <w:r w:rsidR="005D0A66" w:rsidRPr="00B301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Gumucio</w:t>
            </w:r>
            <w:proofErr w:type="spellEnd"/>
            <w:r w:rsidR="005D0A66" w:rsidRPr="00B301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y </w:t>
            </w:r>
            <w:proofErr w:type="spellStart"/>
            <w:r w:rsidR="005D0A66" w:rsidRPr="00B301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Tufte</w:t>
            </w:r>
            <w:proofErr w:type="spellEnd"/>
            <w:r w:rsidRPr="00B301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, 2006,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p. </w:t>
            </w:r>
            <w:r w:rsidR="00CA76FB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XIX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, en </w:t>
            </w:r>
            <w:proofErr w:type="spellStart"/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Barranquero</w:t>
            </w:r>
            <w:proofErr w:type="spellEnd"/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, 2015, p.10)</w:t>
            </w:r>
            <w:r w:rsidR="00EF31A7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. </w:t>
            </w:r>
          </w:p>
          <w:p w:rsidR="00C65E5C" w:rsidRPr="004810AB" w:rsidRDefault="00C65E5C" w:rsidP="00B30198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Ya en el siglo XX sobresalen los estudios de antología </w:t>
            </w:r>
            <w:r w:rsidR="00CA76FB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teórica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y experiencial sobre la comunicación para el cambio social preparadas por </w:t>
            </w:r>
            <w:proofErr w:type="spellStart"/>
            <w:r w:rsidRPr="004810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Gumucio</w:t>
            </w:r>
            <w:proofErr w:type="spellEnd"/>
            <w:r w:rsidRPr="004810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y </w:t>
            </w:r>
            <w:proofErr w:type="spellStart"/>
            <w:r w:rsidRPr="004810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Tufte</w:t>
            </w:r>
            <w:proofErr w:type="spellEnd"/>
            <w:r w:rsidR="00FA46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en </w:t>
            </w:r>
            <w:r w:rsidRPr="004810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2008; los trabajos enfocados en la comunicación comunitaria y participativa</w:t>
            </w:r>
            <w:r w:rsidR="00CA76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  <w:r w:rsidRPr="004810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las investigaciones acerca del papel que despeñan los medios en la movilizaciones sociales y el activismo digital</w:t>
            </w:r>
            <w:r w:rsidR="00CA76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hasta las nuevas aproximaciones criticas al </w:t>
            </w:r>
            <w:r w:rsidR="00CA76FB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vínculo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comunicación y transformación social postuladas por el gru</w:t>
            </w:r>
            <w:r w:rsidR="00CA76F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po modernidad/</w:t>
            </w:r>
            <w:proofErr w:type="spellStart"/>
            <w:r w:rsidR="00CA76F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colonialidad</w:t>
            </w:r>
            <w:proofErr w:type="spellEnd"/>
            <w:r w:rsidR="00CA76F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y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las discusiones sobre el buen vivir </w:t>
            </w:r>
            <w:r w:rsidR="00CA76F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adelantadas </w:t>
            </w:r>
            <w:r w:rsidR="00CA76FB" w:rsidRPr="00B301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por </w:t>
            </w:r>
            <w:r w:rsidRPr="00B301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Escobar, 2006, 2007;</w:t>
            </w:r>
            <w:r w:rsidR="00CA76FB" w:rsidRPr="00B301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Quijano, </w:t>
            </w:r>
            <w:r w:rsidR="00261B5A" w:rsidRPr="00B301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2000, Acosta, </w:t>
            </w:r>
            <w:r w:rsidRPr="00B301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2013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. </w:t>
            </w:r>
          </w:p>
          <w:p w:rsidR="00BB576E" w:rsidRDefault="00C65E5C" w:rsidP="00B30198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Asegura </w:t>
            </w:r>
            <w:proofErr w:type="spellStart"/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Barranquero</w:t>
            </w:r>
            <w:proofErr w:type="spellEnd"/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(2015,</w:t>
            </w:r>
            <w:r w:rsidR="008462B9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p</w:t>
            </w:r>
            <w:r w:rsidR="008462B9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.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103)  que en este recorrido por los antecedentes de la CDCS, no pueden faltar los trabajos sobre la relación </w:t>
            </w:r>
            <w:r w:rsidR="00A44D24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entre culturas populares, poder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y comunicación e</w:t>
            </w:r>
            <w:r w:rsidR="00E4564D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laborados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por los estudios culturales latinoamericanos</w:t>
            </w:r>
            <w:r w:rsidR="00BB576E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;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las investigaciones que señalan el </w:t>
            </w:r>
            <w:r w:rsidR="00BB576E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vínculo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entre comunicación y 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lastRenderedPageBreak/>
              <w:t>educación,</w:t>
            </w:r>
            <w:r w:rsidR="00BB576E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y entre lo subalterno y lo popular (</w:t>
            </w:r>
            <w:r w:rsidR="00BB57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Mario </w:t>
            </w:r>
            <w:proofErr w:type="spellStart"/>
            <w:r w:rsidR="00BB57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Kaplún</w:t>
            </w:r>
            <w:proofErr w:type="spellEnd"/>
            <w:r w:rsidR="00BB57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4810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1985</w:t>
            </w:r>
            <w:r w:rsidR="00BB576E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)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y </w:t>
            </w:r>
            <w:r w:rsidR="00BB576E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los estudios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que obedecen a enfoques eme</w:t>
            </w:r>
            <w:r w:rsidR="00BB576E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rg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entes centrados en la capacidad dialógica</w:t>
            </w:r>
            <w:r w:rsidR="00BB576E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(</w:t>
            </w:r>
            <w:proofErr w:type="spellStart"/>
            <w:r w:rsidR="00BB576E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Angel</w:t>
            </w:r>
            <w:proofErr w:type="spellEnd"/>
            <w:r w:rsidR="00BB576E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y Obregón, 2011 citado en </w:t>
            </w:r>
            <w:proofErr w:type="spellStart"/>
            <w:r w:rsidR="00BB576E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Barranquero</w:t>
            </w:r>
            <w:proofErr w:type="spellEnd"/>
            <w:r w:rsidR="00BB576E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, 2015, p. 105)</w:t>
            </w:r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y </w:t>
            </w:r>
            <w:proofErr w:type="spellStart"/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performática</w:t>
            </w:r>
            <w:proofErr w:type="spellEnd"/>
            <w:r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de la comunicación</w:t>
            </w:r>
            <w:r w:rsidR="00BB576E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.</w:t>
            </w:r>
          </w:p>
          <w:p w:rsidR="00C65E5C" w:rsidRDefault="00BB576E" w:rsidP="00B30198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Pese a la notoria tradición </w:t>
            </w:r>
            <w:r w:rsidR="006D7C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de este</w:t>
            </w:r>
            <w:r w:rsidR="00C65E5C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camp</w:t>
            </w:r>
            <w:r w:rsidR="006D7C98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o, su estatuto epistemológico</w:t>
            </w:r>
            <w:r w:rsidR="00C65E5C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es ob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jeto de debate y controversia, </w:t>
            </w:r>
            <w:r w:rsidR="00C65E5C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fruto de las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múltiples</w:t>
            </w:r>
            <w:r w:rsidR="00C65E5C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aproximaciones disciplinares a su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objeto, contextual y situado, </w:t>
            </w:r>
            <w:r w:rsidR="00C65E5C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a la dispersión conceptual y la diversidad empírica que aglutina. Fact</w:t>
            </w:r>
            <w:r w:rsidR="004572D3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ores que dificultan el dialogo </w:t>
            </w:r>
            <w:r w:rsidR="00C65E5C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académico y la solidaridad necesaria para integrar esta campo disciplinar orientado a la</w:t>
            </w:r>
            <w:r w:rsidR="00853763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 justicia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social y ambiental (</w:t>
            </w:r>
            <w:proofErr w:type="spellStart"/>
            <w:r w:rsidR="00C65E5C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Barranquero</w:t>
            </w:r>
            <w:proofErr w:type="spellEnd"/>
            <w:r w:rsidR="00C65E5C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, 2015, 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.</w:t>
            </w:r>
            <w:r w:rsidR="00C65E5C" w:rsidRPr="004810AB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94)</w:t>
            </w:r>
            <w:r w:rsidR="00704A87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>.</w:t>
            </w:r>
          </w:p>
          <w:p w:rsidR="004572D3" w:rsidRPr="004810AB" w:rsidRDefault="004572D3" w:rsidP="00B3019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Dinamismo, horizontalidad, participación, mixturas interculturales y apertura al diálogo, al reconocimiento de la especificidad cultural y de la diferencia, marcan la senda de la comunicación para el cambio social (Magallanes, 2014, p.</w:t>
            </w:r>
            <w:r w:rsidR="00B30198">
              <w:rPr>
                <w:rFonts w:ascii="Times New Roman" w:hAnsi="Times New Roman" w:cs="Times New Roman"/>
                <w:sz w:val="24"/>
                <w:szCs w:val="24"/>
              </w:rPr>
              <w:t>42 en Valencia y Magallanes 2016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p.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22).</w:t>
            </w:r>
            <w:r w:rsidR="004F1992">
              <w:rPr>
                <w:rFonts w:ascii="Times New Roman" w:hAnsi="Times New Roman" w:cs="Times New Roman"/>
                <w:sz w:val="24"/>
                <w:szCs w:val="24"/>
              </w:rPr>
              <w:t xml:space="preserve"> Esta 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última, entendida como proceso encarnado en prácticas comunicativas diversas, que amalgaman y potencian las voces cotidianas de la gente, en su esfuerzo por definir el destino y naturaleza de las transformaciones que requiere su comunidad, desde el poder de la palabra y la conversación social.</w:t>
            </w:r>
            <w:r w:rsidR="00A847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En esta perspectiva, el carácter dialógico de este tipo de comunicación, permite al decir de </w:t>
            </w:r>
            <w:proofErr w:type="spellStart"/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Gumucio</w:t>
            </w:r>
            <w:proofErr w:type="spellEnd"/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Tufte</w:t>
            </w:r>
            <w:proofErr w:type="spellEnd"/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61B5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  <w:r w:rsidR="00261B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, dibujar “líneas de acción para contribuir al mejoramiento de la vida desde los principios de justicia, equidad y participación” (p. 44). </w:t>
            </w:r>
          </w:p>
          <w:p w:rsidR="00826789" w:rsidRPr="00577867" w:rsidRDefault="004572D3" w:rsidP="0057786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Apuesta teórica que nos conduce al horizonte de las prácticas comunicativas promovidas por las inte</w:t>
            </w:r>
            <w:r w:rsidR="005778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rvenciones de la academia y el E</w:t>
            </w:r>
            <w:r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stado para </w:t>
            </w:r>
            <w:proofErr w:type="spellStart"/>
            <w:r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</w:t>
            </w:r>
            <w:proofErr w:type="spellEnd"/>
            <w:r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-construir con las comunidades territorios para el disfrute, protección y promoción de la salud. </w:t>
            </w:r>
            <w:r w:rsidR="002D6900" w:rsidRPr="002D6900"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  <w:t xml:space="preserve">Ahora bien, en </w:t>
            </w:r>
            <w:r w:rsidR="00826789" w:rsidRPr="002D69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opinión de Juan Carlos Valencia y Claudia Magallanes (2016) las pra</w:t>
            </w:r>
            <w:r w:rsidR="00E863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cticas comunicativas incluyen “</w:t>
            </w:r>
            <w:r w:rsidR="00826789" w:rsidRPr="002D69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dinámicas alrededor de los medios”, mediaciones, ac</w:t>
            </w:r>
            <w:r w:rsidR="00E863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ciones y expresiones cotidianas. La investigación de las prácticas comunicativas asociadas a</w:t>
            </w:r>
            <w:r w:rsidR="00826789"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procesos de cambio social, implica considerar como objeto de estudio otros escenarios en lo </w:t>
            </w:r>
            <w:r w:rsidR="00E863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que tiene lugar la comunicación</w:t>
            </w:r>
            <w:r w:rsidR="00826789"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que van desde los espacios cotidianos de inter</w:t>
            </w:r>
            <w:r w:rsidR="00E863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acción  y organización social</w:t>
            </w:r>
            <w:r w:rsidR="004F48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E863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</w:t>
            </w:r>
            <w:r w:rsidR="00826789"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las </w:t>
            </w:r>
            <w:r w:rsidR="00E863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expresiones artísticas vinculadas</w:t>
            </w:r>
            <w:r w:rsidR="00826789"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 la construcción de redes y sentidos,</w:t>
            </w:r>
            <w:r w:rsidR="00E863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aspectos</w:t>
            </w:r>
            <w:r w:rsidR="00826789"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que no gozan de centralidad </w:t>
            </w:r>
            <w:r w:rsidR="00E863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 la agenda</w:t>
            </w:r>
            <w:r w:rsidR="00826789"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la comunicación, atenta a los grandes medio</w:t>
            </w:r>
            <w:r w:rsidR="004F48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s, a las industrias culturales </w:t>
            </w:r>
            <w:r w:rsidR="00826789"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 a una visión instrumental</w:t>
            </w:r>
            <w:r w:rsidR="00E863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la disciplina </w:t>
            </w:r>
            <w:r w:rsidR="00826789"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(Valencia y Magallanes</w:t>
            </w:r>
            <w:r w:rsidR="00E863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826789"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2016). </w:t>
            </w:r>
            <w:r w:rsidR="007725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“</w:t>
            </w:r>
            <w:r w:rsidR="00826789"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Detenernos en la relación entre prácticas comunicativ</w:t>
            </w:r>
            <w:r w:rsidR="004F48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 y cambio social nos permite</w:t>
            </w:r>
            <w:r w:rsidR="00826789"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destacar la tenacidad e inventiva de propuestas vitales y acciones comunicaciona</w:t>
            </w:r>
            <w:r w:rsidR="00826789"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les contra hegemónicas y de resistencia</w:t>
            </w:r>
            <w:r w:rsidR="007725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”</w:t>
            </w:r>
            <w:r w:rsidR="00826789"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26789" w:rsidRPr="00B301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(Restrepo, 2011; Cadavid y </w:t>
            </w:r>
            <w:proofErr w:type="spellStart"/>
            <w:r w:rsidR="00826789" w:rsidRPr="00B301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Gumucio</w:t>
            </w:r>
            <w:proofErr w:type="spellEnd"/>
            <w:r w:rsidR="00826789" w:rsidRPr="00B301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2014</w:t>
            </w:r>
            <w:r w:rsidR="00772566" w:rsidRPr="00B301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en</w:t>
            </w:r>
            <w:r w:rsidR="007725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Valencia, 2016, p.</w:t>
            </w:r>
            <w:r w:rsidR="00826789" w:rsidRPr="004810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21)</w:t>
            </w:r>
            <w:r w:rsidR="00183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B30198" w:rsidRDefault="00AA437B" w:rsidP="00B30198">
            <w:pPr>
              <w:shd w:val="clear" w:color="auto" w:fill="FFFFFF"/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Dado que esta investigación se pregunta por e</w:t>
            </w:r>
            <w:r w:rsidR="00C47DBA"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l papel de la comunicación para el cambio social en las intervenciones de salud comunitaria, </w:t>
            </w:r>
            <w:r w:rsidR="00183A30">
              <w:rPr>
                <w:rFonts w:ascii="Times New Roman" w:hAnsi="Times New Roman" w:cs="Times New Roman"/>
                <w:sz w:val="24"/>
                <w:szCs w:val="24"/>
              </w:rPr>
              <w:t>a continuación se esbozan algunas conceptualizaciones sobre l</w:t>
            </w:r>
            <w:r w:rsidR="00C47DBA"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a salud </w:t>
            </w:r>
            <w:r w:rsidR="004A23E7">
              <w:rPr>
                <w:rFonts w:ascii="Times New Roman" w:hAnsi="Times New Roman" w:cs="Times New Roman"/>
                <w:sz w:val="24"/>
                <w:szCs w:val="24"/>
              </w:rPr>
              <w:t xml:space="preserve">pública y su vínculo con la salud </w:t>
            </w:r>
            <w:r w:rsidR="00C47DBA"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comunitaria. </w:t>
            </w:r>
            <w:r w:rsidR="004A23E7">
              <w:rPr>
                <w:rFonts w:ascii="Times New Roman" w:hAnsi="Times New Roman" w:cs="Times New Roman"/>
                <w:sz w:val="24"/>
                <w:szCs w:val="24"/>
              </w:rPr>
              <w:t>En primer lugar, es importante entender que</w:t>
            </w:r>
            <w:r w:rsidR="00C47DBA"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la salud pública juega un </w:t>
            </w:r>
            <w:r w:rsidR="000A4A44">
              <w:rPr>
                <w:rFonts w:ascii="Times New Roman" w:hAnsi="Times New Roman" w:cs="Times New Roman"/>
                <w:sz w:val="24"/>
                <w:szCs w:val="24"/>
              </w:rPr>
              <w:t>rol</w:t>
            </w:r>
            <w:r w:rsidR="00C47DBA"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fundamental </w:t>
            </w:r>
            <w:r w:rsidR="004A23E7">
              <w:rPr>
                <w:rFonts w:ascii="Times New Roman" w:hAnsi="Times New Roman" w:cs="Times New Roman"/>
                <w:sz w:val="24"/>
                <w:szCs w:val="24"/>
              </w:rPr>
              <w:t>en la mejora de</w:t>
            </w:r>
            <w:r w:rsidR="00C47DBA"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la calidad de vida </w:t>
            </w:r>
            <w:r w:rsidR="004A23E7">
              <w:rPr>
                <w:rFonts w:ascii="Times New Roman" w:hAnsi="Times New Roman" w:cs="Times New Roman"/>
                <w:sz w:val="24"/>
                <w:szCs w:val="24"/>
              </w:rPr>
              <w:t xml:space="preserve">y </w:t>
            </w:r>
            <w:r w:rsidR="004A23E7" w:rsidRPr="00B30198">
              <w:rPr>
                <w:rFonts w:ascii="Times New Roman" w:hAnsi="Times New Roman" w:cs="Times New Roman"/>
                <w:sz w:val="24"/>
                <w:szCs w:val="24"/>
              </w:rPr>
              <w:t>resulta del</w:t>
            </w:r>
            <w:r w:rsidR="00C47DBA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compromiso</w:t>
            </w:r>
            <w:r w:rsidR="009A5817" w:rsidRPr="00B30198">
              <w:rPr>
                <w:rFonts w:ascii="Times New Roman" w:hAnsi="Times New Roman" w:cs="Times New Roman"/>
                <w:sz w:val="24"/>
                <w:szCs w:val="24"/>
              </w:rPr>
              <w:t>, la solidaridad, la responsabilidad</w:t>
            </w:r>
            <w:r w:rsidR="00C47DBA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y la participación activa de todos los actores que intervienen en la sociedad</w:t>
            </w:r>
            <w:r w:rsidR="009A5817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DF48F5" w:rsidRPr="00B30198">
              <w:rPr>
                <w:rFonts w:ascii="Times New Roman" w:hAnsi="Times New Roman" w:cs="Times New Roman"/>
                <w:sz w:val="24"/>
                <w:szCs w:val="24"/>
              </w:rPr>
              <w:t>Schramm</w:t>
            </w:r>
            <w:proofErr w:type="spellEnd"/>
            <w:r w:rsidR="00DF48F5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="00DF48F5" w:rsidRPr="00B30198">
              <w:rPr>
                <w:rFonts w:ascii="Times New Roman" w:hAnsi="Times New Roman" w:cs="Times New Roman"/>
                <w:sz w:val="24"/>
                <w:szCs w:val="24"/>
              </w:rPr>
              <w:t>Kottow</w:t>
            </w:r>
            <w:proofErr w:type="spellEnd"/>
            <w:r w:rsidR="00DF48F5" w:rsidRPr="00B30198">
              <w:rPr>
                <w:rFonts w:ascii="Times New Roman" w:hAnsi="Times New Roman" w:cs="Times New Roman"/>
                <w:sz w:val="24"/>
                <w:szCs w:val="24"/>
              </w:rPr>
              <w:t>, 2001)</w:t>
            </w:r>
            <w:r w:rsidR="004F4880">
              <w:rPr>
                <w:rFonts w:ascii="Times New Roman" w:hAnsi="Times New Roman" w:cs="Times New Roman"/>
                <w:sz w:val="24"/>
                <w:szCs w:val="24"/>
              </w:rPr>
              <w:t xml:space="preserve"> y e</w:t>
            </w:r>
            <w:r w:rsidR="004A23E7" w:rsidRPr="00B30198">
              <w:rPr>
                <w:rFonts w:ascii="Times New Roman" w:hAnsi="Times New Roman" w:cs="Times New Roman"/>
                <w:sz w:val="24"/>
                <w:szCs w:val="24"/>
              </w:rPr>
              <w:t>l concepto de salud comunitaria se ha renovado en los últimos diez años, a partir de su conexión con la atención primaria</w:t>
            </w:r>
            <w:r w:rsidR="005D0A66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de salud</w:t>
            </w:r>
            <w:r w:rsidR="004A23E7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y con la promoción de la </w:t>
            </w:r>
            <w:r w:rsidR="004F4880">
              <w:rPr>
                <w:rFonts w:ascii="Times New Roman" w:hAnsi="Times New Roman" w:cs="Times New Roman"/>
                <w:sz w:val="24"/>
                <w:szCs w:val="24"/>
              </w:rPr>
              <w:t>misma</w:t>
            </w:r>
            <w:r w:rsidR="005D0A66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(Almeida, </w:t>
            </w:r>
            <w:proofErr w:type="spellStart"/>
            <w:r w:rsidR="005D0A66" w:rsidRPr="00B30198">
              <w:rPr>
                <w:rFonts w:ascii="Times New Roman" w:hAnsi="Times New Roman" w:cs="Times New Roman"/>
                <w:sz w:val="24"/>
                <w:szCs w:val="24"/>
              </w:rPr>
              <w:t>Artaza</w:t>
            </w:r>
            <w:proofErr w:type="spellEnd"/>
            <w:r w:rsidR="005D0A66" w:rsidRPr="00B30198">
              <w:rPr>
                <w:rFonts w:ascii="Times New Roman" w:hAnsi="Times New Roman" w:cs="Times New Roman"/>
                <w:sz w:val="24"/>
                <w:szCs w:val="24"/>
              </w:rPr>
              <w:t>, Donoso y Fábrega, 2018).</w:t>
            </w:r>
          </w:p>
          <w:p w:rsidR="00C47DBA" w:rsidRPr="004810AB" w:rsidRDefault="00C47DBA" w:rsidP="00B30198">
            <w:pPr>
              <w:shd w:val="clear" w:color="auto" w:fill="FFFFFF"/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En este sentido, la salud comunitaria se concibe como aquella que busca</w:t>
            </w:r>
            <w:r w:rsidR="00073BE3">
              <w:rPr>
                <w:rFonts w:ascii="Times New Roman" w:hAnsi="Times New Roman" w:cs="Times New Roman"/>
                <w:sz w:val="24"/>
                <w:szCs w:val="24"/>
              </w:rPr>
              <w:t xml:space="preserve"> tanto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la salud individual como la de los grupos sociales en un contexto específico</w:t>
            </w:r>
            <w:r w:rsidR="00073BE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considerando las dimensiones sociales, ambientales, económ</w:t>
            </w:r>
            <w:r w:rsidR="004F4880">
              <w:rPr>
                <w:rFonts w:ascii="Times New Roman" w:hAnsi="Times New Roman" w:cs="Times New Roman"/>
                <w:sz w:val="24"/>
                <w:szCs w:val="24"/>
              </w:rPr>
              <w:t xml:space="preserve">icas, geográficas y culturales 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Gofin</w:t>
            </w:r>
            <w:proofErr w:type="spellEnd"/>
            <w:r w:rsidR="00261B5A">
              <w:rPr>
                <w:rFonts w:ascii="Times New Roman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="00261B5A">
              <w:rPr>
                <w:rFonts w:ascii="Times New Roman" w:hAnsi="Times New Roman" w:cs="Times New Roman"/>
                <w:sz w:val="24"/>
                <w:szCs w:val="24"/>
              </w:rPr>
              <w:t>Gofin</w:t>
            </w:r>
            <w:proofErr w:type="spellEnd"/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, 2010)</w:t>
            </w:r>
            <w:r w:rsidR="00073B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Dichos marcos interpretativos en los que se sustentan las diversas miradas teóricas acerca de la salud comunitaria tienen en común una </w:t>
            </w:r>
            <w:r w:rsidR="008D61F4">
              <w:rPr>
                <w:rFonts w:ascii="Times New Roman" w:hAnsi="Times New Roman" w:cs="Times New Roman"/>
                <w:sz w:val="24"/>
                <w:szCs w:val="24"/>
              </w:rPr>
              <w:t>perspectiva de la salud que trasciende lo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individual. En tal 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sentido, la salud comunitaria se halla en un lugar p</w:t>
            </w:r>
            <w:r w:rsidR="004F4880">
              <w:rPr>
                <w:rFonts w:ascii="Times New Roman" w:hAnsi="Times New Roman" w:cs="Times New Roman"/>
                <w:sz w:val="24"/>
                <w:szCs w:val="24"/>
              </w:rPr>
              <w:t>rivilegiado en el ámbito local, a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l mismo tiempo que se alimenta de conocimientos que devienen de las Ciencias Sociales y Humanas, como una apuesta interdisciplinaria que aporta elementos para la intervención específica, configurando así </w:t>
            </w:r>
            <w:r w:rsidR="0096282F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campo </w:t>
            </w:r>
            <w:r w:rsidR="0096282F">
              <w:rPr>
                <w:rFonts w:ascii="Times New Roman" w:hAnsi="Times New Roman" w:cs="Times New Roman"/>
                <w:sz w:val="24"/>
                <w:szCs w:val="24"/>
              </w:rPr>
              <w:t>de acción singular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47DBA" w:rsidRPr="00920F36" w:rsidRDefault="00C47DBA" w:rsidP="00B30198">
            <w:pPr>
              <w:shd w:val="clear" w:color="auto" w:fill="FFFFFF"/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De acuerdo con Sobrino (2018) un punto de encuentro</w:t>
            </w:r>
            <w:r w:rsidR="008D61F4">
              <w:rPr>
                <w:rFonts w:ascii="Times New Roman" w:hAnsi="Times New Roman" w:cs="Times New Roman"/>
                <w:sz w:val="24"/>
                <w:szCs w:val="24"/>
              </w:rPr>
              <w:t xml:space="preserve"> en</w:t>
            </w:r>
            <w:r w:rsidR="004F4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1F4">
              <w:rPr>
                <w:rFonts w:ascii="Times New Roman" w:hAnsi="Times New Roman" w:cs="Times New Roman"/>
                <w:sz w:val="24"/>
                <w:szCs w:val="24"/>
              </w:rPr>
              <w:t xml:space="preserve">torno a los modelos 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de promoción para la salud y la salud comunitaria, tiene que ver con </w:t>
            </w:r>
            <w:r w:rsidR="003F346F">
              <w:rPr>
                <w:rFonts w:ascii="Times New Roman" w:hAnsi="Times New Roman" w:cs="Times New Roman"/>
                <w:sz w:val="24"/>
                <w:szCs w:val="24"/>
              </w:rPr>
              <w:t xml:space="preserve">la </w:t>
            </w:r>
            <w:r w:rsidR="003702BA">
              <w:rPr>
                <w:rFonts w:ascii="Times New Roman" w:hAnsi="Times New Roman" w:cs="Times New Roman"/>
                <w:sz w:val="24"/>
                <w:szCs w:val="24"/>
              </w:rPr>
              <w:t>potencialidad d</w:t>
            </w:r>
            <w:r w:rsidR="006D7C98" w:rsidRPr="004810AB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3F346F">
              <w:rPr>
                <w:rFonts w:ascii="Times New Roman" w:hAnsi="Times New Roman" w:cs="Times New Roman"/>
                <w:sz w:val="24"/>
                <w:szCs w:val="24"/>
              </w:rPr>
              <w:t xml:space="preserve"> sujetos y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7193">
              <w:rPr>
                <w:rFonts w:ascii="Times New Roman" w:hAnsi="Times New Roman" w:cs="Times New Roman"/>
                <w:sz w:val="24"/>
                <w:szCs w:val="24"/>
              </w:rPr>
              <w:t>colectivos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para dirigir “sus propios procesos de salud y enfermedad a partir del reconocimiento de sus condiciones de vida y de los determinantes sociales de estas”</w:t>
            </w:r>
            <w:r w:rsidR="003F47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(p.7). </w:t>
            </w:r>
            <w:r w:rsidR="00673C95">
              <w:rPr>
                <w:rFonts w:ascii="Times New Roman" w:hAnsi="Times New Roman" w:cs="Times New Roman"/>
                <w:sz w:val="24"/>
                <w:szCs w:val="24"/>
              </w:rPr>
              <w:t xml:space="preserve">Otros 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desarrollos teóricos</w:t>
            </w:r>
            <w:r w:rsidR="00673C95">
              <w:rPr>
                <w:rFonts w:ascii="Times New Roman" w:hAnsi="Times New Roman" w:cs="Times New Roman"/>
                <w:sz w:val="24"/>
                <w:szCs w:val="24"/>
              </w:rPr>
              <w:t xml:space="preserve"> en cambio señalan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“la dimensión individual, la corrección de factores de riesgo modificables y la recomendación de estilos de vida y conductas saludables” (p.7), modelos centrados en la </w:t>
            </w:r>
            <w:proofErr w:type="spellStart"/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culpabilización</w:t>
            </w:r>
            <w:proofErr w:type="spellEnd"/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de los sujetos, en lugar del empoderamiento </w:t>
            </w:r>
            <w:r w:rsidRPr="00920F36">
              <w:rPr>
                <w:rFonts w:ascii="Times New Roman" w:hAnsi="Times New Roman" w:cs="Times New Roman"/>
                <w:sz w:val="24"/>
                <w:szCs w:val="24"/>
              </w:rPr>
              <w:t>ciudadano</w:t>
            </w:r>
            <w:r w:rsidR="006E53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6008D" w:rsidRPr="004810AB" w:rsidRDefault="00C47DBA" w:rsidP="009B3414">
            <w:pPr>
              <w:shd w:val="clear" w:color="auto" w:fill="FFFFFF"/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Entre las principales corrientes teóricas de la salud comunitaria encontramos el modelo de Atención primaria orientada a la comunidad (APOC), (</w:t>
            </w:r>
            <w:proofErr w:type="spellStart"/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Abramson</w:t>
            </w:r>
            <w:proofErr w:type="spellEnd"/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Kark</w:t>
            </w:r>
            <w:proofErr w:type="spellEnd"/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, 1983</w:t>
            </w:r>
            <w:r w:rsidR="004C648A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C648A" w:rsidRPr="00B30198">
              <w:rPr>
                <w:rFonts w:ascii="Times New Roman" w:hAnsi="Times New Roman" w:cs="Times New Roman"/>
                <w:sz w:val="24"/>
                <w:szCs w:val="24"/>
              </w:rPr>
              <w:t>Apráez</w:t>
            </w:r>
            <w:proofErr w:type="spellEnd"/>
            <w:r w:rsidR="004C648A" w:rsidRPr="00B30198">
              <w:rPr>
                <w:rFonts w:ascii="Times New Roman" w:hAnsi="Times New Roman" w:cs="Times New Roman"/>
                <w:sz w:val="24"/>
                <w:szCs w:val="24"/>
              </w:rPr>
              <w:t>, 2018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653333" w:rsidRPr="00B30198">
              <w:rPr>
                <w:rFonts w:ascii="Times New Roman" w:hAnsi="Times New Roman" w:cs="Times New Roman"/>
                <w:sz w:val="24"/>
                <w:szCs w:val="24"/>
              </w:rPr>
              <w:t>; l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a propuesta de </w:t>
            </w:r>
            <w:proofErr w:type="spellStart"/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Turabián</w:t>
            </w:r>
            <w:proofErr w:type="spellEnd"/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y Pérez Franco (2008) s</w:t>
            </w:r>
            <w:r w:rsidR="002D7193">
              <w:rPr>
                <w:rFonts w:ascii="Times New Roman" w:hAnsi="Times New Roman" w:cs="Times New Roman"/>
                <w:sz w:val="24"/>
                <w:szCs w:val="24"/>
              </w:rPr>
              <w:t>obre la atención individual orientada a la participación</w:t>
            </w:r>
            <w:r w:rsidR="004F4880">
              <w:rPr>
                <w:rFonts w:ascii="Times New Roman" w:hAnsi="Times New Roman" w:cs="Times New Roman"/>
                <w:sz w:val="24"/>
                <w:szCs w:val="24"/>
              </w:rPr>
              <w:t xml:space="preserve"> desde la atención primaria y</w:t>
            </w:r>
            <w:r w:rsidR="00653333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e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l mod</w:t>
            </w:r>
            <w:r w:rsidR="003F47EB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elo de educación para la salud 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como una apuesta pedagógica (dialógica e intencional) que busca crear escenarios que empo</w:t>
            </w:r>
            <w:r w:rsidR="002D7193">
              <w:rPr>
                <w:rFonts w:ascii="Times New Roman" w:hAnsi="Times New Roman" w:cs="Times New Roman"/>
                <w:sz w:val="24"/>
                <w:szCs w:val="24"/>
              </w:rPr>
              <w:t>deren a los sujetos y grupos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71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transformar positivamente </w:t>
            </w:r>
            <w:r w:rsidR="00C46DEE">
              <w:rPr>
                <w:rFonts w:ascii="Times New Roman" w:hAnsi="Times New Roman" w:cs="Times New Roman"/>
                <w:sz w:val="24"/>
                <w:szCs w:val="24"/>
              </w:rPr>
              <w:t>sus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entornos (</w:t>
            </w:r>
            <w:r w:rsidR="001F2A18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Peñaranda, Giraldo y Barrera, 2015; 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Gutiérrez, 2018</w:t>
            </w:r>
            <w:r w:rsidR="001F2A18" w:rsidRPr="00B3019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36683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López, Molina y Peñaranda, 2018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653333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Ya en América Latina se destaca la apuesta por</w:t>
            </w:r>
            <w:r w:rsidR="007F185F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la medicina social </w:t>
            </w:r>
            <w:r w:rsidR="00653333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que cuenta 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con importantes desarrollos teórico-metodológicos </w:t>
            </w:r>
            <w:r w:rsidR="00653333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configurados 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desde una mirada colectiva</w:t>
            </w:r>
            <w:r w:rsidR="006E5327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(Borde y Hernández, 2019)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3333" w:rsidRPr="00B30198">
              <w:rPr>
                <w:rFonts w:ascii="Times New Roman" w:hAnsi="Times New Roman" w:cs="Times New Roman"/>
                <w:sz w:val="24"/>
                <w:szCs w:val="24"/>
              </w:rPr>
              <w:t>y con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categorías analíticas </w:t>
            </w:r>
            <w:r w:rsidR="00653333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que apuntan a 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“la reproducción social, la clase social, la producción económica, la cultura, la etnia y el género, entre otras” (</w:t>
            </w:r>
            <w:proofErr w:type="spellStart"/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Iriart</w:t>
            </w:r>
            <w:proofErr w:type="spellEnd"/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37F39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37F39" w:rsidRPr="00B30198">
              <w:rPr>
                <w:rFonts w:ascii="Times New Roman" w:hAnsi="Times New Roman" w:cs="Times New Roman"/>
                <w:sz w:val="24"/>
                <w:szCs w:val="24"/>
              </w:rPr>
              <w:t>Waitzkin</w:t>
            </w:r>
            <w:proofErr w:type="spellEnd"/>
            <w:r w:rsidR="00037F39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37F39" w:rsidRPr="00B30198">
              <w:rPr>
                <w:rFonts w:ascii="Times New Roman" w:hAnsi="Times New Roman" w:cs="Times New Roman"/>
                <w:sz w:val="24"/>
                <w:szCs w:val="24"/>
              </w:rPr>
              <w:t>Breilh</w:t>
            </w:r>
            <w:proofErr w:type="spellEnd"/>
            <w:r w:rsidR="00037F39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, Estrada, y </w:t>
            </w:r>
            <w:proofErr w:type="spellStart"/>
            <w:r w:rsidR="00037F39" w:rsidRPr="00B30198">
              <w:rPr>
                <w:rFonts w:ascii="Times New Roman" w:hAnsi="Times New Roman" w:cs="Times New Roman"/>
                <w:sz w:val="24"/>
                <w:szCs w:val="24"/>
              </w:rPr>
              <w:t>Merhy</w:t>
            </w:r>
            <w:proofErr w:type="spellEnd"/>
            <w:r w:rsidR="00037F39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2002, p. 130). </w:t>
            </w:r>
            <w:r w:rsidR="00653333" w:rsidRPr="00B30198">
              <w:rPr>
                <w:rFonts w:ascii="Times New Roman" w:hAnsi="Times New Roman" w:cs="Times New Roman"/>
                <w:sz w:val="24"/>
                <w:szCs w:val="24"/>
              </w:rPr>
              <w:t>En este recuento teórico se destaca</w:t>
            </w:r>
            <w:r w:rsidR="00B3019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653333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a su vez</w:t>
            </w:r>
            <w:r w:rsidR="004F4880">
              <w:rPr>
                <w:rFonts w:ascii="Times New Roman" w:hAnsi="Times New Roman" w:cs="Times New Roman"/>
                <w:sz w:val="24"/>
                <w:szCs w:val="24"/>
              </w:rPr>
              <w:t xml:space="preserve"> dos modelos</w:t>
            </w:r>
            <w:r w:rsidR="00653333" w:rsidRPr="00B30198">
              <w:rPr>
                <w:rFonts w:ascii="Times New Roman" w:hAnsi="Times New Roman" w:cs="Times New Roman"/>
                <w:sz w:val="24"/>
                <w:szCs w:val="24"/>
              </w:rPr>
              <w:t>, e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4F4880">
              <w:rPr>
                <w:rFonts w:ascii="Times New Roman" w:hAnsi="Times New Roman" w:cs="Times New Roman"/>
                <w:sz w:val="24"/>
                <w:szCs w:val="24"/>
              </w:rPr>
              <w:t xml:space="preserve"> primero, sobre el</w:t>
            </w:r>
            <w:r w:rsidR="00E62A6A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"desarrollo comunitario basado en activos”</w:t>
            </w:r>
            <w:r w:rsidR="004F4880">
              <w:rPr>
                <w:rFonts w:ascii="Times New Roman" w:hAnsi="Times New Roman" w:cs="Times New Roman"/>
                <w:sz w:val="24"/>
                <w:szCs w:val="24"/>
              </w:rPr>
              <w:t xml:space="preserve"> propuesto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por </w:t>
            </w:r>
            <w:proofErr w:type="spellStart"/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Kretzmann</w:t>
            </w:r>
            <w:proofErr w:type="spellEnd"/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McKnigh</w:t>
            </w:r>
            <w:proofErr w:type="spellEnd"/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(1996)</w:t>
            </w:r>
            <w:r w:rsidR="005814F1" w:rsidRPr="00B30198">
              <w:t xml:space="preserve"> </w:t>
            </w:r>
            <w:r w:rsidR="004F4880">
              <w:rPr>
                <w:rFonts w:ascii="Times New Roman" w:hAnsi="Times New Roman" w:cs="Times New Roman"/>
                <w:sz w:val="24"/>
                <w:szCs w:val="24"/>
              </w:rPr>
              <w:t>que integra</w:t>
            </w:r>
            <w:r w:rsidR="005814F1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conceptos clave de la teoría de </w:t>
            </w:r>
            <w:r w:rsidR="004F4880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redes </w:t>
            </w:r>
            <w:r w:rsidR="004F4880" w:rsidRPr="00B30198">
              <w:rPr>
                <w:rFonts w:ascii="Times New Roman" w:hAnsi="Times New Roman" w:cs="Times New Roman"/>
              </w:rPr>
              <w:t>(</w:t>
            </w:r>
            <w:r w:rsidR="00E62A6A" w:rsidRPr="00B30198">
              <w:rPr>
                <w:rFonts w:ascii="Times New Roman" w:hAnsi="Times New Roman" w:cs="Times New Roman"/>
                <w:sz w:val="24"/>
                <w:szCs w:val="24"/>
              </w:rPr>
              <w:t>Ennis</w:t>
            </w:r>
            <w:r w:rsidR="005814F1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2A6A" w:rsidRPr="00B30198">
              <w:rPr>
                <w:rFonts w:ascii="Times New Roman" w:hAnsi="Times New Roman" w:cs="Times New Roman"/>
                <w:sz w:val="24"/>
                <w:szCs w:val="24"/>
              </w:rPr>
              <w:t>y West</w:t>
            </w:r>
            <w:r w:rsidR="005814F1"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62A6A" w:rsidRPr="00B30198">
              <w:rPr>
                <w:rFonts w:ascii="Times New Roman" w:hAnsi="Times New Roman" w:cs="Times New Roman"/>
                <w:sz w:val="24"/>
                <w:szCs w:val="24"/>
              </w:rPr>
              <w:t>2010)</w:t>
            </w:r>
            <w:r w:rsidR="00B30198">
              <w:rPr>
                <w:rFonts w:ascii="Times New Roman" w:hAnsi="Times New Roman" w:cs="Times New Roman"/>
                <w:sz w:val="24"/>
                <w:szCs w:val="24"/>
              </w:rPr>
              <w:t xml:space="preserve"> y </w:t>
            </w:r>
            <w:r w:rsidR="004F4880">
              <w:rPr>
                <w:rFonts w:ascii="Times New Roman" w:hAnsi="Times New Roman" w:cs="Times New Roman"/>
                <w:sz w:val="24"/>
                <w:szCs w:val="24"/>
              </w:rPr>
              <w:t>el segundo</w:t>
            </w:r>
            <w:r w:rsidR="009B3414">
              <w:rPr>
                <w:rFonts w:ascii="Times New Roman" w:hAnsi="Times New Roman" w:cs="Times New Roman"/>
                <w:sz w:val="24"/>
                <w:szCs w:val="24"/>
              </w:rPr>
              <w:t xml:space="preserve"> sobre</w:t>
            </w:r>
            <w:r w:rsidR="004F4880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="00B3019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esarrollo social comunitario</w:t>
            </w:r>
            <w:r w:rsidR="004F4880">
              <w:rPr>
                <w:rFonts w:ascii="Times New Roman" w:hAnsi="Times New Roman" w:cs="Times New Roman"/>
                <w:sz w:val="24"/>
                <w:szCs w:val="24"/>
              </w:rPr>
              <w:t>” diseñado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por </w:t>
            </w:r>
            <w:proofErr w:type="spellStart"/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Marchioni</w:t>
            </w:r>
            <w:proofErr w:type="spellEnd"/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 (2007)</w:t>
            </w:r>
            <w:r w:rsidR="00B3019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 xml:space="preserve">Valga decir que los tres primeros modelos plantean apuestas metodológicas para </w:t>
            </w:r>
            <w:r w:rsidR="00075E37">
              <w:rPr>
                <w:rFonts w:ascii="Times New Roman" w:hAnsi="Times New Roman" w:cs="Times New Roman"/>
                <w:sz w:val="24"/>
                <w:szCs w:val="24"/>
              </w:rPr>
              <w:t xml:space="preserve">cuidar </w:t>
            </w:r>
            <w:r w:rsidRPr="00B30198">
              <w:rPr>
                <w:rFonts w:ascii="Times New Roman" w:hAnsi="Times New Roman" w:cs="Times New Roman"/>
                <w:sz w:val="24"/>
                <w:szCs w:val="24"/>
              </w:rPr>
              <w:t>la salud de la comunidad, con mayor predomino en la salud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 pública, </w:t>
            </w:r>
            <w:r w:rsidR="00EC0F20">
              <w:rPr>
                <w:rFonts w:ascii="Times New Roman" w:hAnsi="Times New Roman" w:cs="Times New Roman"/>
                <w:sz w:val="24"/>
                <w:szCs w:val="24"/>
              </w:rPr>
              <w:t>en oposición a los paradigmas in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spirados en el desarrollo comunitario.</w:t>
            </w:r>
            <w:r w:rsidR="003F47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7E50">
              <w:rPr>
                <w:rFonts w:ascii="Times New Roman" w:hAnsi="Times New Roman" w:cs="Times New Roman"/>
                <w:sz w:val="24"/>
                <w:szCs w:val="24"/>
              </w:rPr>
              <w:t xml:space="preserve">En cuanto a los componentes de cualquier acción comunitaria, 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Sobrino (2018) propone tres elementos</w:t>
            </w:r>
            <w:r w:rsidR="00167E5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>la participación, la equidad y la evaluación (p.10)</w:t>
            </w:r>
            <w:r w:rsidR="00B30198">
              <w:rPr>
                <w:rFonts w:ascii="Times New Roman" w:hAnsi="Times New Roman" w:cs="Times New Roman"/>
                <w:sz w:val="24"/>
                <w:szCs w:val="24"/>
              </w:rPr>
              <w:t>. E</w:t>
            </w:r>
            <w:r w:rsidRPr="004810AB">
              <w:rPr>
                <w:rFonts w:ascii="Times New Roman" w:hAnsi="Times New Roman" w:cs="Times New Roman"/>
                <w:sz w:val="24"/>
                <w:szCs w:val="24"/>
              </w:rPr>
              <w:t xml:space="preserve">llo implica volver a la praxis para mejorarla, visibilizando acciones comunitarias que incluyan estos </w:t>
            </w:r>
            <w:r w:rsidR="009B3414">
              <w:rPr>
                <w:rFonts w:ascii="Times New Roman" w:hAnsi="Times New Roman" w:cs="Times New Roman"/>
                <w:sz w:val="24"/>
                <w:szCs w:val="24"/>
              </w:rPr>
              <w:t>tres aspectos. La</w:t>
            </w:r>
            <w:r w:rsidR="009B3414" w:rsidRPr="003F47EB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="009B3414">
              <w:rPr>
                <w:rFonts w:ascii="Times New Roman" w:hAnsi="Times New Roman" w:cs="Times New Roman"/>
                <w:sz w:val="24"/>
                <w:szCs w:val="24"/>
              </w:rPr>
              <w:t>alud Comunitaria entonces, es un concepto integrador que se articula perfectamente a la apuesta de la comunicación para el cambio social, por lo comunal, lo participativo y la búsqueda de la justicia y equidad social.</w:t>
            </w:r>
          </w:p>
        </w:tc>
      </w:tr>
      <w:tr w:rsidR="009B3414" w:rsidRPr="004810AB" w:rsidTr="002A18AF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B3414" w:rsidRPr="004810AB" w:rsidRDefault="009B3414" w:rsidP="00B30198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</w:tr>
    </w:tbl>
    <w:p w:rsidR="002A18AF" w:rsidRPr="004810AB" w:rsidRDefault="002A18AF" w:rsidP="004810A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tbl>
      <w:tblPr>
        <w:tblW w:w="14983" w:type="dxa"/>
        <w:shd w:val="clear" w:color="auto" w:fill="FFFFFF"/>
        <w:tblLook w:val="04A0" w:firstRow="1" w:lastRow="0" w:firstColumn="1" w:lastColumn="0" w:noHBand="0" w:noVBand="1"/>
      </w:tblPr>
      <w:tblGrid>
        <w:gridCol w:w="14983"/>
      </w:tblGrid>
      <w:tr w:rsidR="002A18AF" w:rsidRPr="004810AB" w:rsidTr="002A18AF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AF" w:rsidRPr="004810AB" w:rsidRDefault="002A18AF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Metodología</w:t>
            </w:r>
          </w:p>
        </w:tc>
      </w:tr>
      <w:tr w:rsidR="002A18AF" w:rsidRPr="004810AB" w:rsidTr="002A18AF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4199" w:rsidRPr="003A6199" w:rsidRDefault="00DA4199" w:rsidP="003A619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La propuesta metodológica parte de un enfoque hermenéutico interpretativo con una metodología cualitativa por cuanto “</w:t>
            </w:r>
            <w:r w:rsidRPr="004810AB">
              <w:rPr>
                <w:rFonts w:ascii="Times New Roman" w:hAnsi="Times New Roman" w:cs="Times New Roman"/>
                <w:sz w:val="24"/>
                <w:szCs w:val="24"/>
                <w:lang w:eastAsia="es-CO"/>
              </w:rPr>
              <w:t xml:space="preserve">explora de manera sistemática los conocimientos y valores que comparten los individuos en un determinado contexto espacial y temporal” (Bonilla, E. &amp; Rodríguez, P., 1997, p.47) lo </w:t>
            </w: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que permitirá </w:t>
            </w:r>
            <w:r w:rsidR="00E36108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E36108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nalizar el papel de la comunicación para el cambio social en los procesos de salud comunitaria, a partir de las iniciativas generadas por El Parque </w:t>
            </w:r>
            <w:r w:rsidR="00E36108" w:rsidRPr="004810A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de la Vida, en Medellín, y Caminantes de la Salud,</w:t>
            </w:r>
            <w:r w:rsidR="00E361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en la ciudad de Barranquilla. </w:t>
            </w: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Respecto al método de investigación se considera apropiado el </w:t>
            </w:r>
            <w:r w:rsidRPr="004810AB">
              <w:rPr>
                <w:rFonts w:ascii="Times New Roman" w:eastAsia="Times New Roman" w:hAnsi="Times New Roman" w:cs="Times New Roman"/>
                <w:i/>
                <w:color w:val="222222"/>
                <w:sz w:val="24"/>
                <w:szCs w:val="24"/>
                <w:lang w:eastAsia="es-CO"/>
              </w:rPr>
              <w:t xml:space="preserve">estudio de casos, </w:t>
            </w: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en tanto permite abordar el fenómeno estudiado, “a partir de diferentes instancias de comparación (…) así como elaborar explicaciones causales «locales» referidas a la comprensión de procesos específicos y en contextos definidos” (</w:t>
            </w:r>
            <w:proofErr w:type="spellStart"/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Vasilachis</w:t>
            </w:r>
            <w:proofErr w:type="spellEnd"/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, 2006, p. 225) en concreto, desde </w:t>
            </w:r>
            <w:r w:rsidR="00E3610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las dos iniciativas locales referidas anteriormente</w:t>
            </w:r>
            <w:r w:rsidR="003A61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3A6199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Las técnicas utilizadas para recoger la información serán </w:t>
            </w:r>
            <w:r w:rsidRPr="003A619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la revisión documental, </w:t>
            </w:r>
            <w:r w:rsidR="005478E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la observación participante, </w:t>
            </w:r>
            <w:r w:rsidRPr="003A619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las</w:t>
            </w:r>
            <w:r w:rsidR="005478E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entrevistas semiestructuradas</w:t>
            </w:r>
            <w:r w:rsidR="003A6199" w:rsidRPr="003A6199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. </w:t>
            </w:r>
            <w:r w:rsidR="00E36108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En cuanto a la observación participante, esta tiene como finalidad develar las prácticas comunicativas potenciadas en los procesos de promoción de la salud en algunos escenarios donde opera “el parque de la vida” y “caminantes de la salud”. </w:t>
            </w:r>
            <w:r w:rsidRPr="003A6199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Respecto a la entrevista semiestructurada, se dirigirá a los funcionarios </w:t>
            </w:r>
            <w:r w:rsidR="005478E3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de las dos entidades involucradas en el proyecto</w:t>
            </w:r>
            <w:r w:rsidR="00510BCA" w:rsidRPr="003A6199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.</w:t>
            </w:r>
            <w:r w:rsidRPr="003A6199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La entrevista se basará en preguntas abiertas que se relacionarán con los objetivos </w:t>
            </w:r>
            <w:r w:rsidR="009B3414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específicos de la investigación y cuenta con el formato de consentimiento informado (Ver Anexo 1)</w:t>
            </w:r>
            <w:r w:rsidR="001F3C58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.</w:t>
            </w:r>
            <w:r w:rsidR="009B3414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 w:rsidRPr="003A6199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</w:p>
          <w:p w:rsidR="00DA4199" w:rsidRPr="00B92DCE" w:rsidRDefault="00DA4199" w:rsidP="00B92DCE">
            <w:pPr>
              <w:pStyle w:val="Prrafodelista"/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B92DC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¿Cuáles han sido los programas y campañas de comunicación adelantados por estas iniciativas en los últimos cinco años? ¿Cuáles han tenido continuidad?  </w:t>
            </w:r>
          </w:p>
          <w:p w:rsidR="00DA4199" w:rsidRPr="00B92DCE" w:rsidRDefault="00DA4199" w:rsidP="00B92DCE">
            <w:pPr>
              <w:pStyle w:val="Prrafodelista"/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B92DC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¿Cuál o cuáles han sido significativos? y</w:t>
            </w:r>
            <w:r w:rsidR="0092412A" w:rsidRPr="00B92DC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B92DC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¿Por qué?</w:t>
            </w:r>
          </w:p>
          <w:p w:rsidR="00DA4199" w:rsidRPr="00B92DCE" w:rsidRDefault="00DA4199" w:rsidP="00B92DCE">
            <w:pPr>
              <w:pStyle w:val="Prrafodelista"/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B92DC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¿Qué modelo de salud comunitaria asume la entidad?</w:t>
            </w:r>
          </w:p>
          <w:p w:rsidR="00B92DCE" w:rsidRPr="00B92DCE" w:rsidRDefault="00DA4199" w:rsidP="00B92DCE">
            <w:pPr>
              <w:pStyle w:val="Prrafodelista"/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B92DC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¿Cuál es </w:t>
            </w:r>
            <w:r w:rsidR="00B92DCE" w:rsidRPr="00B92DC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su comprensión del campo de la CCS?</w:t>
            </w:r>
          </w:p>
          <w:p w:rsidR="00DA4199" w:rsidRPr="00B92DCE" w:rsidRDefault="00DA4199" w:rsidP="00B92DCE">
            <w:pPr>
              <w:pStyle w:val="Prrafodelista"/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B92DC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¿Qué modelos de comunicación asume para el diseño de las estrategias en Salud Comunitaria? </w:t>
            </w:r>
          </w:p>
          <w:p w:rsidR="00DA4199" w:rsidRPr="00B92DCE" w:rsidRDefault="00DA4199" w:rsidP="00B92DCE">
            <w:pPr>
              <w:pStyle w:val="Prrafodelista"/>
              <w:numPr>
                <w:ilvl w:val="0"/>
                <w:numId w:val="11"/>
              </w:numPr>
              <w:spacing w:after="0" w:line="276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B92DC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¿Cuáles son las estrategias de comunicación empleadas para la promoción de la salud? </w:t>
            </w:r>
          </w:p>
          <w:p w:rsidR="00DA4199" w:rsidRPr="004810AB" w:rsidRDefault="00DA4199" w:rsidP="00B92DCE">
            <w:pPr>
              <w:pStyle w:val="NormalWeb"/>
              <w:numPr>
                <w:ilvl w:val="0"/>
                <w:numId w:val="11"/>
              </w:numPr>
              <w:spacing w:line="276" w:lineRule="auto"/>
              <w:jc w:val="both"/>
              <w:rPr>
                <w:color w:val="222222"/>
              </w:rPr>
            </w:pPr>
            <w:r w:rsidRPr="004810AB">
              <w:rPr>
                <w:color w:val="222222"/>
              </w:rPr>
              <w:t xml:space="preserve">¿Qué lugar ocupa la participación ciudadana </w:t>
            </w:r>
            <w:r w:rsidR="005478E3">
              <w:rPr>
                <w:color w:val="222222"/>
              </w:rPr>
              <w:t xml:space="preserve">en estas iniciativas </w:t>
            </w:r>
            <w:r w:rsidRPr="004810AB">
              <w:rPr>
                <w:color w:val="222222"/>
              </w:rPr>
              <w:t>en los últimos cinco años?</w:t>
            </w:r>
          </w:p>
          <w:p w:rsidR="00DA4199" w:rsidRPr="004810AB" w:rsidRDefault="00DA4199" w:rsidP="00B92DCE">
            <w:pPr>
              <w:pStyle w:val="NormalWeb"/>
              <w:numPr>
                <w:ilvl w:val="0"/>
                <w:numId w:val="11"/>
              </w:numPr>
              <w:spacing w:line="276" w:lineRule="auto"/>
              <w:jc w:val="both"/>
              <w:rPr>
                <w:color w:val="222222"/>
              </w:rPr>
            </w:pPr>
            <w:r w:rsidRPr="004810AB">
              <w:rPr>
                <w:color w:val="222222"/>
              </w:rPr>
              <w:t>¿Cuál cree que es la relación que existe entre la comunicación, la salud y los derechos?</w:t>
            </w:r>
          </w:p>
          <w:p w:rsidR="00DA4199" w:rsidRPr="004810AB" w:rsidRDefault="00DA4199" w:rsidP="00B92DCE">
            <w:pPr>
              <w:pStyle w:val="NormalWeb"/>
              <w:numPr>
                <w:ilvl w:val="0"/>
                <w:numId w:val="11"/>
              </w:numPr>
              <w:spacing w:line="276" w:lineRule="auto"/>
              <w:jc w:val="both"/>
              <w:rPr>
                <w:color w:val="222222"/>
              </w:rPr>
            </w:pPr>
            <w:r w:rsidRPr="004810AB">
              <w:rPr>
                <w:color w:val="222222"/>
              </w:rPr>
              <w:t>¿Cuál ha sido el impacto social de las intervenciones en comunicación adelantadas en las comunidades?</w:t>
            </w:r>
          </w:p>
          <w:p w:rsidR="00DA4199" w:rsidRPr="004810AB" w:rsidRDefault="00DA4199" w:rsidP="00B92DCE">
            <w:pPr>
              <w:pStyle w:val="NormalWeb"/>
              <w:numPr>
                <w:ilvl w:val="0"/>
                <w:numId w:val="11"/>
              </w:numPr>
              <w:spacing w:line="276" w:lineRule="auto"/>
              <w:jc w:val="both"/>
              <w:rPr>
                <w:color w:val="222222"/>
              </w:rPr>
            </w:pPr>
            <w:r w:rsidRPr="004810AB">
              <w:rPr>
                <w:color w:val="222222"/>
              </w:rPr>
              <w:t xml:space="preserve">¿Qué papel desempeñan los </w:t>
            </w:r>
            <w:r w:rsidR="005478E3">
              <w:rPr>
                <w:color w:val="222222"/>
              </w:rPr>
              <w:t>ciudadanos</w:t>
            </w:r>
            <w:r w:rsidRPr="004810AB">
              <w:rPr>
                <w:color w:val="222222"/>
              </w:rPr>
              <w:t xml:space="preserve"> en los programas de salud comunitaria?</w:t>
            </w:r>
          </w:p>
          <w:p w:rsidR="00DA4199" w:rsidRPr="004810AB" w:rsidRDefault="00DA4199" w:rsidP="004810AB">
            <w:pPr>
              <w:pStyle w:val="NormalWeb"/>
              <w:spacing w:line="276" w:lineRule="auto"/>
              <w:jc w:val="both"/>
              <w:rPr>
                <w:color w:val="222222"/>
              </w:rPr>
            </w:pPr>
            <w:r w:rsidRPr="004810AB">
              <w:rPr>
                <w:color w:val="222222"/>
              </w:rPr>
              <w:t>La revisión documental se llevará a cabo a partir de los informes de gestión, boletines, banco de conocimiento (Parque de la Vida) y los informes de rendición de cuentas de las dos entidades (Secretaría Distrital de Salud de Barranquilla y Parque de la Vida).</w:t>
            </w:r>
            <w:r w:rsidR="00767ADE">
              <w:rPr>
                <w:color w:val="222222"/>
              </w:rPr>
              <w:t xml:space="preserve"> </w:t>
            </w:r>
            <w:r w:rsidRPr="004810AB">
              <w:rPr>
                <w:color w:val="222222"/>
              </w:rPr>
              <w:t xml:space="preserve">Finalmente, los relatos de </w:t>
            </w:r>
            <w:r w:rsidR="0092412A" w:rsidRPr="004810AB">
              <w:rPr>
                <w:color w:val="222222"/>
              </w:rPr>
              <w:t>vida tendrán</w:t>
            </w:r>
            <w:r w:rsidRPr="004810AB">
              <w:rPr>
                <w:color w:val="222222"/>
              </w:rPr>
              <w:t xml:space="preserve"> como eje central la experiencia de los líderes vinculados a los proyectos de salud comunitaria más emblemáticos en Medellín (Parque de la Vida</w:t>
            </w:r>
            <w:r w:rsidR="00F959A0">
              <w:rPr>
                <w:color w:val="222222"/>
              </w:rPr>
              <w:t>)</w:t>
            </w:r>
            <w:r w:rsidRPr="004810AB">
              <w:rPr>
                <w:color w:val="222222"/>
              </w:rPr>
              <w:t xml:space="preserve"> y Barranquilla (Caminantes de la Salud).</w:t>
            </w:r>
          </w:p>
          <w:p w:rsidR="00767ADE" w:rsidRDefault="00767ADE" w:rsidP="00767ADE">
            <w:pPr>
              <w:pStyle w:val="NormalWeb"/>
              <w:spacing w:after="0" w:afterAutospacing="0" w:line="276" w:lineRule="auto"/>
              <w:jc w:val="both"/>
            </w:pPr>
            <w:r>
              <w:rPr>
                <w:color w:val="222222"/>
              </w:rPr>
              <w:t>De acuerdo a lo</w:t>
            </w:r>
            <w:r w:rsidR="00DA4199" w:rsidRPr="004810AB">
              <w:rPr>
                <w:color w:val="222222"/>
              </w:rPr>
              <w:t xml:space="preserve"> anterior, en esta investigación no se trabaja con el concepto de muestra que deviene de la investigación cuantitativa, se puede afirmar  que en</w:t>
            </w:r>
            <w:r w:rsidR="00DA4199" w:rsidRPr="004810AB">
              <w:t xml:space="preserve"> los estudios cualitativos casi siempre se emplean muestras no aleatorias, y que metodológicamente vamos a utilizar el muestreo por conveniencia y el de bola de nieve, puesto que buscamos personas expertas en el tema, </w:t>
            </w:r>
            <w:r w:rsidR="009D5B64">
              <w:t>dispuestas conversar con las</w:t>
            </w:r>
            <w:r w:rsidR="00DA4199" w:rsidRPr="004810AB">
              <w:t xml:space="preserve"> investigador</w:t>
            </w:r>
            <w:r w:rsidR="009D5B64">
              <w:t>es</w:t>
            </w:r>
            <w:r w:rsidR="00DA4199" w:rsidRPr="004810AB">
              <w:t>, personas que nos llevarán a contactar a otras, utilizando la estrategia de bola de nieve (Martín-Crespo y Salamanca, 2007).</w:t>
            </w:r>
            <w:r>
              <w:t xml:space="preserve"> </w:t>
            </w:r>
            <w:r w:rsidR="00DA4199" w:rsidRPr="004810AB">
              <w:t xml:space="preserve">Este proyecto </w:t>
            </w:r>
            <w:r w:rsidR="003A6199">
              <w:t>se desarrollará en cinco fases:</w:t>
            </w:r>
          </w:p>
          <w:p w:rsidR="00DA4199" w:rsidRPr="004810AB" w:rsidRDefault="00B06627" w:rsidP="00B06627">
            <w:pPr>
              <w:pStyle w:val="NormalWeb"/>
              <w:spacing w:line="276" w:lineRule="auto"/>
              <w:ind w:left="360"/>
              <w:jc w:val="both"/>
            </w:pPr>
            <w:r>
              <w:lastRenderedPageBreak/>
              <w:t xml:space="preserve">A. </w:t>
            </w:r>
            <w:r w:rsidRPr="004810AB">
              <w:t>Revisión</w:t>
            </w:r>
            <w:r w:rsidR="00DA4199" w:rsidRPr="004810AB">
              <w:t xml:space="preserve"> preliminar de documentos en línea sobre el Parque de la Vida y el Programa Caminantes de la Salud, de la secretaría Distrital de Barranquilla. </w:t>
            </w:r>
          </w:p>
          <w:p w:rsidR="00DA4199" w:rsidRPr="004810AB" w:rsidRDefault="00A456C6" w:rsidP="009D3ECC">
            <w:pPr>
              <w:pStyle w:val="NormalWeb"/>
              <w:numPr>
                <w:ilvl w:val="0"/>
                <w:numId w:val="9"/>
              </w:numPr>
              <w:spacing w:line="276" w:lineRule="auto"/>
              <w:jc w:val="both"/>
            </w:pPr>
            <w:r>
              <w:t xml:space="preserve">Fase de </w:t>
            </w:r>
            <w:r w:rsidR="00DA4199" w:rsidRPr="004810AB">
              <w:t xml:space="preserve">Trabajo de campo. Se estructura a partir de tres momentos: Primero, la realización de entrevistas a funcionarios del Parque de la Vida y el Programa Caminantes de la Salud, de la secretaría Distrital de Barranquilla. Segundo, la identificación de los programas de salud comunitaria más emblemáticos con el fin de develar, las apuestas teóricas y metodológicas de comunicación y en tercer lugar, reconocimiento de los líderes comunitarios que han aportado de manera significativa a estas iniciativas en salud que aportarán los relatos de vida sobre su experiencia con los programas de salud comunitaria adelantados por estas dos entidades. </w:t>
            </w:r>
          </w:p>
          <w:p w:rsidR="00DA4199" w:rsidRPr="004810AB" w:rsidRDefault="00DA4199" w:rsidP="009D3EC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 w:line="276" w:lineRule="auto"/>
              <w:jc w:val="both"/>
            </w:pPr>
            <w:r w:rsidRPr="004810AB">
              <w:t>Fase de elaboración de matrices de información de acuerdo con las siguientes categorías de análisis:</w:t>
            </w:r>
          </w:p>
          <w:p w:rsidR="00DA4199" w:rsidRPr="004810AB" w:rsidRDefault="00DA4199" w:rsidP="00767ADE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 w:line="276" w:lineRule="auto"/>
              <w:jc w:val="both"/>
            </w:pPr>
            <w:r w:rsidRPr="004810AB">
              <w:t>Comunicación para el cambio social</w:t>
            </w:r>
          </w:p>
          <w:p w:rsidR="00DA4199" w:rsidRPr="004810AB" w:rsidRDefault="00DA4199" w:rsidP="00767ADE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 w:line="276" w:lineRule="auto"/>
              <w:jc w:val="both"/>
            </w:pPr>
            <w:r w:rsidRPr="004810AB">
              <w:t>Salud comunitaria</w:t>
            </w:r>
          </w:p>
          <w:p w:rsidR="00DA4199" w:rsidRPr="004810AB" w:rsidRDefault="00DA4199" w:rsidP="00767ADE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 w:line="276" w:lineRule="auto"/>
              <w:jc w:val="both"/>
            </w:pPr>
            <w:r w:rsidRPr="004810AB">
              <w:t>Prácticas comunicativas</w:t>
            </w:r>
          </w:p>
          <w:p w:rsidR="00DA4199" w:rsidRPr="004810AB" w:rsidRDefault="00DA4199" w:rsidP="00767ADE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 w:line="276" w:lineRule="auto"/>
              <w:jc w:val="both"/>
            </w:pPr>
            <w:r w:rsidRPr="004810AB">
              <w:t>Estrategias de Comunicación</w:t>
            </w:r>
          </w:p>
          <w:p w:rsidR="00DA4199" w:rsidRPr="004810AB" w:rsidRDefault="00DA4199" w:rsidP="00767ADE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 w:line="276" w:lineRule="auto"/>
              <w:jc w:val="both"/>
            </w:pPr>
            <w:r w:rsidRPr="004810AB">
              <w:t>Movilización social</w:t>
            </w:r>
          </w:p>
          <w:p w:rsidR="00E8352E" w:rsidRDefault="00DA4199" w:rsidP="00767ADE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 w:line="276" w:lineRule="auto"/>
              <w:jc w:val="both"/>
            </w:pPr>
            <w:r w:rsidRPr="004810AB">
              <w:t>Modelos de comunicación</w:t>
            </w:r>
          </w:p>
          <w:p w:rsidR="00DA4199" w:rsidRPr="00E8352E" w:rsidRDefault="00A456C6" w:rsidP="009D3ECC">
            <w:pPr>
              <w:pStyle w:val="NormalWeb"/>
              <w:numPr>
                <w:ilvl w:val="0"/>
                <w:numId w:val="9"/>
              </w:numPr>
              <w:spacing w:line="276" w:lineRule="auto"/>
              <w:jc w:val="both"/>
            </w:pPr>
            <w:r>
              <w:t xml:space="preserve">Fase de </w:t>
            </w:r>
            <w:r w:rsidR="00DA4199" w:rsidRPr="004810AB">
              <w:t xml:space="preserve">Sistematización de los datos derivados de las entrevistas de acuerdo con las categorías analíticas propuestas. </w:t>
            </w:r>
            <w:r w:rsidR="00DA4199" w:rsidRPr="00E8352E">
              <w:rPr>
                <w:color w:val="222222"/>
              </w:rPr>
              <w:t xml:space="preserve">Se utilizará el software de análisis cualitativo ATLAS TI para categorizar, codificar y organizar la información en las entrevistas realizadas a los </w:t>
            </w:r>
            <w:r w:rsidR="007A7A07">
              <w:rPr>
                <w:color w:val="222222"/>
              </w:rPr>
              <w:t>colaboradores de las dos entidades.</w:t>
            </w:r>
          </w:p>
          <w:p w:rsidR="00DA4199" w:rsidRPr="004810AB" w:rsidRDefault="00DA4199" w:rsidP="000342D2">
            <w:pPr>
              <w:pStyle w:val="NormalWeb"/>
              <w:numPr>
                <w:ilvl w:val="0"/>
                <w:numId w:val="9"/>
              </w:numPr>
              <w:spacing w:line="276" w:lineRule="auto"/>
              <w:jc w:val="both"/>
              <w:rPr>
                <w:color w:val="222222"/>
              </w:rPr>
            </w:pPr>
            <w:r w:rsidRPr="004810AB">
              <w:t xml:space="preserve">Fase de análisis e interpretación de </w:t>
            </w:r>
            <w:r w:rsidR="000342D2">
              <w:t>los resultados</w:t>
            </w:r>
            <w:r w:rsidR="00FF0843">
              <w:t xml:space="preserve"> a partir del marco teórico</w:t>
            </w:r>
            <w:r w:rsidRPr="004810AB">
              <w:t xml:space="preserve">. </w:t>
            </w:r>
            <w:bookmarkStart w:id="1" w:name="0.4_table08"/>
            <w:bookmarkEnd w:id="1"/>
          </w:p>
        </w:tc>
      </w:tr>
      <w:tr w:rsidR="001D6087" w:rsidRPr="004810AB" w:rsidTr="001D608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6087" w:rsidRPr="004810AB" w:rsidRDefault="001D6087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lastRenderedPageBreak/>
              <w:t>Resultados esperados</w:t>
            </w:r>
          </w:p>
        </w:tc>
      </w:tr>
      <w:tr w:rsidR="001D6087" w:rsidRPr="004810AB" w:rsidTr="002A18AF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2E23" w:rsidRPr="004810AB" w:rsidRDefault="00982E23" w:rsidP="00A93218">
            <w:pPr>
              <w:pStyle w:val="NormalWeb"/>
              <w:spacing w:before="0" w:beforeAutospacing="0" w:after="120" w:afterAutospacing="0" w:line="276" w:lineRule="auto"/>
              <w:jc w:val="both"/>
              <w:textAlignment w:val="baseline"/>
              <w:rPr>
                <w:bCs/>
                <w:color w:val="000000"/>
              </w:rPr>
            </w:pPr>
            <w:r w:rsidRPr="004810AB">
              <w:rPr>
                <w:bCs/>
                <w:color w:val="000000"/>
              </w:rPr>
              <w:t xml:space="preserve">Producto de nuevo conocimiento: Artículo en Q4. </w:t>
            </w:r>
          </w:p>
          <w:p w:rsidR="00982E23" w:rsidRPr="004810AB" w:rsidRDefault="00982E23" w:rsidP="00A93218">
            <w:pPr>
              <w:pStyle w:val="NormalWeb"/>
              <w:spacing w:before="0" w:beforeAutospacing="0" w:after="120" w:afterAutospacing="0" w:line="276" w:lineRule="auto"/>
              <w:jc w:val="both"/>
              <w:textAlignment w:val="baseline"/>
              <w:rPr>
                <w:bCs/>
                <w:color w:val="000000"/>
              </w:rPr>
            </w:pPr>
            <w:r w:rsidRPr="004810AB">
              <w:rPr>
                <w:bCs/>
                <w:color w:val="000000"/>
              </w:rPr>
              <w:t>Producto de apropiación social de conocimiento: generación de contenido virtual.</w:t>
            </w:r>
          </w:p>
          <w:p w:rsidR="00B66E71" w:rsidRPr="004810AB" w:rsidRDefault="00982E23" w:rsidP="00B0662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Producto de formación de recurso humano: dirección de una tesis de Maestría.</w:t>
            </w:r>
          </w:p>
        </w:tc>
      </w:tr>
    </w:tbl>
    <w:p w:rsidR="00B66E71" w:rsidRDefault="00B66E71" w:rsidP="004810AB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es-CO"/>
        </w:rPr>
      </w:pPr>
    </w:p>
    <w:p w:rsidR="001D6087" w:rsidRDefault="001D6087" w:rsidP="004810AB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es-CO"/>
        </w:rPr>
      </w:pPr>
      <w:r w:rsidRPr="004810AB">
        <w:rPr>
          <w:rFonts w:ascii="Times New Roman" w:eastAsia="Times New Roman" w:hAnsi="Times New Roman" w:cs="Times New Roman"/>
          <w:b/>
          <w:sz w:val="24"/>
          <w:szCs w:val="24"/>
          <w:lang w:eastAsia="es-CO"/>
        </w:rPr>
        <w:t>Cronograma</w:t>
      </w:r>
    </w:p>
    <w:p w:rsidR="000654BF" w:rsidRPr="004810AB" w:rsidRDefault="000654BF" w:rsidP="004810AB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es-CO"/>
        </w:rPr>
      </w:pPr>
    </w:p>
    <w:tbl>
      <w:tblPr>
        <w:tblW w:w="146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9"/>
        <w:gridCol w:w="1093"/>
        <w:gridCol w:w="731"/>
        <w:gridCol w:w="731"/>
        <w:gridCol w:w="172"/>
        <w:gridCol w:w="229"/>
        <w:gridCol w:w="229"/>
        <w:gridCol w:w="229"/>
        <w:gridCol w:w="229"/>
        <w:gridCol w:w="205"/>
        <w:gridCol w:w="205"/>
        <w:gridCol w:w="205"/>
        <w:gridCol w:w="205"/>
        <w:gridCol w:w="172"/>
        <w:gridCol w:w="172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111"/>
        <w:gridCol w:w="136"/>
        <w:gridCol w:w="172"/>
        <w:gridCol w:w="270"/>
        <w:gridCol w:w="270"/>
        <w:gridCol w:w="270"/>
        <w:gridCol w:w="194"/>
        <w:gridCol w:w="125"/>
        <w:gridCol w:w="270"/>
        <w:gridCol w:w="270"/>
        <w:gridCol w:w="270"/>
        <w:gridCol w:w="285"/>
        <w:gridCol w:w="285"/>
        <w:gridCol w:w="285"/>
        <w:gridCol w:w="285"/>
        <w:gridCol w:w="270"/>
        <w:gridCol w:w="270"/>
        <w:gridCol w:w="270"/>
        <w:gridCol w:w="270"/>
        <w:gridCol w:w="97"/>
        <w:gridCol w:w="222"/>
        <w:gridCol w:w="321"/>
        <w:gridCol w:w="321"/>
        <w:gridCol w:w="321"/>
      </w:tblGrid>
      <w:tr w:rsidR="000E0F1C" w:rsidRPr="000E0F1C" w:rsidTr="00252910">
        <w:trPr>
          <w:trHeight w:val="340"/>
        </w:trPr>
        <w:tc>
          <w:tcPr>
            <w:tcW w:w="10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  <w:t xml:space="preserve">   ACTIVIDADES</w:t>
            </w:r>
          </w:p>
        </w:tc>
        <w:tc>
          <w:tcPr>
            <w:tcW w:w="10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  <w:t xml:space="preserve">RESPONSABLE </w:t>
            </w:r>
          </w:p>
        </w:tc>
        <w:tc>
          <w:tcPr>
            <w:tcW w:w="146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CC99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172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diagCross" w:color="000000" w:fill="C0C0C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91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CC99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  <w:t>FEBRERO</w:t>
            </w:r>
          </w:p>
        </w:tc>
        <w:tc>
          <w:tcPr>
            <w:tcW w:w="82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CC99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  <w:t>MARZO</w:t>
            </w:r>
          </w:p>
        </w:tc>
        <w:tc>
          <w:tcPr>
            <w:tcW w:w="1154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CC99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  <w:t>ABRIL</w:t>
            </w:r>
          </w:p>
        </w:tc>
        <w:tc>
          <w:tcPr>
            <w:tcW w:w="108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CC99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  <w:t>MAYO</w:t>
            </w:r>
          </w:p>
        </w:tc>
        <w:tc>
          <w:tcPr>
            <w:tcW w:w="1194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CC99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  <w:t>JUNIO</w:t>
            </w:r>
          </w:p>
        </w:tc>
        <w:tc>
          <w:tcPr>
            <w:tcW w:w="1312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CC99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  <w:t>JULIO</w:t>
            </w:r>
          </w:p>
        </w:tc>
        <w:tc>
          <w:tcPr>
            <w:tcW w:w="933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CC99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  <w:t>AGOSTO</w:t>
            </w:r>
          </w:p>
        </w:tc>
        <w:tc>
          <w:tcPr>
            <w:tcW w:w="11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CC99"/>
            <w:vAlign w:val="bottom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  <w:t>SEPTIEMBRE</w:t>
            </w:r>
          </w:p>
        </w:tc>
        <w:tc>
          <w:tcPr>
            <w:tcW w:w="117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CC99"/>
            <w:noWrap/>
            <w:vAlign w:val="bottom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  <w:t>OCTUBRE</w:t>
            </w:r>
          </w:p>
        </w:tc>
        <w:tc>
          <w:tcPr>
            <w:tcW w:w="118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CC99"/>
            <w:noWrap/>
            <w:vAlign w:val="bottom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  <w:t>NOVIEMBRE</w:t>
            </w:r>
          </w:p>
        </w:tc>
      </w:tr>
      <w:tr w:rsidR="00B0496F" w:rsidRPr="000E0F1C" w:rsidTr="00252910">
        <w:trPr>
          <w:trHeight w:val="548"/>
        </w:trPr>
        <w:tc>
          <w:tcPr>
            <w:tcW w:w="10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0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  <w:t>Inicio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CO"/>
              </w:rPr>
              <w:t>Fin.</w:t>
            </w:r>
          </w:p>
        </w:tc>
        <w:tc>
          <w:tcPr>
            <w:tcW w:w="17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diagCross" w:color="000000" w:fill="C0C0C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2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2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3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2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13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14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16</w:t>
            </w:r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17</w:t>
            </w:r>
          </w:p>
        </w:tc>
        <w:tc>
          <w:tcPr>
            <w:tcW w:w="2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18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19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4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21</w:t>
            </w:r>
          </w:p>
        </w:tc>
        <w:tc>
          <w:tcPr>
            <w:tcW w:w="2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22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23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24</w:t>
            </w:r>
          </w:p>
        </w:tc>
        <w:tc>
          <w:tcPr>
            <w:tcW w:w="3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25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26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28</w:t>
            </w:r>
          </w:p>
        </w:tc>
        <w:tc>
          <w:tcPr>
            <w:tcW w:w="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29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30</w:t>
            </w:r>
          </w:p>
        </w:tc>
        <w:tc>
          <w:tcPr>
            <w:tcW w:w="28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31</w:t>
            </w: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32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33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34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35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36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37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38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39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40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CC00"/>
            <w:noWrap/>
            <w:vAlign w:val="center"/>
            <w:hideMark/>
          </w:tcPr>
          <w:p w:rsidR="001D6087" w:rsidRPr="000E0F1C" w:rsidRDefault="001D6087" w:rsidP="004810A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41</w:t>
            </w:r>
          </w:p>
        </w:tc>
      </w:tr>
      <w:tr w:rsidR="00EA2F52" w:rsidRPr="000E0F1C" w:rsidTr="00252910">
        <w:trPr>
          <w:trHeight w:val="340"/>
        </w:trPr>
        <w:tc>
          <w:tcPr>
            <w:tcW w:w="10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A456C6" w:rsidP="00E4700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 xml:space="preserve">Fase de </w:t>
            </w:r>
            <w:r w:rsidR="00E4700F"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Revisión preliminar de documentos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 xml:space="preserve">Equipo de </w:t>
            </w:r>
            <w:r w:rsidR="00B66E71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investigación</w:t>
            </w:r>
          </w:p>
        </w:tc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  <w:t>Febrero 3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000000" w:fill="FF8080"/>
            <w:vAlign w:val="center"/>
            <w:hideMark/>
          </w:tcPr>
          <w:p w:rsidR="00E4700F" w:rsidRPr="000E0F1C" w:rsidRDefault="00A93218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  <w:t>Marzo 30</w:t>
            </w:r>
          </w:p>
        </w:tc>
        <w:tc>
          <w:tcPr>
            <w:tcW w:w="1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diagCross" w:color="000000" w:fill="C0C0C0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2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700F" w:rsidRPr="000E0F1C" w:rsidRDefault="00E4700F" w:rsidP="00E470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</w:tr>
      <w:tr w:rsidR="004E18CF" w:rsidRPr="000E0F1C" w:rsidTr="00252910">
        <w:trPr>
          <w:trHeight w:val="321"/>
        </w:trPr>
        <w:tc>
          <w:tcPr>
            <w:tcW w:w="10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0E0F1C" w:rsidP="004E18C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 xml:space="preserve">Fase de </w:t>
            </w:r>
            <w:r w:rsidR="004E18CF"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Trabajo de campo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 xml:space="preserve">Equipo de </w:t>
            </w:r>
            <w:r w:rsidR="00B66E71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investigación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  <w:t>Abril 1 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8080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  <w:t>Junio 30</w:t>
            </w:r>
          </w:p>
        </w:tc>
        <w:tc>
          <w:tcPr>
            <w:tcW w:w="1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diagCross" w:color="000000" w:fill="C0C0C0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</w:tr>
      <w:tr w:rsidR="004E18CF" w:rsidRPr="000E0F1C" w:rsidTr="00252910">
        <w:trPr>
          <w:trHeight w:val="321"/>
        </w:trPr>
        <w:tc>
          <w:tcPr>
            <w:tcW w:w="10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Fase de elaboración de matrices de información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 xml:space="preserve">Equipo de </w:t>
            </w:r>
            <w:r w:rsidR="00B66E71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investigación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  <w:t xml:space="preserve">Julio 1 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8080"/>
            <w:vAlign w:val="center"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  <w:t>Julio 31</w:t>
            </w:r>
          </w:p>
        </w:tc>
        <w:tc>
          <w:tcPr>
            <w:tcW w:w="1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diagCross" w:color="000000" w:fill="C0C0C0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</w:tr>
      <w:tr w:rsidR="004E18CF" w:rsidRPr="000E0F1C" w:rsidTr="00252910">
        <w:trPr>
          <w:trHeight w:val="321"/>
        </w:trPr>
        <w:tc>
          <w:tcPr>
            <w:tcW w:w="10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0342D2" w:rsidP="004E18C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 xml:space="preserve">Fase de </w:t>
            </w:r>
            <w:r w:rsidR="004E18CF"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Sistematización de los datos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 xml:space="preserve"> Equipo de </w:t>
            </w:r>
            <w:r w:rsidR="00B66E71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investigación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  <w:t xml:space="preserve"> Agosto 3 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8080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  <w:t>Septiembre 15</w:t>
            </w:r>
          </w:p>
        </w:tc>
        <w:tc>
          <w:tcPr>
            <w:tcW w:w="1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diagCross" w:color="000000" w:fill="C0C0C0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</w:tr>
      <w:tr w:rsidR="004E18CF" w:rsidRPr="000E0F1C" w:rsidTr="00252910">
        <w:trPr>
          <w:trHeight w:val="321"/>
        </w:trPr>
        <w:tc>
          <w:tcPr>
            <w:tcW w:w="10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0342D2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 xml:space="preserve">Fase de análisis e interpretación de </w:t>
            </w:r>
            <w:r w:rsidR="000342D2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los resultados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Equipo de investigación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  <w:t>Septiembre 15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8080"/>
            <w:vAlign w:val="center"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CO"/>
              </w:rPr>
              <w:t>Noviembre 30 </w:t>
            </w:r>
          </w:p>
        </w:tc>
        <w:tc>
          <w:tcPr>
            <w:tcW w:w="1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diagCross" w:color="000000" w:fill="C0C0C0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E18CF" w:rsidRPr="000E0F1C" w:rsidRDefault="004E18CF" w:rsidP="004E1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  <w:r w:rsidRPr="000E0F1C"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  <w:t> </w:t>
            </w:r>
          </w:p>
        </w:tc>
      </w:tr>
    </w:tbl>
    <w:p w:rsidR="00B66D74" w:rsidRPr="004810AB" w:rsidRDefault="00B66D74" w:rsidP="004810A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tbl>
      <w:tblPr>
        <w:tblStyle w:val="Tablaconcuadrcula"/>
        <w:tblpPr w:leftFromText="141" w:rightFromText="141" w:vertAnchor="text" w:horzAnchor="margin" w:tblpY="-69"/>
        <w:tblW w:w="14748" w:type="dxa"/>
        <w:tblLayout w:type="fixed"/>
        <w:tblLook w:val="04A0" w:firstRow="1" w:lastRow="0" w:firstColumn="1" w:lastColumn="0" w:noHBand="0" w:noVBand="1"/>
      </w:tblPr>
      <w:tblGrid>
        <w:gridCol w:w="1271"/>
        <w:gridCol w:w="1959"/>
        <w:gridCol w:w="6830"/>
        <w:gridCol w:w="1559"/>
        <w:gridCol w:w="1559"/>
        <w:gridCol w:w="1570"/>
      </w:tblGrid>
      <w:tr w:rsidR="00FF231C" w:rsidRPr="007117D0" w:rsidTr="00E77014">
        <w:trPr>
          <w:trHeight w:val="371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F231C" w:rsidRPr="007117D0" w:rsidRDefault="00FF231C" w:rsidP="004810AB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7117D0">
              <w:rPr>
                <w:rFonts w:ascii="Times New Roman" w:hAnsi="Times New Roman" w:cs="Times New Roman"/>
                <w:b/>
              </w:rPr>
              <w:lastRenderedPageBreak/>
              <w:t>FINANCIACIÓN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F231C" w:rsidRPr="007117D0" w:rsidRDefault="00FF231C" w:rsidP="004810A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17D0">
              <w:rPr>
                <w:rFonts w:ascii="Times New Roman" w:hAnsi="Times New Roman" w:cs="Times New Roman"/>
                <w:b/>
              </w:rPr>
              <w:t>RECURSO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F231C" w:rsidRPr="007117D0" w:rsidRDefault="00FF231C" w:rsidP="004810A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17D0">
              <w:rPr>
                <w:rFonts w:ascii="Times New Roman" w:hAnsi="Times New Roman" w:cs="Times New Roman"/>
                <w:b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F231C" w:rsidRPr="007117D0" w:rsidRDefault="00FF231C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es-CO"/>
              </w:rPr>
            </w:pPr>
            <w:r w:rsidRPr="007117D0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es-CO"/>
              </w:rPr>
              <w:t>Valor partida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F231C" w:rsidRPr="007117D0" w:rsidRDefault="00FF231C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es-CO"/>
              </w:rPr>
            </w:pPr>
            <w:r w:rsidRPr="007117D0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es-CO"/>
              </w:rPr>
              <w:t>Valor contrapartida (Externa)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F231C" w:rsidRPr="007117D0" w:rsidRDefault="00FF231C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es-CO"/>
              </w:rPr>
            </w:pPr>
            <w:r w:rsidRPr="007117D0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es-CO"/>
              </w:rPr>
              <w:t>Total ($)</w:t>
            </w:r>
          </w:p>
        </w:tc>
      </w:tr>
      <w:tr w:rsidR="00FF231C" w:rsidRPr="007117D0" w:rsidTr="00E77014">
        <w:trPr>
          <w:trHeight w:val="364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31C" w:rsidRPr="007117D0" w:rsidRDefault="00FF231C" w:rsidP="004810A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17D0">
              <w:rPr>
                <w:rFonts w:ascii="Times New Roman" w:hAnsi="Times New Roman" w:cs="Times New Roman"/>
                <w:b/>
              </w:rPr>
              <w:t>RUBROS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7117D0">
              <w:rPr>
                <w:rFonts w:ascii="Times New Roman" w:hAnsi="Times New Roman" w:cs="Times New Roman"/>
                <w:b/>
              </w:rPr>
              <w:t>Servicios Técnicos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117D0">
              <w:rPr>
                <w:rFonts w:ascii="Times New Roman" w:hAnsi="Times New Roman" w:cs="Times New Roman"/>
              </w:rPr>
              <w:t>$ 0</w:t>
            </w:r>
          </w:p>
        </w:tc>
      </w:tr>
      <w:tr w:rsidR="00FF231C" w:rsidRPr="007117D0" w:rsidTr="00E77014">
        <w:trPr>
          <w:trHeight w:val="364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31C" w:rsidRPr="007117D0" w:rsidRDefault="00FF231C" w:rsidP="004810A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7117D0">
              <w:rPr>
                <w:rFonts w:ascii="Times New Roman" w:hAnsi="Times New Roman" w:cs="Times New Roman"/>
                <w:b/>
              </w:rPr>
              <w:t>Salidas de campo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5A" w:rsidRPr="007117D0" w:rsidRDefault="0031525A" w:rsidP="004810A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lang w:eastAsia="es-CO"/>
              </w:rPr>
            </w:pPr>
            <w:r w:rsidRPr="007117D0">
              <w:rPr>
                <w:rFonts w:ascii="Times New Roman" w:eastAsia="Times New Roman" w:hAnsi="Times New Roman" w:cs="Times New Roman"/>
                <w:b/>
                <w:color w:val="222222"/>
                <w:lang w:eastAsia="es-CO"/>
              </w:rPr>
              <w:t>Investigadora Principal y Co-investigadora</w:t>
            </w:r>
            <w:r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 xml:space="preserve">  (Trabajo de campo Barranquilla Mayo 04 al 08 de 2020)</w:t>
            </w:r>
          </w:p>
          <w:p w:rsidR="0031525A" w:rsidRPr="007117D0" w:rsidRDefault="0031525A" w:rsidP="004810A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lang w:eastAsia="es-CO"/>
              </w:rPr>
            </w:pPr>
            <w:r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>a. Tiquetes (ida y regreso) Bogotá-Barranquilla-Bogotá</w:t>
            </w:r>
            <w:r w:rsidR="00B95341"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 xml:space="preserve"> $500.000 x 2=</w:t>
            </w:r>
            <w:r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 xml:space="preserve"> </w:t>
            </w:r>
            <w:r w:rsidR="00696A64" w:rsidRPr="007117D0">
              <w:rPr>
                <w:rFonts w:ascii="Times New Roman" w:eastAsia="Times New Roman" w:hAnsi="Times New Roman" w:cs="Times New Roman"/>
                <w:b/>
                <w:color w:val="222222"/>
                <w:lang w:eastAsia="es-CO"/>
              </w:rPr>
              <w:t>$1.000.000</w:t>
            </w:r>
          </w:p>
          <w:p w:rsidR="0031525A" w:rsidRPr="007117D0" w:rsidRDefault="0031525A" w:rsidP="004810A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lang w:eastAsia="es-CO"/>
              </w:rPr>
            </w:pPr>
            <w:r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>b. Transporte x 5 días</w:t>
            </w:r>
            <w:r w:rsidR="00696A64"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 xml:space="preserve"> </w:t>
            </w:r>
            <w:r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 xml:space="preserve"> </w:t>
            </w:r>
            <w:r w:rsidR="005469C2" w:rsidRPr="007117D0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>$125</w:t>
            </w:r>
            <w:r w:rsidR="001B7C32" w:rsidRPr="007117D0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>.000</w:t>
            </w:r>
            <w:r w:rsidR="00856D17" w:rsidRPr="007117D0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 xml:space="preserve"> x 2 =</w:t>
            </w:r>
            <w:r w:rsidR="005469C2" w:rsidRPr="007117D0">
              <w:rPr>
                <w:rFonts w:ascii="Times New Roman" w:eastAsia="Times New Roman" w:hAnsi="Times New Roman" w:cs="Times New Roman"/>
                <w:b/>
                <w:color w:val="000000"/>
                <w:lang w:eastAsia="es-CO"/>
              </w:rPr>
              <w:t xml:space="preserve"> 250</w:t>
            </w:r>
            <w:r w:rsidR="00856D17" w:rsidRPr="007117D0">
              <w:rPr>
                <w:rFonts w:ascii="Times New Roman" w:eastAsia="Times New Roman" w:hAnsi="Times New Roman" w:cs="Times New Roman"/>
                <w:b/>
                <w:color w:val="000000"/>
                <w:lang w:eastAsia="es-CO"/>
              </w:rPr>
              <w:t>.000</w:t>
            </w:r>
          </w:p>
          <w:p w:rsidR="0031525A" w:rsidRPr="007117D0" w:rsidRDefault="0031525A" w:rsidP="004810A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lang w:eastAsia="es-CO"/>
              </w:rPr>
            </w:pPr>
            <w:r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 xml:space="preserve">c. Hospedaje x 5 días  </w:t>
            </w:r>
            <w:r w:rsidRPr="007117D0">
              <w:rPr>
                <w:rFonts w:ascii="Times New Roman" w:eastAsia="Times New Roman" w:hAnsi="Times New Roman" w:cs="Times New Roman"/>
                <w:b/>
                <w:color w:val="000000"/>
                <w:lang w:eastAsia="es-CO"/>
              </w:rPr>
              <w:t>$</w:t>
            </w:r>
            <w:r w:rsidR="00A70E30" w:rsidRPr="007117D0">
              <w:rPr>
                <w:rFonts w:ascii="Times New Roman" w:eastAsia="Times New Roman" w:hAnsi="Times New Roman" w:cs="Times New Roman"/>
                <w:b/>
                <w:color w:val="000000"/>
                <w:lang w:eastAsia="es-CO"/>
              </w:rPr>
              <w:t>9</w:t>
            </w:r>
            <w:r w:rsidR="001B7C32" w:rsidRPr="007117D0">
              <w:rPr>
                <w:rFonts w:ascii="Times New Roman" w:eastAsia="Times New Roman" w:hAnsi="Times New Roman" w:cs="Times New Roman"/>
                <w:b/>
                <w:color w:val="000000"/>
                <w:lang w:eastAsia="es-CO"/>
              </w:rPr>
              <w:t>00.000</w:t>
            </w:r>
          </w:p>
          <w:p w:rsidR="0031525A" w:rsidRPr="007117D0" w:rsidRDefault="0031525A" w:rsidP="004810A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lang w:eastAsia="es-CO"/>
              </w:rPr>
            </w:pPr>
            <w:r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 xml:space="preserve">d. Alimentación x 5 días </w:t>
            </w:r>
            <w:r w:rsidR="00856D17"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 xml:space="preserve">= $240.000 x 2= </w:t>
            </w:r>
            <w:r w:rsidRPr="007117D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$</w:t>
            </w:r>
            <w:r w:rsidR="00705910" w:rsidRPr="007117D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480.000</w:t>
            </w:r>
          </w:p>
          <w:p w:rsidR="0031525A" w:rsidRPr="007117D0" w:rsidRDefault="0031525A" w:rsidP="004810AB">
            <w:pPr>
              <w:pStyle w:val="Prrafodelista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31525A" w:rsidRPr="007117D0" w:rsidRDefault="0031525A" w:rsidP="004810A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lang w:eastAsia="es-CO"/>
              </w:rPr>
            </w:pPr>
            <w:r w:rsidRPr="007117D0">
              <w:rPr>
                <w:rFonts w:ascii="Times New Roman" w:eastAsia="Times New Roman" w:hAnsi="Times New Roman" w:cs="Times New Roman"/>
                <w:b/>
                <w:color w:val="222222"/>
                <w:lang w:eastAsia="es-CO"/>
              </w:rPr>
              <w:t xml:space="preserve">Investigadora Principal y Co-investigadora  </w:t>
            </w:r>
            <w:r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>(Trabajo de Campo Medellín Junio 08 al 12 de 2020)</w:t>
            </w:r>
          </w:p>
          <w:p w:rsidR="0031525A" w:rsidRPr="007117D0" w:rsidRDefault="0031525A" w:rsidP="004810A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222222"/>
                <w:lang w:eastAsia="es-CO"/>
              </w:rPr>
            </w:pPr>
            <w:r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>a. Tiquetes (ida y regreso) Bogotá-Medellín-Bogotá $</w:t>
            </w:r>
            <w:r w:rsidR="00882912"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>35</w:t>
            </w:r>
            <w:r w:rsidR="005741D2"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>0.000x2</w:t>
            </w:r>
            <w:r w:rsidR="00882912" w:rsidRPr="007117D0">
              <w:rPr>
                <w:rFonts w:ascii="Times New Roman" w:eastAsia="Times New Roman" w:hAnsi="Times New Roman" w:cs="Times New Roman"/>
                <w:b/>
                <w:color w:val="222222"/>
                <w:lang w:eastAsia="es-CO"/>
              </w:rPr>
              <w:t>= $7</w:t>
            </w:r>
            <w:r w:rsidR="005741D2" w:rsidRPr="007117D0">
              <w:rPr>
                <w:rFonts w:ascii="Times New Roman" w:eastAsia="Times New Roman" w:hAnsi="Times New Roman" w:cs="Times New Roman"/>
                <w:b/>
                <w:color w:val="222222"/>
                <w:lang w:eastAsia="es-CO"/>
              </w:rPr>
              <w:t>00.000</w:t>
            </w:r>
            <w:r w:rsidRPr="007117D0">
              <w:rPr>
                <w:rFonts w:ascii="Times New Roman" w:eastAsia="Times New Roman" w:hAnsi="Times New Roman" w:cs="Times New Roman"/>
                <w:b/>
                <w:color w:val="222222"/>
                <w:lang w:eastAsia="es-CO"/>
              </w:rPr>
              <w:t xml:space="preserve"> </w:t>
            </w:r>
          </w:p>
          <w:p w:rsidR="0031525A" w:rsidRPr="007117D0" w:rsidRDefault="0031525A" w:rsidP="004810A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lang w:eastAsia="es-CO"/>
              </w:rPr>
            </w:pPr>
            <w:r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 xml:space="preserve">b. Transporte x  6 días </w:t>
            </w:r>
            <w:r w:rsidR="005469C2" w:rsidRPr="007117D0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>$150</w:t>
            </w:r>
            <w:r w:rsidRPr="007117D0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>.000</w:t>
            </w:r>
            <w:r w:rsidR="00AD3A64" w:rsidRPr="007117D0">
              <w:rPr>
                <w:rFonts w:ascii="Times New Roman" w:eastAsia="Times New Roman" w:hAnsi="Times New Roman" w:cs="Times New Roman"/>
                <w:color w:val="000000"/>
                <w:lang w:eastAsia="es-CO"/>
              </w:rPr>
              <w:t xml:space="preserve"> x 2=</w:t>
            </w:r>
            <w:r w:rsidR="00AD3A64" w:rsidRPr="007117D0">
              <w:rPr>
                <w:rFonts w:ascii="Times New Roman" w:eastAsia="Times New Roman" w:hAnsi="Times New Roman" w:cs="Times New Roman"/>
                <w:b/>
                <w:color w:val="000000"/>
                <w:lang w:eastAsia="es-CO"/>
              </w:rPr>
              <w:t xml:space="preserve"> $</w:t>
            </w:r>
            <w:r w:rsidR="005469C2" w:rsidRPr="007117D0">
              <w:rPr>
                <w:rFonts w:ascii="Times New Roman" w:eastAsia="Times New Roman" w:hAnsi="Times New Roman" w:cs="Times New Roman"/>
                <w:b/>
                <w:color w:val="000000"/>
                <w:lang w:eastAsia="es-CO"/>
              </w:rPr>
              <w:t>300.</w:t>
            </w:r>
            <w:r w:rsidR="00AD3A64" w:rsidRPr="007117D0">
              <w:rPr>
                <w:rFonts w:ascii="Times New Roman" w:eastAsia="Times New Roman" w:hAnsi="Times New Roman" w:cs="Times New Roman"/>
                <w:b/>
                <w:color w:val="000000"/>
                <w:lang w:eastAsia="es-CO"/>
              </w:rPr>
              <w:t>000</w:t>
            </w:r>
          </w:p>
          <w:p w:rsidR="0031525A" w:rsidRPr="007117D0" w:rsidRDefault="0031525A" w:rsidP="004810A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22222"/>
                <w:lang w:eastAsia="es-CO"/>
              </w:rPr>
            </w:pPr>
            <w:r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 xml:space="preserve">c. Hospedaje  x 6 días </w:t>
            </w:r>
            <w:r w:rsidRPr="007117D0">
              <w:rPr>
                <w:rFonts w:ascii="Times New Roman" w:eastAsia="Times New Roman" w:hAnsi="Times New Roman" w:cs="Times New Roman"/>
                <w:b/>
                <w:color w:val="000000"/>
                <w:lang w:eastAsia="es-CO"/>
              </w:rPr>
              <w:t>$</w:t>
            </w:r>
            <w:r w:rsidR="00A70E30" w:rsidRPr="007117D0">
              <w:rPr>
                <w:rFonts w:ascii="Times New Roman" w:eastAsia="Times New Roman" w:hAnsi="Times New Roman" w:cs="Times New Roman"/>
                <w:b/>
                <w:color w:val="000000"/>
                <w:lang w:eastAsia="es-CO"/>
              </w:rPr>
              <w:t>80</w:t>
            </w:r>
            <w:r w:rsidR="00C96F6E" w:rsidRPr="007117D0">
              <w:rPr>
                <w:rFonts w:ascii="Times New Roman" w:eastAsia="Times New Roman" w:hAnsi="Times New Roman" w:cs="Times New Roman"/>
                <w:b/>
                <w:color w:val="000000"/>
                <w:lang w:eastAsia="es-CO"/>
              </w:rPr>
              <w:t>0</w:t>
            </w:r>
            <w:r w:rsidRPr="007117D0">
              <w:rPr>
                <w:rFonts w:ascii="Times New Roman" w:eastAsia="Times New Roman" w:hAnsi="Times New Roman" w:cs="Times New Roman"/>
                <w:b/>
                <w:color w:val="000000"/>
                <w:lang w:eastAsia="es-CO"/>
              </w:rPr>
              <w:t>.000</w:t>
            </w:r>
          </w:p>
          <w:p w:rsidR="00FF231C" w:rsidRPr="007117D0" w:rsidRDefault="00856D17" w:rsidP="00E770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>d. Alimentación x 5</w:t>
            </w:r>
            <w:r w:rsidR="0031525A"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 xml:space="preserve"> días </w:t>
            </w:r>
            <w:r w:rsidR="00DE5B34" w:rsidRPr="007117D0">
              <w:rPr>
                <w:rFonts w:ascii="Times New Roman" w:eastAsia="Times New Roman" w:hAnsi="Times New Roman" w:cs="Times New Roman"/>
                <w:color w:val="222222"/>
                <w:lang w:eastAsia="es-CO"/>
              </w:rPr>
              <w:t xml:space="preserve">= $240.000 x 2= </w:t>
            </w:r>
            <w:r w:rsidR="00DE5B34" w:rsidRPr="007117D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CO"/>
              </w:rPr>
              <w:t>$480.000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82" w:rsidRPr="007117D0" w:rsidRDefault="00804082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804082" w:rsidRPr="007117D0" w:rsidRDefault="00804082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804082" w:rsidRPr="007117D0" w:rsidRDefault="00804082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FF231C" w:rsidRPr="007117D0" w:rsidRDefault="009E3F5E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117D0">
              <w:rPr>
                <w:rFonts w:ascii="Times New Roman" w:hAnsi="Times New Roman" w:cs="Times New Roman"/>
              </w:rPr>
              <w:t>$2.630.000</w:t>
            </w:r>
          </w:p>
          <w:p w:rsidR="009E3F5E" w:rsidRPr="007117D0" w:rsidRDefault="009E3F5E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9E3F5E" w:rsidRPr="007117D0" w:rsidRDefault="009E3F5E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9E3F5E" w:rsidRPr="007117D0" w:rsidRDefault="009E3F5E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9E3F5E" w:rsidRPr="007117D0" w:rsidRDefault="009E3F5E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9E3F5E" w:rsidRPr="007117D0" w:rsidRDefault="009E3F5E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9E3F5E" w:rsidRPr="007117D0" w:rsidRDefault="009E3F5E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9E3F5E" w:rsidRPr="007117D0" w:rsidRDefault="009E3F5E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117D0">
              <w:rPr>
                <w:rFonts w:ascii="Times New Roman" w:hAnsi="Times New Roman" w:cs="Times New Roman"/>
              </w:rPr>
              <w:t>$2.280.000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31C" w:rsidRPr="007117D0" w:rsidRDefault="00073189" w:rsidP="004810A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7117D0">
              <w:rPr>
                <w:rFonts w:ascii="Times New Roman" w:hAnsi="Times New Roman" w:cs="Times New Roman"/>
                <w:b/>
              </w:rPr>
              <w:t>$ 4.910.000</w:t>
            </w:r>
          </w:p>
        </w:tc>
      </w:tr>
      <w:tr w:rsidR="00FF231C" w:rsidRPr="007117D0" w:rsidTr="00E77014">
        <w:trPr>
          <w:trHeight w:val="364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31C" w:rsidRPr="007117D0" w:rsidRDefault="00FF231C" w:rsidP="004810A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7117D0">
              <w:rPr>
                <w:rFonts w:ascii="Times New Roman" w:hAnsi="Times New Roman" w:cs="Times New Roman"/>
                <w:b/>
              </w:rPr>
              <w:t>Equipos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117D0">
              <w:rPr>
                <w:rFonts w:ascii="Times New Roman" w:hAnsi="Times New Roman" w:cs="Times New Roman"/>
              </w:rPr>
              <w:t>$ 0</w:t>
            </w:r>
          </w:p>
        </w:tc>
      </w:tr>
      <w:tr w:rsidR="00FF231C" w:rsidRPr="007117D0" w:rsidTr="00E77014">
        <w:trPr>
          <w:trHeight w:val="364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31C" w:rsidRPr="007117D0" w:rsidRDefault="00FF231C" w:rsidP="004810A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7117D0">
              <w:rPr>
                <w:rFonts w:ascii="Times New Roman" w:hAnsi="Times New Roman" w:cs="Times New Roman"/>
                <w:b/>
              </w:rPr>
              <w:t>Materiales, insumos y software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31C" w:rsidRPr="007117D0" w:rsidRDefault="00FF231C" w:rsidP="004810A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31C" w:rsidRPr="007117D0" w:rsidRDefault="00FF231C" w:rsidP="004810A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117D0">
              <w:rPr>
                <w:rFonts w:ascii="Times New Roman" w:hAnsi="Times New Roman" w:cs="Times New Roman"/>
              </w:rPr>
              <w:t>$ 0</w:t>
            </w:r>
          </w:p>
        </w:tc>
      </w:tr>
      <w:tr w:rsidR="00FF231C" w:rsidRPr="007117D0" w:rsidTr="00804D75">
        <w:trPr>
          <w:trHeight w:val="364"/>
        </w:trPr>
        <w:tc>
          <w:tcPr>
            <w:tcW w:w="131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31C" w:rsidRPr="007117D0" w:rsidRDefault="00FF231C" w:rsidP="004810AB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7117D0">
              <w:rPr>
                <w:rFonts w:ascii="Times New Roman" w:hAnsi="Times New Roman" w:cs="Times New Roman"/>
                <w:b/>
              </w:rPr>
              <w:t>TOTAL DEL PROYECTO: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31C" w:rsidRPr="007117D0" w:rsidRDefault="00BC4DE1" w:rsidP="004810AB">
            <w:pPr>
              <w:spacing w:line="276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7117D0">
              <w:rPr>
                <w:rFonts w:ascii="Times New Roman" w:hAnsi="Times New Roman" w:cs="Times New Roman"/>
                <w:b/>
              </w:rPr>
              <w:t>$4.910.000</w:t>
            </w:r>
          </w:p>
        </w:tc>
      </w:tr>
    </w:tbl>
    <w:p w:rsidR="00ED1717" w:rsidRDefault="00ED1717" w:rsidP="004810A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252910" w:rsidRDefault="00252910" w:rsidP="004810A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252910" w:rsidRDefault="00252910" w:rsidP="004810A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252910" w:rsidRDefault="00252910" w:rsidP="004810A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tbl>
      <w:tblPr>
        <w:tblpPr w:leftFromText="141" w:rightFromText="141" w:vertAnchor="page" w:horzAnchor="margin" w:tblpY="1861"/>
        <w:tblW w:w="14730" w:type="dxa"/>
        <w:shd w:val="clear" w:color="auto" w:fill="FFFFFF"/>
        <w:tblLook w:val="04A0" w:firstRow="1" w:lastRow="0" w:firstColumn="1" w:lastColumn="0" w:noHBand="0" w:noVBand="1"/>
      </w:tblPr>
      <w:tblGrid>
        <w:gridCol w:w="2454"/>
        <w:gridCol w:w="2454"/>
        <w:gridCol w:w="2454"/>
        <w:gridCol w:w="2454"/>
        <w:gridCol w:w="2454"/>
        <w:gridCol w:w="2460"/>
      </w:tblGrid>
      <w:tr w:rsidR="00252910" w:rsidRPr="004810AB" w:rsidTr="00252910">
        <w:trPr>
          <w:trHeight w:val="232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</w:tcPr>
          <w:p w:rsidR="00252910" w:rsidRPr="004810AB" w:rsidRDefault="00252910" w:rsidP="0025291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2910" w:rsidRPr="004810AB" w:rsidRDefault="00252910" w:rsidP="0025291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Presupuesto</w:t>
            </w:r>
          </w:p>
        </w:tc>
      </w:tr>
      <w:tr w:rsidR="00252910" w:rsidRPr="004810AB" w:rsidTr="00252910">
        <w:trPr>
          <w:trHeight w:val="232"/>
        </w:trPr>
        <w:tc>
          <w:tcPr>
            <w:tcW w:w="83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</w:tcPr>
          <w:p w:rsidR="00252910" w:rsidRPr="004810AB" w:rsidRDefault="00252910" w:rsidP="0025291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</w:p>
        </w:tc>
        <w:tc>
          <w:tcPr>
            <w:tcW w:w="4167" w:type="pct"/>
            <w:gridSpan w:val="5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910" w:rsidRPr="004810AB" w:rsidRDefault="00252910" w:rsidP="0025291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Horas nómina</w:t>
            </w:r>
          </w:p>
        </w:tc>
      </w:tr>
      <w:tr w:rsidR="00252910" w:rsidRPr="004810AB" w:rsidTr="00252910">
        <w:trPr>
          <w:trHeight w:val="247"/>
        </w:trPr>
        <w:tc>
          <w:tcPr>
            <w:tcW w:w="83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2910" w:rsidRPr="004810AB" w:rsidRDefault="00252910" w:rsidP="0025291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Concepto</w:t>
            </w:r>
          </w:p>
        </w:tc>
        <w:tc>
          <w:tcPr>
            <w:tcW w:w="83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2910" w:rsidRPr="004810AB" w:rsidRDefault="00252910" w:rsidP="0025291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Nombre</w:t>
            </w:r>
          </w:p>
        </w:tc>
        <w:tc>
          <w:tcPr>
            <w:tcW w:w="83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2910" w:rsidRPr="004810AB" w:rsidRDefault="00252910" w:rsidP="0025291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Escalafón</w:t>
            </w:r>
          </w:p>
        </w:tc>
        <w:tc>
          <w:tcPr>
            <w:tcW w:w="83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2910" w:rsidRPr="004810AB" w:rsidRDefault="00252910" w:rsidP="0025291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Horas mes</w:t>
            </w:r>
          </w:p>
        </w:tc>
        <w:tc>
          <w:tcPr>
            <w:tcW w:w="83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</w:tcPr>
          <w:p w:rsidR="00252910" w:rsidRPr="004810AB" w:rsidRDefault="00252910" w:rsidP="0025291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Sede / Seccional o Externo</w:t>
            </w:r>
          </w:p>
        </w:tc>
        <w:tc>
          <w:tcPr>
            <w:tcW w:w="835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2910" w:rsidRPr="004810AB" w:rsidRDefault="00252910" w:rsidP="0025291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Total ($)</w:t>
            </w:r>
          </w:p>
        </w:tc>
      </w:tr>
      <w:tr w:rsidR="00252910" w:rsidRPr="004810AB" w:rsidTr="00252910">
        <w:trPr>
          <w:trHeight w:val="464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2910" w:rsidRPr="004810AB" w:rsidRDefault="00252910" w:rsidP="002529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Horas Nomina (Investigador Principal)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910" w:rsidRPr="004810AB" w:rsidRDefault="00252910" w:rsidP="002529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 xml:space="preserve">Mónica Maritza Valencia Corredor 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910" w:rsidRPr="004810AB" w:rsidRDefault="00252910" w:rsidP="002529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910" w:rsidRPr="004810AB" w:rsidRDefault="00252910" w:rsidP="002529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252910" w:rsidRPr="004810AB" w:rsidRDefault="00252910" w:rsidP="002529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Sede Principal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910" w:rsidRPr="004810AB" w:rsidRDefault="00252910" w:rsidP="002529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$1.499.250 x 10 meses = 14.992.500</w:t>
            </w:r>
          </w:p>
        </w:tc>
      </w:tr>
      <w:tr w:rsidR="00252910" w:rsidRPr="004810AB" w:rsidTr="00252910">
        <w:trPr>
          <w:trHeight w:val="257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2910" w:rsidRPr="004810AB" w:rsidRDefault="00252910" w:rsidP="002529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Horas Nomina (Co-Investigadores)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910" w:rsidRPr="004810AB" w:rsidRDefault="00252910" w:rsidP="002529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Yaneth Ortiz Nova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910" w:rsidRPr="004810AB" w:rsidRDefault="00252910" w:rsidP="002529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910" w:rsidRPr="004810AB" w:rsidRDefault="00252910" w:rsidP="002529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39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252910" w:rsidRPr="004810AB" w:rsidRDefault="00252910" w:rsidP="002529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Sede Principal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910" w:rsidRPr="004810AB" w:rsidRDefault="00252910" w:rsidP="0025291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s-CO"/>
              </w:rPr>
              <w:t>$1.462.012 x 10 meses =14.620.120</w:t>
            </w:r>
          </w:p>
        </w:tc>
      </w:tr>
    </w:tbl>
    <w:p w:rsidR="00252910" w:rsidRDefault="00252910" w:rsidP="004810A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252910" w:rsidRDefault="00252910" w:rsidP="004810A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252910" w:rsidRPr="004810AB" w:rsidRDefault="00252910" w:rsidP="004810A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tbl>
      <w:tblPr>
        <w:tblW w:w="14983" w:type="dxa"/>
        <w:shd w:val="clear" w:color="auto" w:fill="FFFFFF"/>
        <w:tblLook w:val="04A0" w:firstRow="1" w:lastRow="0" w:firstColumn="1" w:lastColumn="0" w:noHBand="0" w:noVBand="1"/>
      </w:tblPr>
      <w:tblGrid>
        <w:gridCol w:w="14983"/>
      </w:tblGrid>
      <w:tr w:rsidR="002A18AF" w:rsidRPr="004810AB" w:rsidTr="00E34F4D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AF" w:rsidRPr="004810AB" w:rsidRDefault="002A18AF" w:rsidP="004810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Referencia</w:t>
            </w:r>
            <w:r w:rsidR="00ED1717" w:rsidRPr="004810A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 xml:space="preserve"> bibliográficas</w:t>
            </w:r>
          </w:p>
        </w:tc>
      </w:tr>
      <w:tr w:rsidR="002A18AF" w:rsidRPr="004810AB" w:rsidTr="00E34F4D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1717" w:rsidRDefault="00E77014" w:rsidP="00E7701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 xml:space="preserve">Ver Anexo </w:t>
            </w:r>
            <w:r w:rsidR="009B3414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  <w:t xml:space="preserve">. </w:t>
            </w:r>
          </w:p>
          <w:p w:rsidR="001637BA" w:rsidRPr="004810AB" w:rsidRDefault="001637BA" w:rsidP="00E7701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es-CO"/>
              </w:rPr>
            </w:pPr>
          </w:p>
        </w:tc>
      </w:tr>
      <w:tr w:rsidR="00ED1717" w:rsidRPr="004810AB" w:rsidTr="00E34F4D"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1717" w:rsidRPr="004810AB" w:rsidRDefault="00ED1717" w:rsidP="004810A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eastAsia="es-CO"/>
              </w:rPr>
            </w:pPr>
          </w:p>
        </w:tc>
      </w:tr>
    </w:tbl>
    <w:p w:rsidR="002A18AF" w:rsidRPr="004810AB" w:rsidRDefault="002A18AF" w:rsidP="004810A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42463" w:rsidRPr="004810AB" w:rsidRDefault="00642463" w:rsidP="004810A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642463" w:rsidRPr="004810AB" w:rsidRDefault="00642463" w:rsidP="004810A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sectPr w:rsidR="00642463" w:rsidRPr="004810AB" w:rsidSect="00265B89">
      <w:headerReference w:type="even" r:id="rId14"/>
      <w:headerReference w:type="default" r:id="rId15"/>
      <w:footerReference w:type="default" r:id="rId16"/>
      <w:headerReference w:type="first" r:id="rId17"/>
      <w:footerReference w:type="first" r:id="rId18"/>
      <w:pgSz w:w="15840" w:h="12240" w:orient="landscape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41D" w:rsidRDefault="00B0141D" w:rsidP="00F14D0D">
      <w:pPr>
        <w:spacing w:after="0" w:line="240" w:lineRule="auto"/>
      </w:pPr>
      <w:r>
        <w:separator/>
      </w:r>
    </w:p>
  </w:endnote>
  <w:endnote w:type="continuationSeparator" w:id="0">
    <w:p w:rsidR="00B0141D" w:rsidRDefault="00B0141D" w:rsidP="00F14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6FF" w:rsidRDefault="002B46FF">
    <w:pPr>
      <w:pStyle w:val="Piedepgina"/>
    </w:pPr>
    <w:r w:rsidRPr="00ED1717">
      <w:rPr>
        <w:noProof/>
        <w:lang w:eastAsia="es-CO"/>
      </w:rPr>
      <w:drawing>
        <wp:anchor distT="0" distB="0" distL="114300" distR="114300" simplePos="0" relativeHeight="251688960" behindDoc="0" locked="0" layoutInCell="1" allowOverlap="1" wp14:anchorId="7DEFBFC1" wp14:editId="719C529C">
          <wp:simplePos x="0" y="0"/>
          <wp:positionH relativeFrom="margin">
            <wp:posOffset>2107981</wp:posOffset>
          </wp:positionH>
          <wp:positionV relativeFrom="paragraph">
            <wp:posOffset>-222710</wp:posOffset>
          </wp:positionV>
          <wp:extent cx="5748834" cy="761478"/>
          <wp:effectExtent l="0" t="0" r="4445" b="635"/>
          <wp:wrapNone/>
          <wp:docPr id="2" name="Imagen 2" descr="Comunicaciones:Comunicaciones USTA:3.Comunicaciones Institucionales:1. Comunicacion Interna:2018:Solicitudes:ST548-2018 Hoja Membrete Actualizada:Pieza:ST548–2018 Membrete 23 octubr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unicaciones:Comunicaciones USTA:3.Comunicaciones Institucionales:1. Comunicacion Interna:2018:Solicitudes:ST548-2018 Hoja Membrete Actualizada:Pieza:ST548–2018 Membrete 23 octubr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8834" cy="761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6FF" w:rsidRDefault="002B46FF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79744" behindDoc="0" locked="0" layoutInCell="1" allowOverlap="1" wp14:anchorId="1B6510E0" wp14:editId="0F451BAC">
          <wp:simplePos x="0" y="0"/>
          <wp:positionH relativeFrom="margin">
            <wp:posOffset>2040255</wp:posOffset>
          </wp:positionH>
          <wp:positionV relativeFrom="paragraph">
            <wp:posOffset>-216535</wp:posOffset>
          </wp:positionV>
          <wp:extent cx="5748834" cy="761478"/>
          <wp:effectExtent l="0" t="0" r="4445" b="635"/>
          <wp:wrapNone/>
          <wp:docPr id="57" name="Imagen 57" descr="Comunicaciones:Comunicaciones USTA:3.Comunicaciones Institucionales:1. Comunicacion Interna:2018:Solicitudes:ST548-2018 Hoja Membrete Actualizada:Pieza:ST548–2018 Membrete 23 octubr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unicaciones:Comunicaciones USTA:3.Comunicaciones Institucionales:1. Comunicacion Interna:2018:Solicitudes:ST548-2018 Hoja Membrete Actualizada:Pieza:ST548–2018 Membrete 23 octubr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8834" cy="761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41D" w:rsidRDefault="00B0141D" w:rsidP="00F14D0D">
      <w:pPr>
        <w:spacing w:after="0" w:line="240" w:lineRule="auto"/>
      </w:pPr>
      <w:r>
        <w:separator/>
      </w:r>
    </w:p>
  </w:footnote>
  <w:footnote w:type="continuationSeparator" w:id="0">
    <w:p w:rsidR="00B0141D" w:rsidRDefault="00B0141D" w:rsidP="00F14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6FF" w:rsidRDefault="00B0141D">
    <w:pPr>
      <w:pStyle w:val="Encabezado"/>
    </w:pPr>
    <w:r>
      <w:rPr>
        <w:noProof/>
      </w:rPr>
      <w:pict w14:anchorId="48C0A0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5219110" o:spid="_x0000_s2051" type="#_x0000_t75" alt="/Users/grafico1908/Desktop/escudo.png" style="position:absolute;margin-left:0;margin-top:0;width:441.3pt;height:455.05pt;z-index:-251652096;mso-wrap-edited:f;mso-position-horizontal:center;mso-position-horizontal-relative:margin;mso-position-vertical:center;mso-position-vertical-relative:margin" o:allowincell="f">
          <v:imagedata r:id="rId1" o:title="escu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6FF" w:rsidRDefault="002B46FF" w:rsidP="00ED1717">
    <w:pPr>
      <w:pStyle w:val="Encabezado"/>
      <w:jc w:val="right"/>
      <w:rPr>
        <w:sz w:val="14"/>
        <w:szCs w:val="16"/>
        <w:lang w:val="es-ES"/>
      </w:rPr>
    </w:pPr>
    <w:r w:rsidRPr="00ED1717">
      <w:rPr>
        <w:noProof/>
        <w:lang w:eastAsia="es-CO"/>
      </w:rPr>
      <w:drawing>
        <wp:anchor distT="0" distB="0" distL="114300" distR="114300" simplePos="0" relativeHeight="251687936" behindDoc="0" locked="0" layoutInCell="1" allowOverlap="1" wp14:anchorId="432BB353" wp14:editId="7E8B5688">
          <wp:simplePos x="0" y="0"/>
          <wp:positionH relativeFrom="margin">
            <wp:posOffset>1860331</wp:posOffset>
          </wp:positionH>
          <wp:positionV relativeFrom="paragraph">
            <wp:posOffset>-456390</wp:posOffset>
          </wp:positionV>
          <wp:extent cx="5908040" cy="917196"/>
          <wp:effectExtent l="0" t="0" r="0" b="0"/>
          <wp:wrapNone/>
          <wp:docPr id="1" name="Imagen 1" descr="Macintosh HD:Users:angelicafernandasierrapolanco:Desktop:membrete4oct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angelicafernandasierrapolanco:Desktop:membrete4oct-0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8040" cy="9171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B46FF" w:rsidRDefault="002B46FF" w:rsidP="004F1944">
    <w:pPr>
      <w:pStyle w:val="Encabezado"/>
      <w:jc w:val="right"/>
      <w:rPr>
        <w:sz w:val="14"/>
        <w:szCs w:val="16"/>
        <w:lang w:val="es-ES"/>
      </w:rPr>
    </w:pPr>
  </w:p>
  <w:p w:rsidR="002B46FF" w:rsidRPr="004F1944" w:rsidRDefault="002B46FF" w:rsidP="004F1944">
    <w:pPr>
      <w:pStyle w:val="Encabezado"/>
      <w:jc w:val="right"/>
      <w:rPr>
        <w:sz w:val="14"/>
        <w:szCs w:val="16"/>
      </w:rPr>
    </w:pPr>
    <w:r w:rsidRPr="006930C8">
      <w:rPr>
        <w:sz w:val="14"/>
        <w:szCs w:val="16"/>
        <w:lang w:val="es-ES"/>
      </w:rPr>
      <w:t xml:space="preserve">Página </w:t>
    </w:r>
    <w:r w:rsidRPr="006930C8">
      <w:rPr>
        <w:b/>
        <w:bCs/>
        <w:sz w:val="14"/>
        <w:szCs w:val="16"/>
      </w:rPr>
      <w:fldChar w:fldCharType="begin"/>
    </w:r>
    <w:r w:rsidRPr="006930C8">
      <w:rPr>
        <w:b/>
        <w:bCs/>
        <w:sz w:val="14"/>
        <w:szCs w:val="16"/>
      </w:rPr>
      <w:instrText>PAGE</w:instrText>
    </w:r>
    <w:r w:rsidRPr="006930C8">
      <w:rPr>
        <w:b/>
        <w:bCs/>
        <w:sz w:val="14"/>
        <w:szCs w:val="16"/>
      </w:rPr>
      <w:fldChar w:fldCharType="separate"/>
    </w:r>
    <w:r w:rsidR="000D5EF4">
      <w:rPr>
        <w:b/>
        <w:bCs/>
        <w:noProof/>
        <w:sz w:val="14"/>
        <w:szCs w:val="16"/>
      </w:rPr>
      <w:t>2</w:t>
    </w:r>
    <w:r w:rsidRPr="006930C8">
      <w:rPr>
        <w:b/>
        <w:bCs/>
        <w:sz w:val="14"/>
        <w:szCs w:val="16"/>
      </w:rPr>
      <w:fldChar w:fldCharType="end"/>
    </w:r>
    <w:r w:rsidRPr="006930C8">
      <w:rPr>
        <w:sz w:val="14"/>
        <w:szCs w:val="16"/>
        <w:lang w:val="es-ES"/>
      </w:rPr>
      <w:t xml:space="preserve"> de </w:t>
    </w:r>
    <w:r w:rsidRPr="006930C8">
      <w:rPr>
        <w:b/>
        <w:bCs/>
        <w:sz w:val="14"/>
        <w:szCs w:val="16"/>
      </w:rPr>
      <w:fldChar w:fldCharType="begin"/>
    </w:r>
    <w:r w:rsidRPr="006930C8">
      <w:rPr>
        <w:b/>
        <w:bCs/>
        <w:sz w:val="14"/>
        <w:szCs w:val="16"/>
      </w:rPr>
      <w:instrText>NUMPAGES</w:instrText>
    </w:r>
    <w:r w:rsidRPr="006930C8">
      <w:rPr>
        <w:b/>
        <w:bCs/>
        <w:sz w:val="14"/>
        <w:szCs w:val="16"/>
      </w:rPr>
      <w:fldChar w:fldCharType="separate"/>
    </w:r>
    <w:r w:rsidR="000D5EF4">
      <w:rPr>
        <w:b/>
        <w:bCs/>
        <w:noProof/>
        <w:sz w:val="14"/>
        <w:szCs w:val="16"/>
      </w:rPr>
      <w:t>12</w:t>
    </w:r>
    <w:r w:rsidRPr="006930C8">
      <w:rPr>
        <w:b/>
        <w:bCs/>
        <w:sz w:val="14"/>
        <w:szCs w:val="16"/>
      </w:rPr>
      <w:fldChar w:fldCharType="end"/>
    </w:r>
    <w:r w:rsidR="00B0141D">
      <w:rPr>
        <w:noProof/>
        <w:lang w:eastAsia="es-CO"/>
      </w:rPr>
      <w:pict w14:anchorId="28236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5219111" o:spid="_x0000_s2050" type="#_x0000_t75" alt="/Users/grafico1908/Desktop/escudo.png" style="position:absolute;left:0;text-align:left;margin-left:0;margin-top:0;width:441.3pt;height:455.05pt;z-index:-251649024;mso-wrap-edited:f;mso-position-horizontal:center;mso-position-horizontal-relative:margin;mso-position-vertical:center;mso-position-vertical-relative:margin" o:allowincell="f">
          <v:imagedata r:id="rId2" o:title="escud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9836580"/>
      <w:docPartObj>
        <w:docPartGallery w:val="Page Numbers (Top of Page)"/>
        <w:docPartUnique/>
      </w:docPartObj>
    </w:sdtPr>
    <w:sdtEndPr>
      <w:rPr>
        <w:b/>
      </w:rPr>
    </w:sdtEndPr>
    <w:sdtContent>
      <w:p w:rsidR="002B46FF" w:rsidRDefault="002B46FF" w:rsidP="00E6008D">
        <w:pPr>
          <w:spacing w:after="0" w:line="240" w:lineRule="auto"/>
          <w:jc w:val="center"/>
        </w:pPr>
        <w:r w:rsidRPr="00280851">
          <w:rPr>
            <w:b/>
            <w:noProof/>
            <w:sz w:val="20"/>
            <w:lang w:eastAsia="es-CO"/>
          </w:rPr>
          <w:drawing>
            <wp:anchor distT="0" distB="0" distL="114300" distR="114300" simplePos="0" relativeHeight="251675648" behindDoc="0" locked="0" layoutInCell="1" allowOverlap="1" wp14:anchorId="40840B03" wp14:editId="24A737ED">
              <wp:simplePos x="0" y="0"/>
              <wp:positionH relativeFrom="margin">
                <wp:posOffset>1792605</wp:posOffset>
              </wp:positionH>
              <wp:positionV relativeFrom="paragraph">
                <wp:posOffset>-450215</wp:posOffset>
              </wp:positionV>
              <wp:extent cx="5908040" cy="917196"/>
              <wp:effectExtent l="0" t="0" r="0" b="0"/>
              <wp:wrapNone/>
              <wp:docPr id="56" name="Imagen 56" descr="Macintosh HD:Users:angelicafernandasierrapolanco:Desktop:membrete4oct-02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Macintosh HD:Users:angelicafernandasierrapolanco:Desktop:membrete4oct-02.pn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08040" cy="91719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2B46FF" w:rsidRDefault="002B46FF" w:rsidP="00A34F4E">
        <w:pPr>
          <w:pStyle w:val="Encabezado"/>
          <w:jc w:val="right"/>
          <w:rPr>
            <w:b/>
          </w:rPr>
        </w:pPr>
        <w:r w:rsidRPr="006930C8">
          <w:rPr>
            <w:sz w:val="14"/>
            <w:szCs w:val="16"/>
            <w:lang w:val="es-ES"/>
          </w:rPr>
          <w:t xml:space="preserve">Página </w:t>
        </w:r>
        <w:r w:rsidRPr="006930C8">
          <w:rPr>
            <w:b/>
            <w:bCs/>
            <w:sz w:val="14"/>
            <w:szCs w:val="16"/>
          </w:rPr>
          <w:fldChar w:fldCharType="begin"/>
        </w:r>
        <w:r w:rsidRPr="006930C8">
          <w:rPr>
            <w:b/>
            <w:bCs/>
            <w:sz w:val="14"/>
            <w:szCs w:val="16"/>
          </w:rPr>
          <w:instrText>PAGE</w:instrText>
        </w:r>
        <w:r w:rsidRPr="006930C8">
          <w:rPr>
            <w:b/>
            <w:bCs/>
            <w:sz w:val="14"/>
            <w:szCs w:val="16"/>
          </w:rPr>
          <w:fldChar w:fldCharType="separate"/>
        </w:r>
        <w:r w:rsidR="000D5EF4">
          <w:rPr>
            <w:b/>
            <w:bCs/>
            <w:noProof/>
            <w:sz w:val="14"/>
            <w:szCs w:val="16"/>
          </w:rPr>
          <w:t>1</w:t>
        </w:r>
        <w:r w:rsidRPr="006930C8">
          <w:rPr>
            <w:b/>
            <w:bCs/>
            <w:sz w:val="14"/>
            <w:szCs w:val="16"/>
          </w:rPr>
          <w:fldChar w:fldCharType="end"/>
        </w:r>
        <w:r w:rsidRPr="006930C8">
          <w:rPr>
            <w:sz w:val="14"/>
            <w:szCs w:val="16"/>
            <w:lang w:val="es-ES"/>
          </w:rPr>
          <w:t xml:space="preserve"> de </w:t>
        </w:r>
        <w:r w:rsidRPr="006930C8">
          <w:rPr>
            <w:b/>
            <w:bCs/>
            <w:sz w:val="14"/>
            <w:szCs w:val="16"/>
          </w:rPr>
          <w:fldChar w:fldCharType="begin"/>
        </w:r>
        <w:r w:rsidRPr="006930C8">
          <w:rPr>
            <w:b/>
            <w:bCs/>
            <w:sz w:val="14"/>
            <w:szCs w:val="16"/>
          </w:rPr>
          <w:instrText>NUMPAGES</w:instrText>
        </w:r>
        <w:r w:rsidRPr="006930C8">
          <w:rPr>
            <w:b/>
            <w:bCs/>
            <w:sz w:val="14"/>
            <w:szCs w:val="16"/>
          </w:rPr>
          <w:fldChar w:fldCharType="separate"/>
        </w:r>
        <w:r w:rsidR="000D5EF4">
          <w:rPr>
            <w:b/>
            <w:bCs/>
            <w:noProof/>
            <w:sz w:val="14"/>
            <w:szCs w:val="16"/>
          </w:rPr>
          <w:t>12</w:t>
        </w:r>
        <w:r w:rsidRPr="006930C8">
          <w:rPr>
            <w:b/>
            <w:bCs/>
            <w:sz w:val="14"/>
            <w:szCs w:val="16"/>
          </w:rPr>
          <w:fldChar w:fldCharType="end"/>
        </w:r>
        <w:r>
          <w:rPr>
            <w:noProof/>
            <w:lang w:eastAsia="es-CO"/>
          </w:rPr>
          <w:drawing>
            <wp:anchor distT="0" distB="0" distL="114300" distR="114300" simplePos="0" relativeHeight="251685888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604510" cy="5779135"/>
              <wp:effectExtent l="0" t="0" r="0" b="0"/>
              <wp:wrapNone/>
              <wp:docPr id="4" name="Imagen 4" descr="/Users/grafico1908/Desktop/escudo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/Users/grafico1908/Desktop/escudo.png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lum bright="70000" contrast="-70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04510" cy="577913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:rsidR="002B46FF" w:rsidRPr="00A34F4E" w:rsidRDefault="00B0141D" w:rsidP="00A34F4E">
    <w:pPr>
      <w:pStyle w:val="Encabezado"/>
      <w:jc w:val="right"/>
      <w:rPr>
        <w:sz w:val="14"/>
        <w:szCs w:val="16"/>
      </w:rPr>
    </w:pPr>
    <w:r>
      <w:rPr>
        <w:noProof/>
      </w:rPr>
      <w:pict w14:anchorId="22AFA7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5219109" o:spid="_x0000_s2049" type="#_x0000_t75" alt="/Users/grafico1908/Desktop/escudo.png" style="position:absolute;left:0;text-align:left;margin-left:0;margin-top:0;width:441.3pt;height:455.05pt;z-index:-251655168;mso-wrap-edited:f;mso-position-horizontal:center;mso-position-horizontal-relative:margin;mso-position-vertical:center;mso-position-vertical-relative:margin" o:allowincell="f">
          <v:imagedata r:id="rId3" o:title="escu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32C79"/>
    <w:multiLevelType w:val="hybridMultilevel"/>
    <w:tmpl w:val="D3308AF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11149B"/>
    <w:multiLevelType w:val="hybridMultilevel"/>
    <w:tmpl w:val="56EC029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F0606B3"/>
    <w:multiLevelType w:val="hybridMultilevel"/>
    <w:tmpl w:val="7B140E8A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86F1B"/>
    <w:multiLevelType w:val="hybridMultilevel"/>
    <w:tmpl w:val="BFACB486"/>
    <w:lvl w:ilvl="0" w:tplc="24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663771"/>
    <w:multiLevelType w:val="hybridMultilevel"/>
    <w:tmpl w:val="5DB20906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C742A06"/>
    <w:multiLevelType w:val="hybridMultilevel"/>
    <w:tmpl w:val="EAD454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867931"/>
    <w:multiLevelType w:val="hybridMultilevel"/>
    <w:tmpl w:val="48D230B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B51BA"/>
    <w:multiLevelType w:val="hybridMultilevel"/>
    <w:tmpl w:val="C54A3BDA"/>
    <w:lvl w:ilvl="0" w:tplc="240A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C125B"/>
    <w:multiLevelType w:val="hybridMultilevel"/>
    <w:tmpl w:val="E1E0F6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C4657B"/>
    <w:multiLevelType w:val="hybridMultilevel"/>
    <w:tmpl w:val="E21E30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640894"/>
    <w:multiLevelType w:val="hybridMultilevel"/>
    <w:tmpl w:val="BABC4C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5"/>
  </w:num>
  <w:num w:numId="5">
    <w:abstractNumId w:val="2"/>
  </w:num>
  <w:num w:numId="6">
    <w:abstractNumId w:val="0"/>
  </w:num>
  <w:num w:numId="7">
    <w:abstractNumId w:val="6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activeWritingStyle w:appName="MSWord" w:lang="es-ES_tradnl" w:vendorID="64" w:dllVersion="131078" w:nlCheck="1" w:checkStyle="1"/>
  <w:activeWritingStyle w:appName="MSWord" w:lang="en-AU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D0D"/>
    <w:rsid w:val="00005BF8"/>
    <w:rsid w:val="00005D34"/>
    <w:rsid w:val="00015AAC"/>
    <w:rsid w:val="00022523"/>
    <w:rsid w:val="00026019"/>
    <w:rsid w:val="00033540"/>
    <w:rsid w:val="000342D2"/>
    <w:rsid w:val="00037F39"/>
    <w:rsid w:val="0004096E"/>
    <w:rsid w:val="00040C0A"/>
    <w:rsid w:val="000519BA"/>
    <w:rsid w:val="00056CD1"/>
    <w:rsid w:val="00056CFA"/>
    <w:rsid w:val="0005707D"/>
    <w:rsid w:val="00061113"/>
    <w:rsid w:val="000654BF"/>
    <w:rsid w:val="000720B3"/>
    <w:rsid w:val="00073189"/>
    <w:rsid w:val="00073BE3"/>
    <w:rsid w:val="000753F7"/>
    <w:rsid w:val="00075E37"/>
    <w:rsid w:val="0009117E"/>
    <w:rsid w:val="00097083"/>
    <w:rsid w:val="000A1F3D"/>
    <w:rsid w:val="000A4A44"/>
    <w:rsid w:val="000A5838"/>
    <w:rsid w:val="000B49E5"/>
    <w:rsid w:val="000B7E6E"/>
    <w:rsid w:val="000C0A36"/>
    <w:rsid w:val="000C3234"/>
    <w:rsid w:val="000D4132"/>
    <w:rsid w:val="000D5EF4"/>
    <w:rsid w:val="000E0F1C"/>
    <w:rsid w:val="000F0D09"/>
    <w:rsid w:val="000F4A54"/>
    <w:rsid w:val="000F6658"/>
    <w:rsid w:val="001023AC"/>
    <w:rsid w:val="001135B1"/>
    <w:rsid w:val="00121FF1"/>
    <w:rsid w:val="00136683"/>
    <w:rsid w:val="00141983"/>
    <w:rsid w:val="0014389C"/>
    <w:rsid w:val="0014530B"/>
    <w:rsid w:val="00153569"/>
    <w:rsid w:val="0016318F"/>
    <w:rsid w:val="001637BA"/>
    <w:rsid w:val="00163D82"/>
    <w:rsid w:val="00167E50"/>
    <w:rsid w:val="001745B6"/>
    <w:rsid w:val="00176CC2"/>
    <w:rsid w:val="00183A30"/>
    <w:rsid w:val="00192BE2"/>
    <w:rsid w:val="00194D98"/>
    <w:rsid w:val="001B7C32"/>
    <w:rsid w:val="001C6852"/>
    <w:rsid w:val="001C71E1"/>
    <w:rsid w:val="001D0DE0"/>
    <w:rsid w:val="001D4D04"/>
    <w:rsid w:val="001D6087"/>
    <w:rsid w:val="001D71E2"/>
    <w:rsid w:val="001F2A18"/>
    <w:rsid w:val="001F3C58"/>
    <w:rsid w:val="001F6C8C"/>
    <w:rsid w:val="001F6D20"/>
    <w:rsid w:val="001F7A52"/>
    <w:rsid w:val="002368B7"/>
    <w:rsid w:val="0024799E"/>
    <w:rsid w:val="00251442"/>
    <w:rsid w:val="00251825"/>
    <w:rsid w:val="00252910"/>
    <w:rsid w:val="00261B5A"/>
    <w:rsid w:val="00263B99"/>
    <w:rsid w:val="002652B5"/>
    <w:rsid w:val="00265B89"/>
    <w:rsid w:val="00280851"/>
    <w:rsid w:val="00290EB7"/>
    <w:rsid w:val="00292E39"/>
    <w:rsid w:val="002A18AF"/>
    <w:rsid w:val="002A282A"/>
    <w:rsid w:val="002A670E"/>
    <w:rsid w:val="002B1A55"/>
    <w:rsid w:val="002B46FF"/>
    <w:rsid w:val="002C3E46"/>
    <w:rsid w:val="002D6900"/>
    <w:rsid w:val="002D7193"/>
    <w:rsid w:val="002E36D0"/>
    <w:rsid w:val="002E64E8"/>
    <w:rsid w:val="002E68C6"/>
    <w:rsid w:val="00307FC4"/>
    <w:rsid w:val="00310FBA"/>
    <w:rsid w:val="00311E44"/>
    <w:rsid w:val="0031525A"/>
    <w:rsid w:val="00322526"/>
    <w:rsid w:val="003231FE"/>
    <w:rsid w:val="00327401"/>
    <w:rsid w:val="00335DD5"/>
    <w:rsid w:val="00343306"/>
    <w:rsid w:val="0036247F"/>
    <w:rsid w:val="0036641D"/>
    <w:rsid w:val="003702BA"/>
    <w:rsid w:val="0038105E"/>
    <w:rsid w:val="003824D8"/>
    <w:rsid w:val="00382D16"/>
    <w:rsid w:val="0038378A"/>
    <w:rsid w:val="00387219"/>
    <w:rsid w:val="003A1679"/>
    <w:rsid w:val="003A22B3"/>
    <w:rsid w:val="003A5609"/>
    <w:rsid w:val="003A6199"/>
    <w:rsid w:val="003C4334"/>
    <w:rsid w:val="003D2DF8"/>
    <w:rsid w:val="003D3FDA"/>
    <w:rsid w:val="003E17F1"/>
    <w:rsid w:val="003F215D"/>
    <w:rsid w:val="003F346F"/>
    <w:rsid w:val="003F47EB"/>
    <w:rsid w:val="003F65EA"/>
    <w:rsid w:val="00400413"/>
    <w:rsid w:val="00403605"/>
    <w:rsid w:val="00403D5B"/>
    <w:rsid w:val="004129A4"/>
    <w:rsid w:val="004245BB"/>
    <w:rsid w:val="004572D3"/>
    <w:rsid w:val="00465184"/>
    <w:rsid w:val="00466E83"/>
    <w:rsid w:val="004704C3"/>
    <w:rsid w:val="0047476A"/>
    <w:rsid w:val="00474DD2"/>
    <w:rsid w:val="004774A2"/>
    <w:rsid w:val="004810AB"/>
    <w:rsid w:val="00482B48"/>
    <w:rsid w:val="00490EF8"/>
    <w:rsid w:val="004978F7"/>
    <w:rsid w:val="004A0718"/>
    <w:rsid w:val="004A23E7"/>
    <w:rsid w:val="004C3490"/>
    <w:rsid w:val="004C648A"/>
    <w:rsid w:val="004D6E9B"/>
    <w:rsid w:val="004E18CF"/>
    <w:rsid w:val="004E26A9"/>
    <w:rsid w:val="004F1944"/>
    <w:rsid w:val="004F1992"/>
    <w:rsid w:val="004F4880"/>
    <w:rsid w:val="004F5003"/>
    <w:rsid w:val="004F6606"/>
    <w:rsid w:val="00510BCA"/>
    <w:rsid w:val="005154E5"/>
    <w:rsid w:val="00515B61"/>
    <w:rsid w:val="005234C1"/>
    <w:rsid w:val="00525416"/>
    <w:rsid w:val="00535D0F"/>
    <w:rsid w:val="00540A86"/>
    <w:rsid w:val="005469C2"/>
    <w:rsid w:val="005478E3"/>
    <w:rsid w:val="00565AFA"/>
    <w:rsid w:val="00567863"/>
    <w:rsid w:val="00571475"/>
    <w:rsid w:val="005741D2"/>
    <w:rsid w:val="00577867"/>
    <w:rsid w:val="005814F1"/>
    <w:rsid w:val="0058167B"/>
    <w:rsid w:val="00582B5F"/>
    <w:rsid w:val="00583222"/>
    <w:rsid w:val="005A6EEC"/>
    <w:rsid w:val="005B2AA1"/>
    <w:rsid w:val="005C4E86"/>
    <w:rsid w:val="005C6AF4"/>
    <w:rsid w:val="005D0A66"/>
    <w:rsid w:val="005D3A79"/>
    <w:rsid w:val="005D63FF"/>
    <w:rsid w:val="005D7AC3"/>
    <w:rsid w:val="005E51AE"/>
    <w:rsid w:val="005E5323"/>
    <w:rsid w:val="00600660"/>
    <w:rsid w:val="006021B7"/>
    <w:rsid w:val="00612445"/>
    <w:rsid w:val="0061319F"/>
    <w:rsid w:val="00614735"/>
    <w:rsid w:val="00617F7C"/>
    <w:rsid w:val="00633B2E"/>
    <w:rsid w:val="00642463"/>
    <w:rsid w:val="0064462F"/>
    <w:rsid w:val="00645722"/>
    <w:rsid w:val="00653333"/>
    <w:rsid w:val="00655368"/>
    <w:rsid w:val="006567C4"/>
    <w:rsid w:val="00666113"/>
    <w:rsid w:val="00666FA5"/>
    <w:rsid w:val="0067092C"/>
    <w:rsid w:val="00671D9D"/>
    <w:rsid w:val="00673C95"/>
    <w:rsid w:val="00676308"/>
    <w:rsid w:val="006930C8"/>
    <w:rsid w:val="00694B49"/>
    <w:rsid w:val="00696A64"/>
    <w:rsid w:val="00697ABE"/>
    <w:rsid w:val="006B5C94"/>
    <w:rsid w:val="006C1E7B"/>
    <w:rsid w:val="006C4838"/>
    <w:rsid w:val="006D0082"/>
    <w:rsid w:val="006D0F2C"/>
    <w:rsid w:val="006D7C98"/>
    <w:rsid w:val="006E3336"/>
    <w:rsid w:val="006E3502"/>
    <w:rsid w:val="006E5327"/>
    <w:rsid w:val="006E63D5"/>
    <w:rsid w:val="006E7E40"/>
    <w:rsid w:val="006F4699"/>
    <w:rsid w:val="006F517E"/>
    <w:rsid w:val="007002B4"/>
    <w:rsid w:val="00700D19"/>
    <w:rsid w:val="00704A87"/>
    <w:rsid w:val="00705910"/>
    <w:rsid w:val="007117D0"/>
    <w:rsid w:val="00712DA6"/>
    <w:rsid w:val="00712F55"/>
    <w:rsid w:val="00724C0B"/>
    <w:rsid w:val="00730B7F"/>
    <w:rsid w:val="0073113A"/>
    <w:rsid w:val="00737531"/>
    <w:rsid w:val="00740540"/>
    <w:rsid w:val="00752581"/>
    <w:rsid w:val="007559CA"/>
    <w:rsid w:val="0075783E"/>
    <w:rsid w:val="0076408E"/>
    <w:rsid w:val="00767012"/>
    <w:rsid w:val="00767ADE"/>
    <w:rsid w:val="00772566"/>
    <w:rsid w:val="00773198"/>
    <w:rsid w:val="007762B2"/>
    <w:rsid w:val="0078572A"/>
    <w:rsid w:val="00785F87"/>
    <w:rsid w:val="00794EE7"/>
    <w:rsid w:val="007A004E"/>
    <w:rsid w:val="007A4730"/>
    <w:rsid w:val="007A7A07"/>
    <w:rsid w:val="007B485C"/>
    <w:rsid w:val="007C3024"/>
    <w:rsid w:val="007E1E78"/>
    <w:rsid w:val="007F185F"/>
    <w:rsid w:val="00804082"/>
    <w:rsid w:val="00804D75"/>
    <w:rsid w:val="008071C2"/>
    <w:rsid w:val="008126A8"/>
    <w:rsid w:val="00817511"/>
    <w:rsid w:val="00826789"/>
    <w:rsid w:val="00833805"/>
    <w:rsid w:val="008354A7"/>
    <w:rsid w:val="008462B9"/>
    <w:rsid w:val="00853763"/>
    <w:rsid w:val="00856D17"/>
    <w:rsid w:val="00872C93"/>
    <w:rsid w:val="0087361F"/>
    <w:rsid w:val="00882912"/>
    <w:rsid w:val="008920C0"/>
    <w:rsid w:val="00894E49"/>
    <w:rsid w:val="008B093A"/>
    <w:rsid w:val="008B37B3"/>
    <w:rsid w:val="008B4000"/>
    <w:rsid w:val="008C1647"/>
    <w:rsid w:val="008D0314"/>
    <w:rsid w:val="008D2ED2"/>
    <w:rsid w:val="008D47D0"/>
    <w:rsid w:val="008D61F4"/>
    <w:rsid w:val="008D6920"/>
    <w:rsid w:val="008E095A"/>
    <w:rsid w:val="009038BA"/>
    <w:rsid w:val="00903971"/>
    <w:rsid w:val="00920F36"/>
    <w:rsid w:val="00922517"/>
    <w:rsid w:val="0092412A"/>
    <w:rsid w:val="00924CCC"/>
    <w:rsid w:val="009430C1"/>
    <w:rsid w:val="00944309"/>
    <w:rsid w:val="00945810"/>
    <w:rsid w:val="009566F3"/>
    <w:rsid w:val="0096282F"/>
    <w:rsid w:val="009652B2"/>
    <w:rsid w:val="00972E69"/>
    <w:rsid w:val="00982E23"/>
    <w:rsid w:val="0099314B"/>
    <w:rsid w:val="009974C6"/>
    <w:rsid w:val="009A32F5"/>
    <w:rsid w:val="009A5817"/>
    <w:rsid w:val="009B3414"/>
    <w:rsid w:val="009B743C"/>
    <w:rsid w:val="009C1711"/>
    <w:rsid w:val="009D18F5"/>
    <w:rsid w:val="009D2CE3"/>
    <w:rsid w:val="009D3ECC"/>
    <w:rsid w:val="009D5B64"/>
    <w:rsid w:val="009E2D6B"/>
    <w:rsid w:val="009E3F5E"/>
    <w:rsid w:val="009F368A"/>
    <w:rsid w:val="00A04BC7"/>
    <w:rsid w:val="00A05C09"/>
    <w:rsid w:val="00A2746A"/>
    <w:rsid w:val="00A34F4E"/>
    <w:rsid w:val="00A375F0"/>
    <w:rsid w:val="00A435D6"/>
    <w:rsid w:val="00A44D24"/>
    <w:rsid w:val="00A456C6"/>
    <w:rsid w:val="00A50A12"/>
    <w:rsid w:val="00A512B6"/>
    <w:rsid w:val="00A52269"/>
    <w:rsid w:val="00A67631"/>
    <w:rsid w:val="00A70E30"/>
    <w:rsid w:val="00A73768"/>
    <w:rsid w:val="00A769BA"/>
    <w:rsid w:val="00A81DB2"/>
    <w:rsid w:val="00A840E3"/>
    <w:rsid w:val="00A84754"/>
    <w:rsid w:val="00A90366"/>
    <w:rsid w:val="00A93218"/>
    <w:rsid w:val="00A94EBB"/>
    <w:rsid w:val="00AA437B"/>
    <w:rsid w:val="00AB1625"/>
    <w:rsid w:val="00AB288A"/>
    <w:rsid w:val="00AB633B"/>
    <w:rsid w:val="00AC47BF"/>
    <w:rsid w:val="00AD3A64"/>
    <w:rsid w:val="00AE08E5"/>
    <w:rsid w:val="00AF0433"/>
    <w:rsid w:val="00B00682"/>
    <w:rsid w:val="00B0141D"/>
    <w:rsid w:val="00B018CD"/>
    <w:rsid w:val="00B03610"/>
    <w:rsid w:val="00B039D8"/>
    <w:rsid w:val="00B0496F"/>
    <w:rsid w:val="00B06627"/>
    <w:rsid w:val="00B12F16"/>
    <w:rsid w:val="00B13643"/>
    <w:rsid w:val="00B2385F"/>
    <w:rsid w:val="00B249BC"/>
    <w:rsid w:val="00B30198"/>
    <w:rsid w:val="00B34C99"/>
    <w:rsid w:val="00B35FB6"/>
    <w:rsid w:val="00B4788D"/>
    <w:rsid w:val="00B546F2"/>
    <w:rsid w:val="00B5524B"/>
    <w:rsid w:val="00B55764"/>
    <w:rsid w:val="00B6632E"/>
    <w:rsid w:val="00B66D74"/>
    <w:rsid w:val="00B66E71"/>
    <w:rsid w:val="00B705C7"/>
    <w:rsid w:val="00B92DCE"/>
    <w:rsid w:val="00B94ED6"/>
    <w:rsid w:val="00B95341"/>
    <w:rsid w:val="00BA571D"/>
    <w:rsid w:val="00BB19D9"/>
    <w:rsid w:val="00BB1DE8"/>
    <w:rsid w:val="00BB3DC1"/>
    <w:rsid w:val="00BB576E"/>
    <w:rsid w:val="00BC4DE1"/>
    <w:rsid w:val="00BD6357"/>
    <w:rsid w:val="00BF07FA"/>
    <w:rsid w:val="00C113CB"/>
    <w:rsid w:val="00C14778"/>
    <w:rsid w:val="00C15915"/>
    <w:rsid w:val="00C17434"/>
    <w:rsid w:val="00C31E80"/>
    <w:rsid w:val="00C36075"/>
    <w:rsid w:val="00C37613"/>
    <w:rsid w:val="00C41ABB"/>
    <w:rsid w:val="00C42AC2"/>
    <w:rsid w:val="00C4364A"/>
    <w:rsid w:val="00C455BD"/>
    <w:rsid w:val="00C46DEE"/>
    <w:rsid w:val="00C46EE5"/>
    <w:rsid w:val="00C47DBA"/>
    <w:rsid w:val="00C53624"/>
    <w:rsid w:val="00C5405E"/>
    <w:rsid w:val="00C57E95"/>
    <w:rsid w:val="00C60778"/>
    <w:rsid w:val="00C63506"/>
    <w:rsid w:val="00C65B97"/>
    <w:rsid w:val="00C65E5C"/>
    <w:rsid w:val="00C7499F"/>
    <w:rsid w:val="00C77C4D"/>
    <w:rsid w:val="00C833BC"/>
    <w:rsid w:val="00C96F6E"/>
    <w:rsid w:val="00CA76FB"/>
    <w:rsid w:val="00CB03E7"/>
    <w:rsid w:val="00CB1DDB"/>
    <w:rsid w:val="00CC77C3"/>
    <w:rsid w:val="00CD07EB"/>
    <w:rsid w:val="00CE06A8"/>
    <w:rsid w:val="00D05F45"/>
    <w:rsid w:val="00D11105"/>
    <w:rsid w:val="00D1139D"/>
    <w:rsid w:val="00D14FE1"/>
    <w:rsid w:val="00D2386B"/>
    <w:rsid w:val="00D4584F"/>
    <w:rsid w:val="00D540AA"/>
    <w:rsid w:val="00D61FE9"/>
    <w:rsid w:val="00D83C5B"/>
    <w:rsid w:val="00D87F07"/>
    <w:rsid w:val="00D930F5"/>
    <w:rsid w:val="00D94474"/>
    <w:rsid w:val="00D947DB"/>
    <w:rsid w:val="00D95434"/>
    <w:rsid w:val="00DA4199"/>
    <w:rsid w:val="00DB40A0"/>
    <w:rsid w:val="00DB6A80"/>
    <w:rsid w:val="00DC124D"/>
    <w:rsid w:val="00DE08C1"/>
    <w:rsid w:val="00DE419F"/>
    <w:rsid w:val="00DE5B34"/>
    <w:rsid w:val="00DE6190"/>
    <w:rsid w:val="00DF48F5"/>
    <w:rsid w:val="00E00EAB"/>
    <w:rsid w:val="00E034DF"/>
    <w:rsid w:val="00E32218"/>
    <w:rsid w:val="00E34F4D"/>
    <w:rsid w:val="00E36108"/>
    <w:rsid w:val="00E41954"/>
    <w:rsid w:val="00E45459"/>
    <w:rsid w:val="00E4564D"/>
    <w:rsid w:val="00E46046"/>
    <w:rsid w:val="00E4700F"/>
    <w:rsid w:val="00E55B73"/>
    <w:rsid w:val="00E6008D"/>
    <w:rsid w:val="00E62A6A"/>
    <w:rsid w:val="00E62CD1"/>
    <w:rsid w:val="00E65262"/>
    <w:rsid w:val="00E719C2"/>
    <w:rsid w:val="00E75BAD"/>
    <w:rsid w:val="00E762C6"/>
    <w:rsid w:val="00E77014"/>
    <w:rsid w:val="00E82B23"/>
    <w:rsid w:val="00E8352E"/>
    <w:rsid w:val="00E86377"/>
    <w:rsid w:val="00E9140A"/>
    <w:rsid w:val="00E930C6"/>
    <w:rsid w:val="00E95954"/>
    <w:rsid w:val="00EA042A"/>
    <w:rsid w:val="00EA2F52"/>
    <w:rsid w:val="00EA5619"/>
    <w:rsid w:val="00EA7F84"/>
    <w:rsid w:val="00EB27CA"/>
    <w:rsid w:val="00EC0F20"/>
    <w:rsid w:val="00EC5323"/>
    <w:rsid w:val="00EC6244"/>
    <w:rsid w:val="00ED06ED"/>
    <w:rsid w:val="00ED1717"/>
    <w:rsid w:val="00ED72CB"/>
    <w:rsid w:val="00EF31A7"/>
    <w:rsid w:val="00F13D0B"/>
    <w:rsid w:val="00F14D0D"/>
    <w:rsid w:val="00F24271"/>
    <w:rsid w:val="00F243E8"/>
    <w:rsid w:val="00F34710"/>
    <w:rsid w:val="00F37B9B"/>
    <w:rsid w:val="00F51CEE"/>
    <w:rsid w:val="00F55027"/>
    <w:rsid w:val="00F55938"/>
    <w:rsid w:val="00F567A3"/>
    <w:rsid w:val="00F701F9"/>
    <w:rsid w:val="00F8455F"/>
    <w:rsid w:val="00F9559A"/>
    <w:rsid w:val="00F959A0"/>
    <w:rsid w:val="00F95DBA"/>
    <w:rsid w:val="00FA4619"/>
    <w:rsid w:val="00FA5249"/>
    <w:rsid w:val="00FB33BC"/>
    <w:rsid w:val="00FC2DA2"/>
    <w:rsid w:val="00FD006B"/>
    <w:rsid w:val="00FD1891"/>
    <w:rsid w:val="00FF0843"/>
    <w:rsid w:val="00FF157E"/>
    <w:rsid w:val="00FF231C"/>
    <w:rsid w:val="00FF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  <w15:docId w15:val="{B7DCBB96-04BC-4AB8-80C2-D159C0F1C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74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4D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4D0D"/>
  </w:style>
  <w:style w:type="paragraph" w:styleId="Piedepgina">
    <w:name w:val="footer"/>
    <w:basedOn w:val="Normal"/>
    <w:link w:val="PiedepginaCar"/>
    <w:uiPriority w:val="99"/>
    <w:unhideWhenUsed/>
    <w:rsid w:val="00F14D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4D0D"/>
  </w:style>
  <w:style w:type="table" w:styleId="Tablaconcuadrcula">
    <w:name w:val="Table Grid"/>
    <w:basedOn w:val="Tablanormal"/>
    <w:uiPriority w:val="39"/>
    <w:rsid w:val="009D2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74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1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111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061113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5yl5">
    <w:name w:val="_5yl5"/>
    <w:rsid w:val="00061113"/>
  </w:style>
  <w:style w:type="character" w:styleId="Refdecomentario">
    <w:name w:val="annotation reference"/>
    <w:basedOn w:val="Fuentedeprrafopredeter"/>
    <w:uiPriority w:val="99"/>
    <w:semiHidden/>
    <w:unhideWhenUsed/>
    <w:rsid w:val="007002B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002B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002B4"/>
    <w:rPr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002B4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515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3A22B3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A34F4E"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66D7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66D7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66D74"/>
    <w:rPr>
      <w:vertAlign w:val="superscript"/>
    </w:rPr>
  </w:style>
  <w:style w:type="paragraph" w:customStyle="1" w:styleId="Pa14">
    <w:name w:val="Pa14"/>
    <w:basedOn w:val="Default"/>
    <w:next w:val="Default"/>
    <w:uiPriority w:val="99"/>
    <w:rsid w:val="00826789"/>
    <w:pPr>
      <w:spacing w:line="201" w:lineRule="atLeast"/>
    </w:pPr>
    <w:rPr>
      <w:rFonts w:ascii="Bookman Old Style" w:hAnsi="Bookman Old Style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6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ienti.colciencias.gov.co:8081/cvlac/visualizador/generarCurriculoCv.do?cod_rh=0000017590" TargetMode="External"/><Relationship Id="rId13" Type="http://schemas.openxmlformats.org/officeDocument/2006/relationships/hyperlink" Target="https://scholar.google.es/citations?user=6w44KwwAAAAJ&amp;hl=es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orcid.org/0000-0002-6036-0388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cienti.colciencias.gov.co:8081/cvlac/visualizador/generarCurriculoCv.do?cod_rh=0001405577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orcid.org/0000-0001-5384-198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cholar.google.es/citations?user=eImZnJgAAAAJ&amp;hl=es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4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1DB40-3E52-4CB2-8514-7465C70C2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12</Pages>
  <Words>4667</Words>
  <Characters>26182</Characters>
  <Application>Microsoft Office Word</Application>
  <DocSecurity>0</DocSecurity>
  <Lines>818</Lines>
  <Paragraphs>283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Docentes Unidad de Investigación</dc:creator>
  <cp:lastModifiedBy>Docentes CIES</cp:lastModifiedBy>
  <cp:revision>71</cp:revision>
  <cp:lastPrinted>2019-05-21T14:57:00Z</cp:lastPrinted>
  <dcterms:created xsi:type="dcterms:W3CDTF">2019-08-05T20:19:00Z</dcterms:created>
  <dcterms:modified xsi:type="dcterms:W3CDTF">2019-08-08T18:34:00Z</dcterms:modified>
</cp:coreProperties>
</file>