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7461DD" w14:textId="77777777" w:rsidR="00E13AD4" w:rsidRDefault="00816EAD" w:rsidP="00816EAD">
      <w:pPr>
        <w:jc w:val="center"/>
        <w:rPr>
          <w:rFonts w:ascii="Times New Roman" w:hAnsi="Times New Roman" w:cs="Times New Roman"/>
          <w:b/>
        </w:rPr>
      </w:pPr>
      <w:r w:rsidRPr="00816EAD">
        <w:rPr>
          <w:rFonts w:ascii="Times New Roman" w:hAnsi="Times New Roman" w:cs="Times New Roman"/>
          <w:b/>
        </w:rPr>
        <w:t>ANÁLISIS BIOMECÁNICO (CUALI-CUANTITATIVO) POR FOTOGRAMA DEL SAQUE DE TENNIS.</w:t>
      </w:r>
    </w:p>
    <w:p w14:paraId="01DB3F78" w14:textId="77777777" w:rsidR="00816EAD" w:rsidRDefault="00816EAD" w:rsidP="00816EAD">
      <w:pPr>
        <w:jc w:val="center"/>
        <w:rPr>
          <w:rFonts w:ascii="Times New Roman" w:hAnsi="Times New Roman" w:cs="Times New Roman"/>
          <w:b/>
        </w:rPr>
      </w:pPr>
    </w:p>
    <w:p w14:paraId="531E8C86" w14:textId="1A072F43" w:rsidR="00816EAD" w:rsidRPr="001C38F8" w:rsidRDefault="001C38F8" w:rsidP="00816EAD">
      <w:pPr>
        <w:jc w:val="both"/>
        <w:rPr>
          <w:rFonts w:ascii="Times New Roman" w:hAnsi="Times New Roman" w:cs="Times New Roman"/>
          <w:vertAlign w:val="superscript"/>
        </w:rPr>
      </w:pPr>
      <w:proofErr w:type="spellStart"/>
      <w:r>
        <w:rPr>
          <w:rFonts w:ascii="Times New Roman" w:hAnsi="Times New Roman" w:cs="Times New Roman"/>
        </w:rPr>
        <w:t>Yisel</w:t>
      </w:r>
      <w:proofErr w:type="spellEnd"/>
      <w:r>
        <w:rPr>
          <w:rFonts w:ascii="Times New Roman" w:hAnsi="Times New Roman" w:cs="Times New Roman"/>
        </w:rPr>
        <w:t xml:space="preserve"> Carolina Estrada Bonilla</w:t>
      </w:r>
      <w:r>
        <w:rPr>
          <w:rFonts w:ascii="Times New Roman" w:hAnsi="Times New Roman" w:cs="Times New Roman"/>
          <w:vertAlign w:val="superscript"/>
        </w:rPr>
        <w:t>1</w:t>
      </w:r>
      <w:r>
        <w:rPr>
          <w:rFonts w:ascii="Times New Roman" w:hAnsi="Times New Roman" w:cs="Times New Roman"/>
        </w:rPr>
        <w:t xml:space="preserve"> Esteban Sabogal </w:t>
      </w:r>
      <w:r>
        <w:rPr>
          <w:rFonts w:ascii="Times New Roman" w:hAnsi="Times New Roman" w:cs="Times New Roman"/>
          <w:vertAlign w:val="superscript"/>
        </w:rPr>
        <w:t xml:space="preserve">2 </w:t>
      </w:r>
      <w:r>
        <w:rPr>
          <w:rFonts w:ascii="Times New Roman" w:hAnsi="Times New Roman" w:cs="Times New Roman"/>
        </w:rPr>
        <w:t xml:space="preserve">David Chaparro </w:t>
      </w:r>
      <w:r>
        <w:rPr>
          <w:rFonts w:ascii="Times New Roman" w:hAnsi="Times New Roman" w:cs="Times New Roman"/>
          <w:vertAlign w:val="superscript"/>
        </w:rPr>
        <w:t xml:space="preserve">3 </w:t>
      </w:r>
      <w:r>
        <w:rPr>
          <w:rFonts w:ascii="Times New Roman" w:hAnsi="Times New Roman" w:cs="Times New Roman"/>
        </w:rPr>
        <w:t xml:space="preserve">Felipe Portocarrero </w:t>
      </w:r>
      <w:r>
        <w:rPr>
          <w:rFonts w:ascii="Times New Roman" w:hAnsi="Times New Roman" w:cs="Times New Roman"/>
          <w:vertAlign w:val="superscript"/>
        </w:rPr>
        <w:t>4</w:t>
      </w:r>
    </w:p>
    <w:p w14:paraId="6347E5C9" w14:textId="77777777" w:rsidR="001C38F8" w:rsidRDefault="001C38F8" w:rsidP="00816EAD">
      <w:pPr>
        <w:jc w:val="both"/>
        <w:rPr>
          <w:rFonts w:ascii="Times New Roman" w:hAnsi="Times New Roman" w:cs="Times New Roman"/>
          <w:vertAlign w:val="superscript"/>
        </w:rPr>
      </w:pPr>
    </w:p>
    <w:p w14:paraId="4230F423" w14:textId="7CB8248B" w:rsidR="001C38F8" w:rsidRDefault="001C38F8" w:rsidP="00816EAD">
      <w:pPr>
        <w:jc w:val="both"/>
        <w:rPr>
          <w:rFonts w:ascii="Times New Roman" w:hAnsi="Times New Roman" w:cs="Times New Roman"/>
        </w:rPr>
      </w:pPr>
      <w:r>
        <w:rPr>
          <w:rFonts w:ascii="Times New Roman" w:hAnsi="Times New Roman" w:cs="Times New Roman"/>
          <w:vertAlign w:val="superscript"/>
        </w:rPr>
        <w:t xml:space="preserve">1 </w:t>
      </w:r>
      <w:r w:rsidRPr="001C38F8">
        <w:rPr>
          <w:rFonts w:ascii="Times New Roman" w:hAnsi="Times New Roman" w:cs="Times New Roman"/>
        </w:rPr>
        <w:t>Docente investigadora Grupo Cuerpo Sujeto y Educación</w:t>
      </w:r>
    </w:p>
    <w:p w14:paraId="20ACDEFB" w14:textId="11B909A1" w:rsidR="001C38F8" w:rsidRPr="001C38F8" w:rsidRDefault="001C38F8" w:rsidP="00816EAD">
      <w:pPr>
        <w:jc w:val="both"/>
        <w:rPr>
          <w:rFonts w:ascii="Times New Roman" w:hAnsi="Times New Roman" w:cs="Times New Roman"/>
        </w:rPr>
      </w:pPr>
      <w:r>
        <w:rPr>
          <w:rFonts w:ascii="Times New Roman" w:hAnsi="Times New Roman" w:cs="Times New Roman"/>
          <w:vertAlign w:val="superscript"/>
        </w:rPr>
        <w:t>2,3,4</w:t>
      </w:r>
      <w:r>
        <w:rPr>
          <w:rFonts w:ascii="Times New Roman" w:hAnsi="Times New Roman" w:cs="Times New Roman"/>
        </w:rPr>
        <w:t xml:space="preserve"> Estudiantes VI Semestre.</w:t>
      </w:r>
      <w:bookmarkStart w:id="0" w:name="_GoBack"/>
      <w:bookmarkEnd w:id="0"/>
      <w:r>
        <w:rPr>
          <w:rFonts w:ascii="Times New Roman" w:hAnsi="Times New Roman" w:cs="Times New Roman"/>
        </w:rPr>
        <w:t xml:space="preserve"> Facultad Cultura Física, deporte y recreación</w:t>
      </w:r>
    </w:p>
    <w:p w14:paraId="1E6D544E" w14:textId="77777777" w:rsidR="001C38F8" w:rsidRPr="00816EAD" w:rsidRDefault="001C38F8" w:rsidP="00816EAD">
      <w:pPr>
        <w:jc w:val="both"/>
        <w:rPr>
          <w:rFonts w:ascii="Times New Roman" w:hAnsi="Times New Roman" w:cs="Times New Roman"/>
        </w:rPr>
      </w:pPr>
    </w:p>
    <w:p w14:paraId="5601D7C8" w14:textId="77777777" w:rsidR="00816EAD" w:rsidRDefault="00ED0259" w:rsidP="00ED0259">
      <w:pPr>
        <w:jc w:val="both"/>
        <w:rPr>
          <w:rFonts w:ascii="Times New Roman" w:hAnsi="Times New Roman" w:cs="Times New Roman"/>
        </w:rPr>
      </w:pPr>
      <w:r>
        <w:rPr>
          <w:rFonts w:ascii="Times New Roman" w:hAnsi="Times New Roman" w:cs="Times New Roman"/>
        </w:rPr>
        <w:t>Información bibliográfica:</w:t>
      </w:r>
    </w:p>
    <w:p w14:paraId="1FC0021A" w14:textId="77777777" w:rsidR="00ED0259" w:rsidRDefault="00ED0259" w:rsidP="00ED0259">
      <w:pPr>
        <w:jc w:val="both"/>
        <w:rPr>
          <w:rFonts w:ascii="Times New Roman" w:hAnsi="Times New Roman" w:cs="Times New Roman"/>
        </w:rPr>
      </w:pPr>
    </w:p>
    <w:p w14:paraId="241D6F3F" w14:textId="77777777" w:rsidR="00ED0259" w:rsidRDefault="00ED0259" w:rsidP="00ED0259">
      <w:pPr>
        <w:pStyle w:val="Prrafodelista"/>
        <w:numPr>
          <w:ilvl w:val="0"/>
          <w:numId w:val="1"/>
        </w:numPr>
        <w:jc w:val="both"/>
        <w:rPr>
          <w:rFonts w:ascii="Times New Roman" w:hAnsi="Times New Roman" w:cs="Times New Roman"/>
        </w:rPr>
      </w:pPr>
      <w:r w:rsidRPr="00ED0259">
        <w:rPr>
          <w:rFonts w:ascii="Times New Roman" w:hAnsi="Times New Roman" w:cs="Times New Roman"/>
        </w:rPr>
        <w:t xml:space="preserve">Riera et al (2006). Habilidades en el Deporte. Editorial INDE. Buenos Aires Argentina, paginas 2 a 30. </w:t>
      </w:r>
    </w:p>
    <w:p w14:paraId="18418886" w14:textId="7AB4A4E3" w:rsidR="00ED0259" w:rsidRDefault="00ED0259" w:rsidP="00ED0259">
      <w:pPr>
        <w:pStyle w:val="Prrafodelista"/>
        <w:numPr>
          <w:ilvl w:val="0"/>
          <w:numId w:val="1"/>
        </w:numPr>
        <w:jc w:val="both"/>
        <w:rPr>
          <w:rFonts w:ascii="Times New Roman" w:hAnsi="Times New Roman" w:cs="Times New Roman"/>
        </w:rPr>
      </w:pPr>
      <w:r>
        <w:rPr>
          <w:rFonts w:ascii="Times New Roman" w:hAnsi="Times New Roman" w:cs="Times New Roman"/>
        </w:rPr>
        <w:t xml:space="preserve">Acero, José et al (2009). Biomecánica Deportiva y control del entrenamiento. Editorial Funánbulos editores. </w:t>
      </w:r>
      <w:r w:rsidR="00DB5763">
        <w:rPr>
          <w:rFonts w:ascii="Times New Roman" w:hAnsi="Times New Roman" w:cs="Times New Roman"/>
        </w:rPr>
        <w:t>Página</w:t>
      </w:r>
      <w:r>
        <w:rPr>
          <w:rFonts w:ascii="Times New Roman" w:hAnsi="Times New Roman" w:cs="Times New Roman"/>
        </w:rPr>
        <w:t xml:space="preserve"> 70 – 80.</w:t>
      </w:r>
    </w:p>
    <w:p w14:paraId="251F3ED8" w14:textId="77777777" w:rsidR="00ED0259" w:rsidRDefault="00ED0259" w:rsidP="00ED0259">
      <w:pPr>
        <w:pStyle w:val="Prrafodelista"/>
        <w:numPr>
          <w:ilvl w:val="0"/>
          <w:numId w:val="1"/>
        </w:numPr>
        <w:jc w:val="both"/>
        <w:rPr>
          <w:rFonts w:ascii="Times New Roman" w:hAnsi="Times New Roman" w:cs="Times New Roman"/>
        </w:rPr>
      </w:pPr>
      <w:r>
        <w:rPr>
          <w:rFonts w:ascii="Times New Roman" w:hAnsi="Times New Roman" w:cs="Times New Roman"/>
        </w:rPr>
        <w:t>Aguado Xavier et al (2006). Eficacia y técnica deportiva. Editorial INDE. Barcelona, España, pagínas 10 – 20.</w:t>
      </w:r>
    </w:p>
    <w:p w14:paraId="3ABAA6DB" w14:textId="1E38F736" w:rsidR="00ED0259" w:rsidRDefault="00A363D4" w:rsidP="00ED0259">
      <w:pPr>
        <w:pStyle w:val="Prrafodelista"/>
        <w:numPr>
          <w:ilvl w:val="0"/>
          <w:numId w:val="1"/>
        </w:numPr>
        <w:jc w:val="both"/>
        <w:rPr>
          <w:rFonts w:ascii="Times New Roman" w:hAnsi="Times New Roman" w:cs="Times New Roman"/>
        </w:rPr>
      </w:pPr>
      <w:r>
        <w:rPr>
          <w:rFonts w:ascii="Times New Roman" w:hAnsi="Times New Roman" w:cs="Times New Roman"/>
        </w:rPr>
        <w:t xml:space="preserve">Platonov et al (1999). </w:t>
      </w:r>
      <w:r w:rsidR="00DB5763">
        <w:rPr>
          <w:rFonts w:ascii="Times New Roman" w:hAnsi="Times New Roman" w:cs="Times New Roman"/>
        </w:rPr>
        <w:t>Teoría</w:t>
      </w:r>
      <w:r>
        <w:rPr>
          <w:rFonts w:ascii="Times New Roman" w:hAnsi="Times New Roman" w:cs="Times New Roman"/>
        </w:rPr>
        <w:t xml:space="preserve"> general del entrenamiento olímpico. Editorial Paidotribo, Madrid, España. Paginas 20 – 40.</w:t>
      </w:r>
    </w:p>
    <w:p w14:paraId="259FF6DA" w14:textId="7F2690A5" w:rsidR="00A363D4" w:rsidRDefault="0036677F" w:rsidP="00ED0259">
      <w:pPr>
        <w:pStyle w:val="Prrafodelista"/>
        <w:numPr>
          <w:ilvl w:val="0"/>
          <w:numId w:val="1"/>
        </w:numPr>
        <w:jc w:val="both"/>
        <w:rPr>
          <w:rFonts w:ascii="Times New Roman" w:hAnsi="Times New Roman" w:cs="Times New Roman"/>
        </w:rPr>
      </w:pPr>
      <w:r>
        <w:rPr>
          <w:rFonts w:ascii="Times New Roman" w:hAnsi="Times New Roman" w:cs="Times New Roman"/>
        </w:rPr>
        <w:t xml:space="preserve">Aguilar et al (2000). Biomecánica: la fisiología y la física. Editorial Consejo superior de investigaciones científicas. </w:t>
      </w:r>
      <w:r w:rsidR="00DB5763">
        <w:rPr>
          <w:rFonts w:ascii="Times New Roman" w:hAnsi="Times New Roman" w:cs="Times New Roman"/>
        </w:rPr>
        <w:t>Tomo I.</w:t>
      </w:r>
    </w:p>
    <w:p w14:paraId="45063A59" w14:textId="6115C502" w:rsidR="0036677F" w:rsidRDefault="0036677F" w:rsidP="00ED0259">
      <w:pPr>
        <w:pStyle w:val="Prrafodelista"/>
        <w:numPr>
          <w:ilvl w:val="0"/>
          <w:numId w:val="1"/>
        </w:numPr>
        <w:jc w:val="both"/>
        <w:rPr>
          <w:rFonts w:ascii="Times New Roman" w:hAnsi="Times New Roman" w:cs="Times New Roman"/>
        </w:rPr>
      </w:pPr>
      <w:r>
        <w:rPr>
          <w:rFonts w:ascii="Times New Roman" w:hAnsi="Times New Roman" w:cs="Times New Roman"/>
        </w:rPr>
        <w:t xml:space="preserve">Miralles et al (2000). Biomecánica del aparato locomotor. Editorial Mc Graw Hill. </w:t>
      </w:r>
      <w:r w:rsidR="00216447">
        <w:rPr>
          <w:rFonts w:ascii="Times New Roman" w:hAnsi="Times New Roman" w:cs="Times New Roman"/>
        </w:rPr>
        <w:t>Madrid, España. Páginas 10 – 30</w:t>
      </w:r>
    </w:p>
    <w:p w14:paraId="27548770" w14:textId="23219010" w:rsidR="00216447" w:rsidRDefault="00DB5763" w:rsidP="00ED0259">
      <w:pPr>
        <w:pStyle w:val="Prrafodelista"/>
        <w:numPr>
          <w:ilvl w:val="0"/>
          <w:numId w:val="1"/>
        </w:numPr>
        <w:jc w:val="both"/>
        <w:rPr>
          <w:rFonts w:ascii="Times New Roman" w:hAnsi="Times New Roman" w:cs="Times New Roman"/>
        </w:rPr>
      </w:pPr>
      <w:r>
        <w:rPr>
          <w:rFonts w:ascii="Times New Roman" w:hAnsi="Times New Roman" w:cs="Times New Roman"/>
        </w:rPr>
        <w:t>Kapa</w:t>
      </w:r>
      <w:r w:rsidR="00216447">
        <w:rPr>
          <w:rFonts w:ascii="Times New Roman" w:hAnsi="Times New Roman" w:cs="Times New Roman"/>
        </w:rPr>
        <w:t>n</w:t>
      </w:r>
      <w:r>
        <w:rPr>
          <w:rFonts w:ascii="Times New Roman" w:hAnsi="Times New Roman" w:cs="Times New Roman"/>
        </w:rPr>
        <w:t>d</w:t>
      </w:r>
      <w:r w:rsidR="00216447">
        <w:rPr>
          <w:rFonts w:ascii="Times New Roman" w:hAnsi="Times New Roman" w:cs="Times New Roman"/>
        </w:rPr>
        <w:t>ji et al (2002). Cuadernos de Fisiología articular. Editorial Médica Panamericana. Madrid, España. Tomo I: Miembro superior.</w:t>
      </w:r>
    </w:p>
    <w:p w14:paraId="62FD186B" w14:textId="77777777" w:rsidR="00216447" w:rsidRDefault="00216447" w:rsidP="00216447">
      <w:pPr>
        <w:jc w:val="both"/>
        <w:rPr>
          <w:rFonts w:ascii="Times New Roman" w:hAnsi="Times New Roman" w:cs="Times New Roman"/>
        </w:rPr>
      </w:pPr>
    </w:p>
    <w:p w14:paraId="49D70858" w14:textId="66D737F9" w:rsidR="00216447" w:rsidRDefault="00216447" w:rsidP="00216447">
      <w:pPr>
        <w:jc w:val="both"/>
        <w:rPr>
          <w:rFonts w:ascii="Times New Roman" w:hAnsi="Times New Roman" w:cs="Times New Roman"/>
        </w:rPr>
      </w:pPr>
      <w:r>
        <w:rPr>
          <w:rFonts w:ascii="Times New Roman" w:hAnsi="Times New Roman" w:cs="Times New Roman"/>
        </w:rPr>
        <w:t xml:space="preserve">Palabras clave: Planimetría, Sumatoria de vectores de acción muscular, Fotograma, </w:t>
      </w:r>
      <w:r w:rsidR="00DB5763">
        <w:rPr>
          <w:rFonts w:ascii="Times New Roman" w:hAnsi="Times New Roman" w:cs="Times New Roman"/>
        </w:rPr>
        <w:t xml:space="preserve">análisis cuantitativo, análisis cualitativo, Saque de </w:t>
      </w:r>
      <w:proofErr w:type="spellStart"/>
      <w:r w:rsidR="00DB5763">
        <w:rPr>
          <w:rFonts w:ascii="Times New Roman" w:hAnsi="Times New Roman" w:cs="Times New Roman"/>
        </w:rPr>
        <w:t>Tennis</w:t>
      </w:r>
      <w:proofErr w:type="spellEnd"/>
      <w:r w:rsidR="00DB5763">
        <w:rPr>
          <w:rFonts w:ascii="Times New Roman" w:hAnsi="Times New Roman" w:cs="Times New Roman"/>
        </w:rPr>
        <w:t xml:space="preserve">, </w:t>
      </w:r>
      <w:proofErr w:type="spellStart"/>
      <w:r w:rsidR="00DB5763">
        <w:rPr>
          <w:rFonts w:ascii="Times New Roman" w:hAnsi="Times New Roman" w:cs="Times New Roman"/>
        </w:rPr>
        <w:t>Tennis</w:t>
      </w:r>
      <w:proofErr w:type="spellEnd"/>
      <w:r w:rsidR="00DB5763">
        <w:rPr>
          <w:rFonts w:ascii="Times New Roman" w:hAnsi="Times New Roman" w:cs="Times New Roman"/>
        </w:rPr>
        <w:t>.</w:t>
      </w:r>
    </w:p>
    <w:p w14:paraId="058817A2" w14:textId="77777777" w:rsidR="00DB5763" w:rsidRDefault="00DB5763" w:rsidP="00216447">
      <w:pPr>
        <w:jc w:val="both"/>
        <w:rPr>
          <w:rFonts w:ascii="Times New Roman" w:hAnsi="Times New Roman" w:cs="Times New Roman"/>
        </w:rPr>
      </w:pPr>
    </w:p>
    <w:p w14:paraId="2A2B7078" w14:textId="4E75986E" w:rsidR="00DC7E37" w:rsidRDefault="00DB5763" w:rsidP="00216447">
      <w:pPr>
        <w:jc w:val="both"/>
        <w:rPr>
          <w:rFonts w:ascii="Times New Roman" w:hAnsi="Times New Roman" w:cs="Times New Roman"/>
        </w:rPr>
      </w:pPr>
      <w:r>
        <w:rPr>
          <w:rFonts w:ascii="Times New Roman" w:hAnsi="Times New Roman" w:cs="Times New Roman"/>
        </w:rPr>
        <w:t>Descripción: El trabajo titulado “Análisis biomecánico (</w:t>
      </w:r>
      <w:proofErr w:type="spellStart"/>
      <w:r>
        <w:rPr>
          <w:rFonts w:ascii="Times New Roman" w:hAnsi="Times New Roman" w:cs="Times New Roman"/>
        </w:rPr>
        <w:t>cuali</w:t>
      </w:r>
      <w:proofErr w:type="spellEnd"/>
      <w:r>
        <w:rPr>
          <w:rFonts w:ascii="Times New Roman" w:hAnsi="Times New Roman" w:cs="Times New Roman"/>
        </w:rPr>
        <w:t xml:space="preserve">-cuantitativo) por fotograma del saque de </w:t>
      </w:r>
      <w:proofErr w:type="spellStart"/>
      <w:r>
        <w:rPr>
          <w:rFonts w:ascii="Times New Roman" w:hAnsi="Times New Roman" w:cs="Times New Roman"/>
        </w:rPr>
        <w:t>Tennis</w:t>
      </w:r>
      <w:proofErr w:type="spellEnd"/>
      <w:r>
        <w:rPr>
          <w:rFonts w:ascii="Times New Roman" w:hAnsi="Times New Roman" w:cs="Times New Roman"/>
        </w:rPr>
        <w:t>”, realizado por estudiantes que cursan la asignatura de Biomecánica, del programa de Cultura Física, Deporte y Recreación, reúne los elementos que se desarrollan en la misma asignatura, aplicados al análisis de gestos deportivos, en este caso conc</w:t>
      </w:r>
      <w:r w:rsidR="00DC7E37">
        <w:rPr>
          <w:rFonts w:ascii="Times New Roman" w:hAnsi="Times New Roman" w:cs="Times New Roman"/>
        </w:rPr>
        <w:t xml:space="preserve">reto, al análisis del saque de </w:t>
      </w:r>
      <w:proofErr w:type="spellStart"/>
      <w:r w:rsidR="00DC7E37">
        <w:rPr>
          <w:rFonts w:ascii="Times New Roman" w:hAnsi="Times New Roman" w:cs="Times New Roman"/>
        </w:rPr>
        <w:t>T</w:t>
      </w:r>
      <w:r>
        <w:rPr>
          <w:rFonts w:ascii="Times New Roman" w:hAnsi="Times New Roman" w:cs="Times New Roman"/>
        </w:rPr>
        <w:t>ennis</w:t>
      </w:r>
      <w:proofErr w:type="spellEnd"/>
      <w:r>
        <w:rPr>
          <w:rFonts w:ascii="Times New Roman" w:hAnsi="Times New Roman" w:cs="Times New Roman"/>
        </w:rPr>
        <w:t xml:space="preserve">. Esta investigación se realiza teniendo en cuenta dos tipos de análisis: a) </w:t>
      </w:r>
      <w:r w:rsidR="00DC7E37">
        <w:rPr>
          <w:rFonts w:ascii="Times New Roman" w:hAnsi="Times New Roman" w:cs="Times New Roman"/>
        </w:rPr>
        <w:t>cuantitativo, en donde se establece análisis de gesto a partir de elementos tales como planimetría, determinación de vectores de acción muscular y cálculo de centro de gravedad a través del uso del método segmentario. b) cualitativo, en donde el gesto deportivo se analiza mediante aplicación de conceptos tales como trabajo y energía, dinámica, y biomecánica de tejidos. El método mediante el cual se realizan los dos tipos de análisis es a través de la realización de un fotograma, técnica utilizada para captura de gesto de movimient</w:t>
      </w:r>
      <w:r w:rsidR="00124287">
        <w:rPr>
          <w:rFonts w:ascii="Times New Roman" w:hAnsi="Times New Roman" w:cs="Times New Roman"/>
        </w:rPr>
        <w:t xml:space="preserve">o en planos (sagital y coronal), en la fase del “Saque del </w:t>
      </w:r>
      <w:proofErr w:type="spellStart"/>
      <w:r w:rsidR="00124287">
        <w:rPr>
          <w:rFonts w:ascii="Times New Roman" w:hAnsi="Times New Roman" w:cs="Times New Roman"/>
        </w:rPr>
        <w:t>Tennis</w:t>
      </w:r>
      <w:proofErr w:type="spellEnd"/>
      <w:r w:rsidR="00124287">
        <w:rPr>
          <w:rFonts w:ascii="Times New Roman" w:hAnsi="Times New Roman" w:cs="Times New Roman"/>
        </w:rPr>
        <w:t>”.</w:t>
      </w:r>
    </w:p>
    <w:p w14:paraId="495CF8B3" w14:textId="77777777" w:rsidR="00DC7E37" w:rsidRDefault="00DC7E37" w:rsidP="00216447">
      <w:pPr>
        <w:jc w:val="both"/>
        <w:rPr>
          <w:rFonts w:ascii="Times New Roman" w:hAnsi="Times New Roman" w:cs="Times New Roman"/>
        </w:rPr>
      </w:pPr>
    </w:p>
    <w:p w14:paraId="0EBDBEF3" w14:textId="66836A12" w:rsidR="00DC7E37" w:rsidRDefault="00DC7E37" w:rsidP="00216447">
      <w:pPr>
        <w:jc w:val="both"/>
        <w:rPr>
          <w:rFonts w:ascii="Times New Roman" w:hAnsi="Times New Roman" w:cs="Times New Roman"/>
        </w:rPr>
      </w:pPr>
      <w:r>
        <w:rPr>
          <w:rFonts w:ascii="Times New Roman" w:hAnsi="Times New Roman" w:cs="Times New Roman"/>
        </w:rPr>
        <w:t xml:space="preserve">Fuentes: El fotograma, al igual que el </w:t>
      </w:r>
      <w:proofErr w:type="spellStart"/>
      <w:r>
        <w:rPr>
          <w:rFonts w:ascii="Times New Roman" w:hAnsi="Times New Roman" w:cs="Times New Roman"/>
        </w:rPr>
        <w:t>videograma</w:t>
      </w:r>
      <w:proofErr w:type="spellEnd"/>
      <w:r>
        <w:rPr>
          <w:rFonts w:ascii="Times New Roman" w:hAnsi="Times New Roman" w:cs="Times New Roman"/>
        </w:rPr>
        <w:t>, constituyen d</w:t>
      </w:r>
      <w:r w:rsidR="00F3003E">
        <w:rPr>
          <w:rFonts w:ascii="Times New Roman" w:hAnsi="Times New Roman" w:cs="Times New Roman"/>
        </w:rPr>
        <w:t xml:space="preserve">os de las más usadas herramientas </w:t>
      </w:r>
      <w:r w:rsidR="00012237">
        <w:rPr>
          <w:rFonts w:ascii="Times New Roman" w:hAnsi="Times New Roman" w:cs="Times New Roman"/>
        </w:rPr>
        <w:t xml:space="preserve">para el análisis de gestos de movimiento o acciones motrices. Uno de los usos más importantes de estas dos herramientas es aplicado al análisis de gestos deportivos. En el caso específico del análisis del saque de </w:t>
      </w:r>
      <w:proofErr w:type="spellStart"/>
      <w:r w:rsidR="00012237">
        <w:rPr>
          <w:rFonts w:ascii="Times New Roman" w:hAnsi="Times New Roman" w:cs="Times New Roman"/>
        </w:rPr>
        <w:t>Tennis</w:t>
      </w:r>
      <w:proofErr w:type="spellEnd"/>
      <w:r w:rsidR="00012237">
        <w:rPr>
          <w:rFonts w:ascii="Times New Roman" w:hAnsi="Times New Roman" w:cs="Times New Roman"/>
        </w:rPr>
        <w:t xml:space="preserve">, se aplica </w:t>
      </w:r>
      <w:r w:rsidR="00124287">
        <w:rPr>
          <w:rFonts w:ascii="Times New Roman" w:hAnsi="Times New Roman" w:cs="Times New Roman"/>
        </w:rPr>
        <w:t xml:space="preserve">la técnica del fotograma, la cual se obtiene a partir </w:t>
      </w:r>
      <w:r w:rsidR="00652633">
        <w:rPr>
          <w:rFonts w:ascii="Times New Roman" w:hAnsi="Times New Roman" w:cs="Times New Roman"/>
        </w:rPr>
        <w:t>la toma de una ráfaga de fotos, la cual</w:t>
      </w:r>
      <w:r w:rsidR="000A449D">
        <w:rPr>
          <w:rFonts w:ascii="Times New Roman" w:hAnsi="Times New Roman" w:cs="Times New Roman"/>
        </w:rPr>
        <w:t xml:space="preserve"> se hace con una cámara digital que esté en capacidad un promedio de 30 a 50 fotos en cada segundo de movimiento capturado. Esta ráfaga de fotos se </w:t>
      </w:r>
      <w:r w:rsidR="000A449D">
        <w:rPr>
          <w:rFonts w:ascii="Times New Roman" w:hAnsi="Times New Roman" w:cs="Times New Roman"/>
        </w:rPr>
        <w:lastRenderedPageBreak/>
        <w:t xml:space="preserve">emplea para capturar el saque de </w:t>
      </w:r>
      <w:proofErr w:type="spellStart"/>
      <w:r w:rsidR="000A449D">
        <w:rPr>
          <w:rFonts w:ascii="Times New Roman" w:hAnsi="Times New Roman" w:cs="Times New Roman"/>
        </w:rPr>
        <w:t>Tennis</w:t>
      </w:r>
      <w:proofErr w:type="spellEnd"/>
      <w:r w:rsidR="000A449D">
        <w:rPr>
          <w:rFonts w:ascii="Times New Roman" w:hAnsi="Times New Roman" w:cs="Times New Roman"/>
        </w:rPr>
        <w:t xml:space="preserve">, el cual se toma en dos planos: sagital (el deportista de cuerpo completo realizando el movimiento mencionado, </w:t>
      </w:r>
      <w:r w:rsidR="00D1552B">
        <w:rPr>
          <w:rFonts w:ascii="Times New Roman" w:hAnsi="Times New Roman" w:cs="Times New Roman"/>
        </w:rPr>
        <w:t>fotografiándolo de medio lado) y coronal (el deportista de cuerpo completo realizando el movimiento mencionado, fotografiándolo de frente). Una vez se tiene la captura del movimiento a analizar, es posible realizar variados tipos de análisis de orden cualitativo, a partir de la observación del movimiento, o análisis cuantitativos, con estimaciones y cálculos realizados sobre cada uno de los fotogramas obtenidos por la toma de la ráfaga de fotos del gesto de movimiento a analizar.</w:t>
      </w:r>
    </w:p>
    <w:p w14:paraId="1366B6E7" w14:textId="77777777" w:rsidR="00D1552B" w:rsidRDefault="00D1552B" w:rsidP="00216447">
      <w:pPr>
        <w:jc w:val="both"/>
        <w:rPr>
          <w:rFonts w:ascii="Times New Roman" w:hAnsi="Times New Roman" w:cs="Times New Roman"/>
        </w:rPr>
      </w:pPr>
    </w:p>
    <w:p w14:paraId="228B2DF2" w14:textId="77777777" w:rsidR="00BF4429" w:rsidRDefault="00D1552B" w:rsidP="00216447">
      <w:pPr>
        <w:jc w:val="both"/>
        <w:rPr>
          <w:rFonts w:ascii="Times New Roman" w:hAnsi="Times New Roman" w:cs="Times New Roman"/>
        </w:rPr>
      </w:pPr>
      <w:r>
        <w:rPr>
          <w:rFonts w:ascii="Times New Roman" w:hAnsi="Times New Roman" w:cs="Times New Roman"/>
        </w:rPr>
        <w:t xml:space="preserve">Contenidos: </w:t>
      </w:r>
      <w:r w:rsidR="000B5DD7">
        <w:rPr>
          <w:rFonts w:ascii="Times New Roman" w:hAnsi="Times New Roman" w:cs="Times New Roman"/>
        </w:rPr>
        <w:t>Para poder generar una respuesta</w:t>
      </w:r>
      <w:r w:rsidR="00BF4429">
        <w:rPr>
          <w:rFonts w:ascii="Times New Roman" w:hAnsi="Times New Roman" w:cs="Times New Roman"/>
        </w:rPr>
        <w:t xml:space="preserve"> ante los objetivos que se han planteado para este trabajo, que son:</w:t>
      </w:r>
    </w:p>
    <w:p w14:paraId="368CD5C8" w14:textId="77777777" w:rsidR="00BF4429" w:rsidRDefault="00BF4429" w:rsidP="00216447">
      <w:pPr>
        <w:jc w:val="both"/>
        <w:rPr>
          <w:rFonts w:ascii="Times New Roman" w:hAnsi="Times New Roman" w:cs="Times New Roman"/>
        </w:rPr>
      </w:pPr>
    </w:p>
    <w:p w14:paraId="2224369C" w14:textId="1E9655B7" w:rsidR="00BF4429" w:rsidRDefault="00BF4429" w:rsidP="00BF4429">
      <w:pPr>
        <w:pStyle w:val="Prrafodelista"/>
        <w:numPr>
          <w:ilvl w:val="0"/>
          <w:numId w:val="2"/>
        </w:numPr>
        <w:jc w:val="both"/>
        <w:rPr>
          <w:rFonts w:ascii="Times New Roman" w:hAnsi="Times New Roman" w:cs="Times New Roman"/>
        </w:rPr>
      </w:pPr>
      <w:r>
        <w:rPr>
          <w:rFonts w:ascii="Times New Roman" w:hAnsi="Times New Roman" w:cs="Times New Roman"/>
        </w:rPr>
        <w:t>Objetivo general: Realizar un análisis biomecánico del gesto deportivo del saqu</w:t>
      </w:r>
      <w:r w:rsidR="00312169">
        <w:rPr>
          <w:rFonts w:ascii="Times New Roman" w:hAnsi="Times New Roman" w:cs="Times New Roman"/>
        </w:rPr>
        <w:t xml:space="preserve">e de </w:t>
      </w:r>
      <w:proofErr w:type="spellStart"/>
      <w:r w:rsidR="00312169">
        <w:rPr>
          <w:rFonts w:ascii="Times New Roman" w:hAnsi="Times New Roman" w:cs="Times New Roman"/>
        </w:rPr>
        <w:t>T</w:t>
      </w:r>
      <w:r>
        <w:rPr>
          <w:rFonts w:ascii="Times New Roman" w:hAnsi="Times New Roman" w:cs="Times New Roman"/>
        </w:rPr>
        <w:t>ennis</w:t>
      </w:r>
      <w:proofErr w:type="spellEnd"/>
      <w:r>
        <w:rPr>
          <w:rFonts w:ascii="Times New Roman" w:hAnsi="Times New Roman" w:cs="Times New Roman"/>
        </w:rPr>
        <w:t xml:space="preserve"> a través de un fotograma.</w:t>
      </w:r>
    </w:p>
    <w:p w14:paraId="76064ACA" w14:textId="2454B81D" w:rsidR="00BF4429" w:rsidRDefault="00BF4429" w:rsidP="00BF4429">
      <w:pPr>
        <w:pStyle w:val="Prrafodelista"/>
        <w:numPr>
          <w:ilvl w:val="0"/>
          <w:numId w:val="2"/>
        </w:numPr>
        <w:jc w:val="both"/>
        <w:rPr>
          <w:rFonts w:ascii="Times New Roman" w:hAnsi="Times New Roman" w:cs="Times New Roman"/>
        </w:rPr>
      </w:pPr>
      <w:r>
        <w:rPr>
          <w:rFonts w:ascii="Times New Roman" w:hAnsi="Times New Roman" w:cs="Times New Roman"/>
        </w:rPr>
        <w:t>Objetivos específicos:</w:t>
      </w:r>
    </w:p>
    <w:p w14:paraId="4E86CC34" w14:textId="14838FD6" w:rsidR="00BF4429" w:rsidRDefault="00BF4429" w:rsidP="00BF4429">
      <w:pPr>
        <w:pStyle w:val="Prrafodelista"/>
        <w:numPr>
          <w:ilvl w:val="0"/>
          <w:numId w:val="3"/>
        </w:numPr>
        <w:jc w:val="both"/>
        <w:rPr>
          <w:rFonts w:ascii="Times New Roman" w:hAnsi="Times New Roman" w:cs="Times New Roman"/>
        </w:rPr>
      </w:pPr>
      <w:r>
        <w:rPr>
          <w:rFonts w:ascii="Times New Roman" w:hAnsi="Times New Roman" w:cs="Times New Roman"/>
        </w:rPr>
        <w:t>Realizar un análisis biomecánico (en forma cuantitativa) de</w:t>
      </w:r>
      <w:r w:rsidR="00312169">
        <w:rPr>
          <w:rFonts w:ascii="Times New Roman" w:hAnsi="Times New Roman" w:cs="Times New Roman"/>
        </w:rPr>
        <w:t xml:space="preserve">l gesto deportivo del saque de </w:t>
      </w:r>
      <w:proofErr w:type="spellStart"/>
      <w:r w:rsidR="00312169">
        <w:rPr>
          <w:rFonts w:ascii="Times New Roman" w:hAnsi="Times New Roman" w:cs="Times New Roman"/>
        </w:rPr>
        <w:t>T</w:t>
      </w:r>
      <w:r>
        <w:rPr>
          <w:rFonts w:ascii="Times New Roman" w:hAnsi="Times New Roman" w:cs="Times New Roman"/>
        </w:rPr>
        <w:t>ennis</w:t>
      </w:r>
      <w:proofErr w:type="spellEnd"/>
      <w:r>
        <w:rPr>
          <w:rFonts w:ascii="Times New Roman" w:hAnsi="Times New Roman" w:cs="Times New Roman"/>
        </w:rPr>
        <w:t xml:space="preserve"> a través de un fotograma, teniendo en cuenta aspectos tales como: planimetría, medición de rangos de movilidad articular, </w:t>
      </w:r>
      <w:r w:rsidR="00312169">
        <w:rPr>
          <w:rFonts w:ascii="Times New Roman" w:hAnsi="Times New Roman" w:cs="Times New Roman"/>
        </w:rPr>
        <w:t>determinación y sumatoria de vectores de acción muscular y cálculo del centro de gravedad a través del uso del método segmentario.</w:t>
      </w:r>
    </w:p>
    <w:p w14:paraId="758543B6" w14:textId="5B79CB57" w:rsidR="00312169" w:rsidRDefault="00312169" w:rsidP="00BF4429">
      <w:pPr>
        <w:pStyle w:val="Prrafodelista"/>
        <w:numPr>
          <w:ilvl w:val="0"/>
          <w:numId w:val="3"/>
        </w:numPr>
        <w:jc w:val="both"/>
        <w:rPr>
          <w:rFonts w:ascii="Times New Roman" w:hAnsi="Times New Roman" w:cs="Times New Roman"/>
        </w:rPr>
      </w:pPr>
      <w:r>
        <w:rPr>
          <w:rFonts w:ascii="Times New Roman" w:hAnsi="Times New Roman" w:cs="Times New Roman"/>
        </w:rPr>
        <w:t xml:space="preserve">Realizar un análisis biomecánico (en forma cualitativa) del gesto deportivo del saque de </w:t>
      </w:r>
      <w:proofErr w:type="spellStart"/>
      <w:r>
        <w:rPr>
          <w:rFonts w:ascii="Times New Roman" w:hAnsi="Times New Roman" w:cs="Times New Roman"/>
        </w:rPr>
        <w:t>Tennis</w:t>
      </w:r>
      <w:proofErr w:type="spellEnd"/>
      <w:r>
        <w:rPr>
          <w:rFonts w:ascii="Times New Roman" w:hAnsi="Times New Roman" w:cs="Times New Roman"/>
        </w:rPr>
        <w:t xml:space="preserve"> a través de un fotograma, teniendo en cuenta aspectos tales como: concepto de trabajo y energía, dinámica newtoniana (leyes de Newton), Palancas y biomecánica de tejidos.</w:t>
      </w:r>
    </w:p>
    <w:p w14:paraId="6A7AB6AC" w14:textId="77777777" w:rsidR="00312169" w:rsidRPr="00312169" w:rsidRDefault="00312169" w:rsidP="00312169">
      <w:pPr>
        <w:jc w:val="both"/>
        <w:rPr>
          <w:rFonts w:ascii="Times New Roman" w:hAnsi="Times New Roman" w:cs="Times New Roman"/>
        </w:rPr>
      </w:pPr>
    </w:p>
    <w:p w14:paraId="5C1835F0" w14:textId="6222FD1A" w:rsidR="00D1552B" w:rsidRPr="00312169" w:rsidRDefault="00D1552B" w:rsidP="00312169">
      <w:pPr>
        <w:jc w:val="both"/>
        <w:rPr>
          <w:rFonts w:ascii="Times New Roman" w:hAnsi="Times New Roman" w:cs="Times New Roman"/>
        </w:rPr>
      </w:pPr>
      <w:r w:rsidRPr="00312169">
        <w:rPr>
          <w:rFonts w:ascii="Times New Roman" w:hAnsi="Times New Roman" w:cs="Times New Roman"/>
        </w:rPr>
        <w:t>El presente análisis de gesto deportivo se relaciona en forma directa con los contenidos que se enumeran a continuación:</w:t>
      </w:r>
    </w:p>
    <w:p w14:paraId="752B8BCB" w14:textId="4F9FD58D" w:rsidR="00D1552B" w:rsidRPr="00AA673D" w:rsidRDefault="00D1552B" w:rsidP="00AA673D">
      <w:pPr>
        <w:pStyle w:val="Prrafodelista"/>
        <w:numPr>
          <w:ilvl w:val="0"/>
          <w:numId w:val="4"/>
        </w:numPr>
        <w:jc w:val="both"/>
        <w:rPr>
          <w:rFonts w:ascii="Times New Roman" w:hAnsi="Times New Roman" w:cs="Times New Roman"/>
        </w:rPr>
      </w:pPr>
      <w:r w:rsidRPr="00AA673D">
        <w:rPr>
          <w:rFonts w:ascii="Times New Roman" w:hAnsi="Times New Roman" w:cs="Times New Roman"/>
        </w:rPr>
        <w:t xml:space="preserve">Planimetría: El conjunto de movimientos </w:t>
      </w:r>
      <w:r w:rsidR="00312169" w:rsidRPr="00AA673D">
        <w:rPr>
          <w:rFonts w:ascii="Times New Roman" w:hAnsi="Times New Roman" w:cs="Times New Roman"/>
        </w:rPr>
        <w:t xml:space="preserve">que componen el gesto deportivo del Saque de </w:t>
      </w:r>
      <w:proofErr w:type="spellStart"/>
      <w:r w:rsidR="00312169" w:rsidRPr="00AA673D">
        <w:rPr>
          <w:rFonts w:ascii="Times New Roman" w:hAnsi="Times New Roman" w:cs="Times New Roman"/>
        </w:rPr>
        <w:t>Tennis</w:t>
      </w:r>
      <w:proofErr w:type="spellEnd"/>
      <w:r w:rsidR="00312169" w:rsidRPr="00AA673D">
        <w:rPr>
          <w:rFonts w:ascii="Times New Roman" w:hAnsi="Times New Roman" w:cs="Times New Roman"/>
        </w:rPr>
        <w:t xml:space="preserve"> tiene en cuenta para poderse analizar, sistemas de referencia</w:t>
      </w:r>
      <w:r w:rsidR="00AA673D" w:rsidRPr="00AA673D">
        <w:rPr>
          <w:rFonts w:ascii="Times New Roman" w:hAnsi="Times New Roman" w:cs="Times New Roman"/>
        </w:rPr>
        <w:t xml:space="preserve"> en los cuales se observan los diferentes movimientos. Se consideran para este trabajo, dos planos (sagital y coronal o frontal) y dos ejes correspo</w:t>
      </w:r>
      <w:r w:rsidR="008E0A7D">
        <w:rPr>
          <w:rFonts w:ascii="Times New Roman" w:hAnsi="Times New Roman" w:cs="Times New Roman"/>
        </w:rPr>
        <w:t>n</w:t>
      </w:r>
      <w:r w:rsidR="00AA673D" w:rsidRPr="00AA673D">
        <w:rPr>
          <w:rFonts w:ascii="Times New Roman" w:hAnsi="Times New Roman" w:cs="Times New Roman"/>
        </w:rPr>
        <w:t>dientes a cada plano (eje latero-lateral y eje antero-posterior).</w:t>
      </w:r>
    </w:p>
    <w:p w14:paraId="0980C067" w14:textId="1CB40BF2" w:rsidR="00AA673D" w:rsidRDefault="00AA673D" w:rsidP="00AA673D">
      <w:pPr>
        <w:pStyle w:val="Prrafodelista"/>
        <w:numPr>
          <w:ilvl w:val="0"/>
          <w:numId w:val="4"/>
        </w:numPr>
        <w:jc w:val="both"/>
        <w:rPr>
          <w:rFonts w:ascii="Times New Roman" w:hAnsi="Times New Roman" w:cs="Times New Roman"/>
        </w:rPr>
      </w:pPr>
      <w:r>
        <w:rPr>
          <w:rFonts w:ascii="Times New Roman" w:hAnsi="Times New Roman" w:cs="Times New Roman"/>
        </w:rPr>
        <w:t xml:space="preserve">Rangos de movilidad articular: </w:t>
      </w:r>
      <w:r w:rsidR="008E0A7D">
        <w:rPr>
          <w:rFonts w:ascii="Times New Roman" w:hAnsi="Times New Roman" w:cs="Times New Roman"/>
        </w:rPr>
        <w:t>Este concepto hace referencia a la capacidad de una articulación para moverse, de acuerdo a su composición básica, (o a su anatomía), expresando esa capacidad de movimiento en forma cuantitativa (valor numérico q</w:t>
      </w:r>
      <w:r w:rsidR="00CF74A3">
        <w:rPr>
          <w:rFonts w:ascii="Times New Roman" w:hAnsi="Times New Roman" w:cs="Times New Roman"/>
        </w:rPr>
        <w:t>u</w:t>
      </w:r>
      <w:r w:rsidR="008E0A7D">
        <w:rPr>
          <w:rFonts w:ascii="Times New Roman" w:hAnsi="Times New Roman" w:cs="Times New Roman"/>
        </w:rPr>
        <w:t>e habla de cuanto se mueve una articulación, esto es, en grados de movimiento, que generalmente van desde 0 a 180º).</w:t>
      </w:r>
    </w:p>
    <w:p w14:paraId="78F7A5C8" w14:textId="1A98F1AA" w:rsidR="008E0A7D" w:rsidRDefault="00CF74A3" w:rsidP="00AA673D">
      <w:pPr>
        <w:pStyle w:val="Prrafodelista"/>
        <w:numPr>
          <w:ilvl w:val="0"/>
          <w:numId w:val="4"/>
        </w:numPr>
        <w:jc w:val="both"/>
        <w:rPr>
          <w:rFonts w:ascii="Times New Roman" w:hAnsi="Times New Roman" w:cs="Times New Roman"/>
        </w:rPr>
      </w:pPr>
      <w:r>
        <w:rPr>
          <w:rFonts w:ascii="Times New Roman" w:hAnsi="Times New Roman" w:cs="Times New Roman"/>
        </w:rPr>
        <w:t xml:space="preserve">Vectores de acción muscular: La fuerza desde la física, se clasifica como una magnitud física vectorial, que se puede representar gráficamente a través de un vector en un sistema de referencia, asignándole cualidades tales como módulo o valor numérico, sentido y dirección. La fuerza que produce cualquier músculo, es la responsable de que el cuerpo se pueda mover. De acuerdo con los rangos de movilidad articular generados en la ejecución del gesto deportivo del saque de </w:t>
      </w:r>
      <w:proofErr w:type="spellStart"/>
      <w:r>
        <w:rPr>
          <w:rFonts w:ascii="Times New Roman" w:hAnsi="Times New Roman" w:cs="Times New Roman"/>
        </w:rPr>
        <w:t>Tennis</w:t>
      </w:r>
      <w:proofErr w:type="spellEnd"/>
      <w:r>
        <w:rPr>
          <w:rFonts w:ascii="Times New Roman" w:hAnsi="Times New Roman" w:cs="Times New Roman"/>
        </w:rPr>
        <w:t>, se realizará la determinación de cada uno de los músculos que son responsables del movimiento.</w:t>
      </w:r>
    </w:p>
    <w:p w14:paraId="787BD8E0" w14:textId="292C829A" w:rsidR="00CF74A3" w:rsidRDefault="00CF74A3" w:rsidP="00AA673D">
      <w:pPr>
        <w:pStyle w:val="Prrafodelista"/>
        <w:numPr>
          <w:ilvl w:val="0"/>
          <w:numId w:val="4"/>
        </w:numPr>
        <w:jc w:val="both"/>
        <w:rPr>
          <w:rFonts w:ascii="Times New Roman" w:hAnsi="Times New Roman" w:cs="Times New Roman"/>
        </w:rPr>
      </w:pPr>
      <w:r>
        <w:rPr>
          <w:rFonts w:ascii="Times New Roman" w:hAnsi="Times New Roman" w:cs="Times New Roman"/>
        </w:rPr>
        <w:t xml:space="preserve">Centro de gravedad: Definido como el punto en donde se equilibran todas las fuerzas que actúan sobre un cuerpo. Este es posible de ser calculado en su ubicación (para cada fotograma del gesto deportivo del saque de </w:t>
      </w:r>
      <w:proofErr w:type="spellStart"/>
      <w:r>
        <w:rPr>
          <w:rFonts w:ascii="Times New Roman" w:hAnsi="Times New Roman" w:cs="Times New Roman"/>
        </w:rPr>
        <w:t>Tennis</w:t>
      </w:r>
      <w:proofErr w:type="spellEnd"/>
      <w:r>
        <w:rPr>
          <w:rFonts w:ascii="Times New Roman" w:hAnsi="Times New Roman" w:cs="Times New Roman"/>
        </w:rPr>
        <w:t xml:space="preserve"> analizado), a través del uso del método segmentario.</w:t>
      </w:r>
    </w:p>
    <w:p w14:paraId="1DB0F826" w14:textId="3899FF45" w:rsidR="00CF74A3" w:rsidRDefault="00CF74A3" w:rsidP="00AA673D">
      <w:pPr>
        <w:pStyle w:val="Prrafodelista"/>
        <w:numPr>
          <w:ilvl w:val="0"/>
          <w:numId w:val="4"/>
        </w:numPr>
        <w:jc w:val="both"/>
        <w:rPr>
          <w:rFonts w:ascii="Times New Roman" w:hAnsi="Times New Roman" w:cs="Times New Roman"/>
        </w:rPr>
      </w:pPr>
      <w:r>
        <w:rPr>
          <w:rFonts w:ascii="Times New Roman" w:hAnsi="Times New Roman" w:cs="Times New Roman"/>
        </w:rPr>
        <w:t xml:space="preserve">Dinámica: área de la mecánica que estudia el movimiento de los cuerpos, teniendo en cuenta las causas que lo producen, sabiendo que la causa principal del movimiento de un cuerpo es la fuerza (o el conjunto de fuerzas que en sumatoria, pueden hacer que un cuerpo se mueva). La dinámica así mismo </w:t>
      </w:r>
      <w:r w:rsidR="004E4470">
        <w:rPr>
          <w:rFonts w:ascii="Times New Roman" w:hAnsi="Times New Roman" w:cs="Times New Roman"/>
        </w:rPr>
        <w:t>se divide en la dinámica clásica, que contempla la explicación del movimiento de un cuerpo a través de las Leyes de Newton, y la dinámica moderna que tiene en cuenta los conceptos de Trabajo y Energía, como responsables de generar movimiento de un cuerpo.</w:t>
      </w:r>
    </w:p>
    <w:p w14:paraId="17F1F6E9" w14:textId="40EDF0DD" w:rsidR="004E4470" w:rsidRDefault="004E4470" w:rsidP="00AA673D">
      <w:pPr>
        <w:pStyle w:val="Prrafodelista"/>
        <w:numPr>
          <w:ilvl w:val="0"/>
          <w:numId w:val="4"/>
        </w:numPr>
        <w:jc w:val="both"/>
        <w:rPr>
          <w:rFonts w:ascii="Times New Roman" w:hAnsi="Times New Roman" w:cs="Times New Roman"/>
        </w:rPr>
      </w:pPr>
      <w:r>
        <w:rPr>
          <w:rFonts w:ascii="Times New Roman" w:hAnsi="Times New Roman" w:cs="Times New Roman"/>
        </w:rPr>
        <w:t xml:space="preserve">Palancas: Definidas como aquellas máquinas motrices, responsables del movimiento de un cuerpo, por transferencia de fuerza. En el cuerpo humano, se infiere que el movimiento en parte está definido por la aplicación de palancas. Nuestro cuerpo </w:t>
      </w:r>
      <w:r w:rsidR="0090311A">
        <w:rPr>
          <w:rFonts w:ascii="Times New Roman" w:hAnsi="Times New Roman" w:cs="Times New Roman"/>
        </w:rPr>
        <w:t>depende para poder moverse, de la interacción que existe entre los diversos sistemas (musculoesquelético, cardiovascular, respiratorio, y nervioso, entre otros). Si alguno de los músculos se contrae, se mueve una o varias articulaciones y de ahí, se mueve todo el segmento corporal, generando por este movimiento, un gasto energético. Las palancas pueden ser de tres tipos: a) de primer grado, b) de segundo grado, c) de tercer grado.</w:t>
      </w:r>
    </w:p>
    <w:p w14:paraId="7BC49DFD" w14:textId="48FDA6FA" w:rsidR="0090311A" w:rsidRDefault="0090311A" w:rsidP="0090311A">
      <w:pPr>
        <w:ind w:left="360"/>
        <w:jc w:val="both"/>
        <w:rPr>
          <w:rFonts w:ascii="Times New Roman" w:hAnsi="Times New Roman" w:cs="Times New Roman"/>
        </w:rPr>
      </w:pPr>
    </w:p>
    <w:p w14:paraId="76CF31E5" w14:textId="4C65C12E" w:rsidR="00DC7E37" w:rsidRDefault="0090311A" w:rsidP="00216447">
      <w:pPr>
        <w:jc w:val="both"/>
        <w:rPr>
          <w:rFonts w:ascii="Times New Roman" w:hAnsi="Times New Roman" w:cs="Times New Roman"/>
        </w:rPr>
      </w:pPr>
      <w:r>
        <w:rPr>
          <w:rFonts w:ascii="Times New Roman" w:hAnsi="Times New Roman" w:cs="Times New Roman"/>
        </w:rPr>
        <w:t xml:space="preserve">Metodología: Se realiza un análisis biomecánico de gesto deportivo desde dos perspectivas: una cuantitativa y una cualitativa, </w:t>
      </w:r>
      <w:r w:rsidR="0003233C">
        <w:rPr>
          <w:rFonts w:ascii="Times New Roman" w:hAnsi="Times New Roman" w:cs="Times New Roman"/>
        </w:rPr>
        <w:t xml:space="preserve">a partir de la realización de fotogramas que se obtienen igualmente en dos planos (sagital y coronal), en la realización del gesto deportivo del saque de </w:t>
      </w:r>
      <w:proofErr w:type="spellStart"/>
      <w:r w:rsidR="0003233C">
        <w:rPr>
          <w:rFonts w:ascii="Times New Roman" w:hAnsi="Times New Roman" w:cs="Times New Roman"/>
        </w:rPr>
        <w:t>Tennis</w:t>
      </w:r>
      <w:proofErr w:type="spellEnd"/>
      <w:r w:rsidR="0003233C">
        <w:rPr>
          <w:rFonts w:ascii="Times New Roman" w:hAnsi="Times New Roman" w:cs="Times New Roman"/>
        </w:rPr>
        <w:t>. Los fotogramas se obtienen a partir de la realización de ráfagas de fotos, y de las fotos obtenidas se toman 4 fotos (dos en plano coronal y dos en plano sagital), como sustrato inicial de análisis. Una vez se obtienen los fotogramas, se procede a hacer el análisis teniendo en cuenta: a) planimetría, b) Rangos de movilidad, c) Determinación de vectores de acción, d) cálculo del centro de gravedad, e) Dinámica clásica (leyes de Newton), f) Trabajo y energía, g) biomecánica de tejidos.</w:t>
      </w:r>
    </w:p>
    <w:p w14:paraId="0A4D23DE" w14:textId="77777777" w:rsidR="0003233C" w:rsidRDefault="0003233C" w:rsidP="00216447">
      <w:pPr>
        <w:jc w:val="both"/>
        <w:rPr>
          <w:rFonts w:ascii="Times New Roman" w:hAnsi="Times New Roman" w:cs="Times New Roman"/>
        </w:rPr>
      </w:pPr>
    </w:p>
    <w:p w14:paraId="76B0F120" w14:textId="4E316549" w:rsidR="0003233C" w:rsidRDefault="0003233C" w:rsidP="00216447">
      <w:pPr>
        <w:jc w:val="both"/>
        <w:rPr>
          <w:rFonts w:ascii="Times New Roman" w:hAnsi="Times New Roman" w:cs="Times New Roman"/>
        </w:rPr>
      </w:pPr>
      <w:r>
        <w:rPr>
          <w:rFonts w:ascii="Times New Roman" w:hAnsi="Times New Roman" w:cs="Times New Roman"/>
        </w:rPr>
        <w:t>El estudio corresponde con un tipo de estudio mixto (de características cuantitativas y cualitativas). Al mismo tiempo es de tipo descriptivo, en la medida en que describe resultados del análisis de movimiento, de acuerdo con la observación realizada al gesto deportivo de movimiento.</w:t>
      </w:r>
    </w:p>
    <w:p w14:paraId="0C90FE04" w14:textId="77777777" w:rsidR="00063178" w:rsidRDefault="00063178" w:rsidP="00216447">
      <w:pPr>
        <w:jc w:val="both"/>
        <w:rPr>
          <w:rFonts w:ascii="Times New Roman" w:hAnsi="Times New Roman" w:cs="Times New Roman"/>
        </w:rPr>
      </w:pPr>
    </w:p>
    <w:p w14:paraId="4F9B512F" w14:textId="77777777" w:rsidR="00063178" w:rsidRDefault="00063178" w:rsidP="00063178">
      <w:pPr>
        <w:jc w:val="both"/>
        <w:rPr>
          <w:rFonts w:ascii="Times New Roman" w:hAnsi="Times New Roman" w:cs="Times New Roman"/>
        </w:rPr>
      </w:pPr>
      <w:r>
        <w:rPr>
          <w:rFonts w:ascii="Times New Roman" w:hAnsi="Times New Roman" w:cs="Times New Roman"/>
        </w:rPr>
        <w:t xml:space="preserve">Conclusiones: </w:t>
      </w:r>
      <w:r w:rsidRPr="00063178">
        <w:rPr>
          <w:rFonts w:ascii="Times New Roman" w:hAnsi="Times New Roman" w:cs="Times New Roman"/>
        </w:rPr>
        <w:t>El cuerpo humano es una máquina de alta eficacia que es capaz de adaptarse a diferentes estados energéticos a través de la función de los variados componentes de una cadena cinética.</w:t>
      </w:r>
    </w:p>
    <w:p w14:paraId="14865E48" w14:textId="77777777" w:rsidR="00063178" w:rsidRDefault="00063178" w:rsidP="00063178">
      <w:pPr>
        <w:jc w:val="both"/>
        <w:rPr>
          <w:rFonts w:ascii="Times New Roman" w:hAnsi="Times New Roman" w:cs="Times New Roman"/>
        </w:rPr>
      </w:pPr>
    </w:p>
    <w:p w14:paraId="01DB9A58" w14:textId="40DABE2A" w:rsidR="00063178" w:rsidRPr="00063178" w:rsidRDefault="00063178" w:rsidP="00063178">
      <w:pPr>
        <w:jc w:val="both"/>
        <w:rPr>
          <w:rFonts w:ascii="Times New Roman" w:hAnsi="Times New Roman" w:cs="Times New Roman"/>
        </w:rPr>
      </w:pPr>
      <w:r>
        <w:rPr>
          <w:rFonts w:ascii="Times New Roman" w:hAnsi="Times New Roman" w:cs="Times New Roman"/>
        </w:rPr>
        <w:t>Autor del Resumen Analítico: Yisel Carolina Estrada Bonilla – 5 de Septiembre de 2014.</w:t>
      </w:r>
    </w:p>
    <w:p w14:paraId="316D9973" w14:textId="54A49AE1" w:rsidR="00063178" w:rsidRDefault="00063178" w:rsidP="00216447">
      <w:pPr>
        <w:jc w:val="both"/>
        <w:rPr>
          <w:rFonts w:ascii="Times New Roman" w:hAnsi="Times New Roman" w:cs="Times New Roman"/>
        </w:rPr>
      </w:pPr>
    </w:p>
    <w:p w14:paraId="4F5B03F4" w14:textId="77777777" w:rsidR="00DC7E37" w:rsidRPr="00216447" w:rsidRDefault="00DC7E37" w:rsidP="00216447">
      <w:pPr>
        <w:jc w:val="both"/>
        <w:rPr>
          <w:rFonts w:ascii="Times New Roman" w:hAnsi="Times New Roman" w:cs="Times New Roman"/>
        </w:rPr>
      </w:pPr>
    </w:p>
    <w:p w14:paraId="04CDD421" w14:textId="77777777" w:rsidR="00ED0259" w:rsidRDefault="00ED0259" w:rsidP="00ED0259">
      <w:pPr>
        <w:jc w:val="both"/>
        <w:rPr>
          <w:rFonts w:ascii="Times New Roman" w:hAnsi="Times New Roman" w:cs="Times New Roman"/>
        </w:rPr>
      </w:pPr>
    </w:p>
    <w:p w14:paraId="674F9BAD" w14:textId="77777777" w:rsidR="00816EAD" w:rsidRPr="00816EAD" w:rsidRDefault="00816EAD" w:rsidP="00816EAD">
      <w:pPr>
        <w:jc w:val="center"/>
        <w:rPr>
          <w:rFonts w:ascii="Times New Roman" w:hAnsi="Times New Roman" w:cs="Times New Roman"/>
        </w:rPr>
      </w:pPr>
    </w:p>
    <w:sectPr w:rsidR="00816EAD" w:rsidRPr="00816EAD" w:rsidSect="00816EAD">
      <w:pgSz w:w="12240" w:h="15840"/>
      <w:pgMar w:top="1417" w:right="1418"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558E5"/>
    <w:multiLevelType w:val="hybridMultilevel"/>
    <w:tmpl w:val="1236F584"/>
    <w:lvl w:ilvl="0" w:tplc="0C0A0019">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nsid w:val="53F10B44"/>
    <w:multiLevelType w:val="hybridMultilevel"/>
    <w:tmpl w:val="B142A570"/>
    <w:lvl w:ilvl="0" w:tplc="0C0A000B">
      <w:start w:val="1"/>
      <w:numFmt w:val="bullet"/>
      <w:lvlText w:val=""/>
      <w:lvlJc w:val="left"/>
      <w:pPr>
        <w:ind w:left="781" w:hanging="360"/>
      </w:pPr>
      <w:rPr>
        <w:rFonts w:ascii="Wingdings" w:hAnsi="Wingdings" w:hint="default"/>
      </w:rPr>
    </w:lvl>
    <w:lvl w:ilvl="1" w:tplc="0C0A0003" w:tentative="1">
      <w:start w:val="1"/>
      <w:numFmt w:val="bullet"/>
      <w:lvlText w:val="o"/>
      <w:lvlJc w:val="left"/>
      <w:pPr>
        <w:ind w:left="1501" w:hanging="360"/>
      </w:pPr>
      <w:rPr>
        <w:rFonts w:ascii="Courier New" w:hAnsi="Courier New" w:cs="Courier New" w:hint="default"/>
      </w:rPr>
    </w:lvl>
    <w:lvl w:ilvl="2" w:tplc="0C0A0005" w:tentative="1">
      <w:start w:val="1"/>
      <w:numFmt w:val="bullet"/>
      <w:lvlText w:val=""/>
      <w:lvlJc w:val="left"/>
      <w:pPr>
        <w:ind w:left="2221" w:hanging="360"/>
      </w:pPr>
      <w:rPr>
        <w:rFonts w:ascii="Wingdings" w:hAnsi="Wingdings" w:hint="default"/>
      </w:rPr>
    </w:lvl>
    <w:lvl w:ilvl="3" w:tplc="0C0A0001" w:tentative="1">
      <w:start w:val="1"/>
      <w:numFmt w:val="bullet"/>
      <w:lvlText w:val=""/>
      <w:lvlJc w:val="left"/>
      <w:pPr>
        <w:ind w:left="2941" w:hanging="360"/>
      </w:pPr>
      <w:rPr>
        <w:rFonts w:ascii="Symbol" w:hAnsi="Symbol" w:hint="default"/>
      </w:rPr>
    </w:lvl>
    <w:lvl w:ilvl="4" w:tplc="0C0A0003" w:tentative="1">
      <w:start w:val="1"/>
      <w:numFmt w:val="bullet"/>
      <w:lvlText w:val="o"/>
      <w:lvlJc w:val="left"/>
      <w:pPr>
        <w:ind w:left="3661" w:hanging="360"/>
      </w:pPr>
      <w:rPr>
        <w:rFonts w:ascii="Courier New" w:hAnsi="Courier New" w:cs="Courier New" w:hint="default"/>
      </w:rPr>
    </w:lvl>
    <w:lvl w:ilvl="5" w:tplc="0C0A0005" w:tentative="1">
      <w:start w:val="1"/>
      <w:numFmt w:val="bullet"/>
      <w:lvlText w:val=""/>
      <w:lvlJc w:val="left"/>
      <w:pPr>
        <w:ind w:left="4381" w:hanging="360"/>
      </w:pPr>
      <w:rPr>
        <w:rFonts w:ascii="Wingdings" w:hAnsi="Wingdings" w:hint="default"/>
      </w:rPr>
    </w:lvl>
    <w:lvl w:ilvl="6" w:tplc="0C0A0001" w:tentative="1">
      <w:start w:val="1"/>
      <w:numFmt w:val="bullet"/>
      <w:lvlText w:val=""/>
      <w:lvlJc w:val="left"/>
      <w:pPr>
        <w:ind w:left="5101" w:hanging="360"/>
      </w:pPr>
      <w:rPr>
        <w:rFonts w:ascii="Symbol" w:hAnsi="Symbol" w:hint="default"/>
      </w:rPr>
    </w:lvl>
    <w:lvl w:ilvl="7" w:tplc="0C0A0003" w:tentative="1">
      <w:start w:val="1"/>
      <w:numFmt w:val="bullet"/>
      <w:lvlText w:val="o"/>
      <w:lvlJc w:val="left"/>
      <w:pPr>
        <w:ind w:left="5821" w:hanging="360"/>
      </w:pPr>
      <w:rPr>
        <w:rFonts w:ascii="Courier New" w:hAnsi="Courier New" w:cs="Courier New" w:hint="default"/>
      </w:rPr>
    </w:lvl>
    <w:lvl w:ilvl="8" w:tplc="0C0A0005" w:tentative="1">
      <w:start w:val="1"/>
      <w:numFmt w:val="bullet"/>
      <w:lvlText w:val=""/>
      <w:lvlJc w:val="left"/>
      <w:pPr>
        <w:ind w:left="6541" w:hanging="360"/>
      </w:pPr>
      <w:rPr>
        <w:rFonts w:ascii="Wingdings" w:hAnsi="Wingdings" w:hint="default"/>
      </w:rPr>
    </w:lvl>
  </w:abstractNum>
  <w:abstractNum w:abstractNumId="2">
    <w:nsid w:val="6127578C"/>
    <w:multiLevelType w:val="hybridMultilevel"/>
    <w:tmpl w:val="CA7ECB5E"/>
    <w:lvl w:ilvl="0" w:tplc="0C0A0001">
      <w:start w:val="1"/>
      <w:numFmt w:val="bullet"/>
      <w:lvlText w:val=""/>
      <w:lvlJc w:val="left"/>
      <w:pPr>
        <w:ind w:left="1501" w:hanging="360"/>
      </w:pPr>
      <w:rPr>
        <w:rFonts w:ascii="Symbol" w:hAnsi="Symbol" w:hint="default"/>
      </w:rPr>
    </w:lvl>
    <w:lvl w:ilvl="1" w:tplc="0C0A0003" w:tentative="1">
      <w:start w:val="1"/>
      <w:numFmt w:val="bullet"/>
      <w:lvlText w:val="o"/>
      <w:lvlJc w:val="left"/>
      <w:pPr>
        <w:ind w:left="2221" w:hanging="360"/>
      </w:pPr>
      <w:rPr>
        <w:rFonts w:ascii="Courier New" w:hAnsi="Courier New" w:cs="Courier New" w:hint="default"/>
      </w:rPr>
    </w:lvl>
    <w:lvl w:ilvl="2" w:tplc="0C0A0005" w:tentative="1">
      <w:start w:val="1"/>
      <w:numFmt w:val="bullet"/>
      <w:lvlText w:val=""/>
      <w:lvlJc w:val="left"/>
      <w:pPr>
        <w:ind w:left="2941" w:hanging="360"/>
      </w:pPr>
      <w:rPr>
        <w:rFonts w:ascii="Wingdings" w:hAnsi="Wingdings" w:hint="default"/>
      </w:rPr>
    </w:lvl>
    <w:lvl w:ilvl="3" w:tplc="0C0A0001" w:tentative="1">
      <w:start w:val="1"/>
      <w:numFmt w:val="bullet"/>
      <w:lvlText w:val=""/>
      <w:lvlJc w:val="left"/>
      <w:pPr>
        <w:ind w:left="3661" w:hanging="360"/>
      </w:pPr>
      <w:rPr>
        <w:rFonts w:ascii="Symbol" w:hAnsi="Symbol" w:hint="default"/>
      </w:rPr>
    </w:lvl>
    <w:lvl w:ilvl="4" w:tplc="0C0A0003" w:tentative="1">
      <w:start w:val="1"/>
      <w:numFmt w:val="bullet"/>
      <w:lvlText w:val="o"/>
      <w:lvlJc w:val="left"/>
      <w:pPr>
        <w:ind w:left="4381" w:hanging="360"/>
      </w:pPr>
      <w:rPr>
        <w:rFonts w:ascii="Courier New" w:hAnsi="Courier New" w:cs="Courier New" w:hint="default"/>
      </w:rPr>
    </w:lvl>
    <w:lvl w:ilvl="5" w:tplc="0C0A0005" w:tentative="1">
      <w:start w:val="1"/>
      <w:numFmt w:val="bullet"/>
      <w:lvlText w:val=""/>
      <w:lvlJc w:val="left"/>
      <w:pPr>
        <w:ind w:left="5101" w:hanging="360"/>
      </w:pPr>
      <w:rPr>
        <w:rFonts w:ascii="Wingdings" w:hAnsi="Wingdings" w:hint="default"/>
      </w:rPr>
    </w:lvl>
    <w:lvl w:ilvl="6" w:tplc="0C0A0001" w:tentative="1">
      <w:start w:val="1"/>
      <w:numFmt w:val="bullet"/>
      <w:lvlText w:val=""/>
      <w:lvlJc w:val="left"/>
      <w:pPr>
        <w:ind w:left="5821" w:hanging="360"/>
      </w:pPr>
      <w:rPr>
        <w:rFonts w:ascii="Symbol" w:hAnsi="Symbol" w:hint="default"/>
      </w:rPr>
    </w:lvl>
    <w:lvl w:ilvl="7" w:tplc="0C0A0003" w:tentative="1">
      <w:start w:val="1"/>
      <w:numFmt w:val="bullet"/>
      <w:lvlText w:val="o"/>
      <w:lvlJc w:val="left"/>
      <w:pPr>
        <w:ind w:left="6541" w:hanging="360"/>
      </w:pPr>
      <w:rPr>
        <w:rFonts w:ascii="Courier New" w:hAnsi="Courier New" w:cs="Courier New" w:hint="default"/>
      </w:rPr>
    </w:lvl>
    <w:lvl w:ilvl="8" w:tplc="0C0A0005" w:tentative="1">
      <w:start w:val="1"/>
      <w:numFmt w:val="bullet"/>
      <w:lvlText w:val=""/>
      <w:lvlJc w:val="left"/>
      <w:pPr>
        <w:ind w:left="7261" w:hanging="360"/>
      </w:pPr>
      <w:rPr>
        <w:rFonts w:ascii="Wingdings" w:hAnsi="Wingdings" w:hint="default"/>
      </w:rPr>
    </w:lvl>
  </w:abstractNum>
  <w:abstractNum w:abstractNumId="3">
    <w:nsid w:val="7BFE16B0"/>
    <w:multiLevelType w:val="hybridMultilevel"/>
    <w:tmpl w:val="3FFAB7A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EAD"/>
    <w:rsid w:val="00012237"/>
    <w:rsid w:val="0003233C"/>
    <w:rsid w:val="00063178"/>
    <w:rsid w:val="000A449D"/>
    <w:rsid w:val="000B5DD7"/>
    <w:rsid w:val="00124287"/>
    <w:rsid w:val="001C38F8"/>
    <w:rsid w:val="00216447"/>
    <w:rsid w:val="00312169"/>
    <w:rsid w:val="0036677F"/>
    <w:rsid w:val="004E4470"/>
    <w:rsid w:val="00652633"/>
    <w:rsid w:val="00816EAD"/>
    <w:rsid w:val="008E0A7D"/>
    <w:rsid w:val="0090311A"/>
    <w:rsid w:val="00A363D4"/>
    <w:rsid w:val="00AA19AF"/>
    <w:rsid w:val="00AA673D"/>
    <w:rsid w:val="00BF4429"/>
    <w:rsid w:val="00CF74A3"/>
    <w:rsid w:val="00D1552B"/>
    <w:rsid w:val="00DB5763"/>
    <w:rsid w:val="00DC7E37"/>
    <w:rsid w:val="00E13AD4"/>
    <w:rsid w:val="00ED0259"/>
    <w:rsid w:val="00F3003E"/>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3AA5A6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D025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D02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1347</Words>
  <Characters>7413</Characters>
  <Application>Microsoft Macintosh Word</Application>
  <DocSecurity>0</DocSecurity>
  <Lines>61</Lines>
  <Paragraphs>17</Paragraphs>
  <ScaleCrop>false</ScaleCrop>
  <Company>YCEB</Company>
  <LinksUpToDate>false</LinksUpToDate>
  <CharactersWithSpaces>8743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Yisel Carolina Estrada Bonilla</dc:creator>
  <cp:keywords/>
  <dc:description/>
  <cp:lastModifiedBy>Diana Alexandra Camargo Rojas</cp:lastModifiedBy>
  <cp:revision>3</cp:revision>
  <dcterms:created xsi:type="dcterms:W3CDTF">2014-10-06T22:23:00Z</dcterms:created>
  <dcterms:modified xsi:type="dcterms:W3CDTF">2014-10-06T22:28:00Z</dcterms:modified>
</cp:coreProperties>
</file>