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821BED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821BED" w:rsidRDefault="00315CF4" w:rsidP="006F5DE1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821BED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821BED" w:rsidRDefault="00315CF4" w:rsidP="00315CF4">
            <w:pPr>
              <w:pStyle w:val="Ttulo"/>
              <w:jc w:val="right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821BED" w:rsidRDefault="00315CF4" w:rsidP="0093259A">
            <w:pPr>
              <w:pStyle w:val="Ttulo"/>
              <w:jc w:val="left"/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35" w:type="dxa"/>
            <w:vAlign w:val="center"/>
          </w:tcPr>
          <w:p w:rsidR="00315CF4" w:rsidRPr="00821BED" w:rsidRDefault="00315CF4" w:rsidP="006F5DE1">
            <w:pPr>
              <w:pStyle w:val="Ttulo"/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  <w:t>MM</w:t>
            </w:r>
          </w:p>
        </w:tc>
        <w:tc>
          <w:tcPr>
            <w:tcW w:w="729" w:type="dxa"/>
            <w:vAlign w:val="center"/>
          </w:tcPr>
          <w:p w:rsidR="00315CF4" w:rsidRPr="00821BED" w:rsidRDefault="00315CF4" w:rsidP="006F5DE1">
            <w:pPr>
              <w:pStyle w:val="Ttulo"/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  <w:t>AAAA</w:t>
            </w:r>
          </w:p>
        </w:tc>
      </w:tr>
    </w:tbl>
    <w:p w:rsidR="00315CF4" w:rsidRPr="00821BED" w:rsidRDefault="00315CF4">
      <w:pPr>
        <w:rPr>
          <w:rFonts w:asciiTheme="minorHAnsi" w:hAnsiTheme="minorHAnsi"/>
          <w:color w:val="000000" w:themeColor="text1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821BED" w:rsidRDefault="00D749D8" w:rsidP="0077792E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DATOS GENERALES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821BED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821BED" w:rsidRDefault="00D749D8" w:rsidP="006F5DE1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NOMBRE</w:t>
            </w:r>
            <w:r w:rsidR="006F5DE1"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S Y APELLIDOS</w:t>
            </w: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821BED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  <w:r w:rsidR="0093259A"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JULIO ERNESTO SUÁREZ PÁEZ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821BED" w:rsidRDefault="00D749D8" w:rsidP="006F5DE1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821BED" w:rsidRDefault="00A57CEB" w:rsidP="00A57CEB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821BED" w:rsidRDefault="00231130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821BED" w:rsidRDefault="00A57CEB" w:rsidP="00A57CEB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821BED" w:rsidRDefault="008A7692" w:rsidP="000C3C55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821BED" w:rsidRDefault="008A7692" w:rsidP="00D5766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  <w:r w:rsidR="00D57661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Juniper Networks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821BED" w:rsidRDefault="009B58E8" w:rsidP="00140355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821BED" w:rsidRDefault="009B58E8" w:rsidP="00594DF2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CIUDAD</w:t>
            </w:r>
            <w:r w:rsidR="004E3D8A" w:rsidRPr="00821BED">
              <w:rPr>
                <w:rFonts w:asciiTheme="minorHAnsi" w:hAnsiTheme="minorHAnsi" w:cs="Arial"/>
                <w:color w:val="000000" w:themeColor="text1"/>
                <w:szCs w:val="22"/>
              </w:rPr>
              <w:t xml:space="preserve"> DESTINO</w:t>
            </w: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821BED" w:rsidRDefault="00D57661" w:rsidP="00D57661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Sunnyvale </w:t>
            </w:r>
            <w:r w:rsidR="003C54A0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CA. </w:t>
            </w:r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(</w:t>
            </w:r>
            <w:proofErr w:type="spellStart"/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S</w:t>
            </w:r>
            <w:r w:rsidR="003C54A0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ilicon</w:t>
            </w:r>
            <w:proofErr w:type="spellEnd"/>
            <w:r w:rsidR="003C54A0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V</w:t>
            </w:r>
            <w:r w:rsidRPr="00D57661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alley</w:t>
            </w:r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)</w:t>
            </w:r>
            <w:r w:rsidR="003C54A0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821BED" w:rsidRDefault="004E3D8A" w:rsidP="00594DF2">
            <w:pPr>
              <w:pStyle w:val="Ttulo"/>
              <w:jc w:val="right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PAÍ</w:t>
            </w:r>
            <w:r w:rsidR="009B58E8"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S</w:t>
            </w: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 xml:space="preserve"> DESTINO</w:t>
            </w:r>
            <w:r w:rsidR="009B58E8"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821BED" w:rsidRDefault="00D57661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Estados Unidos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821BED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821BED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821BED" w:rsidRDefault="00BC4E5A" w:rsidP="00594DF2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OBJETIVO</w:t>
            </w:r>
            <w:r w:rsidR="009B58E8"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821BED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  <w:r w:rsidR="00D57661" w:rsidRPr="00D57661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Asesoría al diseño de la Infraestructura para el Desarrollo del SNCTI en Colombia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821BED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821BED" w:rsidRDefault="000E7FA4" w:rsidP="00E13D74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Tahoma"/>
                <w:b/>
                <w:color w:val="000000" w:themeColor="text1"/>
                <w:sz w:val="24"/>
                <w:szCs w:val="24"/>
              </w:rPr>
              <w:t>TIPOS DE MOVILIDAD</w:t>
            </w: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  <w:color w:val="000000" w:themeColor="text1"/>
              </w:rPr>
            </w:pPr>
            <w:r w:rsidRPr="00821BED">
              <w:rPr>
                <w:rFonts w:asciiTheme="minorHAnsi" w:hAnsiTheme="minorHAnsi" w:cs="Tahoma"/>
                <w:b/>
                <w:color w:val="000000" w:themeColor="text1"/>
              </w:rPr>
              <w:t>MOVILIDAD DE LA COMUNIDAD USTA</w:t>
            </w: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  <w:t>DOCENTES/DIRECTIVOS/ADMINISTRATIVOS</w:t>
            </w: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both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93259A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821BED" w:rsidRPr="00821BED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both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  <w:color w:val="000000" w:themeColor="text1"/>
              </w:rPr>
            </w:pPr>
            <w:r w:rsidRPr="00821BED">
              <w:rPr>
                <w:rFonts w:asciiTheme="minorHAnsi" w:hAnsiTheme="minorHAnsi" w:cs="Tahoma"/>
                <w:b/>
                <w:color w:val="000000" w:themeColor="text1"/>
              </w:rPr>
              <w:t>MOVILIDAD EXPERTOS EXTERNOS A LA USTA</w:t>
            </w: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821BED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821BED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  <w:p w:rsidR="000E7FA4" w:rsidRPr="00821BED" w:rsidRDefault="000E7FA4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821BED" w:rsidRDefault="00921D01" w:rsidP="00695750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PLAN DE TRABAJO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7661" w:rsidRDefault="00D57661" w:rsidP="00D5766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Se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realizarón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diferentes pruebas sobre los equipos de Core MPLS, Distribución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Carriert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Ethernet con lo que cuenta Juniper sobre distintas plataformas DWDM para verificar diferentes esquemas de conectividad de 100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Gbps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57661" w:rsidRDefault="00D57661" w:rsidP="00D5766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Se verificaron los tiempos de convergencia de la solución MPLS convergencia de capas ópticas e IP.</w:t>
            </w:r>
          </w:p>
          <w:p w:rsidR="00921D01" w:rsidRPr="00821BED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  <w:p w:rsidR="00645EA5" w:rsidRPr="00821BED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  <w:p w:rsidR="00645EA5" w:rsidRPr="00821BED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APORTE A DOCENCIA, INVESTIGACIÓN O PROYECCIÓN SOCIAL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D57661" w:rsidRDefault="00D5766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Cs w:val="22"/>
              </w:rPr>
            </w:pPr>
            <w:r w:rsidRPr="00D57661">
              <w:rPr>
                <w:rFonts w:ascii="Tahoma" w:hAnsi="Tahoma" w:cs="Tahoma"/>
                <w:b w:val="0"/>
                <w:sz w:val="16"/>
                <w:szCs w:val="16"/>
              </w:rPr>
              <w:t xml:space="preserve">Se </w:t>
            </w:r>
            <w:r>
              <w:rPr>
                <w:rFonts w:ascii="Tahoma" w:hAnsi="Tahoma" w:cs="Tahoma"/>
                <w:b w:val="0"/>
                <w:sz w:val="16"/>
                <w:szCs w:val="16"/>
              </w:rPr>
              <w:t>conocieron nuevas tecnologías SDN y MPLS que hacen convergencia entre capa IP y óptica, lo que actualiza la asignatura redes ópticas de Ingeniería de Telecomunicaciones</w:t>
            </w:r>
          </w:p>
          <w:p w:rsidR="000E7FA4" w:rsidRPr="00821BED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  <w:p w:rsidR="00E13D74" w:rsidRPr="00821BED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  <w:p w:rsidR="000E7FA4" w:rsidRPr="00821BED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821BED" w:rsidRDefault="00D15EE5" w:rsidP="00D15EE5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821BED" w:rsidRDefault="00D15EE5" w:rsidP="00D15EE5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lastRenderedPageBreak/>
              <w:t>ACTIVIDADES DE COOPERACIÓN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821BED" w:rsidRDefault="0093259A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La USTA en nombre de la Universidades de Bogotá (RUMBO) aportó la Ingeniería de detalle de la nueva topología de red de RENATA</w:t>
            </w:r>
            <w:r w:rsidR="00D57661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.</w:t>
            </w:r>
          </w:p>
          <w:p w:rsidR="00D15EE5" w:rsidRPr="00821BED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  <w:p w:rsidR="00D15EE5" w:rsidRPr="00821BED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  <w:p w:rsidR="00D15EE5" w:rsidRPr="00821BED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821BED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821BED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4"/>
                <w:szCs w:val="4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CONTACTOS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Cs w:val="22"/>
              </w:rPr>
              <w:t>OBJETIVO DEL CONTACTO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821BED" w:rsidRDefault="009325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Jaime Leonardo Martínez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821BE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821BED" w:rsidRDefault="009325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Univ. Del Cauca Director de Tecnología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821BED" w:rsidRDefault="00821BE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Jaime es el director técnico de la Red RUP.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821BED" w:rsidRDefault="00821BED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Javier Lizarazo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821BE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821BED" w:rsidRDefault="00821BE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Gerente de Tecnologías de Información y Comunicaciones - CIO/CTO</w:t>
            </w:r>
          </w:p>
          <w:p w:rsidR="00821BED" w:rsidRPr="00821BED" w:rsidRDefault="00821BE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RENATA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821BED" w:rsidRDefault="00821BE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821BED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Coordinador técnico RENATA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821BED" w:rsidRDefault="00313F05" w:rsidP="00313F05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Jaime Castañe</w:t>
            </w:r>
            <w:r w:rsidR="00D57661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da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821BE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821BED" w:rsidRDefault="00D5766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proofErr w:type="spellStart"/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Systems</w:t>
            </w:r>
            <w:proofErr w:type="spellEnd"/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Engineer</w:t>
            </w:r>
            <w:proofErr w:type="spellEnd"/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Manager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821BED" w:rsidRDefault="00313F0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Jefe de Ingeniería Juniper Latinoamérica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PLAN DE TRANSFERENCIA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821BE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Se realizó un comité técnico</w:t>
            </w:r>
            <w:r w:rsidR="00313F0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con todos los departamentos de tecnología de la </w:t>
            </w:r>
            <w:proofErr w:type="spellStart"/>
            <w:r w:rsidR="00313F0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Usta</w:t>
            </w:r>
            <w:proofErr w:type="spellEnd"/>
            <w:r w:rsidR="00313F0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Colombia y los directivos de Renata para socializar la nueva topología de Renata</w:t>
            </w:r>
          </w:p>
          <w:p w:rsidR="00821BED" w:rsidRPr="00821BED" w:rsidRDefault="00821BE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Se </w:t>
            </w:r>
            <w:r w:rsidR="00313F0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omparte la Información con la facultad de Ingeniería de Telecomunicaciones </w:t>
            </w:r>
            <w:r w:rsidR="00313F05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y se actualiza la asignatura de noveno semestre Redes Ópticas</w:t>
            </w:r>
          </w:p>
          <w:p w:rsidR="007B0518" w:rsidRPr="00821BE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Cs w:val="22"/>
              </w:rPr>
            </w:pPr>
          </w:p>
          <w:p w:rsidR="007B0518" w:rsidRPr="00821BE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EVIDENCIAS (ANEXOS)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821BED" w:rsidRDefault="00D57661" w:rsidP="007B0518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  <w:r>
              <w:object w:dxaOrig="8115" w:dyaOrig="106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5pt;height:531.75pt" o:ole="">
                  <v:imagedata r:id="rId7" o:title=""/>
                </v:shape>
                <o:OLEObject Type="Embed" ProgID="PBrush" ShapeID="_x0000_i1025" DrawAspect="Content" ObjectID="_1668487726" r:id="rId8"/>
              </w:objec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821BED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821BED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IDENTIFICACIÓN DE OPORTUNIDADES DE MEJORA</w:t>
            </w:r>
          </w:p>
        </w:tc>
      </w:tr>
      <w:tr w:rsidR="00821BED" w:rsidRPr="00821BE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821BE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Cs w:val="22"/>
              </w:rPr>
            </w:pPr>
          </w:p>
          <w:p w:rsidR="007B0518" w:rsidRPr="00821BE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</w:tr>
    </w:tbl>
    <w:p w:rsidR="009B58E8" w:rsidRPr="00821BED" w:rsidRDefault="009B58E8" w:rsidP="00E413A2">
      <w:pPr>
        <w:jc w:val="both"/>
        <w:rPr>
          <w:rFonts w:asciiTheme="minorHAnsi" w:hAnsiTheme="minorHAnsi"/>
          <w:color w:val="000000" w:themeColor="text1"/>
        </w:rPr>
      </w:pPr>
    </w:p>
    <w:sectPr w:rsidR="009B58E8" w:rsidRPr="00821BED" w:rsidSect="00725963">
      <w:headerReference w:type="default" r:id="rId9"/>
      <w:footerReference w:type="default" r:id="rId10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8F9" w:rsidRDefault="007A48F9" w:rsidP="0005430D">
      <w:pPr>
        <w:pStyle w:val="Ttulo"/>
      </w:pPr>
      <w:r>
        <w:separator/>
      </w:r>
    </w:p>
  </w:endnote>
  <w:endnote w:type="continuationSeparator" w:id="0">
    <w:p w:rsidR="007A48F9" w:rsidRDefault="007A48F9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8F9" w:rsidRDefault="007A48F9" w:rsidP="0005430D">
      <w:pPr>
        <w:pStyle w:val="Ttulo"/>
      </w:pPr>
      <w:r>
        <w:separator/>
      </w:r>
    </w:p>
  </w:footnote>
  <w:footnote w:type="continuationSeparator" w:id="0">
    <w:p w:rsidR="007A48F9" w:rsidRDefault="007A48F9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E0370C"/>
    <w:multiLevelType w:val="hybridMultilevel"/>
    <w:tmpl w:val="093A4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24"/>
  </w:num>
  <w:num w:numId="4">
    <w:abstractNumId w:val="39"/>
  </w:num>
  <w:num w:numId="5">
    <w:abstractNumId w:val="3"/>
  </w:num>
  <w:num w:numId="6">
    <w:abstractNumId w:val="40"/>
  </w:num>
  <w:num w:numId="7">
    <w:abstractNumId w:val="32"/>
  </w:num>
  <w:num w:numId="8">
    <w:abstractNumId w:val="38"/>
  </w:num>
  <w:num w:numId="9">
    <w:abstractNumId w:val="41"/>
  </w:num>
  <w:num w:numId="10">
    <w:abstractNumId w:val="36"/>
  </w:num>
  <w:num w:numId="11">
    <w:abstractNumId w:val="11"/>
  </w:num>
  <w:num w:numId="12">
    <w:abstractNumId w:val="35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4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1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30"/>
  </w:num>
  <w:num w:numId="33">
    <w:abstractNumId w:val="29"/>
  </w:num>
  <w:num w:numId="34">
    <w:abstractNumId w:val="23"/>
  </w:num>
  <w:num w:numId="35">
    <w:abstractNumId w:val="37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31130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3F05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54A0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A48F9"/>
    <w:rsid w:val="007B0518"/>
    <w:rsid w:val="007B251D"/>
    <w:rsid w:val="007D613F"/>
    <w:rsid w:val="007E49E1"/>
    <w:rsid w:val="007F2304"/>
    <w:rsid w:val="008120DC"/>
    <w:rsid w:val="00816668"/>
    <w:rsid w:val="00821BED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02FEF"/>
    <w:rsid w:val="00913393"/>
    <w:rsid w:val="00921130"/>
    <w:rsid w:val="00921D01"/>
    <w:rsid w:val="00925080"/>
    <w:rsid w:val="00925B47"/>
    <w:rsid w:val="0093259A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591E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57661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6795D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E22A39"/>
  <w15:docId w15:val="{A34C402D-9421-4DE8-9AEA-366BF706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9</cp:revision>
  <cp:lastPrinted>2011-08-26T23:08:00Z</cp:lastPrinted>
  <dcterms:created xsi:type="dcterms:W3CDTF">2014-08-11T19:38:00Z</dcterms:created>
  <dcterms:modified xsi:type="dcterms:W3CDTF">2020-12-03T13:02:00Z</dcterms:modified>
</cp:coreProperties>
</file>