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DC66A2" w:rsidRDefault="00DC66A2" w:rsidP="006F5DE1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DC66A2">
              <w:rPr>
                <w:rFonts w:asciiTheme="minorHAnsi" w:hAnsiTheme="minorHAnsi" w:cs="Arial"/>
                <w:sz w:val="14"/>
                <w:szCs w:val="14"/>
              </w:rPr>
              <w:t>01</w:t>
            </w:r>
          </w:p>
        </w:tc>
        <w:tc>
          <w:tcPr>
            <w:tcW w:w="735" w:type="dxa"/>
            <w:vAlign w:val="center"/>
          </w:tcPr>
          <w:p w:rsidR="00315CF4" w:rsidRPr="00DC66A2" w:rsidRDefault="00DC66A2" w:rsidP="00DC66A2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DC66A2">
              <w:rPr>
                <w:rFonts w:asciiTheme="minorHAnsi" w:hAnsiTheme="minorHAnsi" w:cs="Arial"/>
                <w:sz w:val="14"/>
                <w:szCs w:val="14"/>
              </w:rPr>
              <w:t>11</w:t>
            </w:r>
          </w:p>
        </w:tc>
        <w:tc>
          <w:tcPr>
            <w:tcW w:w="729" w:type="dxa"/>
            <w:vAlign w:val="center"/>
          </w:tcPr>
          <w:p w:rsidR="00315CF4" w:rsidRPr="00DC66A2" w:rsidRDefault="00DC66A2" w:rsidP="006F5DE1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DC66A2">
              <w:rPr>
                <w:rFonts w:asciiTheme="minorHAnsi" w:hAnsiTheme="minorHAnsi" w:cs="Arial"/>
                <w:sz w:val="14"/>
                <w:szCs w:val="14"/>
              </w:rPr>
              <w:t>2016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7D1AB9">
              <w:rPr>
                <w:rFonts w:asciiTheme="minorHAnsi" w:hAnsiTheme="minorHAnsi" w:cs="Arial"/>
                <w:b w:val="0"/>
                <w:sz w:val="20"/>
              </w:rPr>
              <w:t xml:space="preserve">SUAREZ ALARCON ROCIO </w:t>
            </w: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7D1AB9">
              <w:rPr>
                <w:rFonts w:asciiTheme="minorHAnsi" w:hAnsiTheme="minorHAnsi" w:cs="Arial"/>
                <w:b w:val="0"/>
                <w:sz w:val="20"/>
              </w:rPr>
              <w:t xml:space="preserve">Universidad Autónoma del Estado de Hidalgo 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E13D74" w:rsidRDefault="007D1AB9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Pachuca 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E13D74" w:rsidRDefault="007D1AB9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México 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CF45DD" w:rsidRPr="00CF45DD" w:rsidRDefault="00563481" w:rsidP="00CF45DD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</w:rPr>
              <w:t xml:space="preserve"> </w:t>
            </w:r>
            <w:r w:rsidR="00CF45DD" w:rsidRPr="00CF45DD">
              <w:rPr>
                <w:rFonts w:asciiTheme="minorHAnsi" w:hAnsiTheme="minorHAnsi" w:cs="Tahoma"/>
                <w:sz w:val="16"/>
                <w:szCs w:val="16"/>
              </w:rPr>
              <w:t xml:space="preserve">Participar IV Congreso de Investigación en Ciencias Económico Administrativas </w:t>
            </w:r>
          </w:p>
          <w:p w:rsidR="00CF45DD" w:rsidRPr="00CF45DD" w:rsidRDefault="00CF45DD" w:rsidP="00CF45DD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CF45DD">
              <w:rPr>
                <w:rFonts w:asciiTheme="minorHAnsi" w:hAnsiTheme="minorHAnsi" w:cs="Tahoma"/>
                <w:sz w:val="16"/>
                <w:szCs w:val="16"/>
              </w:rPr>
              <w:t xml:space="preserve"> II Congreso Internacional de Investigación sobre Pequeña  y Mediana Empresa del ICSB México</w:t>
            </w:r>
          </w:p>
          <w:p w:rsidR="009B58E8" w:rsidRPr="00E13D74" w:rsidRDefault="009B58E8" w:rsidP="00CF45DD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7D1AB9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X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58E8" w:rsidRPr="00E13D74" w:rsidRDefault="00921D01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durante la movilidad, las cuales pueden incluir: visitas, formación, actividades individuales o en grupo, otras actividades desarrolladas en la institución destino.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apreci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ción frente a</w:t>
            </w:r>
            <w:r w:rsidR="00D15EE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l objetivo propuesto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,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justifique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respuesta</w:t>
            </w:r>
          </w:p>
          <w:p w:rsidR="00921D01" w:rsidRPr="00E13D74" w:rsidRDefault="003D431F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Ceremonia de inauguración. Firma de Convenios de Colaboración</w:t>
            </w:r>
          </w:p>
          <w:p w:rsidR="00645EA5" w:rsidRPr="003D431F" w:rsidRDefault="003D431F" w:rsidP="00921D01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Conferencia Magistral. Dr. Alex De Noble. Universidad San Diego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State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. Ex – Presidente USASBE. “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SME's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in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Economic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Development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: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Challenges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for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today's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Mexican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Entrepreneurship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Educators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". Coord. Dr. Ricardo Álvarez</w:t>
            </w:r>
          </w:p>
          <w:p w:rsidR="00645EA5" w:rsidRDefault="003D431F" w:rsidP="00921D01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Panel de expertos “Las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PyMES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en el Desarrollo Económico”. Participan, Mtra. Adriana Guadalupe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Tortajada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, Dr. Juan José Jiménez Moreno, Dr. Félix López Iturriaga,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Michele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Lenoci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.</w:t>
            </w:r>
          </w:p>
          <w:p w:rsidR="006E4F96" w:rsidRDefault="006E4F96" w:rsidP="00921D01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6E4F96">
              <w:rPr>
                <w:rFonts w:asciiTheme="minorHAnsi" w:hAnsiTheme="minorHAnsi" w:cs="Tahoma"/>
                <w:b w:val="0"/>
                <w:sz w:val="16"/>
                <w:szCs w:val="16"/>
              </w:rPr>
              <w:t>Conferencia Magistral “El gobierno corporativo en perspectiva internacional” Dr. Félix J. López Iturriaga. Universidad de Valladolid Coord. Dr. Eleazar Villegas González</w:t>
            </w:r>
          </w:p>
          <w:p w:rsidR="006E4F96" w:rsidRDefault="006E4F96" w:rsidP="00921D01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6E4F96">
              <w:rPr>
                <w:rFonts w:asciiTheme="minorHAnsi" w:hAnsiTheme="minorHAnsi" w:cs="Tahoma"/>
                <w:b w:val="0"/>
                <w:sz w:val="16"/>
                <w:szCs w:val="16"/>
              </w:rPr>
              <w:t>Conferencia Magistral. Dr. Juan José Jiménez Moreno. Universidad Castilla- La Mancha “Universidad emprendedora: ¿formación en emprendimiento o formación para emprender?</w:t>
            </w:r>
          </w:p>
          <w:p w:rsidR="006E4F96" w:rsidRDefault="006E4F96" w:rsidP="006E4F96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6E4F96">
              <w:rPr>
                <w:rFonts w:asciiTheme="minorHAnsi" w:hAnsiTheme="minorHAnsi" w:cs="Tahoma"/>
                <w:b w:val="0"/>
                <w:sz w:val="16"/>
                <w:szCs w:val="16"/>
              </w:rPr>
              <w:t>Presentación de propuestas por Mesa de Temática</w:t>
            </w:r>
            <w:r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: Presentación ponencia </w:t>
            </w:r>
            <w:r w:rsidRPr="006E4F96">
              <w:rPr>
                <w:rFonts w:asciiTheme="minorHAnsi" w:hAnsiTheme="minorHAnsi" w:cs="Tahoma"/>
                <w:b w:val="0"/>
                <w:sz w:val="16"/>
                <w:szCs w:val="16"/>
              </w:rPr>
              <w:t>EL EMPRENDIMIENTO SOLIDARIO  CON RESPONSABILIDAD SOCIAL, PARA EL DESARROLLO DE POBLACIONES VULNERABLES</w:t>
            </w:r>
            <w:r w:rsidR="00E368DD">
              <w:rPr>
                <w:rFonts w:asciiTheme="minorHAnsi" w:hAnsiTheme="minorHAnsi" w:cs="Tahoma"/>
                <w:b w:val="0"/>
                <w:sz w:val="16"/>
                <w:szCs w:val="16"/>
              </w:rPr>
              <w:t>.</w:t>
            </w:r>
          </w:p>
          <w:p w:rsidR="00E368DD" w:rsidRDefault="00E368DD" w:rsidP="006E4F96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Una vez realizada la ponencia se tuvo contacto con el maestro Fernando Soto Moreno, quien realizó una ponencia sobre innovación democrática. </w:t>
            </w:r>
          </w:p>
          <w:p w:rsidR="00E368DD" w:rsidRDefault="00E368DD" w:rsidP="006E4F96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>
              <w:rPr>
                <w:rFonts w:asciiTheme="minorHAnsi" w:hAnsiTheme="minorHAnsi" w:cs="Tahoma"/>
                <w:b w:val="0"/>
                <w:sz w:val="16"/>
                <w:szCs w:val="16"/>
              </w:rPr>
              <w:lastRenderedPageBreak/>
              <w:t xml:space="preserve">En la misma mesa se tuvo contacto con la docente </w:t>
            </w:r>
            <w:r w:rsidRPr="00E368DD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Chirinos Araque </w:t>
            </w:r>
            <w:proofErr w:type="spellStart"/>
            <w:r w:rsidRPr="00E368DD">
              <w:rPr>
                <w:rFonts w:asciiTheme="minorHAnsi" w:hAnsiTheme="minorHAnsi" w:cs="Tahoma"/>
                <w:b w:val="0"/>
                <w:sz w:val="16"/>
                <w:szCs w:val="16"/>
              </w:rPr>
              <w:t>Yamaru</w:t>
            </w:r>
            <w:proofErr w:type="spellEnd"/>
            <w:r w:rsidRPr="00E368DD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del Valle</w:t>
            </w:r>
            <w:r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r w:rsidRPr="00DA56E7">
              <w:rPr>
                <w:rFonts w:asciiTheme="minorHAnsi" w:hAnsiTheme="minorHAnsi" w:cs="Tahoma"/>
                <w:b w:val="0"/>
                <w:sz w:val="16"/>
                <w:szCs w:val="16"/>
              </w:rPr>
              <w:t>Universidad Dr. Rafael Belloso Chacín URBE Doctora en Ciencias, Mención Gerencia</w:t>
            </w:r>
            <w:r w:rsidR="00DA56E7">
              <w:rPr>
                <w:rFonts w:asciiTheme="minorHAnsi" w:hAnsiTheme="minorHAnsi" w:cs="Tahoma"/>
                <w:b w:val="0"/>
                <w:sz w:val="16"/>
                <w:szCs w:val="16"/>
              </w:rPr>
              <w:t>.</w:t>
            </w:r>
          </w:p>
          <w:p w:rsidR="00E368DD" w:rsidRPr="006E4F96" w:rsidRDefault="00E368DD" w:rsidP="006E4F96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Reunión con el director ROBERTO ESTRADA BARCENAS, se realizó un acto protocolario firma de carta de intención </w:t>
            </w:r>
            <w:r w:rsidR="00246265">
              <w:rPr>
                <w:rFonts w:asciiTheme="minorHAnsi" w:hAnsiTheme="minorHAnsi" w:cs="Tahoma"/>
                <w:b w:val="0"/>
                <w:sz w:val="16"/>
                <w:szCs w:val="16"/>
              </w:rPr>
              <w:t>(anexo</w:t>
            </w:r>
            <w:r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r w:rsidR="00246265">
              <w:rPr>
                <w:rFonts w:asciiTheme="minorHAnsi" w:hAnsiTheme="minorHAnsi" w:cs="Tahoma"/>
                <w:b w:val="0"/>
                <w:sz w:val="16"/>
                <w:szCs w:val="16"/>
              </w:rPr>
              <w:t>No1)</w:t>
            </w:r>
            <w:r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</w:p>
          <w:p w:rsidR="006E4F96" w:rsidRPr="00E13D74" w:rsidRDefault="00246265" w:rsidP="00B87C2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 w:rsidRPr="00246265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Se recibió </w:t>
            </w:r>
            <w:r w:rsidR="00B87C21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invitación para la </w:t>
            </w:r>
            <w:r w:rsidR="00B87C21" w:rsidRPr="00B87C21">
              <w:rPr>
                <w:rFonts w:asciiTheme="minorHAnsi" w:hAnsiTheme="minorHAnsi" w:cs="Tahoma"/>
                <w:b w:val="0"/>
                <w:sz w:val="16"/>
                <w:szCs w:val="16"/>
              </w:rPr>
              <w:t>Convocatoria a publicar en el segundo libro “Gestión del Conocimiento. Perspectiva Multidisciplinaria”</w:t>
            </w:r>
            <w:r w:rsidR="00B87C21">
              <w:rPr>
                <w:color w:val="222222"/>
                <w:sz w:val="19"/>
                <w:szCs w:val="19"/>
                <w:shd w:val="clear" w:color="auto" w:fill="FFFFFF"/>
              </w:rPr>
              <w:t xml:space="preserve"> </w:t>
            </w:r>
            <w:r w:rsidR="00B87C21" w:rsidRPr="00B87C21">
              <w:rPr>
                <w:rFonts w:asciiTheme="minorHAnsi" w:hAnsiTheme="minorHAnsi" w:cs="Tahoma"/>
                <w:b w:val="0"/>
                <w:sz w:val="16"/>
                <w:szCs w:val="16"/>
              </w:rPr>
              <w:t>Universidad Politécnica Territorial de Falcón Alonso Gamero (UPTFAG, Santa Ana de Coro, Estado Falcón, Venezuela)</w:t>
            </w:r>
            <w:r w:rsidR="00B87C21">
              <w:rPr>
                <w:rFonts w:asciiTheme="minorHAnsi" w:hAnsiTheme="minorHAnsi" w:cs="Tahoma"/>
                <w:b w:val="0"/>
                <w:sz w:val="16"/>
                <w:szCs w:val="16"/>
              </w:rPr>
              <w:t>.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7B0518" w:rsidRPr="00E13D74" w:rsidTr="00E14DF0">
        <w:trPr>
          <w:gridBefore w:val="1"/>
          <w:gridAfter w:val="1"/>
          <w:wBefore w:w="34" w:type="dxa"/>
          <w:wAfter w:w="425" w:type="dxa"/>
          <w:trHeight w:val="235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Beneficios recibidos por el programa, la Facultad o la Universidad en términos académicos, económicos, sociales y/o culturales en el marco de las funciones sustantivas </w:t>
            </w:r>
            <w:r w:rsidR="00AC3BE6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 la movilidad realizada</w:t>
            </w:r>
            <w:r w:rsidR="00361A6B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</w:t>
            </w:r>
          </w:p>
          <w:p w:rsidR="000E7FA4" w:rsidRPr="00E14DF0" w:rsidRDefault="00597292" w:rsidP="00E14DF0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>Docencia: La construcción, la interacción el dialogo entorno</w:t>
            </w:r>
            <w:r w:rsidR="00573A6F"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r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al tema de la ponencia que no es distante a la realidad de población vulnerable del estado de </w:t>
            </w:r>
            <w:r w:rsidR="00573A6F"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>P</w:t>
            </w:r>
            <w:r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>achuca</w:t>
            </w:r>
            <w:r w:rsidR="00573A6F"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>, el dialogo de la problemática frente a la responsabilidad social y las formas para realizar emprendimiento social.</w:t>
            </w:r>
          </w:p>
          <w:p w:rsidR="00573A6F" w:rsidRDefault="00E14DF0" w:rsidP="00E14DF0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>Investigación:</w:t>
            </w:r>
            <w:r w:rsidR="00573A6F"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r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Mediante la aplicación de la  Investigación Acción participativa, IAP, en los dos  estudios se dinamizó la participación de los actores sociales,  validó el empoderamiento, la identidad y pertenencia social hacia la organización que se realizó con él un Intercambio de conocimiento, constructo de palabras claves, como Población vulnerable, autogestión, Empresa Solidaria, entorno complejo y educación solidaria, aplicado al proceso organizacional y administrativo, que fortaleció las competencias de la comunidad. </w:t>
            </w:r>
          </w:p>
          <w:p w:rsidR="00E14DF0" w:rsidRPr="00E13D74" w:rsidRDefault="00E14DF0" w:rsidP="00E14DF0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Proyección social: </w:t>
            </w:r>
            <w:r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>Se identificaron los factores de complejidad desde el modelo social,  que permitió la planificación para la construcción de un futuro deseable e innovar o encontrar formas que permitan la libertad social (</w:t>
            </w:r>
            <w:proofErr w:type="spellStart"/>
            <w:r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>asociatividad</w:t>
            </w:r>
            <w:proofErr w:type="spellEnd"/>
            <w:r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>) y fortalecer la  toma de  decisiones  (autogestión).</w:t>
            </w: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Describa las actividades complementarias o paralelas, diferentes al objetivo de la movilidad, que realizó durante la movilidad, para contribuir al fortalecimiento y dinamización de alianzas estratégicas para la USTA, las cuales pueden incluir: entrevistas con otras unidades académicas, científicas o administrativas de la institución destino, 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consecución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de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oportunidades de cooperación, etc. 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 su apreciación frente a las metas establecidas</w:t>
            </w:r>
          </w:p>
          <w:p w:rsidR="00D15EE5" w:rsidRPr="00880A5D" w:rsidRDefault="00E14DF0" w:rsidP="00D15EE5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880A5D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Se </w:t>
            </w:r>
            <w:r w:rsidR="00880A5D" w:rsidRPr="00880A5D">
              <w:rPr>
                <w:rFonts w:asciiTheme="minorHAnsi" w:hAnsiTheme="minorHAnsi" w:cs="Tahoma"/>
                <w:b w:val="0"/>
                <w:sz w:val="16"/>
                <w:szCs w:val="16"/>
              </w:rPr>
              <w:t>firmó</w:t>
            </w:r>
            <w:r w:rsidRPr="00880A5D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carta de </w:t>
            </w:r>
            <w:r w:rsidR="00880A5D" w:rsidRPr="00880A5D">
              <w:rPr>
                <w:rFonts w:asciiTheme="minorHAnsi" w:hAnsiTheme="minorHAnsi" w:cs="Tahoma"/>
                <w:b w:val="0"/>
                <w:sz w:val="16"/>
                <w:szCs w:val="16"/>
              </w:rPr>
              <w:t>intención con los siguientes rubros de colaboración: Desarrollo conjunto de proyectos de investigación</w:t>
            </w:r>
          </w:p>
          <w:p w:rsidR="00880A5D" w:rsidRPr="00880A5D" w:rsidRDefault="00880A5D" w:rsidP="00D15EE5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880A5D">
              <w:rPr>
                <w:rFonts w:asciiTheme="minorHAnsi" w:hAnsiTheme="minorHAnsi" w:cs="Tahoma"/>
                <w:b w:val="0"/>
                <w:sz w:val="16"/>
                <w:szCs w:val="16"/>
              </w:rPr>
              <w:t>Organización conjunta de actividades académicas</w:t>
            </w:r>
          </w:p>
          <w:p w:rsidR="00880A5D" w:rsidRPr="00880A5D" w:rsidRDefault="00880A5D" w:rsidP="00D15EE5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880A5D">
              <w:rPr>
                <w:rFonts w:asciiTheme="minorHAnsi" w:hAnsiTheme="minorHAnsi" w:cs="Tahoma"/>
                <w:b w:val="0"/>
                <w:sz w:val="16"/>
                <w:szCs w:val="16"/>
              </w:rPr>
              <w:t>Intercambio de publicaciones en materia de desarrollo académico, investigación cultural y empresarial</w:t>
            </w:r>
          </w:p>
          <w:p w:rsidR="00880A5D" w:rsidRPr="00880A5D" w:rsidRDefault="00880A5D" w:rsidP="00D15EE5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880A5D">
              <w:rPr>
                <w:rFonts w:asciiTheme="minorHAnsi" w:hAnsiTheme="minorHAnsi" w:cs="Tahoma"/>
                <w:b w:val="0"/>
                <w:sz w:val="16"/>
                <w:szCs w:val="16"/>
              </w:rPr>
              <w:t>Intercambio de profesores investigadores y alumnos</w:t>
            </w:r>
          </w:p>
          <w:p w:rsidR="00D15EE5" w:rsidRPr="00E13D74" w:rsidRDefault="00880A5D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 w:rsidRPr="00880A5D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Creación y articulación de una red de cuerpos académicos </w:t>
            </w:r>
          </w:p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246265" w:rsidRPr="00E13D74" w:rsidTr="00880A5D">
        <w:trPr>
          <w:gridBefore w:val="1"/>
          <w:gridAfter w:val="1"/>
          <w:wBefore w:w="34" w:type="dxa"/>
          <w:wAfter w:w="425" w:type="dxa"/>
          <w:trHeight w:val="1121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246265" w:rsidRPr="00DC66A2" w:rsidRDefault="00880A5D" w:rsidP="007B0518">
            <w:pPr>
              <w:pStyle w:val="Ttulo"/>
              <w:rPr>
                <w:rFonts w:asciiTheme="minorHAnsi" w:hAnsiTheme="minorHAnsi" w:cs="Arial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color w:val="222222"/>
                <w:sz w:val="16"/>
                <w:szCs w:val="16"/>
                <w:shd w:val="clear" w:color="auto" w:fill="FFFFFF"/>
              </w:rPr>
              <w:t>Carolina González Espinoza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46265" w:rsidRPr="00DC66A2" w:rsidRDefault="00246265" w:rsidP="007B0518">
            <w:pPr>
              <w:pStyle w:val="Ttulo"/>
              <w:rPr>
                <w:rFonts w:asciiTheme="minorHAnsi" w:hAnsiTheme="minorHAnsi" w:cs="Arial"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46265" w:rsidRPr="00DC66A2" w:rsidRDefault="00880A5D" w:rsidP="00880A5D">
            <w:pPr>
              <w:pStyle w:val="Ttulo"/>
              <w:jc w:val="left"/>
              <w:rPr>
                <w:rFonts w:asciiTheme="minorHAnsi" w:hAnsiTheme="minorHAnsi" w:cs="Arial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Coordinadora de Vinculación</w:t>
            </w:r>
            <w:r w:rsidRPr="00DC66A2">
              <w:rPr>
                <w:rFonts w:asciiTheme="minorHAnsi" w:hAnsiTheme="minorHAnsi"/>
                <w:b w:val="0"/>
                <w:sz w:val="16"/>
                <w:szCs w:val="16"/>
              </w:rPr>
              <w:t> </w:t>
            </w: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br/>
              <w:t>Instituto de Ciencias Económico Administrativas</w:t>
            </w:r>
            <w:r w:rsidRPr="00DC66A2">
              <w:rPr>
                <w:rFonts w:asciiTheme="minorHAnsi" w:hAnsiTheme="minorHAnsi"/>
                <w:b w:val="0"/>
                <w:sz w:val="16"/>
                <w:szCs w:val="16"/>
              </w:rPr>
              <w:t> </w:t>
            </w: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br/>
              <w:t>Universidad Autónoma del Estado de Hidalgo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6265" w:rsidRPr="00DC66A2" w:rsidRDefault="00880A5D" w:rsidP="00880A5D">
            <w:pPr>
              <w:pStyle w:val="Ttulo"/>
              <w:jc w:val="left"/>
              <w:rPr>
                <w:rFonts w:asciiTheme="minorHAnsi" w:hAnsiTheme="minorHAnsi" w:cs="Arial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Establecer relaciones y acuerdos de colaboración.</w:t>
            </w:r>
            <w:r w:rsidRPr="00DC66A2">
              <w:rPr>
                <w:rFonts w:asciiTheme="minorHAnsi" w:hAnsiTheme="minorHAnsi" w:cs="Arial"/>
                <w:sz w:val="16"/>
                <w:szCs w:val="16"/>
              </w:rPr>
              <w:t xml:space="preserve"> 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65" w:rsidRPr="00DC66A2" w:rsidRDefault="00246265" w:rsidP="00246265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Martín </w:t>
            </w:r>
            <w:proofErr w:type="spellStart"/>
            <w:r w:rsidRPr="00DC66A2">
              <w:rPr>
                <w:rFonts w:asciiTheme="minorHAnsi" w:hAnsiTheme="minorHAnsi" w:cs="Tahoma"/>
                <w:b w:val="0"/>
                <w:sz w:val="16"/>
                <w:szCs w:val="16"/>
              </w:rPr>
              <w:t>Aubert</w:t>
            </w:r>
            <w:proofErr w:type="spellEnd"/>
            <w:r w:rsidRPr="00DC66A2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Hernández Calzada</w:t>
            </w:r>
          </w:p>
          <w:p w:rsidR="007B0518" w:rsidRPr="00DC66A2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DC66A2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DC66A2" w:rsidRDefault="00246265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Universidad Autónoma del Estado de Hidalgo 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6265" w:rsidRPr="00DC66A2" w:rsidRDefault="00246265" w:rsidP="00246265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="Arial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sz w:val="16"/>
                <w:szCs w:val="16"/>
              </w:rPr>
              <w:t>Líder del Cuerpo Académico Administración de las Organizaciones,</w:t>
            </w:r>
          </w:p>
          <w:p w:rsidR="00246265" w:rsidRPr="00DC66A2" w:rsidRDefault="00246265" w:rsidP="00246265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="Arial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sz w:val="16"/>
                <w:szCs w:val="16"/>
              </w:rPr>
              <w:t>Estrategia y Competitividad.</w:t>
            </w:r>
          </w:p>
          <w:p w:rsidR="007B0518" w:rsidRPr="00DC66A2" w:rsidRDefault="00246265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Coordinador del Doctorado en Ciencias Económico Administrativas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DC66A2" w:rsidRDefault="00246265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Fernando Soto Moreno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DC66A2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DC66A2" w:rsidRDefault="00246265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Universidad Autónoma del Estado de Hidalgo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6265" w:rsidRPr="00DC66A2" w:rsidRDefault="00246265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Docente Administracion de Empresas.</w:t>
            </w:r>
          </w:p>
          <w:p w:rsidR="007B0518" w:rsidRPr="00DC66A2" w:rsidRDefault="00246265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Invitar a conferencia sobre la innovación democrática  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DC66A2" w:rsidRDefault="00246265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Tahoma"/>
                <w:b w:val="0"/>
                <w:sz w:val="16"/>
                <w:szCs w:val="16"/>
              </w:rPr>
              <w:t>ROBERTO ESTRADA BARCENAS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DC66A2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DC66A2" w:rsidRDefault="00246265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Universidad Autónoma del Estado de Hidalgo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DC66A2" w:rsidRDefault="00246265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Director Instituto de Ciencias, economía y administración </w:t>
            </w: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lastRenderedPageBreak/>
              <w:t xml:space="preserve">universidad Autónoma del Estado de Hidalgo 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Default="00361A6B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en la USTA posterior a la movilidad, para difu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ndir los resultados de la misma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 Las actividades de difusión pueden incluir charlas, conversatorios, noticias en página web, emisora,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reuniones administrativos o académicas, diseño de nuevos programas, asignaturas o actividades académicas, entre otras.</w:t>
            </w:r>
          </w:p>
          <w:p w:rsidR="009C2B4C" w:rsidRPr="009C2B4C" w:rsidRDefault="009C2B4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Socialización ante el comité curricular del programa </w:t>
            </w:r>
            <w:proofErr w:type="spellStart"/>
            <w:r>
              <w:rPr>
                <w:rFonts w:asciiTheme="minorHAnsi" w:hAnsiTheme="minorHAnsi" w:cs="Arial"/>
                <w:b w:val="0"/>
                <w:sz w:val="20"/>
              </w:rPr>
              <w:t>Administracion</w:t>
            </w:r>
            <w:proofErr w:type="spellEnd"/>
            <w:r>
              <w:rPr>
                <w:rFonts w:asciiTheme="minorHAnsi" w:hAnsiTheme="minorHAnsi" w:cs="Arial"/>
                <w:b w:val="0"/>
                <w:sz w:val="20"/>
              </w:rPr>
              <w:t xml:space="preserve"> de Empresas </w:t>
            </w:r>
            <w:proofErr w:type="spellStart"/>
            <w:r>
              <w:rPr>
                <w:rFonts w:asciiTheme="minorHAnsi" w:hAnsiTheme="minorHAnsi" w:cs="Arial"/>
                <w:b w:val="0"/>
                <w:sz w:val="20"/>
              </w:rPr>
              <w:t>Vuad</w:t>
            </w:r>
            <w:proofErr w:type="spellEnd"/>
            <w:r>
              <w:rPr>
                <w:rFonts w:asciiTheme="minorHAnsi" w:hAnsiTheme="minorHAnsi" w:cs="Arial"/>
                <w:b w:val="0"/>
                <w:sz w:val="20"/>
              </w:rPr>
              <w:t>.</w:t>
            </w:r>
          </w:p>
          <w:p w:rsidR="009C2B4C" w:rsidRDefault="009C2B4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Registre el nombre de la evidencia (documento, correo, fotografía, acta de reunión, documentos de la institución destino, certificados, </w:t>
            </w:r>
            <w:proofErr w:type="spellStart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etc</w:t>
            </w:r>
            <w:proofErr w:type="spellEnd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), para verificación de sus actividades y reconocimiento para el acceso, consulta y reproducción en beneficio de la Facultad, además de la ubicación de las mismas.</w:t>
            </w:r>
          </w:p>
          <w:p w:rsidR="007B0518" w:rsidRPr="00DC66A2" w:rsidRDefault="009C2B4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Carta de Intención.</w:t>
            </w:r>
          </w:p>
          <w:p w:rsidR="009C2B4C" w:rsidRPr="00DC66A2" w:rsidRDefault="009C2B4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Fotos ponencia </w:t>
            </w:r>
          </w:p>
          <w:p w:rsidR="00573269" w:rsidRPr="00DC66A2" w:rsidRDefault="0057326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Pendiente Publicación ponencia en el boletín Científico de las Ciencias Económico Administrativas del ICEA EN EL MES DE Noviembre de  2016.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8120DC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Theme="minorHAnsi" w:hAnsiTheme="minorHAnsi" w:cs="Arial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Registre las oportunidades de mejora de su movilidad, tanto positivas como negativas dentro y fuera de la Universidad. Incluya las r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ecomendaciones para ayudar a la difusión /explotación de la experiencia/los resultados de su periodo de movilidad en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la facultad o unive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rsidad;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especificar, si el evento fue 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apropiado para la disciplina, si cumplió con sus expectativas, si considera que vale la pena realizar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más movilidades al mismo y por qué; s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ugerencias para futuros eventos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;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y conclusiones.</w:t>
            </w:r>
          </w:p>
          <w:p w:rsidR="007B0518" w:rsidRPr="00DC66A2" w:rsidRDefault="0057326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La carta de intención fue positiva para mayor visibilidad internacional, las mesas temáticas muy interesantes en cuanto se relacionan con los procesos transversales del currículo del programa.</w:t>
            </w:r>
          </w:p>
          <w:p w:rsidR="00DC66A2" w:rsidRPr="00DC66A2" w:rsidRDefault="00573269" w:rsidP="00DC66A2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El congreso presento temas relacionados con el emprendimiento, innovación y competitividad Casos de Italia, España, estados Unidos que permitieron </w:t>
            </w:r>
            <w:r w:rsidR="00DC66A2"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analizar los procesos desde diferentes culturas, esto hace que sea interesante participar cada año en el congreso.    Las relaciones y contactos son fáciles cuando se asiste a estos congresos que muchas veces por el contacto a través de internet.</w:t>
            </w:r>
          </w:p>
          <w:p w:rsidR="00DC66A2" w:rsidRPr="00E13D74" w:rsidRDefault="00DC66A2" w:rsidP="00DC66A2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7"/>
      <w:footerReference w:type="default" r:id="rId8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5238" w:rsidRDefault="00555238" w:rsidP="0005430D">
      <w:pPr>
        <w:pStyle w:val="Ttulo"/>
      </w:pPr>
      <w:r>
        <w:separator/>
      </w:r>
    </w:p>
  </w:endnote>
  <w:endnote w:type="continuationSeparator" w:id="0">
    <w:p w:rsidR="00555238" w:rsidRDefault="00555238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5238" w:rsidRDefault="00555238" w:rsidP="0005430D">
      <w:pPr>
        <w:pStyle w:val="Ttulo"/>
      </w:pPr>
      <w:r>
        <w:separator/>
      </w:r>
    </w:p>
  </w:footnote>
  <w:footnote w:type="continuationSeparator" w:id="0">
    <w:p w:rsidR="00555238" w:rsidRDefault="00555238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51"/>
      <w:gridCol w:w="589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6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9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4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9"/>
  </w:num>
  <w:num w:numId="3">
    <w:abstractNumId w:val="24"/>
  </w:num>
  <w:num w:numId="4">
    <w:abstractNumId w:val="38"/>
  </w:num>
  <w:num w:numId="5">
    <w:abstractNumId w:val="3"/>
  </w:num>
  <w:num w:numId="6">
    <w:abstractNumId w:val="39"/>
  </w:num>
  <w:num w:numId="7">
    <w:abstractNumId w:val="31"/>
  </w:num>
  <w:num w:numId="8">
    <w:abstractNumId w:val="37"/>
  </w:num>
  <w:num w:numId="9">
    <w:abstractNumId w:val="40"/>
  </w:num>
  <w:num w:numId="10">
    <w:abstractNumId w:val="35"/>
  </w:num>
  <w:num w:numId="11">
    <w:abstractNumId w:val="11"/>
  </w:num>
  <w:num w:numId="12">
    <w:abstractNumId w:val="34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3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0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29"/>
  </w:num>
  <w:num w:numId="33">
    <w:abstractNumId w:val="28"/>
  </w:num>
  <w:num w:numId="34">
    <w:abstractNumId w:val="23"/>
  </w:num>
  <w:num w:numId="35">
    <w:abstractNumId w:val="36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46265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431F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37FA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55238"/>
    <w:rsid w:val="0056007C"/>
    <w:rsid w:val="0056299F"/>
    <w:rsid w:val="00563481"/>
    <w:rsid w:val="00573269"/>
    <w:rsid w:val="00573A6F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9729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E4F96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D1AB9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80A5D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80CDB"/>
    <w:rsid w:val="00986C0B"/>
    <w:rsid w:val="0099054C"/>
    <w:rsid w:val="009938FC"/>
    <w:rsid w:val="009A6F1E"/>
    <w:rsid w:val="009B0577"/>
    <w:rsid w:val="009B0E0C"/>
    <w:rsid w:val="009B2B6F"/>
    <w:rsid w:val="009B58E8"/>
    <w:rsid w:val="009B5AAA"/>
    <w:rsid w:val="009C2B4C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87C21"/>
    <w:rsid w:val="00B90229"/>
    <w:rsid w:val="00B932DB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4FD4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CF45DD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56E7"/>
    <w:rsid w:val="00DA79CE"/>
    <w:rsid w:val="00DB535D"/>
    <w:rsid w:val="00DB5FD8"/>
    <w:rsid w:val="00DB695B"/>
    <w:rsid w:val="00DC3866"/>
    <w:rsid w:val="00DC39E9"/>
    <w:rsid w:val="00DC5432"/>
    <w:rsid w:val="00DC66A2"/>
    <w:rsid w:val="00DC7B86"/>
    <w:rsid w:val="00DE0C33"/>
    <w:rsid w:val="00DE6327"/>
    <w:rsid w:val="00DF7899"/>
    <w:rsid w:val="00DF7E7C"/>
    <w:rsid w:val="00E0331E"/>
    <w:rsid w:val="00E13D74"/>
    <w:rsid w:val="00E14875"/>
    <w:rsid w:val="00E14DF0"/>
    <w:rsid w:val="00E14F3F"/>
    <w:rsid w:val="00E31EA9"/>
    <w:rsid w:val="00E3219B"/>
    <w:rsid w:val="00E332B3"/>
    <w:rsid w:val="00E3629E"/>
    <w:rsid w:val="00E368DD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6D59"/>
    <w:rsid w:val="00EC1040"/>
    <w:rsid w:val="00EC132C"/>
    <w:rsid w:val="00EC3257"/>
    <w:rsid w:val="00ED46A7"/>
    <w:rsid w:val="00ED66A2"/>
    <w:rsid w:val="00EE03F3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2C2E"/>
    <w:rsid w:val="00F938E4"/>
    <w:rsid w:val="00F951E0"/>
    <w:rsid w:val="00FA2544"/>
    <w:rsid w:val="00FA3E31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F817DE6-18B8-45B5-B0A3-BC1D0B9CD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  <w:style w:type="paragraph" w:styleId="NormalWeb">
    <w:name w:val="Normal (Web)"/>
    <w:basedOn w:val="Normal"/>
    <w:uiPriority w:val="99"/>
    <w:semiHidden/>
    <w:unhideWhenUsed/>
    <w:rsid w:val="00246265"/>
    <w:pPr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Fuentedeprrafopredeter"/>
    <w:rsid w:val="00880A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120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1273</Words>
  <Characters>7003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8260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15</cp:revision>
  <cp:lastPrinted>2011-08-26T23:08:00Z</cp:lastPrinted>
  <dcterms:created xsi:type="dcterms:W3CDTF">2016-11-01T17:43:00Z</dcterms:created>
  <dcterms:modified xsi:type="dcterms:W3CDTF">2020-07-09T18:15:00Z</dcterms:modified>
</cp:coreProperties>
</file>