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779" w:rsidRPr="00B83779" w:rsidRDefault="00B83779" w:rsidP="00AF4786">
      <w:pPr>
        <w:jc w:val="center"/>
        <w:rPr>
          <w:b/>
          <w:sz w:val="24"/>
          <w:szCs w:val="24"/>
        </w:rPr>
      </w:pPr>
      <w:bookmarkStart w:id="0" w:name="_GoBack"/>
      <w:bookmarkEnd w:id="0"/>
      <w:r w:rsidRPr="00B83779">
        <w:rPr>
          <w:b/>
          <w:sz w:val="24"/>
          <w:szCs w:val="24"/>
        </w:rPr>
        <w:t>Contenido del informe de avance del proyecto</w:t>
      </w:r>
    </w:p>
    <w:p w:rsidR="00B83779" w:rsidRDefault="00B83779" w:rsidP="00851680">
      <w:pPr>
        <w:pStyle w:val="Prrafodelista"/>
        <w:numPr>
          <w:ilvl w:val="0"/>
          <w:numId w:val="1"/>
        </w:numPr>
        <w:ind w:left="360"/>
      </w:pPr>
      <w:r>
        <w:t>Información general del proyecto</w:t>
      </w:r>
    </w:p>
    <w:tbl>
      <w:tblPr>
        <w:tblStyle w:val="Tablaconcuadrcula"/>
        <w:tblW w:w="0" w:type="auto"/>
        <w:tblInd w:w="421" w:type="dxa"/>
        <w:tblLook w:val="04A0" w:firstRow="1" w:lastRow="0" w:firstColumn="1" w:lastColumn="0" w:noHBand="0" w:noVBand="1"/>
      </w:tblPr>
      <w:tblGrid>
        <w:gridCol w:w="1640"/>
        <w:gridCol w:w="6767"/>
      </w:tblGrid>
      <w:tr w:rsidR="00B83779" w:rsidTr="00851680">
        <w:tc>
          <w:tcPr>
            <w:tcW w:w="3633" w:type="dxa"/>
          </w:tcPr>
          <w:p w:rsidR="00B83779" w:rsidRDefault="00B83779" w:rsidP="00851680">
            <w:r>
              <w:t>Código interno</w:t>
            </w:r>
          </w:p>
        </w:tc>
        <w:tc>
          <w:tcPr>
            <w:tcW w:w="4414" w:type="dxa"/>
          </w:tcPr>
          <w:p w:rsidR="00B83779" w:rsidRDefault="006E5582" w:rsidP="00851680">
            <w:pPr>
              <w:pStyle w:val="Prrafodelista"/>
            </w:pPr>
            <w:r>
              <w:rPr>
                <w:rFonts w:ascii="Arial" w:hAnsi="Arial" w:cs="Arial"/>
                <w:color w:val="222222"/>
                <w:shd w:val="clear" w:color="auto" w:fill="FFFFFF"/>
              </w:rPr>
              <w:t>18655020 </w:t>
            </w:r>
          </w:p>
        </w:tc>
      </w:tr>
      <w:tr w:rsidR="00B83779" w:rsidTr="00851680">
        <w:tc>
          <w:tcPr>
            <w:tcW w:w="3633" w:type="dxa"/>
          </w:tcPr>
          <w:p w:rsidR="00B83779" w:rsidRDefault="00B83779" w:rsidP="00851680">
            <w:r>
              <w:t>Título del proyecto</w:t>
            </w:r>
          </w:p>
        </w:tc>
        <w:tc>
          <w:tcPr>
            <w:tcW w:w="4414" w:type="dxa"/>
          </w:tcPr>
          <w:p w:rsidR="00B83779" w:rsidRDefault="008C4175" w:rsidP="00B812B2">
            <w:r>
              <w:rPr>
                <w:rFonts w:ascii="Arial" w:hAnsi="Arial" w:cs="Arial"/>
                <w:color w:val="222222"/>
                <w:shd w:val="clear" w:color="auto" w:fill="FFFFFF"/>
              </w:rPr>
              <w:t xml:space="preserve">Análisis </w:t>
            </w:r>
            <w:proofErr w:type="spellStart"/>
            <w:r>
              <w:rPr>
                <w:rFonts w:ascii="Arial" w:hAnsi="Arial" w:cs="Arial"/>
                <w:color w:val="222222"/>
                <w:shd w:val="clear" w:color="auto" w:fill="FFFFFF"/>
              </w:rPr>
              <w:t>psicometrico</w:t>
            </w:r>
            <w:proofErr w:type="spellEnd"/>
            <w:r>
              <w:rPr>
                <w:rFonts w:ascii="Arial" w:hAnsi="Arial" w:cs="Arial"/>
                <w:color w:val="222222"/>
                <w:shd w:val="clear" w:color="auto" w:fill="FFFFFF"/>
              </w:rPr>
              <w:t xml:space="preserve"> de una adaptación realizada del cuestionario de afrontamiento al estrés (CAE) en el contexto laboral Colombiano</w:t>
            </w:r>
            <w:r w:rsidR="007670F9">
              <w:rPr>
                <w:rFonts w:ascii="Times New Roman" w:hAnsi="Times New Roman" w:cs="Times New Roman"/>
                <w:sz w:val="24"/>
                <w:szCs w:val="24"/>
              </w:rPr>
              <w:t>.</w:t>
            </w:r>
          </w:p>
        </w:tc>
      </w:tr>
      <w:tr w:rsidR="00B83779" w:rsidTr="00851680">
        <w:tc>
          <w:tcPr>
            <w:tcW w:w="3633" w:type="dxa"/>
          </w:tcPr>
          <w:p w:rsidR="00B83779" w:rsidRDefault="00B83779" w:rsidP="00851680">
            <w:r>
              <w:t>Nombre del investigador principal</w:t>
            </w:r>
          </w:p>
        </w:tc>
        <w:tc>
          <w:tcPr>
            <w:tcW w:w="4414" w:type="dxa"/>
          </w:tcPr>
          <w:p w:rsidR="00B83779" w:rsidRDefault="00184B43" w:rsidP="00851680">
            <w:r>
              <w:t>CHRISTIAN YAMIR MORA BUSTOS (Universidad Santo Tomás)</w:t>
            </w:r>
          </w:p>
          <w:p w:rsidR="00184B43" w:rsidRDefault="00184B43" w:rsidP="00851680">
            <w:r w:rsidRPr="00184B43">
              <w:t>SANTIAGO MARTÍNEZ MEDINA</w:t>
            </w:r>
            <w:r>
              <w:t xml:space="preserve"> (Competencia Humana)</w:t>
            </w:r>
          </w:p>
        </w:tc>
      </w:tr>
      <w:tr w:rsidR="00AF4786" w:rsidTr="00851680">
        <w:tc>
          <w:tcPr>
            <w:tcW w:w="3633" w:type="dxa"/>
          </w:tcPr>
          <w:p w:rsidR="00AF4786" w:rsidRDefault="00AF4786" w:rsidP="00B0686F">
            <w:r>
              <w:t xml:space="preserve">Enlace </w:t>
            </w:r>
            <w:proofErr w:type="spellStart"/>
            <w:r>
              <w:t>GrupLac</w:t>
            </w:r>
            <w:proofErr w:type="spellEnd"/>
          </w:p>
        </w:tc>
        <w:tc>
          <w:tcPr>
            <w:tcW w:w="4414" w:type="dxa"/>
          </w:tcPr>
          <w:p w:rsidR="00AF4786" w:rsidRDefault="00B0686F" w:rsidP="00B0686F">
            <w:r w:rsidRPr="00B0686F">
              <w:t>http://scienti.colciencias.gov.co:8085/gruplac/jsp/visualiza/visualizagr.jsp?nro=00000000000853</w:t>
            </w:r>
          </w:p>
        </w:tc>
      </w:tr>
      <w:tr w:rsidR="00B83779" w:rsidTr="00851680">
        <w:tc>
          <w:tcPr>
            <w:tcW w:w="3633" w:type="dxa"/>
          </w:tcPr>
          <w:p w:rsidR="00B83779" w:rsidRDefault="00B83779" w:rsidP="00B0686F">
            <w:r>
              <w:t xml:space="preserve">Enlace </w:t>
            </w:r>
            <w:proofErr w:type="spellStart"/>
            <w:r>
              <w:t>CvLac</w:t>
            </w:r>
            <w:proofErr w:type="spellEnd"/>
          </w:p>
        </w:tc>
        <w:tc>
          <w:tcPr>
            <w:tcW w:w="4414" w:type="dxa"/>
          </w:tcPr>
          <w:p w:rsidR="00B83779" w:rsidRDefault="00B0686F" w:rsidP="00B0686F">
            <w:r w:rsidRPr="00B0686F">
              <w:t>http://scienti.colciencias.gov.co:8081/cvlac/visualizador/generarCurriculoCv.do?cod_rh=0000530220</w:t>
            </w:r>
          </w:p>
        </w:tc>
      </w:tr>
      <w:tr w:rsidR="00B83779" w:rsidTr="00851680">
        <w:tc>
          <w:tcPr>
            <w:tcW w:w="3633" w:type="dxa"/>
          </w:tcPr>
          <w:p w:rsidR="00B83779" w:rsidRDefault="00B83779" w:rsidP="00B0686F">
            <w:r>
              <w:t>Enlace Google académico</w:t>
            </w:r>
          </w:p>
        </w:tc>
        <w:tc>
          <w:tcPr>
            <w:tcW w:w="4414" w:type="dxa"/>
          </w:tcPr>
          <w:p w:rsidR="00B83779" w:rsidRDefault="00B0686F" w:rsidP="00B0686F">
            <w:r w:rsidRPr="00B0686F">
              <w:t>https://scholar.google.com/citations?user=tbHW1wYAAAAJ&amp;hl=es</w:t>
            </w:r>
          </w:p>
        </w:tc>
      </w:tr>
      <w:tr w:rsidR="00B83779" w:rsidTr="00851680">
        <w:tc>
          <w:tcPr>
            <w:tcW w:w="3633" w:type="dxa"/>
          </w:tcPr>
          <w:p w:rsidR="00B83779" w:rsidRDefault="00B83779" w:rsidP="00B0686F">
            <w:r>
              <w:t>Enlace ORCID</w:t>
            </w:r>
          </w:p>
        </w:tc>
        <w:tc>
          <w:tcPr>
            <w:tcW w:w="4414" w:type="dxa"/>
          </w:tcPr>
          <w:p w:rsidR="00B83779" w:rsidRDefault="004076BA" w:rsidP="004076BA">
            <w:r>
              <w:t>0000-003-4505-6756</w:t>
            </w:r>
          </w:p>
        </w:tc>
      </w:tr>
      <w:tr w:rsidR="00B83779" w:rsidTr="00851680">
        <w:tc>
          <w:tcPr>
            <w:tcW w:w="3633" w:type="dxa"/>
          </w:tcPr>
          <w:p w:rsidR="00B83779" w:rsidRDefault="00B83779" w:rsidP="00851680">
            <w:r>
              <w:t>Programa académico</w:t>
            </w:r>
          </w:p>
        </w:tc>
        <w:tc>
          <w:tcPr>
            <w:tcW w:w="4414" w:type="dxa"/>
          </w:tcPr>
          <w:p w:rsidR="00B83779" w:rsidRDefault="00184B43" w:rsidP="00FB3986">
            <w:r>
              <w:t xml:space="preserve">Psicología </w:t>
            </w:r>
          </w:p>
        </w:tc>
      </w:tr>
      <w:tr w:rsidR="00B83779" w:rsidTr="00851680">
        <w:tc>
          <w:tcPr>
            <w:tcW w:w="3633" w:type="dxa"/>
          </w:tcPr>
          <w:p w:rsidR="00B83779" w:rsidRDefault="00B83779" w:rsidP="00851680">
            <w:r>
              <w:t xml:space="preserve">Nombre de </w:t>
            </w:r>
            <w:proofErr w:type="spellStart"/>
            <w:r>
              <w:t>co</w:t>
            </w:r>
            <w:proofErr w:type="spellEnd"/>
            <w:r>
              <w:t>-investigador (es)</w:t>
            </w:r>
          </w:p>
        </w:tc>
        <w:tc>
          <w:tcPr>
            <w:tcW w:w="4414" w:type="dxa"/>
          </w:tcPr>
          <w:p w:rsidR="00B812B2" w:rsidRDefault="00B812B2" w:rsidP="00B812B2">
            <w:r w:rsidRPr="00B812B2">
              <w:rPr>
                <w:rFonts w:ascii="Calibri" w:hAnsi="Calibri" w:cs="Arial"/>
                <w:sz w:val="20"/>
                <w:szCs w:val="20"/>
                <w:lang w:val="es-MX"/>
              </w:rPr>
              <w:t>JAVIER VICENTE GIRALDO JARAMILLO</w:t>
            </w:r>
            <w:r>
              <w:rPr>
                <w:rFonts w:ascii="Calibri" w:hAnsi="Calibri" w:cs="Arial"/>
                <w:sz w:val="20"/>
                <w:szCs w:val="20"/>
                <w:lang w:val="es-MX"/>
              </w:rPr>
              <w:t xml:space="preserve"> </w:t>
            </w:r>
            <w:r>
              <w:t>(Universidad Santo Tomás)</w:t>
            </w:r>
          </w:p>
          <w:p w:rsidR="00B812B2" w:rsidRDefault="00B812B2" w:rsidP="00B812B2">
            <w:pPr>
              <w:rPr>
                <w:rFonts w:ascii="Calibri" w:hAnsi="Calibri" w:cs="Arial"/>
                <w:sz w:val="20"/>
                <w:szCs w:val="20"/>
                <w:lang w:val="es-MX"/>
              </w:rPr>
            </w:pPr>
            <w:r w:rsidRPr="00B812B2">
              <w:rPr>
                <w:rFonts w:ascii="Calibri" w:hAnsi="Calibri" w:cs="Arial"/>
                <w:sz w:val="20"/>
                <w:szCs w:val="20"/>
                <w:lang w:val="es-MX"/>
              </w:rPr>
              <w:t>JUANITA CHARRIA ISAACS</w:t>
            </w:r>
            <w:r>
              <w:rPr>
                <w:rFonts w:ascii="Calibri" w:hAnsi="Calibri" w:cs="Arial"/>
                <w:sz w:val="20"/>
                <w:szCs w:val="20"/>
                <w:lang w:val="es-MX"/>
              </w:rPr>
              <w:t xml:space="preserve"> </w:t>
            </w:r>
          </w:p>
          <w:p w:rsidR="00B812B2" w:rsidRPr="00B812B2" w:rsidRDefault="00B812B2" w:rsidP="00B812B2">
            <w:pPr>
              <w:rPr>
                <w:rFonts w:ascii="Calibri" w:hAnsi="Calibri" w:cs="Arial"/>
                <w:sz w:val="20"/>
                <w:szCs w:val="20"/>
                <w:lang w:val="es-MX"/>
              </w:rPr>
            </w:pPr>
            <w:r>
              <w:t>(Universidad Santo Tomás)</w:t>
            </w:r>
          </w:p>
          <w:p w:rsidR="00B812B2" w:rsidRDefault="00B812B2" w:rsidP="00B812B2">
            <w:pPr>
              <w:rPr>
                <w:rFonts w:ascii="Calibri" w:hAnsi="Calibri" w:cs="Arial"/>
                <w:sz w:val="20"/>
                <w:szCs w:val="20"/>
                <w:lang w:val="es-MX"/>
              </w:rPr>
            </w:pPr>
            <w:r w:rsidRPr="00B812B2">
              <w:rPr>
                <w:rFonts w:ascii="Calibri" w:hAnsi="Calibri" w:cs="Arial"/>
                <w:sz w:val="20"/>
                <w:szCs w:val="20"/>
                <w:lang w:val="es-MX"/>
              </w:rPr>
              <w:t>ALEXANDER BONILLA VALLEJO</w:t>
            </w:r>
            <w:r>
              <w:rPr>
                <w:rFonts w:ascii="Calibri" w:hAnsi="Calibri" w:cs="Arial"/>
                <w:sz w:val="20"/>
                <w:szCs w:val="20"/>
                <w:lang w:val="es-MX"/>
              </w:rPr>
              <w:t xml:space="preserve"> </w:t>
            </w:r>
          </w:p>
          <w:p w:rsidR="00B812B2" w:rsidRDefault="00B812B2" w:rsidP="00B812B2">
            <w:r>
              <w:t>(Competencia Humana)</w:t>
            </w:r>
          </w:p>
          <w:p w:rsidR="00364380" w:rsidRDefault="00364380" w:rsidP="00B812B2">
            <w:r>
              <w:t>BLANCA PAOLA CASTELLANOS ARROYO</w:t>
            </w:r>
          </w:p>
          <w:p w:rsidR="00364380" w:rsidRDefault="00364380" w:rsidP="00B812B2">
            <w:r>
              <w:t>(Competencia Humana)</w:t>
            </w:r>
          </w:p>
        </w:tc>
      </w:tr>
      <w:tr w:rsidR="00B83779" w:rsidTr="00851680">
        <w:tc>
          <w:tcPr>
            <w:tcW w:w="3633" w:type="dxa"/>
          </w:tcPr>
          <w:p w:rsidR="00B83779" w:rsidRDefault="00B83779" w:rsidP="00851680">
            <w:r>
              <w:t>Nombre de auxiliares/estudiantes de semillero/jóvenes investigadores</w:t>
            </w:r>
          </w:p>
        </w:tc>
        <w:tc>
          <w:tcPr>
            <w:tcW w:w="4414" w:type="dxa"/>
          </w:tcPr>
          <w:p w:rsidR="00B83779" w:rsidRPr="007B1D52" w:rsidRDefault="007B1D52" w:rsidP="00851680">
            <w:pPr>
              <w:pStyle w:val="Prrafodelista"/>
              <w:rPr>
                <w:rFonts w:ascii="Calibri" w:hAnsi="Calibri" w:cs="Arial"/>
                <w:sz w:val="20"/>
                <w:szCs w:val="20"/>
                <w:lang w:val="es-MX"/>
              </w:rPr>
            </w:pPr>
            <w:r w:rsidRPr="007B1D52">
              <w:rPr>
                <w:rFonts w:ascii="Calibri" w:hAnsi="Calibri" w:cs="Arial"/>
                <w:sz w:val="20"/>
                <w:szCs w:val="20"/>
                <w:lang w:val="es-MX"/>
              </w:rPr>
              <w:t>GABRIEL ANDRES HERRAN BECERRA</w:t>
            </w:r>
          </w:p>
          <w:p w:rsidR="007B1D52" w:rsidRDefault="007B1D52" w:rsidP="00851680">
            <w:pPr>
              <w:pStyle w:val="Prrafodelista"/>
            </w:pPr>
            <w:r w:rsidRPr="007B1D52">
              <w:rPr>
                <w:rFonts w:ascii="Calibri" w:hAnsi="Calibri" w:cs="Arial"/>
                <w:sz w:val="20"/>
                <w:szCs w:val="20"/>
                <w:lang w:val="es-MX"/>
              </w:rPr>
              <w:t>MARIA FERNANDA SANCHEZ DIAZ</w:t>
            </w:r>
          </w:p>
        </w:tc>
      </w:tr>
      <w:tr w:rsidR="00B83779" w:rsidTr="00851680">
        <w:tc>
          <w:tcPr>
            <w:tcW w:w="3633" w:type="dxa"/>
          </w:tcPr>
          <w:p w:rsidR="00B83779" w:rsidRDefault="00B83779" w:rsidP="00851680">
            <w:r>
              <w:t>Grupo de investigación</w:t>
            </w:r>
          </w:p>
        </w:tc>
        <w:tc>
          <w:tcPr>
            <w:tcW w:w="4414" w:type="dxa"/>
          </w:tcPr>
          <w:p w:rsidR="00B83779" w:rsidRDefault="007670F9" w:rsidP="007670F9">
            <w:r w:rsidRPr="007670F9">
              <w:rPr>
                <w:rFonts w:ascii="Times New Roman" w:hAnsi="Times New Roman" w:cs="Times New Roman"/>
                <w:sz w:val="24"/>
                <w:szCs w:val="24"/>
              </w:rPr>
              <w:t>Psicología, salud, trabajo y calidad de vida.</w:t>
            </w:r>
          </w:p>
        </w:tc>
      </w:tr>
      <w:tr w:rsidR="00B83779" w:rsidTr="00851680">
        <w:tc>
          <w:tcPr>
            <w:tcW w:w="3633" w:type="dxa"/>
          </w:tcPr>
          <w:p w:rsidR="00B83779" w:rsidRDefault="00B83779" w:rsidP="00851680">
            <w:r>
              <w:t>Línea activa de investigación</w:t>
            </w:r>
          </w:p>
        </w:tc>
        <w:tc>
          <w:tcPr>
            <w:tcW w:w="4414" w:type="dxa"/>
          </w:tcPr>
          <w:p w:rsidR="00B83779" w:rsidRDefault="007670F9" w:rsidP="007670F9">
            <w:r w:rsidRPr="007670F9">
              <w:rPr>
                <w:rFonts w:ascii="Times New Roman" w:hAnsi="Times New Roman" w:cs="Times New Roman"/>
                <w:sz w:val="24"/>
                <w:szCs w:val="24"/>
              </w:rPr>
              <w:t>Psicología y desarrollo social de las organizaciones y el trabajo.</w:t>
            </w:r>
          </w:p>
        </w:tc>
      </w:tr>
      <w:tr w:rsidR="00B83779" w:rsidTr="00851680">
        <w:tc>
          <w:tcPr>
            <w:tcW w:w="3633" w:type="dxa"/>
          </w:tcPr>
          <w:p w:rsidR="00B83779" w:rsidRDefault="00B83779" w:rsidP="00851680">
            <w:r>
              <w:t>Nombre del supervisor</w:t>
            </w:r>
          </w:p>
        </w:tc>
        <w:tc>
          <w:tcPr>
            <w:tcW w:w="4414" w:type="dxa"/>
          </w:tcPr>
          <w:p w:rsidR="00B83779" w:rsidRDefault="003D2696" w:rsidP="003D2696">
            <w:r w:rsidRPr="003D2696">
              <w:rPr>
                <w:rFonts w:ascii="Times New Roman" w:hAnsi="Times New Roman" w:cs="Times New Roman"/>
                <w:sz w:val="24"/>
                <w:szCs w:val="24"/>
              </w:rPr>
              <w:t>María Isabel Rendón.</w:t>
            </w:r>
          </w:p>
        </w:tc>
      </w:tr>
      <w:tr w:rsidR="00B83779" w:rsidTr="00851680">
        <w:tc>
          <w:tcPr>
            <w:tcW w:w="3633" w:type="dxa"/>
          </w:tcPr>
          <w:p w:rsidR="00B83779" w:rsidRDefault="00B83779" w:rsidP="00851680">
            <w:r>
              <w:t>Porcentaje estimado de avance</w:t>
            </w:r>
          </w:p>
        </w:tc>
        <w:tc>
          <w:tcPr>
            <w:tcW w:w="4414" w:type="dxa"/>
          </w:tcPr>
          <w:p w:rsidR="00B83779" w:rsidRDefault="00CF6CD7" w:rsidP="00851680">
            <w:pPr>
              <w:pStyle w:val="Prrafodelista"/>
            </w:pPr>
            <w:r>
              <w:t>5</w:t>
            </w:r>
            <w:r w:rsidR="007B1D52">
              <w:t>0</w:t>
            </w:r>
            <w:r w:rsidR="00FB3986">
              <w:t>%</w:t>
            </w:r>
          </w:p>
        </w:tc>
      </w:tr>
      <w:tr w:rsidR="00851680" w:rsidTr="00851680">
        <w:tc>
          <w:tcPr>
            <w:tcW w:w="3633" w:type="dxa"/>
          </w:tcPr>
          <w:p w:rsidR="00851680" w:rsidRDefault="00851680" w:rsidP="00851680">
            <w:r>
              <w:t>Fecha del avance</w:t>
            </w:r>
          </w:p>
        </w:tc>
        <w:tc>
          <w:tcPr>
            <w:tcW w:w="4414" w:type="dxa"/>
          </w:tcPr>
          <w:p w:rsidR="00851680" w:rsidRDefault="0088206D" w:rsidP="00851680">
            <w:pPr>
              <w:pStyle w:val="Prrafodelista"/>
            </w:pPr>
            <w:r>
              <w:t>30</w:t>
            </w:r>
            <w:r w:rsidR="00FB3986">
              <w:t xml:space="preserve"> de junio 2018</w:t>
            </w:r>
          </w:p>
        </w:tc>
      </w:tr>
    </w:tbl>
    <w:p w:rsidR="00B83779" w:rsidRDefault="00B83779" w:rsidP="00851680"/>
    <w:p w:rsidR="00B83779" w:rsidRDefault="00B83779" w:rsidP="00851680">
      <w:pPr>
        <w:pStyle w:val="Prrafodelista"/>
        <w:numPr>
          <w:ilvl w:val="0"/>
          <w:numId w:val="1"/>
        </w:numPr>
        <w:ind w:left="360"/>
      </w:pPr>
      <w:r>
        <w:t>Contenido</w:t>
      </w:r>
    </w:p>
    <w:p w:rsidR="00851680" w:rsidRDefault="00851680" w:rsidP="00851680">
      <w:pPr>
        <w:pStyle w:val="Prrafodelista"/>
        <w:ind w:left="360"/>
      </w:pPr>
    </w:p>
    <w:p w:rsidR="00851680" w:rsidRPr="00851680" w:rsidRDefault="00851680" w:rsidP="00851680">
      <w:pPr>
        <w:pStyle w:val="Prrafodelista"/>
        <w:numPr>
          <w:ilvl w:val="0"/>
          <w:numId w:val="2"/>
        </w:numPr>
        <w:rPr>
          <w:vanish/>
        </w:rPr>
      </w:pPr>
    </w:p>
    <w:p w:rsidR="00851680" w:rsidRPr="00851680" w:rsidRDefault="00851680" w:rsidP="00851680">
      <w:pPr>
        <w:pStyle w:val="Prrafodelista"/>
        <w:numPr>
          <w:ilvl w:val="0"/>
          <w:numId w:val="2"/>
        </w:numPr>
        <w:rPr>
          <w:vanish/>
        </w:rPr>
      </w:pPr>
    </w:p>
    <w:p w:rsidR="00B83779" w:rsidRDefault="00B83779" w:rsidP="00851680">
      <w:pPr>
        <w:pStyle w:val="Prrafodelista"/>
        <w:numPr>
          <w:ilvl w:val="1"/>
          <w:numId w:val="2"/>
        </w:numPr>
        <w:spacing w:after="120"/>
      </w:pPr>
      <w:r>
        <w:t>Título:</w:t>
      </w:r>
    </w:p>
    <w:p w:rsidR="00364380" w:rsidRDefault="00364380" w:rsidP="00364380">
      <w:pPr>
        <w:pStyle w:val="Prrafodelista"/>
        <w:spacing w:after="120"/>
        <w:ind w:left="792"/>
      </w:pPr>
      <w:r>
        <w:rPr>
          <w:rFonts w:ascii="Times New Roman" w:hAnsi="Times New Roman" w:cs="Times New Roman"/>
          <w:sz w:val="24"/>
          <w:szCs w:val="24"/>
        </w:rPr>
        <w:t>A</w:t>
      </w:r>
      <w:r w:rsidRPr="00C37B32">
        <w:rPr>
          <w:rFonts w:ascii="Times New Roman" w:hAnsi="Times New Roman" w:cs="Times New Roman"/>
          <w:sz w:val="24"/>
          <w:szCs w:val="24"/>
        </w:rPr>
        <w:t xml:space="preserve">nálisis </w:t>
      </w:r>
      <w:r>
        <w:rPr>
          <w:rFonts w:ascii="Times New Roman" w:hAnsi="Times New Roman" w:cs="Times New Roman"/>
          <w:sz w:val="24"/>
          <w:szCs w:val="24"/>
        </w:rPr>
        <w:t>d</w:t>
      </w:r>
      <w:r w:rsidRPr="00C37B32">
        <w:rPr>
          <w:rFonts w:ascii="Times New Roman" w:hAnsi="Times New Roman" w:cs="Times New Roman"/>
          <w:sz w:val="24"/>
          <w:szCs w:val="24"/>
        </w:rPr>
        <w:t xml:space="preserve">e </w:t>
      </w:r>
      <w:r>
        <w:rPr>
          <w:rFonts w:ascii="Times New Roman" w:hAnsi="Times New Roman" w:cs="Times New Roman"/>
          <w:sz w:val="24"/>
          <w:szCs w:val="24"/>
        </w:rPr>
        <w:t>l</w:t>
      </w:r>
      <w:r w:rsidRPr="00C37B32">
        <w:rPr>
          <w:rFonts w:ascii="Times New Roman" w:hAnsi="Times New Roman" w:cs="Times New Roman"/>
          <w:sz w:val="24"/>
          <w:szCs w:val="24"/>
        </w:rPr>
        <w:t xml:space="preserve">a Validez </w:t>
      </w:r>
      <w:r>
        <w:rPr>
          <w:rFonts w:ascii="Times New Roman" w:hAnsi="Times New Roman" w:cs="Times New Roman"/>
          <w:sz w:val="24"/>
          <w:szCs w:val="24"/>
        </w:rPr>
        <w:t>y</w:t>
      </w:r>
      <w:r w:rsidRPr="00C37B32">
        <w:rPr>
          <w:rFonts w:ascii="Times New Roman" w:hAnsi="Times New Roman" w:cs="Times New Roman"/>
          <w:sz w:val="24"/>
          <w:szCs w:val="24"/>
        </w:rPr>
        <w:t xml:space="preserve"> Confiabilidad </w:t>
      </w:r>
      <w:r>
        <w:rPr>
          <w:rFonts w:ascii="Times New Roman" w:hAnsi="Times New Roman" w:cs="Times New Roman"/>
          <w:sz w:val="24"/>
          <w:szCs w:val="24"/>
        </w:rPr>
        <w:t>d</w:t>
      </w:r>
      <w:r w:rsidRPr="00C37B32">
        <w:rPr>
          <w:rFonts w:ascii="Times New Roman" w:hAnsi="Times New Roman" w:cs="Times New Roman"/>
          <w:sz w:val="24"/>
          <w:szCs w:val="24"/>
        </w:rPr>
        <w:t xml:space="preserve">e </w:t>
      </w:r>
      <w:r>
        <w:rPr>
          <w:rFonts w:ascii="Times New Roman" w:hAnsi="Times New Roman" w:cs="Times New Roman"/>
          <w:sz w:val="24"/>
          <w:szCs w:val="24"/>
        </w:rPr>
        <w:t>u</w:t>
      </w:r>
      <w:r w:rsidRPr="00C37B32">
        <w:rPr>
          <w:rFonts w:ascii="Times New Roman" w:hAnsi="Times New Roman" w:cs="Times New Roman"/>
          <w:sz w:val="24"/>
          <w:szCs w:val="24"/>
        </w:rPr>
        <w:t xml:space="preserve">na Adaptación Lingüística Realizada </w:t>
      </w:r>
      <w:r>
        <w:rPr>
          <w:rFonts w:ascii="Times New Roman" w:hAnsi="Times New Roman" w:cs="Times New Roman"/>
          <w:sz w:val="24"/>
          <w:szCs w:val="24"/>
        </w:rPr>
        <w:t>a</w:t>
      </w:r>
      <w:r w:rsidRPr="00C37B32">
        <w:rPr>
          <w:rFonts w:ascii="Times New Roman" w:hAnsi="Times New Roman" w:cs="Times New Roman"/>
          <w:sz w:val="24"/>
          <w:szCs w:val="24"/>
        </w:rPr>
        <w:t xml:space="preserve">l Cuestionario </w:t>
      </w:r>
      <w:r>
        <w:rPr>
          <w:rFonts w:ascii="Times New Roman" w:hAnsi="Times New Roman" w:cs="Times New Roman"/>
          <w:sz w:val="24"/>
          <w:szCs w:val="24"/>
        </w:rPr>
        <w:t>d</w:t>
      </w:r>
      <w:r w:rsidRPr="00C37B32">
        <w:rPr>
          <w:rFonts w:ascii="Times New Roman" w:hAnsi="Times New Roman" w:cs="Times New Roman"/>
          <w:sz w:val="24"/>
          <w:szCs w:val="24"/>
        </w:rPr>
        <w:t xml:space="preserve">e Afrontamiento </w:t>
      </w:r>
      <w:r>
        <w:rPr>
          <w:rFonts w:ascii="Times New Roman" w:hAnsi="Times New Roman" w:cs="Times New Roman"/>
          <w:sz w:val="24"/>
          <w:szCs w:val="24"/>
        </w:rPr>
        <w:t>a</w:t>
      </w:r>
      <w:r w:rsidRPr="00C37B32">
        <w:rPr>
          <w:rFonts w:ascii="Times New Roman" w:hAnsi="Times New Roman" w:cs="Times New Roman"/>
          <w:sz w:val="24"/>
          <w:szCs w:val="24"/>
        </w:rPr>
        <w:t>l Estrés (</w:t>
      </w:r>
      <w:r>
        <w:rPr>
          <w:rFonts w:ascii="Times New Roman" w:hAnsi="Times New Roman" w:cs="Times New Roman"/>
          <w:sz w:val="24"/>
          <w:szCs w:val="24"/>
        </w:rPr>
        <w:t>CAE</w:t>
      </w:r>
      <w:r w:rsidRPr="00C37B32">
        <w:rPr>
          <w:rFonts w:ascii="Times New Roman" w:hAnsi="Times New Roman" w:cs="Times New Roman"/>
          <w:sz w:val="24"/>
          <w:szCs w:val="24"/>
        </w:rPr>
        <w:t xml:space="preserve">) </w:t>
      </w:r>
      <w:r>
        <w:rPr>
          <w:rFonts w:ascii="Times New Roman" w:hAnsi="Times New Roman" w:cs="Times New Roman"/>
          <w:sz w:val="24"/>
          <w:szCs w:val="24"/>
        </w:rPr>
        <w:t>e</w:t>
      </w:r>
      <w:r w:rsidRPr="00C37B32">
        <w:rPr>
          <w:rFonts w:ascii="Times New Roman" w:hAnsi="Times New Roman" w:cs="Times New Roman"/>
          <w:sz w:val="24"/>
          <w:szCs w:val="24"/>
        </w:rPr>
        <w:t xml:space="preserve">n </w:t>
      </w:r>
      <w:r>
        <w:rPr>
          <w:rFonts w:ascii="Times New Roman" w:hAnsi="Times New Roman" w:cs="Times New Roman"/>
          <w:sz w:val="24"/>
          <w:szCs w:val="24"/>
        </w:rPr>
        <w:t>e</w:t>
      </w:r>
      <w:r w:rsidRPr="00C37B32">
        <w:rPr>
          <w:rFonts w:ascii="Times New Roman" w:hAnsi="Times New Roman" w:cs="Times New Roman"/>
          <w:sz w:val="24"/>
          <w:szCs w:val="24"/>
        </w:rPr>
        <w:t>l Contexto Laboral Colombiano</w:t>
      </w:r>
      <w:r>
        <w:rPr>
          <w:rFonts w:ascii="Times New Roman" w:hAnsi="Times New Roman" w:cs="Times New Roman"/>
          <w:sz w:val="24"/>
          <w:szCs w:val="24"/>
        </w:rPr>
        <w:t>.</w:t>
      </w:r>
    </w:p>
    <w:p w:rsidR="00B83779" w:rsidRDefault="00851680" w:rsidP="00851680">
      <w:pPr>
        <w:pStyle w:val="Prrafodelista"/>
        <w:numPr>
          <w:ilvl w:val="1"/>
          <w:numId w:val="2"/>
        </w:numPr>
        <w:spacing w:after="120"/>
      </w:pPr>
      <w:r>
        <w:t>Resumen:</w:t>
      </w:r>
    </w:p>
    <w:p w:rsidR="00364380" w:rsidRPr="00364380" w:rsidRDefault="00364380" w:rsidP="00364380">
      <w:pPr>
        <w:pStyle w:val="Prrafodelista"/>
        <w:ind w:left="360"/>
        <w:jc w:val="both"/>
        <w:rPr>
          <w:rFonts w:ascii="Times New Roman" w:hAnsi="Times New Roman" w:cs="Times New Roman"/>
          <w:sz w:val="24"/>
          <w:szCs w:val="24"/>
        </w:rPr>
      </w:pPr>
      <w:r w:rsidRPr="00364380">
        <w:rPr>
          <w:rFonts w:ascii="Times New Roman" w:hAnsi="Times New Roman" w:cs="Times New Roman"/>
          <w:color w:val="222222"/>
          <w:sz w:val="24"/>
          <w:szCs w:val="24"/>
          <w:shd w:val="clear" w:color="auto" w:fill="FFFFFF"/>
        </w:rPr>
        <w:t>El presente proyecto de investigación se propone a</w:t>
      </w:r>
      <w:r w:rsidRPr="00364380">
        <w:rPr>
          <w:rFonts w:ascii="Times New Roman" w:hAnsi="Times New Roman" w:cs="Times New Roman"/>
          <w:sz w:val="24"/>
          <w:szCs w:val="24"/>
        </w:rPr>
        <w:t xml:space="preserve">nalizar la validez y confiabilidad de la adaptación lingüística realizada al Cuestionario de Afrontamiento al Estrés (CAE) por la empresa </w:t>
      </w:r>
      <w:r w:rsidRPr="00364380">
        <w:rPr>
          <w:rFonts w:ascii="Times New Roman" w:hAnsi="Times New Roman" w:cs="Times New Roman"/>
          <w:i/>
          <w:sz w:val="24"/>
          <w:szCs w:val="24"/>
        </w:rPr>
        <w:t>Competencia Humana</w:t>
      </w:r>
      <w:r w:rsidRPr="00364380">
        <w:rPr>
          <w:rFonts w:ascii="Times New Roman" w:hAnsi="Times New Roman" w:cs="Times New Roman"/>
          <w:sz w:val="24"/>
          <w:szCs w:val="24"/>
        </w:rPr>
        <w:t xml:space="preserve"> y aplicada en el contexto laboral colombiano, como complemento a la Batería de Instrumentos para la Evaluación de Factores de Riesgo Psicosocial del Ministerio de la Protección Social y la Pontificia Universidad Javeriana (2010). La validación responde a la pregunta ¿Cuál es la validez y confiabilidad de la adaptación lingüística realizada al Cuestionario de Afrontamiento al Estrés (CAE) por la empresa </w:t>
      </w:r>
      <w:r w:rsidRPr="00364380">
        <w:rPr>
          <w:rFonts w:ascii="Times New Roman" w:hAnsi="Times New Roman" w:cs="Times New Roman"/>
          <w:i/>
          <w:sz w:val="24"/>
          <w:szCs w:val="24"/>
        </w:rPr>
        <w:t>Competencia Humana</w:t>
      </w:r>
      <w:r w:rsidRPr="00364380">
        <w:rPr>
          <w:rFonts w:ascii="Times New Roman" w:hAnsi="Times New Roman" w:cs="Times New Roman"/>
          <w:sz w:val="24"/>
          <w:szCs w:val="24"/>
        </w:rPr>
        <w:t xml:space="preserve"> y aplicada en el contexto laboral colombiano?, y se realizará a partir de: 1. El análisis de datos de las aplicaciones del CAE por parte de la empresa </w:t>
      </w:r>
      <w:r w:rsidRPr="00364380">
        <w:rPr>
          <w:rFonts w:ascii="Times New Roman" w:hAnsi="Times New Roman" w:cs="Times New Roman"/>
          <w:i/>
          <w:sz w:val="24"/>
          <w:szCs w:val="24"/>
        </w:rPr>
        <w:t>Competencia Humana</w:t>
      </w:r>
      <w:r w:rsidRPr="00364380">
        <w:rPr>
          <w:rFonts w:ascii="Times New Roman" w:hAnsi="Times New Roman" w:cs="Times New Roman"/>
          <w:sz w:val="24"/>
          <w:szCs w:val="24"/>
        </w:rPr>
        <w:t xml:space="preserve"> en sus procesos de tercerización de gestión humana en Colombia, a través de métodos tradicionales de la Teoría Clásica de los Test (TCT) y del ajuste de Modelos de </w:t>
      </w:r>
      <w:proofErr w:type="spellStart"/>
      <w:r w:rsidRPr="00364380">
        <w:rPr>
          <w:rFonts w:ascii="Times New Roman" w:hAnsi="Times New Roman" w:cs="Times New Roman"/>
          <w:sz w:val="24"/>
          <w:szCs w:val="24"/>
        </w:rPr>
        <w:t>Rasch</w:t>
      </w:r>
      <w:proofErr w:type="spellEnd"/>
      <w:r w:rsidRPr="00364380">
        <w:rPr>
          <w:rFonts w:ascii="Times New Roman" w:hAnsi="Times New Roman" w:cs="Times New Roman"/>
          <w:sz w:val="24"/>
          <w:szCs w:val="24"/>
        </w:rPr>
        <w:t>, y 2. La revisión sistemática no-exhaustiva de literatura respecto a la evaluación del afrontamiento al estrés y conceptos asociados (como mecanismos de defensa y resiliencia). La revisión de la validez y confiabilidad de la adaptación lingüística realizada al Cuestionario de Afrontamiento al Estrés (CAE), en referencia, se llevará a cabo mediante: 1. Análisis de contenido por expertos(as), 2. Validación por procesos de respuesta, y 3. Validación transcultural.</w:t>
      </w:r>
    </w:p>
    <w:p w:rsidR="00364380" w:rsidRDefault="00364380" w:rsidP="00364380">
      <w:pPr>
        <w:pStyle w:val="Prrafodelista"/>
        <w:spacing w:after="120"/>
        <w:ind w:left="792"/>
      </w:pPr>
    </w:p>
    <w:p w:rsidR="00AF4786" w:rsidRDefault="00AF4786" w:rsidP="00851680">
      <w:pPr>
        <w:pStyle w:val="Prrafodelista"/>
        <w:numPr>
          <w:ilvl w:val="1"/>
          <w:numId w:val="2"/>
        </w:numPr>
        <w:spacing w:after="120"/>
      </w:pPr>
      <w:proofErr w:type="spellStart"/>
      <w:r>
        <w:t>Abstract</w:t>
      </w:r>
      <w:proofErr w:type="spellEnd"/>
      <w:r>
        <w:t>:</w:t>
      </w:r>
    </w:p>
    <w:p w:rsidR="00364380" w:rsidRDefault="007B1D52" w:rsidP="007B1D52">
      <w:pPr>
        <w:pStyle w:val="Prrafodelista"/>
        <w:ind w:left="360"/>
        <w:jc w:val="both"/>
        <w:rPr>
          <w:rFonts w:ascii="Times New Roman" w:hAnsi="Times New Roman" w:cs="Times New Roman"/>
          <w:color w:val="222222"/>
          <w:sz w:val="24"/>
          <w:szCs w:val="24"/>
          <w:shd w:val="clear" w:color="auto" w:fill="FFFFFF"/>
        </w:rPr>
      </w:pPr>
      <w:r w:rsidRPr="003D2696">
        <w:rPr>
          <w:rFonts w:ascii="Times New Roman" w:hAnsi="Times New Roman" w:cs="Times New Roman"/>
          <w:color w:val="222222"/>
          <w:sz w:val="24"/>
          <w:szCs w:val="24"/>
          <w:shd w:val="clear" w:color="auto" w:fill="FFFFFF"/>
          <w:lang w:val="en-US"/>
        </w:rPr>
        <w:t xml:space="preserve">The present research project intends to analyze the validity and reliability of the linguistic adaptation made to the Questionnaire of Coping with Stress (CAE) by the company Human Competence and applied in the Colombian labor context, as a complement to the Battery of Instruments for the Evaluation of Psychosocial Risk Factors of the Ministry of Social Protection and the </w:t>
      </w:r>
      <w:proofErr w:type="spellStart"/>
      <w:r w:rsidRPr="003D2696">
        <w:rPr>
          <w:rFonts w:ascii="Times New Roman" w:hAnsi="Times New Roman" w:cs="Times New Roman"/>
          <w:color w:val="222222"/>
          <w:sz w:val="24"/>
          <w:szCs w:val="24"/>
          <w:shd w:val="clear" w:color="auto" w:fill="FFFFFF"/>
          <w:lang w:val="en-US"/>
        </w:rPr>
        <w:t>Pontificia</w:t>
      </w:r>
      <w:proofErr w:type="spellEnd"/>
      <w:r w:rsidRPr="003D2696">
        <w:rPr>
          <w:rFonts w:ascii="Times New Roman" w:hAnsi="Times New Roman" w:cs="Times New Roman"/>
          <w:color w:val="222222"/>
          <w:sz w:val="24"/>
          <w:szCs w:val="24"/>
          <w:shd w:val="clear" w:color="auto" w:fill="FFFFFF"/>
          <w:lang w:val="en-US"/>
        </w:rPr>
        <w:t xml:space="preserve"> Universidad </w:t>
      </w:r>
      <w:proofErr w:type="spellStart"/>
      <w:r w:rsidRPr="003D2696">
        <w:rPr>
          <w:rFonts w:ascii="Times New Roman" w:hAnsi="Times New Roman" w:cs="Times New Roman"/>
          <w:color w:val="222222"/>
          <w:sz w:val="24"/>
          <w:szCs w:val="24"/>
          <w:shd w:val="clear" w:color="auto" w:fill="FFFFFF"/>
          <w:lang w:val="en-US"/>
        </w:rPr>
        <w:t>Javeriana</w:t>
      </w:r>
      <w:proofErr w:type="spellEnd"/>
      <w:r w:rsidRPr="003D2696">
        <w:rPr>
          <w:rFonts w:ascii="Times New Roman" w:hAnsi="Times New Roman" w:cs="Times New Roman"/>
          <w:color w:val="222222"/>
          <w:sz w:val="24"/>
          <w:szCs w:val="24"/>
          <w:shd w:val="clear" w:color="auto" w:fill="FFFFFF"/>
          <w:lang w:val="en-US"/>
        </w:rPr>
        <w:t xml:space="preserve"> (2010). The validation answers the question: What is the validity and reliability of the linguistic adaptation made to the Questionnaire of Coping with Stress (CAE) by the company Human Competence and applied in the Colombian labor context ?, and will be carried out from: 1. The analysis of data of the CAE applications by the company Human Competence in its outsourcing processes of human management in Colombia, through traditional methods of the Classic Theory of Test (TCT) and the adjustment of </w:t>
      </w:r>
      <w:proofErr w:type="spellStart"/>
      <w:r w:rsidRPr="003D2696">
        <w:rPr>
          <w:rFonts w:ascii="Times New Roman" w:hAnsi="Times New Roman" w:cs="Times New Roman"/>
          <w:color w:val="222222"/>
          <w:sz w:val="24"/>
          <w:szCs w:val="24"/>
          <w:shd w:val="clear" w:color="auto" w:fill="FFFFFF"/>
          <w:lang w:val="en-US"/>
        </w:rPr>
        <w:t>Rasch</w:t>
      </w:r>
      <w:proofErr w:type="spellEnd"/>
      <w:r w:rsidRPr="003D2696">
        <w:rPr>
          <w:rFonts w:ascii="Times New Roman" w:hAnsi="Times New Roman" w:cs="Times New Roman"/>
          <w:color w:val="222222"/>
          <w:sz w:val="24"/>
          <w:szCs w:val="24"/>
          <w:shd w:val="clear" w:color="auto" w:fill="FFFFFF"/>
          <w:lang w:val="en-US"/>
        </w:rPr>
        <w:t xml:space="preserve"> Models, and 2. The non-exhaustive systematic review of literature regarding the assessment of stress coping and associated concepts (such as defense and resilience mechanisms). The review of the validity and reliability of the linguistic adaptation made to the Questionnaire of Coping with Stress (CAE), in reference, will be carried out by means of: 1. Content analysis by experts (as), 2. Validation by response processes, and 3. </w:t>
      </w:r>
      <w:r w:rsidRPr="007B1D52">
        <w:rPr>
          <w:rFonts w:ascii="Times New Roman" w:hAnsi="Times New Roman" w:cs="Times New Roman"/>
          <w:color w:val="222222"/>
          <w:sz w:val="24"/>
          <w:szCs w:val="24"/>
          <w:shd w:val="clear" w:color="auto" w:fill="FFFFFF"/>
        </w:rPr>
        <w:t xml:space="preserve">Transcultural </w:t>
      </w:r>
      <w:proofErr w:type="spellStart"/>
      <w:r w:rsidRPr="007B1D52">
        <w:rPr>
          <w:rFonts w:ascii="Times New Roman" w:hAnsi="Times New Roman" w:cs="Times New Roman"/>
          <w:color w:val="222222"/>
          <w:sz w:val="24"/>
          <w:szCs w:val="24"/>
          <w:shd w:val="clear" w:color="auto" w:fill="FFFFFF"/>
        </w:rPr>
        <w:t>validation</w:t>
      </w:r>
      <w:proofErr w:type="spellEnd"/>
      <w:r w:rsidRPr="007B1D52">
        <w:rPr>
          <w:rFonts w:ascii="Times New Roman" w:hAnsi="Times New Roman" w:cs="Times New Roman"/>
          <w:color w:val="222222"/>
          <w:sz w:val="24"/>
          <w:szCs w:val="24"/>
          <w:shd w:val="clear" w:color="auto" w:fill="FFFFFF"/>
        </w:rPr>
        <w:t>.</w:t>
      </w:r>
    </w:p>
    <w:p w:rsidR="007B1D52" w:rsidRDefault="007B1D52" w:rsidP="007B1D52">
      <w:pPr>
        <w:pStyle w:val="Prrafodelista"/>
        <w:ind w:left="360"/>
        <w:jc w:val="both"/>
        <w:rPr>
          <w:rFonts w:ascii="Times New Roman" w:hAnsi="Times New Roman" w:cs="Times New Roman"/>
          <w:color w:val="222222"/>
          <w:sz w:val="24"/>
          <w:szCs w:val="24"/>
          <w:shd w:val="clear" w:color="auto" w:fill="FFFFFF"/>
        </w:rPr>
      </w:pPr>
    </w:p>
    <w:p w:rsidR="007B1D52" w:rsidRDefault="007B1D52" w:rsidP="007B1D52">
      <w:pPr>
        <w:pStyle w:val="Prrafodelista"/>
        <w:ind w:left="360"/>
        <w:jc w:val="both"/>
        <w:rPr>
          <w:rFonts w:ascii="Times New Roman" w:hAnsi="Times New Roman" w:cs="Times New Roman"/>
          <w:color w:val="222222"/>
          <w:sz w:val="24"/>
          <w:szCs w:val="24"/>
          <w:shd w:val="clear" w:color="auto" w:fill="FFFFFF"/>
        </w:rPr>
      </w:pPr>
    </w:p>
    <w:p w:rsidR="007B1D52" w:rsidRPr="007B1D52" w:rsidRDefault="007B1D52" w:rsidP="007B1D52">
      <w:pPr>
        <w:pStyle w:val="Prrafodelista"/>
        <w:ind w:left="360"/>
        <w:jc w:val="both"/>
        <w:rPr>
          <w:rFonts w:ascii="Times New Roman" w:hAnsi="Times New Roman" w:cs="Times New Roman"/>
          <w:color w:val="222222"/>
          <w:sz w:val="24"/>
          <w:szCs w:val="24"/>
          <w:shd w:val="clear" w:color="auto" w:fill="FFFFFF"/>
        </w:rPr>
      </w:pPr>
    </w:p>
    <w:p w:rsidR="00364380" w:rsidRDefault="00851680" w:rsidP="00364380">
      <w:pPr>
        <w:pStyle w:val="Prrafodelista"/>
        <w:numPr>
          <w:ilvl w:val="1"/>
          <w:numId w:val="2"/>
        </w:numPr>
        <w:spacing w:after="120"/>
      </w:pPr>
      <w:r>
        <w:lastRenderedPageBreak/>
        <w:t>Palabras clave:</w:t>
      </w:r>
    </w:p>
    <w:p w:rsidR="00364380" w:rsidRPr="00364380" w:rsidRDefault="00364380" w:rsidP="00364380">
      <w:pPr>
        <w:pStyle w:val="Prrafodelista"/>
        <w:ind w:left="360"/>
        <w:jc w:val="both"/>
        <w:rPr>
          <w:rFonts w:ascii="Times New Roman" w:hAnsi="Times New Roman" w:cs="Times New Roman"/>
          <w:sz w:val="24"/>
          <w:szCs w:val="24"/>
        </w:rPr>
      </w:pPr>
      <w:r w:rsidRPr="00364380">
        <w:rPr>
          <w:rFonts w:ascii="Times New Roman" w:hAnsi="Times New Roman" w:cs="Times New Roman"/>
          <w:sz w:val="24"/>
          <w:szCs w:val="24"/>
        </w:rPr>
        <w:t>Evaluación,  medición, afrontamiento al estrés.</w:t>
      </w:r>
    </w:p>
    <w:p w:rsidR="00364380" w:rsidRDefault="00364380" w:rsidP="00364380">
      <w:pPr>
        <w:spacing w:after="120"/>
      </w:pPr>
    </w:p>
    <w:p w:rsidR="00AF4786" w:rsidRDefault="00AF4786" w:rsidP="00851680">
      <w:pPr>
        <w:pStyle w:val="Prrafodelista"/>
        <w:numPr>
          <w:ilvl w:val="1"/>
          <w:numId w:val="2"/>
        </w:numPr>
        <w:spacing w:after="120"/>
      </w:pPr>
      <w:r>
        <w:t xml:space="preserve">Key </w:t>
      </w:r>
      <w:proofErr w:type="spellStart"/>
      <w:r>
        <w:t>words</w:t>
      </w:r>
      <w:proofErr w:type="spellEnd"/>
      <w:r>
        <w:t>:</w:t>
      </w:r>
    </w:p>
    <w:p w:rsidR="00851680" w:rsidRDefault="00851680" w:rsidP="00851680">
      <w:pPr>
        <w:pStyle w:val="Prrafodelista"/>
        <w:numPr>
          <w:ilvl w:val="1"/>
          <w:numId w:val="2"/>
        </w:numPr>
        <w:spacing w:after="120"/>
      </w:pPr>
      <w:r>
        <w:t>Objetivo general:</w:t>
      </w:r>
    </w:p>
    <w:p w:rsidR="00364380" w:rsidRPr="00364380" w:rsidRDefault="00364380" w:rsidP="00364380">
      <w:pPr>
        <w:pStyle w:val="Prrafodelista"/>
        <w:ind w:left="360"/>
        <w:jc w:val="both"/>
        <w:rPr>
          <w:rFonts w:ascii="Times New Roman" w:hAnsi="Times New Roman" w:cs="Times New Roman"/>
          <w:sz w:val="24"/>
          <w:szCs w:val="24"/>
        </w:rPr>
      </w:pPr>
      <w:r w:rsidRPr="00364380">
        <w:rPr>
          <w:rFonts w:ascii="Times New Roman" w:hAnsi="Times New Roman" w:cs="Times New Roman"/>
          <w:sz w:val="24"/>
          <w:szCs w:val="24"/>
        </w:rPr>
        <w:t xml:space="preserve">Analizar la validez y confiabilidad de la adaptación lingüística realizada al Cuestionario de Afrontamiento al Estrés (CAE) por la empresa </w:t>
      </w:r>
      <w:r w:rsidRPr="00364380">
        <w:rPr>
          <w:rFonts w:ascii="Times New Roman" w:hAnsi="Times New Roman" w:cs="Times New Roman"/>
          <w:i/>
          <w:sz w:val="24"/>
          <w:szCs w:val="24"/>
        </w:rPr>
        <w:t>Competencia Humana</w:t>
      </w:r>
      <w:r w:rsidRPr="00364380">
        <w:rPr>
          <w:rFonts w:ascii="Times New Roman" w:hAnsi="Times New Roman" w:cs="Times New Roman"/>
          <w:sz w:val="24"/>
          <w:szCs w:val="24"/>
        </w:rPr>
        <w:t xml:space="preserve"> y aplicada en el contexto laboral colombiano.</w:t>
      </w:r>
    </w:p>
    <w:p w:rsidR="00364380" w:rsidRDefault="00364380" w:rsidP="00364380">
      <w:pPr>
        <w:pStyle w:val="Prrafodelista"/>
        <w:spacing w:after="120"/>
        <w:ind w:left="792"/>
      </w:pPr>
    </w:p>
    <w:p w:rsidR="00851680" w:rsidRDefault="00851680" w:rsidP="00851680">
      <w:pPr>
        <w:pStyle w:val="Prrafodelista"/>
        <w:numPr>
          <w:ilvl w:val="1"/>
          <w:numId w:val="2"/>
        </w:numPr>
        <w:spacing w:after="120"/>
      </w:pPr>
      <w:r>
        <w:t>Descripción detallada de los productos alcanzados:</w:t>
      </w:r>
    </w:p>
    <w:p w:rsidR="007B1D52" w:rsidRDefault="007B1D52" w:rsidP="00875D2F">
      <w:pPr>
        <w:spacing w:line="276" w:lineRule="auto"/>
        <w:rPr>
          <w:rFonts w:ascii="Calibri" w:hAnsi="Calibri" w:cs="Arial"/>
          <w:bCs/>
          <w:sz w:val="20"/>
          <w:szCs w:val="20"/>
        </w:rPr>
      </w:pPr>
    </w:p>
    <w:p w:rsidR="00875D2F" w:rsidRPr="00D41E10" w:rsidRDefault="00875D2F" w:rsidP="007B1D52">
      <w:pPr>
        <w:spacing w:after="0" w:line="240" w:lineRule="auto"/>
        <w:rPr>
          <w:rFonts w:ascii="Calibri" w:hAnsi="Calibri" w:cs="Arial"/>
          <w:bCs/>
          <w:sz w:val="20"/>
          <w:szCs w:val="20"/>
        </w:rPr>
      </w:pPr>
      <w:r w:rsidRPr="00D41E10">
        <w:rPr>
          <w:rFonts w:ascii="Calibri" w:hAnsi="Calibri" w:cs="Arial"/>
          <w:bCs/>
          <w:sz w:val="20"/>
          <w:szCs w:val="20"/>
        </w:rPr>
        <w:t>Tipo: Conferencia</w:t>
      </w:r>
    </w:p>
    <w:p w:rsidR="00875D2F" w:rsidRPr="00D41E10" w:rsidRDefault="00875D2F" w:rsidP="007B1D52">
      <w:pPr>
        <w:spacing w:after="0" w:line="240" w:lineRule="auto"/>
        <w:rPr>
          <w:rFonts w:ascii="Calibri" w:hAnsi="Calibri" w:cs="Arial"/>
          <w:bCs/>
          <w:sz w:val="20"/>
          <w:szCs w:val="20"/>
        </w:rPr>
      </w:pPr>
      <w:r w:rsidRPr="00D41E10">
        <w:rPr>
          <w:rFonts w:ascii="Calibri" w:hAnsi="Calibri" w:cs="Arial"/>
          <w:bCs/>
          <w:sz w:val="20"/>
          <w:szCs w:val="20"/>
        </w:rPr>
        <w:t>Detalle: En el Colegio Colombiano de Psicólogos - COLPSIC </w:t>
      </w:r>
    </w:p>
    <w:p w:rsidR="00875D2F" w:rsidRPr="00D41E10" w:rsidRDefault="00875D2F" w:rsidP="007B1D52">
      <w:pPr>
        <w:spacing w:after="0" w:line="240" w:lineRule="auto"/>
        <w:rPr>
          <w:rFonts w:ascii="Calibri" w:hAnsi="Calibri" w:cs="Arial"/>
          <w:bCs/>
          <w:sz w:val="20"/>
          <w:szCs w:val="20"/>
        </w:rPr>
      </w:pPr>
      <w:r w:rsidRPr="00D41E10">
        <w:rPr>
          <w:rFonts w:ascii="Calibri" w:hAnsi="Calibri" w:cs="Arial"/>
          <w:bCs/>
          <w:sz w:val="20"/>
          <w:szCs w:val="20"/>
        </w:rPr>
        <w:t>Medio de Verificación: Certificado </w:t>
      </w:r>
      <w:r>
        <w:rPr>
          <w:rFonts w:ascii="Calibri" w:hAnsi="Calibri" w:cs="Arial"/>
          <w:bCs/>
          <w:sz w:val="20"/>
          <w:szCs w:val="20"/>
        </w:rPr>
        <w:t>(anexo)</w:t>
      </w:r>
    </w:p>
    <w:p w:rsidR="00875D2F" w:rsidRPr="00D41E10" w:rsidRDefault="00875D2F" w:rsidP="00875D2F">
      <w:pPr>
        <w:spacing w:line="276" w:lineRule="auto"/>
        <w:rPr>
          <w:rFonts w:ascii="Calibri" w:hAnsi="Calibri" w:cs="Arial"/>
          <w:bCs/>
          <w:sz w:val="20"/>
          <w:szCs w:val="20"/>
        </w:rPr>
      </w:pPr>
    </w:p>
    <w:p w:rsidR="00875D2F" w:rsidRPr="00D41E10" w:rsidRDefault="00875D2F" w:rsidP="007B1D52">
      <w:pPr>
        <w:spacing w:after="0" w:line="240" w:lineRule="auto"/>
        <w:rPr>
          <w:rFonts w:ascii="Calibri" w:hAnsi="Calibri" w:cs="Arial"/>
          <w:bCs/>
          <w:sz w:val="20"/>
          <w:szCs w:val="20"/>
        </w:rPr>
      </w:pPr>
      <w:r w:rsidRPr="00D41E10">
        <w:rPr>
          <w:rFonts w:ascii="Calibri" w:hAnsi="Calibri" w:cs="Arial"/>
          <w:bCs/>
          <w:sz w:val="20"/>
          <w:szCs w:val="20"/>
        </w:rPr>
        <w:t>Tipo: Participación en programa de radio </w:t>
      </w:r>
    </w:p>
    <w:p w:rsidR="00875D2F" w:rsidRPr="00D41E10" w:rsidRDefault="00875D2F" w:rsidP="007B1D52">
      <w:pPr>
        <w:spacing w:after="0" w:line="240" w:lineRule="auto"/>
        <w:rPr>
          <w:rFonts w:ascii="Calibri" w:hAnsi="Calibri" w:cs="Arial"/>
          <w:bCs/>
          <w:sz w:val="20"/>
          <w:szCs w:val="20"/>
        </w:rPr>
      </w:pPr>
      <w:r w:rsidRPr="00D41E10">
        <w:rPr>
          <w:rFonts w:ascii="Calibri" w:hAnsi="Calibri" w:cs="Arial"/>
          <w:bCs/>
          <w:sz w:val="20"/>
          <w:szCs w:val="20"/>
        </w:rPr>
        <w:t xml:space="preserve">Detalles: Programa de Radio </w:t>
      </w:r>
      <w:r>
        <w:rPr>
          <w:rFonts w:ascii="Calibri" w:hAnsi="Calibri" w:cs="Arial"/>
          <w:bCs/>
          <w:sz w:val="20"/>
          <w:szCs w:val="20"/>
        </w:rPr>
        <w:t>Mente y Realidad</w:t>
      </w:r>
      <w:r w:rsidRPr="00D41E10">
        <w:rPr>
          <w:rFonts w:ascii="Calibri" w:hAnsi="Calibri" w:cs="Arial"/>
          <w:bCs/>
          <w:sz w:val="20"/>
          <w:szCs w:val="20"/>
        </w:rPr>
        <w:t>, como parte de la apropiación social del conocimiento </w:t>
      </w:r>
    </w:p>
    <w:p w:rsidR="00875D2F" w:rsidRPr="00D41E10" w:rsidRDefault="00875D2F" w:rsidP="007B1D52">
      <w:pPr>
        <w:spacing w:after="0" w:line="240" w:lineRule="auto"/>
        <w:rPr>
          <w:rFonts w:ascii="Calibri" w:hAnsi="Calibri" w:cs="Arial"/>
          <w:bCs/>
          <w:sz w:val="20"/>
          <w:szCs w:val="20"/>
        </w:rPr>
      </w:pPr>
      <w:r w:rsidRPr="00D41E10">
        <w:rPr>
          <w:rFonts w:ascii="Calibri" w:hAnsi="Calibri" w:cs="Arial"/>
          <w:bCs/>
          <w:sz w:val="20"/>
          <w:szCs w:val="20"/>
        </w:rPr>
        <w:t>Medio de verificación: Certificado</w:t>
      </w:r>
      <w:r>
        <w:rPr>
          <w:rFonts w:ascii="Calibri" w:hAnsi="Calibri" w:cs="Arial"/>
          <w:bCs/>
          <w:sz w:val="20"/>
          <w:szCs w:val="20"/>
        </w:rPr>
        <w:t xml:space="preserve"> (anexo)</w:t>
      </w:r>
    </w:p>
    <w:p w:rsidR="00875D2F" w:rsidRDefault="00875D2F" w:rsidP="00875D2F">
      <w:pPr>
        <w:shd w:val="clear" w:color="auto" w:fill="FFFFFF"/>
        <w:jc w:val="both"/>
        <w:rPr>
          <w:rFonts w:ascii="Calibri" w:hAnsi="Calibri" w:cs="Arial"/>
          <w:sz w:val="20"/>
          <w:szCs w:val="20"/>
        </w:rPr>
      </w:pPr>
    </w:p>
    <w:p w:rsidR="00875D2F" w:rsidRDefault="00875D2F" w:rsidP="00875D2F">
      <w:pPr>
        <w:pStyle w:val="Prrafodelista"/>
        <w:spacing w:after="120"/>
        <w:ind w:left="360"/>
      </w:pPr>
    </w:p>
    <w:p w:rsidR="00851680" w:rsidRDefault="00851680" w:rsidP="00851680">
      <w:pPr>
        <w:pStyle w:val="Prrafodelista"/>
        <w:numPr>
          <w:ilvl w:val="1"/>
          <w:numId w:val="2"/>
        </w:numPr>
        <w:spacing w:after="120"/>
      </w:pPr>
      <w:r>
        <w:t>Otros productos:</w:t>
      </w:r>
    </w:p>
    <w:p w:rsidR="00875D2F" w:rsidRDefault="00875D2F" w:rsidP="00875D2F">
      <w:pPr>
        <w:shd w:val="clear" w:color="auto" w:fill="FFFFFF"/>
        <w:jc w:val="both"/>
        <w:rPr>
          <w:rFonts w:ascii="Calibri" w:hAnsi="Calibri" w:cs="Arial"/>
          <w:sz w:val="20"/>
          <w:szCs w:val="20"/>
        </w:rPr>
      </w:pPr>
      <w:r>
        <w:rPr>
          <w:rFonts w:ascii="Calibri" w:hAnsi="Calibri" w:cs="Arial"/>
          <w:sz w:val="20"/>
          <w:szCs w:val="20"/>
        </w:rPr>
        <w:t xml:space="preserve">Otros productos del proyecto </w:t>
      </w:r>
    </w:p>
    <w:p w:rsidR="00875D2F" w:rsidRDefault="00875D2F" w:rsidP="00875D2F">
      <w:pPr>
        <w:numPr>
          <w:ilvl w:val="0"/>
          <w:numId w:val="3"/>
        </w:numPr>
        <w:shd w:val="clear" w:color="auto" w:fill="FFFFFF"/>
        <w:spacing w:after="0" w:line="240" w:lineRule="auto"/>
        <w:jc w:val="both"/>
        <w:rPr>
          <w:rFonts w:ascii="Calibri" w:hAnsi="Calibri" w:cs="Arial"/>
          <w:sz w:val="20"/>
          <w:szCs w:val="20"/>
        </w:rPr>
      </w:pPr>
      <w:r>
        <w:rPr>
          <w:rFonts w:ascii="Calibri" w:hAnsi="Calibri" w:cs="Arial"/>
          <w:sz w:val="20"/>
          <w:szCs w:val="20"/>
        </w:rPr>
        <w:t xml:space="preserve">Actas de reuniones del equipo de investigación. </w:t>
      </w:r>
    </w:p>
    <w:p w:rsidR="00875D2F" w:rsidRDefault="00875D2F" w:rsidP="00875D2F">
      <w:pPr>
        <w:numPr>
          <w:ilvl w:val="0"/>
          <w:numId w:val="3"/>
        </w:numPr>
        <w:shd w:val="clear" w:color="auto" w:fill="FFFFFF"/>
        <w:spacing w:after="0" w:line="240" w:lineRule="auto"/>
        <w:jc w:val="both"/>
        <w:rPr>
          <w:rFonts w:ascii="Calibri" w:hAnsi="Calibri" w:cs="Arial"/>
          <w:sz w:val="20"/>
          <w:szCs w:val="20"/>
        </w:rPr>
      </w:pPr>
      <w:r>
        <w:rPr>
          <w:rFonts w:ascii="Calibri" w:hAnsi="Calibri" w:cs="Arial"/>
          <w:sz w:val="20"/>
          <w:szCs w:val="20"/>
        </w:rPr>
        <w:t>Cartas de aceptación de la investigación por parte de la Facultad y Competencia Humana</w:t>
      </w:r>
    </w:p>
    <w:p w:rsidR="00875D2F" w:rsidRDefault="00875D2F" w:rsidP="00875D2F">
      <w:pPr>
        <w:numPr>
          <w:ilvl w:val="0"/>
          <w:numId w:val="3"/>
        </w:numPr>
        <w:shd w:val="clear" w:color="auto" w:fill="FFFFFF"/>
        <w:spacing w:after="0" w:line="240" w:lineRule="auto"/>
        <w:jc w:val="both"/>
        <w:rPr>
          <w:rFonts w:ascii="Calibri" w:hAnsi="Calibri" w:cs="Arial"/>
          <w:sz w:val="20"/>
          <w:szCs w:val="20"/>
        </w:rPr>
      </w:pPr>
      <w:r>
        <w:rPr>
          <w:rFonts w:ascii="Calibri" w:hAnsi="Calibri" w:cs="Arial"/>
          <w:sz w:val="20"/>
          <w:szCs w:val="20"/>
        </w:rPr>
        <w:t xml:space="preserve">Ajuste y entrega a la Unidad de Investigación de la Universidad de los </w:t>
      </w:r>
      <w:proofErr w:type="spellStart"/>
      <w:r>
        <w:rPr>
          <w:rFonts w:ascii="Calibri" w:hAnsi="Calibri" w:cs="Arial"/>
          <w:sz w:val="20"/>
          <w:szCs w:val="20"/>
        </w:rPr>
        <w:t>cvlac</w:t>
      </w:r>
      <w:proofErr w:type="spellEnd"/>
      <w:r>
        <w:rPr>
          <w:rFonts w:ascii="Calibri" w:hAnsi="Calibri" w:cs="Arial"/>
          <w:sz w:val="20"/>
          <w:szCs w:val="20"/>
        </w:rPr>
        <w:t xml:space="preserve">, google académico y ORCID de los investigadores  para la firma del acta de inicio de la investigación. </w:t>
      </w:r>
    </w:p>
    <w:p w:rsidR="00875D2F" w:rsidRDefault="00875D2F" w:rsidP="00875D2F">
      <w:pPr>
        <w:numPr>
          <w:ilvl w:val="0"/>
          <w:numId w:val="3"/>
        </w:numPr>
        <w:shd w:val="clear" w:color="auto" w:fill="FFFFFF"/>
        <w:spacing w:after="0" w:line="240" w:lineRule="auto"/>
        <w:jc w:val="both"/>
        <w:rPr>
          <w:rFonts w:ascii="Calibri" w:hAnsi="Calibri" w:cs="Arial"/>
          <w:sz w:val="20"/>
          <w:szCs w:val="20"/>
        </w:rPr>
      </w:pPr>
      <w:r>
        <w:rPr>
          <w:rFonts w:ascii="Calibri" w:hAnsi="Calibri" w:cs="Arial"/>
          <w:sz w:val="20"/>
          <w:szCs w:val="20"/>
        </w:rPr>
        <w:t>Elaboración del capítulo de consideraciones éticas como requerimiento del comité de ética</w:t>
      </w:r>
    </w:p>
    <w:p w:rsidR="00875D2F" w:rsidRDefault="00875D2F" w:rsidP="00875D2F">
      <w:pPr>
        <w:numPr>
          <w:ilvl w:val="0"/>
          <w:numId w:val="3"/>
        </w:numPr>
        <w:shd w:val="clear" w:color="auto" w:fill="FFFFFF"/>
        <w:spacing w:after="0" w:line="240" w:lineRule="auto"/>
        <w:jc w:val="both"/>
        <w:rPr>
          <w:rFonts w:ascii="Calibri" w:hAnsi="Calibri" w:cs="Arial"/>
          <w:sz w:val="20"/>
          <w:szCs w:val="20"/>
        </w:rPr>
      </w:pPr>
      <w:r>
        <w:rPr>
          <w:rFonts w:ascii="Calibri" w:hAnsi="Calibri" w:cs="Arial"/>
          <w:sz w:val="20"/>
          <w:szCs w:val="20"/>
        </w:rPr>
        <w:t xml:space="preserve">Elaboración de las hojas de vida de los investigadores según el formato del comité de ética </w:t>
      </w:r>
    </w:p>
    <w:p w:rsidR="00875D2F" w:rsidRDefault="00875D2F" w:rsidP="00875D2F">
      <w:pPr>
        <w:numPr>
          <w:ilvl w:val="0"/>
          <w:numId w:val="3"/>
        </w:numPr>
        <w:shd w:val="clear" w:color="auto" w:fill="FFFFFF"/>
        <w:spacing w:after="0" w:line="240" w:lineRule="auto"/>
        <w:jc w:val="both"/>
        <w:rPr>
          <w:rFonts w:ascii="Calibri" w:hAnsi="Calibri" w:cs="Arial"/>
          <w:sz w:val="20"/>
          <w:szCs w:val="20"/>
        </w:rPr>
      </w:pPr>
      <w:r>
        <w:rPr>
          <w:rFonts w:ascii="Calibri" w:hAnsi="Calibri" w:cs="Arial"/>
          <w:sz w:val="20"/>
          <w:szCs w:val="20"/>
        </w:rPr>
        <w:t>Consentimiento informado de la aplicación del instrumento.</w:t>
      </w:r>
    </w:p>
    <w:p w:rsidR="00875D2F" w:rsidRDefault="00875D2F" w:rsidP="00875D2F">
      <w:pPr>
        <w:numPr>
          <w:ilvl w:val="0"/>
          <w:numId w:val="3"/>
        </w:numPr>
        <w:shd w:val="clear" w:color="auto" w:fill="FFFFFF"/>
        <w:spacing w:after="0" w:line="240" w:lineRule="auto"/>
        <w:jc w:val="both"/>
        <w:rPr>
          <w:rFonts w:ascii="Calibri" w:hAnsi="Calibri" w:cs="Arial"/>
          <w:sz w:val="20"/>
          <w:szCs w:val="20"/>
        </w:rPr>
      </w:pPr>
      <w:r w:rsidRPr="00EE43D1">
        <w:rPr>
          <w:rFonts w:ascii="Calibri" w:hAnsi="Calibri" w:cs="Arial"/>
          <w:sz w:val="20"/>
          <w:szCs w:val="20"/>
        </w:rPr>
        <w:t xml:space="preserve">Se </w:t>
      </w:r>
      <w:r>
        <w:rPr>
          <w:rFonts w:ascii="Calibri" w:hAnsi="Calibri" w:cs="Arial"/>
          <w:sz w:val="20"/>
          <w:szCs w:val="20"/>
        </w:rPr>
        <w:t>formalizaron</w:t>
      </w:r>
      <w:r w:rsidRPr="00EE43D1">
        <w:rPr>
          <w:rFonts w:ascii="Calibri" w:hAnsi="Calibri" w:cs="Arial"/>
          <w:sz w:val="20"/>
          <w:szCs w:val="20"/>
        </w:rPr>
        <w:t xml:space="preserve"> los asistentes de investigación según los lineamientos del protocolo pa</w:t>
      </w:r>
      <w:r>
        <w:rPr>
          <w:rFonts w:ascii="Calibri" w:hAnsi="Calibri" w:cs="Arial"/>
          <w:sz w:val="20"/>
          <w:szCs w:val="20"/>
        </w:rPr>
        <w:t>ra asistentes de investigación.</w:t>
      </w:r>
    </w:p>
    <w:p w:rsidR="00875D2F" w:rsidRDefault="00875D2F" w:rsidP="00875D2F">
      <w:pPr>
        <w:numPr>
          <w:ilvl w:val="0"/>
          <w:numId w:val="3"/>
        </w:numPr>
        <w:shd w:val="clear" w:color="auto" w:fill="FFFFFF"/>
        <w:spacing w:after="0" w:line="240" w:lineRule="auto"/>
        <w:jc w:val="both"/>
        <w:rPr>
          <w:rFonts w:ascii="Calibri" w:hAnsi="Calibri" w:cs="Arial"/>
          <w:sz w:val="20"/>
          <w:szCs w:val="20"/>
        </w:rPr>
      </w:pPr>
      <w:r w:rsidRPr="00D41E10">
        <w:rPr>
          <w:rFonts w:ascii="Calibri" w:hAnsi="Calibri" w:cs="Arial"/>
          <w:sz w:val="20"/>
          <w:szCs w:val="20"/>
        </w:rPr>
        <w:t>El Acta de inicio del proyecto de investigación se firmó el 7 de mayo del 2018</w:t>
      </w:r>
    </w:p>
    <w:p w:rsidR="00875D2F" w:rsidRDefault="00875D2F" w:rsidP="00875D2F">
      <w:pPr>
        <w:numPr>
          <w:ilvl w:val="0"/>
          <w:numId w:val="3"/>
        </w:numPr>
        <w:shd w:val="clear" w:color="auto" w:fill="FFFFFF"/>
        <w:spacing w:after="0" w:line="240" w:lineRule="auto"/>
        <w:jc w:val="both"/>
        <w:rPr>
          <w:rFonts w:ascii="Calibri" w:hAnsi="Calibri" w:cs="Arial"/>
          <w:sz w:val="20"/>
          <w:szCs w:val="20"/>
        </w:rPr>
      </w:pPr>
      <w:r w:rsidRPr="00EE43D1">
        <w:rPr>
          <w:rFonts w:ascii="Calibri" w:hAnsi="Calibri" w:cs="Arial"/>
          <w:sz w:val="20"/>
          <w:szCs w:val="20"/>
        </w:rPr>
        <w:t xml:space="preserve">Carta de intención de Competencia Humana en membrete de la compañía y firmada por el gerente general </w:t>
      </w:r>
      <w:r>
        <w:rPr>
          <w:rFonts w:ascii="Calibri" w:hAnsi="Calibri" w:cs="Arial"/>
          <w:sz w:val="20"/>
          <w:szCs w:val="20"/>
        </w:rPr>
        <w:t>(anexo)</w:t>
      </w:r>
    </w:p>
    <w:p w:rsidR="00875D2F" w:rsidRDefault="00875D2F" w:rsidP="00875D2F">
      <w:pPr>
        <w:numPr>
          <w:ilvl w:val="0"/>
          <w:numId w:val="3"/>
        </w:numPr>
        <w:shd w:val="clear" w:color="auto" w:fill="FFFFFF"/>
        <w:spacing w:after="0" w:line="240" w:lineRule="auto"/>
        <w:jc w:val="both"/>
        <w:rPr>
          <w:rFonts w:ascii="Calibri" w:hAnsi="Calibri" w:cs="Arial"/>
          <w:sz w:val="20"/>
          <w:szCs w:val="20"/>
        </w:rPr>
      </w:pPr>
      <w:r w:rsidRPr="00D41E10">
        <w:rPr>
          <w:rFonts w:ascii="Calibri" w:hAnsi="Calibri" w:cs="Arial"/>
          <w:sz w:val="20"/>
          <w:szCs w:val="20"/>
        </w:rPr>
        <w:t>Ampliación de la justificación (respecto al CAE en el contexto Colombiano) (anexo)</w:t>
      </w:r>
    </w:p>
    <w:p w:rsidR="00875D2F" w:rsidRDefault="00875D2F" w:rsidP="00875D2F">
      <w:pPr>
        <w:numPr>
          <w:ilvl w:val="0"/>
          <w:numId w:val="3"/>
        </w:numPr>
        <w:shd w:val="clear" w:color="auto" w:fill="FFFFFF"/>
        <w:spacing w:after="0" w:line="240" w:lineRule="auto"/>
        <w:jc w:val="both"/>
        <w:rPr>
          <w:rFonts w:ascii="Calibri" w:hAnsi="Calibri" w:cs="Arial"/>
          <w:sz w:val="20"/>
          <w:szCs w:val="20"/>
        </w:rPr>
      </w:pPr>
      <w:r w:rsidRPr="00D41E10">
        <w:rPr>
          <w:rFonts w:ascii="Calibri" w:hAnsi="Calibri" w:cs="Arial"/>
          <w:sz w:val="20"/>
          <w:szCs w:val="20"/>
        </w:rPr>
        <w:t>Ampliación respecto a</w:t>
      </w:r>
      <w:r>
        <w:rPr>
          <w:rFonts w:ascii="Calibri" w:hAnsi="Calibri" w:cs="Arial"/>
          <w:sz w:val="20"/>
          <w:szCs w:val="20"/>
        </w:rPr>
        <w:t xml:space="preserve"> adaptación lingüística del CAE (anexo)</w:t>
      </w:r>
    </w:p>
    <w:p w:rsidR="00875D2F" w:rsidRPr="00EE43D1" w:rsidRDefault="00875D2F" w:rsidP="00875D2F">
      <w:pPr>
        <w:numPr>
          <w:ilvl w:val="0"/>
          <w:numId w:val="3"/>
        </w:numPr>
        <w:shd w:val="clear" w:color="auto" w:fill="FFFFFF"/>
        <w:spacing w:after="0" w:line="240" w:lineRule="auto"/>
        <w:jc w:val="both"/>
        <w:rPr>
          <w:rFonts w:ascii="Calibri" w:hAnsi="Calibri" w:cs="Arial"/>
          <w:sz w:val="20"/>
          <w:szCs w:val="20"/>
        </w:rPr>
      </w:pPr>
      <w:r w:rsidRPr="00D41E10">
        <w:rPr>
          <w:rFonts w:ascii="Calibri" w:hAnsi="Calibri" w:cs="Arial"/>
          <w:sz w:val="20"/>
          <w:szCs w:val="20"/>
        </w:rPr>
        <w:t>Actualización de Contrapartida de competencia humana (anexo)</w:t>
      </w:r>
    </w:p>
    <w:p w:rsidR="00875D2F" w:rsidRDefault="00875D2F" w:rsidP="00875D2F">
      <w:pPr>
        <w:pStyle w:val="Prrafodelista"/>
        <w:spacing w:after="120"/>
        <w:ind w:left="792"/>
      </w:pPr>
    </w:p>
    <w:p w:rsidR="00851680" w:rsidRDefault="00851680" w:rsidP="00851680">
      <w:pPr>
        <w:pStyle w:val="Prrafodelista"/>
        <w:numPr>
          <w:ilvl w:val="1"/>
          <w:numId w:val="2"/>
        </w:numPr>
        <w:spacing w:after="120"/>
      </w:pPr>
      <w:r>
        <w:t>Ejecución presupuestal</w:t>
      </w:r>
      <w:r w:rsidR="00272A65">
        <w:t xml:space="preserve"> a la fecha</w:t>
      </w:r>
    </w:p>
    <w:p w:rsidR="00045819" w:rsidRDefault="00045819" w:rsidP="00045819">
      <w:pPr>
        <w:pStyle w:val="Prrafodelista"/>
        <w:spacing w:after="120"/>
        <w:ind w:left="792"/>
      </w:pPr>
    </w:p>
    <w:p w:rsidR="00045819" w:rsidRDefault="00CF6CD7" w:rsidP="00045819">
      <w:pPr>
        <w:pStyle w:val="Prrafodelista"/>
        <w:spacing w:after="120"/>
        <w:ind w:left="792"/>
      </w:pPr>
      <w:r>
        <w:t>Para el desarrollo del proyecto de investigación s</w:t>
      </w:r>
      <w:r w:rsidR="00D522E0">
        <w:t xml:space="preserve">e  asignaron </w:t>
      </w:r>
      <w:r w:rsidR="00071B2F">
        <w:t>134</w:t>
      </w:r>
      <w:r w:rsidR="00D522E0">
        <w:t xml:space="preserve"> horas mensuales </w:t>
      </w:r>
      <w:r w:rsidR="00071B2F">
        <w:t xml:space="preserve">al equipo de investigación </w:t>
      </w:r>
      <w:r w:rsidR="00D522E0">
        <w:t xml:space="preserve">de la Universidad </w:t>
      </w:r>
      <w:r w:rsidR="001B4FE7">
        <w:t xml:space="preserve">Santo Tomas </w:t>
      </w:r>
      <w:r>
        <w:t xml:space="preserve">(3 investigadores) que equivale a </w:t>
      </w:r>
      <w:r>
        <w:lastRenderedPageBreak/>
        <w:t xml:space="preserve">un monto de </w:t>
      </w:r>
      <w:r w:rsidR="00D522E0">
        <w:t>(</w:t>
      </w:r>
      <w:r w:rsidR="00D522E0" w:rsidRPr="00D522E0">
        <w:t>$</w:t>
      </w:r>
      <w:r w:rsidR="00071B2F">
        <w:t>41</w:t>
      </w:r>
      <w:r w:rsidR="00D522E0" w:rsidRPr="00D522E0">
        <w:t>.</w:t>
      </w:r>
      <w:r w:rsidR="00071B2F">
        <w:t>650</w:t>
      </w:r>
      <w:r w:rsidR="00D522E0" w:rsidRPr="00D522E0">
        <w:t>.</w:t>
      </w:r>
      <w:r w:rsidR="00071B2F">
        <w:t>200</w:t>
      </w:r>
      <w:r w:rsidR="00D522E0" w:rsidRPr="00D522E0">
        <w:t xml:space="preserve">,00 </w:t>
      </w:r>
      <w:r w:rsidR="00D522E0">
        <w:t>)</w:t>
      </w:r>
      <w:r>
        <w:t xml:space="preserve"> según lo aprobado en el acta de inicio</w:t>
      </w:r>
      <w:r w:rsidR="00166387">
        <w:t>,</w:t>
      </w:r>
      <w:r w:rsidR="00D522E0">
        <w:t xml:space="preserve"> </w:t>
      </w:r>
      <w:r w:rsidR="00943201">
        <w:t>de este monto se ha ejecutado</w:t>
      </w:r>
      <w:r w:rsidR="00071B2F">
        <w:t xml:space="preserve"> a junio 30 del 2018</w:t>
      </w:r>
      <w:r w:rsidR="00943201">
        <w:t xml:space="preserve"> </w:t>
      </w:r>
      <w:r w:rsidR="00D522E0">
        <w:t xml:space="preserve">el </w:t>
      </w:r>
      <w:r w:rsidR="00071B2F">
        <w:t>50</w:t>
      </w:r>
      <w:r w:rsidR="00D522E0">
        <w:t xml:space="preserve">%  </w:t>
      </w:r>
      <w:r>
        <w:t xml:space="preserve">es decir </w:t>
      </w:r>
      <w:r w:rsidR="00D522E0">
        <w:t>(</w:t>
      </w:r>
      <w:r w:rsidR="00D522E0" w:rsidRPr="00D522E0">
        <w:t>$2</w:t>
      </w:r>
      <w:r w:rsidR="00071B2F">
        <w:t>0</w:t>
      </w:r>
      <w:r w:rsidR="00D522E0" w:rsidRPr="00D522E0">
        <w:t>.</w:t>
      </w:r>
      <w:r w:rsidR="00071B2F">
        <w:t>825</w:t>
      </w:r>
      <w:r w:rsidR="00D522E0" w:rsidRPr="00D522E0">
        <w:t>.</w:t>
      </w:r>
      <w:r w:rsidR="00071B2F">
        <w:t>100</w:t>
      </w:r>
      <w:r w:rsidR="00D522E0" w:rsidRPr="00D522E0">
        <w:t>,00</w:t>
      </w:r>
      <w:r w:rsidR="00D522E0">
        <w:t xml:space="preserve">) </w:t>
      </w:r>
      <w:r>
        <w:t xml:space="preserve">en horas nómina. </w:t>
      </w:r>
    </w:p>
    <w:p w:rsidR="00D522E0" w:rsidRDefault="00D522E0" w:rsidP="00045819">
      <w:pPr>
        <w:pStyle w:val="Prrafodelista"/>
        <w:spacing w:after="120"/>
        <w:ind w:left="792"/>
      </w:pPr>
    </w:p>
    <w:p w:rsidR="00D522E0" w:rsidRDefault="00D522E0" w:rsidP="00045819">
      <w:pPr>
        <w:pStyle w:val="Prrafodelista"/>
        <w:spacing w:after="120"/>
        <w:ind w:left="792"/>
      </w:pPr>
    </w:p>
    <w:p w:rsidR="00851680" w:rsidRDefault="00851680"/>
    <w:p w:rsidR="00851680" w:rsidRDefault="00851680"/>
    <w:p w:rsidR="00851680" w:rsidRDefault="00851680"/>
    <w:p w:rsidR="00851680" w:rsidRDefault="00851680"/>
    <w:sectPr w:rsidR="0085168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AE23E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A8C2F2B"/>
    <w:multiLevelType w:val="hybridMultilevel"/>
    <w:tmpl w:val="8FEA90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708658A"/>
    <w:multiLevelType w:val="hybridMultilevel"/>
    <w:tmpl w:val="4830EB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779"/>
    <w:rsid w:val="00045819"/>
    <w:rsid w:val="00071B2F"/>
    <w:rsid w:val="001233C3"/>
    <w:rsid w:val="00166387"/>
    <w:rsid w:val="00184B43"/>
    <w:rsid w:val="001B4FE7"/>
    <w:rsid w:val="00261553"/>
    <w:rsid w:val="00272A65"/>
    <w:rsid w:val="0034433D"/>
    <w:rsid w:val="00364380"/>
    <w:rsid w:val="003D2696"/>
    <w:rsid w:val="003F1EBD"/>
    <w:rsid w:val="004076BA"/>
    <w:rsid w:val="00436334"/>
    <w:rsid w:val="004C67A6"/>
    <w:rsid w:val="00507018"/>
    <w:rsid w:val="006E5582"/>
    <w:rsid w:val="00753797"/>
    <w:rsid w:val="007670F9"/>
    <w:rsid w:val="007B1D52"/>
    <w:rsid w:val="00851680"/>
    <w:rsid w:val="00875D2F"/>
    <w:rsid w:val="0088206D"/>
    <w:rsid w:val="008B147C"/>
    <w:rsid w:val="008C4175"/>
    <w:rsid w:val="00943201"/>
    <w:rsid w:val="00AF4786"/>
    <w:rsid w:val="00B0686F"/>
    <w:rsid w:val="00B812B2"/>
    <w:rsid w:val="00B83779"/>
    <w:rsid w:val="00CF6CD7"/>
    <w:rsid w:val="00D522E0"/>
    <w:rsid w:val="00E16E50"/>
    <w:rsid w:val="00E82844"/>
    <w:rsid w:val="00E932CF"/>
    <w:rsid w:val="00EB54BE"/>
    <w:rsid w:val="00FB398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C7D3B4-4016-4392-98C6-E64B73588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83779"/>
    <w:rPr>
      <w:color w:val="0563C1" w:themeColor="hyperlink"/>
      <w:u w:val="single"/>
    </w:rPr>
  </w:style>
  <w:style w:type="table" w:styleId="Tablaconcuadrcula">
    <w:name w:val="Table Grid"/>
    <w:basedOn w:val="Tablanormal"/>
    <w:uiPriority w:val="39"/>
    <w:rsid w:val="00B83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516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1016</Words>
  <Characters>5590</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Usuario Usta</cp:lastModifiedBy>
  <cp:revision>2</cp:revision>
  <dcterms:created xsi:type="dcterms:W3CDTF">2018-11-22T20:41:00Z</dcterms:created>
  <dcterms:modified xsi:type="dcterms:W3CDTF">2018-11-22T20:41:00Z</dcterms:modified>
</cp:coreProperties>
</file>