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C8EAA" w14:textId="31926F6D" w:rsidR="00A90333" w:rsidRPr="005F581A" w:rsidRDefault="00726B5D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color w:val="FF0000"/>
          <w:sz w:val="24"/>
          <w:szCs w:val="24"/>
        </w:rPr>
      </w:pPr>
      <w:r w:rsidRPr="00D666DC">
        <w:rPr>
          <w:rFonts w:ascii="Times" w:hAnsi="Times" w:cs="Arial"/>
          <w:noProof/>
          <w:color w:val="948A54" w:themeColor="background2" w:themeShade="80"/>
          <w:sz w:val="24"/>
          <w:szCs w:val="24"/>
          <w:lang w:eastAsia="es-CO"/>
        </w:rPr>
        <w:drawing>
          <wp:anchor distT="0" distB="0" distL="114300" distR="114300" simplePos="0" relativeHeight="251658240" behindDoc="0" locked="0" layoutInCell="1" allowOverlap="1" wp14:anchorId="2C4876F6" wp14:editId="73088864">
            <wp:simplePos x="0" y="0"/>
            <wp:positionH relativeFrom="margin">
              <wp:posOffset>1748790</wp:posOffset>
            </wp:positionH>
            <wp:positionV relativeFrom="paragraph">
              <wp:posOffset>-580390</wp:posOffset>
            </wp:positionV>
            <wp:extent cx="2111246" cy="525854"/>
            <wp:effectExtent l="0" t="0" r="3810" b="762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RAI-USTA - Logo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1246" cy="5258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F3F46" w:rsidRPr="00D666DC">
        <w:rPr>
          <w:rFonts w:ascii="Times" w:hAnsi="Times" w:cs="Arial"/>
          <w:color w:val="948A54" w:themeColor="background2" w:themeShade="80"/>
          <w:sz w:val="24"/>
          <w:szCs w:val="24"/>
        </w:rPr>
        <w:t>TUNJA</w:t>
      </w:r>
      <w:r w:rsidR="00A90333" w:rsidRPr="00D666DC">
        <w:rPr>
          <w:rFonts w:ascii="Times" w:hAnsi="Times" w:cs="Arial"/>
          <w:color w:val="948A54" w:themeColor="background2" w:themeShade="80"/>
          <w:sz w:val="24"/>
          <w:szCs w:val="24"/>
        </w:rPr>
        <w:t xml:space="preserve">, </w:t>
      </w:r>
      <w:r w:rsidR="003F3F46" w:rsidRPr="00D666DC">
        <w:rPr>
          <w:rFonts w:ascii="Times" w:hAnsi="Times" w:cs="Arial"/>
          <w:color w:val="948A54" w:themeColor="background2" w:themeShade="80"/>
          <w:sz w:val="24"/>
          <w:szCs w:val="24"/>
        </w:rPr>
        <w:t>junio</w:t>
      </w:r>
      <w:r w:rsidR="00A90333" w:rsidRPr="00D666DC">
        <w:rPr>
          <w:rFonts w:ascii="Times" w:hAnsi="Times" w:cs="Arial"/>
          <w:color w:val="948A54" w:themeColor="background2" w:themeShade="80"/>
          <w:sz w:val="24"/>
          <w:szCs w:val="24"/>
        </w:rPr>
        <w:t xml:space="preserve">, </w:t>
      </w:r>
      <w:r w:rsidR="00D666DC" w:rsidRPr="00D666DC">
        <w:rPr>
          <w:rFonts w:ascii="Times" w:hAnsi="Times" w:cs="Arial"/>
          <w:color w:val="948A54" w:themeColor="background2" w:themeShade="80"/>
          <w:sz w:val="24"/>
          <w:szCs w:val="24"/>
        </w:rPr>
        <w:t>13</w:t>
      </w:r>
      <w:r w:rsidR="00A90333" w:rsidRPr="00D666DC">
        <w:rPr>
          <w:rFonts w:ascii="Times" w:hAnsi="Times" w:cs="Arial"/>
          <w:color w:val="948A54" w:themeColor="background2" w:themeShade="80"/>
          <w:sz w:val="24"/>
          <w:szCs w:val="24"/>
        </w:rPr>
        <w:t xml:space="preserve">, </w:t>
      </w:r>
      <w:r w:rsidR="003F3F46" w:rsidRPr="00D666DC">
        <w:rPr>
          <w:rFonts w:ascii="Times" w:hAnsi="Times" w:cs="Arial"/>
          <w:color w:val="948A54" w:themeColor="background2" w:themeShade="80"/>
          <w:sz w:val="24"/>
          <w:szCs w:val="24"/>
        </w:rPr>
        <w:t>2022</w:t>
      </w:r>
    </w:p>
    <w:p w14:paraId="03B9F73D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104E8CB8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079331B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4AA587E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Señores:</w:t>
      </w:r>
    </w:p>
    <w:p w14:paraId="0611B0C5" w14:textId="77777777" w:rsidR="00A90333" w:rsidRPr="005F581A" w:rsidRDefault="00215342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b/>
          <w:bCs/>
          <w:sz w:val="24"/>
          <w:szCs w:val="24"/>
        </w:rPr>
      </w:pPr>
      <w:r w:rsidRPr="005F581A">
        <w:rPr>
          <w:rFonts w:ascii="Times" w:hAnsi="Times" w:cs="Arial"/>
          <w:b/>
          <w:bCs/>
          <w:sz w:val="24"/>
          <w:szCs w:val="24"/>
        </w:rPr>
        <w:t>Centro de Recursos para el Aprendizaje y la investigación</w:t>
      </w:r>
    </w:p>
    <w:p w14:paraId="6FB7249E" w14:textId="77777777" w:rsidR="00A90333" w:rsidRPr="005F581A" w:rsidRDefault="00CA0805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Universidad Santo Tomás</w:t>
      </w:r>
    </w:p>
    <w:p w14:paraId="6004C44C" w14:textId="77777777" w:rsidR="00215342" w:rsidRPr="005F581A" w:rsidRDefault="002D0812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color w:val="FF0000"/>
          <w:sz w:val="24"/>
          <w:szCs w:val="24"/>
        </w:rPr>
      </w:pPr>
      <w:r>
        <w:rPr>
          <w:rFonts w:ascii="Times" w:hAnsi="Times" w:cs="Arial"/>
          <w:bCs/>
          <w:sz w:val="24"/>
          <w:szCs w:val="24"/>
        </w:rPr>
        <w:t>CRAI-</w:t>
      </w:r>
      <w:r w:rsidR="00215342" w:rsidRPr="005F581A">
        <w:rPr>
          <w:rFonts w:ascii="Times" w:hAnsi="Times" w:cs="Arial"/>
          <w:bCs/>
          <w:sz w:val="24"/>
          <w:szCs w:val="24"/>
        </w:rPr>
        <w:t>USTA</w:t>
      </w:r>
    </w:p>
    <w:p w14:paraId="31EB7E0A" w14:textId="77777777" w:rsidR="00A90333" w:rsidRPr="00AC62DA" w:rsidRDefault="00AC62DA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AC62DA">
        <w:rPr>
          <w:rFonts w:ascii="Times" w:hAnsi="Times" w:cs="Arial"/>
          <w:sz w:val="24"/>
          <w:szCs w:val="24"/>
        </w:rPr>
        <w:t>Tunja</w:t>
      </w:r>
    </w:p>
    <w:p w14:paraId="324F04B9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1C7504CD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5045ECE9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Estimados Señores:</w:t>
      </w:r>
    </w:p>
    <w:p w14:paraId="259E8894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4DEA58C0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25BA66D" w14:textId="4B9DFBC8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Yo</w:t>
      </w:r>
      <w:r w:rsidR="00D36906" w:rsidRPr="005F581A">
        <w:rPr>
          <w:rFonts w:ascii="Times" w:hAnsi="Times" w:cs="Arial"/>
          <w:sz w:val="24"/>
          <w:szCs w:val="24"/>
        </w:rPr>
        <w:t>, __</w:t>
      </w:r>
      <w:r w:rsidR="003F3F46">
        <w:rPr>
          <w:rFonts w:ascii="Times" w:hAnsi="Times" w:cs="Arial"/>
          <w:sz w:val="24"/>
          <w:szCs w:val="24"/>
        </w:rPr>
        <w:t>Ezequiel Vulferssthavvisky Vanegas</w:t>
      </w:r>
      <w:r w:rsidR="00D36906" w:rsidRPr="005F581A">
        <w:rPr>
          <w:rFonts w:ascii="Times" w:hAnsi="Times" w:cs="Arial"/>
          <w:sz w:val="24"/>
          <w:szCs w:val="24"/>
        </w:rPr>
        <w:t xml:space="preserve">__, identificado con Cédula de Ciudadanía No. </w:t>
      </w:r>
      <w:r w:rsidR="003F3F46">
        <w:rPr>
          <w:rFonts w:ascii="Times" w:hAnsi="Times" w:cs="Arial"/>
          <w:sz w:val="24"/>
          <w:szCs w:val="24"/>
        </w:rPr>
        <w:t>1054681880</w:t>
      </w:r>
      <w:r w:rsidR="005512BE">
        <w:rPr>
          <w:rFonts w:ascii="Times" w:hAnsi="Times" w:cs="Arial"/>
          <w:sz w:val="24"/>
          <w:szCs w:val="24"/>
        </w:rPr>
        <w:t xml:space="preserve"> junto con Paola Andrea Pinilla Rojas con Cédula de Ciudadanía No. 1053349685 </w:t>
      </w:r>
      <w:r w:rsidR="00D36906" w:rsidRPr="005F581A">
        <w:rPr>
          <w:rFonts w:ascii="Times" w:hAnsi="Times" w:cs="Arial"/>
          <w:sz w:val="24"/>
          <w:szCs w:val="24"/>
        </w:rPr>
        <w:t>autor</w:t>
      </w:r>
      <w:r w:rsidR="005512BE">
        <w:rPr>
          <w:rFonts w:ascii="Times" w:hAnsi="Times" w:cs="Arial"/>
          <w:sz w:val="24"/>
          <w:szCs w:val="24"/>
        </w:rPr>
        <w:t>es</w:t>
      </w:r>
      <w:r w:rsidR="00D36906" w:rsidRPr="005F581A">
        <w:rPr>
          <w:rFonts w:ascii="Times" w:hAnsi="Times" w:cs="Arial"/>
          <w:sz w:val="24"/>
          <w:szCs w:val="24"/>
        </w:rPr>
        <w:t xml:space="preserve"> del trabajo de grado titulado: </w:t>
      </w:r>
      <w:r w:rsidR="003F3F46">
        <w:rPr>
          <w:rFonts w:ascii="Times" w:hAnsi="Times" w:cs="Arial"/>
          <w:sz w:val="24"/>
          <w:szCs w:val="24"/>
        </w:rPr>
        <w:t>Residencia industrial el Palenque</w:t>
      </w:r>
      <w:r w:rsidRPr="005F581A">
        <w:rPr>
          <w:rFonts w:ascii="Times" w:hAnsi="Times" w:cs="Arial"/>
          <w:sz w:val="24"/>
          <w:szCs w:val="24"/>
        </w:rPr>
        <w:t xml:space="preserve"> presentado y aprobado en el año </w:t>
      </w:r>
      <w:r w:rsidR="00D36906" w:rsidRPr="003C1055">
        <w:rPr>
          <w:rFonts w:ascii="Times" w:hAnsi="Times" w:cs="Arial"/>
          <w:color w:val="FF0000"/>
          <w:sz w:val="24"/>
          <w:szCs w:val="24"/>
        </w:rPr>
        <w:t>2</w:t>
      </w:r>
      <w:r w:rsidR="003F3F46">
        <w:rPr>
          <w:rFonts w:ascii="Times" w:hAnsi="Times" w:cs="Arial"/>
          <w:color w:val="FF0000"/>
          <w:sz w:val="24"/>
          <w:szCs w:val="24"/>
        </w:rPr>
        <w:t>022</w:t>
      </w:r>
      <w:r w:rsidRPr="005F581A">
        <w:rPr>
          <w:rFonts w:ascii="Times" w:hAnsi="Times" w:cs="Arial"/>
          <w:sz w:val="24"/>
          <w:szCs w:val="24"/>
        </w:rPr>
        <w:t xml:space="preserve"> como requisito para optar al título de </w:t>
      </w:r>
      <w:r w:rsidR="003F3F46">
        <w:rPr>
          <w:rFonts w:ascii="Times" w:hAnsi="Times" w:cs="Arial"/>
          <w:sz w:val="24"/>
          <w:szCs w:val="24"/>
        </w:rPr>
        <w:t>Arquitecto</w:t>
      </w:r>
      <w:r w:rsidRPr="005F581A">
        <w:rPr>
          <w:rFonts w:ascii="Times" w:hAnsi="Times" w:cs="Arial"/>
          <w:sz w:val="24"/>
          <w:szCs w:val="24"/>
        </w:rPr>
        <w:t>, autorizo a</w:t>
      </w:r>
      <w:r w:rsidR="002D0812">
        <w:rPr>
          <w:rFonts w:ascii="Times" w:hAnsi="Times" w:cs="Arial"/>
          <w:sz w:val="24"/>
          <w:szCs w:val="24"/>
        </w:rPr>
        <w:t>l CRAI-USTA</w:t>
      </w:r>
      <w:r w:rsidRPr="005F581A">
        <w:rPr>
          <w:rFonts w:ascii="Times" w:hAnsi="Times" w:cs="Arial"/>
          <w:sz w:val="24"/>
          <w:szCs w:val="24"/>
        </w:rPr>
        <w:t xml:space="preserve"> de la Universidad </w:t>
      </w:r>
      <w:r w:rsidR="00CA0805" w:rsidRPr="005F581A">
        <w:rPr>
          <w:rFonts w:ascii="Times" w:hAnsi="Times" w:cs="Arial"/>
          <w:sz w:val="24"/>
          <w:szCs w:val="24"/>
        </w:rPr>
        <w:t>Santo Tomás</w:t>
      </w:r>
      <w:r w:rsidR="00AC62DA">
        <w:rPr>
          <w:rFonts w:ascii="Times" w:hAnsi="Times" w:cs="Arial"/>
          <w:sz w:val="24"/>
          <w:szCs w:val="24"/>
        </w:rPr>
        <w:t xml:space="preserve"> S</w:t>
      </w:r>
      <w:r w:rsidR="002D0812">
        <w:rPr>
          <w:rFonts w:ascii="Times" w:hAnsi="Times" w:cs="Arial"/>
          <w:sz w:val="24"/>
          <w:szCs w:val="24"/>
        </w:rPr>
        <w:t>e</w:t>
      </w:r>
      <w:r w:rsidR="00AC62DA">
        <w:rPr>
          <w:rFonts w:ascii="Times" w:hAnsi="Times" w:cs="Arial"/>
          <w:sz w:val="24"/>
          <w:szCs w:val="24"/>
        </w:rPr>
        <w:t>ccional Tunja</w:t>
      </w:r>
      <w:r w:rsidRPr="005F581A">
        <w:rPr>
          <w:rFonts w:ascii="Times" w:hAnsi="Times" w:cs="Arial"/>
          <w:sz w:val="24"/>
          <w:szCs w:val="24"/>
        </w:rPr>
        <w:t>, para que con fines académicos, muestre al mundo la producción intelectual de la Universidad</w:t>
      </w:r>
      <w:r w:rsidR="00CA0805" w:rsidRPr="005F581A">
        <w:rPr>
          <w:rFonts w:ascii="Times" w:hAnsi="Times" w:cs="Arial"/>
          <w:sz w:val="24"/>
          <w:szCs w:val="24"/>
        </w:rPr>
        <w:t xml:space="preserve"> representado en este trabajo de grado,</w:t>
      </w:r>
      <w:r w:rsidRPr="005F581A">
        <w:rPr>
          <w:rFonts w:ascii="Times" w:hAnsi="Times" w:cs="Arial"/>
          <w:sz w:val="24"/>
          <w:szCs w:val="24"/>
        </w:rPr>
        <w:t xml:space="preserve"> a través de la visibilidad de su contenido de la siguiente manera:</w:t>
      </w:r>
    </w:p>
    <w:p w14:paraId="010C73ED" w14:textId="77777777" w:rsidR="00A90333" w:rsidRPr="005F581A" w:rsidRDefault="00A55FA2" w:rsidP="00A55FA2">
      <w:pPr>
        <w:tabs>
          <w:tab w:val="left" w:pos="1755"/>
        </w:tabs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ab/>
      </w:r>
    </w:p>
    <w:p w14:paraId="55C7F3C8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 xml:space="preserve">• Los usuarios pueden consultar el contenido de este trabajo de grado a </w:t>
      </w:r>
      <w:r w:rsidR="00AC62DA">
        <w:rPr>
          <w:rFonts w:ascii="Times" w:hAnsi="Times" w:cs="Arial"/>
          <w:sz w:val="24"/>
          <w:szCs w:val="24"/>
        </w:rPr>
        <w:t xml:space="preserve">través del Catálogo en línea del CRAI </w:t>
      </w:r>
      <w:r w:rsidRPr="005F581A">
        <w:rPr>
          <w:rFonts w:ascii="Times" w:hAnsi="Times" w:cs="Arial"/>
          <w:sz w:val="24"/>
          <w:szCs w:val="24"/>
        </w:rPr>
        <w:t xml:space="preserve">y el Repositorio Institucional </w:t>
      </w:r>
      <w:r w:rsidR="00CA0805" w:rsidRPr="005F581A">
        <w:rPr>
          <w:rFonts w:ascii="Times" w:hAnsi="Times" w:cs="Arial"/>
          <w:i/>
          <w:sz w:val="24"/>
          <w:szCs w:val="24"/>
        </w:rPr>
        <w:t>Porticus</w:t>
      </w:r>
      <w:r w:rsidR="00CA0805" w:rsidRPr="005F581A">
        <w:rPr>
          <w:rFonts w:ascii="Times" w:hAnsi="Times" w:cs="Arial"/>
          <w:sz w:val="24"/>
          <w:szCs w:val="24"/>
        </w:rPr>
        <w:t xml:space="preserve"> </w:t>
      </w:r>
      <w:r w:rsidRPr="005F581A">
        <w:rPr>
          <w:rFonts w:ascii="Times" w:hAnsi="Times" w:cs="Arial"/>
          <w:sz w:val="24"/>
          <w:szCs w:val="24"/>
        </w:rPr>
        <w:t xml:space="preserve">en la página Web </w:t>
      </w:r>
      <w:r w:rsidR="00AC62DA">
        <w:rPr>
          <w:rFonts w:ascii="Times" w:hAnsi="Times" w:cs="Arial"/>
          <w:sz w:val="24"/>
          <w:szCs w:val="24"/>
        </w:rPr>
        <w:t>del CRAI</w:t>
      </w:r>
      <w:r w:rsidRPr="005F581A">
        <w:rPr>
          <w:rFonts w:ascii="Times" w:hAnsi="Times" w:cs="Arial"/>
          <w:sz w:val="24"/>
          <w:szCs w:val="24"/>
        </w:rPr>
        <w:t xml:space="preserve">, así como </w:t>
      </w:r>
      <w:r w:rsidR="00675036" w:rsidRPr="005F581A">
        <w:rPr>
          <w:rFonts w:ascii="Times" w:hAnsi="Times" w:cs="Arial"/>
          <w:sz w:val="24"/>
          <w:szCs w:val="24"/>
        </w:rPr>
        <w:t>d</w:t>
      </w:r>
      <w:r w:rsidRPr="005F581A">
        <w:rPr>
          <w:rFonts w:ascii="Times" w:hAnsi="Times" w:cs="Arial"/>
          <w:sz w:val="24"/>
          <w:szCs w:val="24"/>
        </w:rPr>
        <w:t xml:space="preserve">e las redes de información del país y del exterior, con las cuales tenga convenio la Universidad </w:t>
      </w:r>
      <w:r w:rsidR="00CA0805" w:rsidRPr="005F581A">
        <w:rPr>
          <w:rFonts w:ascii="Times" w:hAnsi="Times" w:cs="Arial"/>
          <w:sz w:val="24"/>
          <w:szCs w:val="24"/>
        </w:rPr>
        <w:t>Santo Tomás.</w:t>
      </w:r>
    </w:p>
    <w:p w14:paraId="72E031B2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  <w:u w:val="words"/>
        </w:rPr>
      </w:pPr>
    </w:p>
    <w:p w14:paraId="1DDF7081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• Se permite la consulta</w:t>
      </w:r>
      <w:r w:rsidR="00D36906" w:rsidRPr="005F581A">
        <w:rPr>
          <w:rFonts w:ascii="Times" w:hAnsi="Times" w:cs="Arial"/>
          <w:sz w:val="24"/>
          <w:szCs w:val="24"/>
        </w:rPr>
        <w:t>,</w:t>
      </w:r>
      <w:r w:rsidRPr="005F581A">
        <w:rPr>
          <w:rFonts w:ascii="Times" w:hAnsi="Times" w:cs="Arial"/>
          <w:sz w:val="24"/>
          <w:szCs w:val="24"/>
        </w:rPr>
        <w:t xml:space="preserve"> reproducción parcial</w:t>
      </w:r>
      <w:r w:rsidR="00D36906" w:rsidRPr="005F581A">
        <w:rPr>
          <w:rFonts w:ascii="Times" w:hAnsi="Times" w:cs="Arial"/>
          <w:sz w:val="24"/>
          <w:szCs w:val="24"/>
        </w:rPr>
        <w:t>, total o cambio de formato con fines de conservación</w:t>
      </w:r>
      <w:r w:rsidRPr="005F581A">
        <w:rPr>
          <w:rFonts w:ascii="Times" w:hAnsi="Times" w:cs="Arial"/>
          <w:sz w:val="24"/>
          <w:szCs w:val="24"/>
        </w:rPr>
        <w:t xml:space="preserve">, a los usuarios interesados en el contenido de este trabajo, para todos los usos que tengan </w:t>
      </w:r>
      <w:r w:rsidRPr="005F581A">
        <w:rPr>
          <w:rFonts w:ascii="Times" w:hAnsi="Times" w:cs="Arial"/>
          <w:b/>
          <w:sz w:val="24"/>
          <w:szCs w:val="24"/>
        </w:rPr>
        <w:t>finalidad académica</w:t>
      </w:r>
      <w:r w:rsidRPr="005F581A">
        <w:rPr>
          <w:rFonts w:ascii="Times" w:hAnsi="Times" w:cs="Arial"/>
          <w:sz w:val="24"/>
          <w:szCs w:val="24"/>
        </w:rPr>
        <w:t>, siempre y cuando mediante la correspondiente cita bibliográfica se le dé crédito al trabajo de grado y a su autor.</w:t>
      </w:r>
    </w:p>
    <w:p w14:paraId="1FEBBBA3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18A2D97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De conformidad con lo establecido en el artículo 30 de la Ley 23 de 1982 y el</w:t>
      </w:r>
      <w:r w:rsidR="00816C87" w:rsidRPr="005F581A">
        <w:rPr>
          <w:rFonts w:ascii="Times" w:hAnsi="Times" w:cs="Arial"/>
          <w:sz w:val="24"/>
          <w:szCs w:val="24"/>
        </w:rPr>
        <w:t xml:space="preserve"> </w:t>
      </w:r>
      <w:r w:rsidRPr="005F581A">
        <w:rPr>
          <w:rFonts w:ascii="Times" w:hAnsi="Times" w:cs="Arial"/>
          <w:sz w:val="24"/>
          <w:szCs w:val="24"/>
        </w:rPr>
        <w:t>artículo 11 de la Decisión Andina 351 de 1993, “Los derechos morales sobre el</w:t>
      </w:r>
      <w:r w:rsidR="00816C87" w:rsidRPr="005F581A">
        <w:rPr>
          <w:rFonts w:ascii="Times" w:hAnsi="Times" w:cs="Arial"/>
          <w:sz w:val="24"/>
          <w:szCs w:val="24"/>
        </w:rPr>
        <w:t xml:space="preserve"> </w:t>
      </w:r>
      <w:r w:rsidRPr="005F581A">
        <w:rPr>
          <w:rFonts w:ascii="Times" w:hAnsi="Times" w:cs="Arial"/>
          <w:sz w:val="24"/>
          <w:szCs w:val="24"/>
        </w:rPr>
        <w:t>trabajo son propiedad de los autores”, los cuales son irrenunciables,</w:t>
      </w:r>
      <w:r w:rsidR="00816C87" w:rsidRPr="005F581A">
        <w:rPr>
          <w:rFonts w:ascii="Times" w:hAnsi="Times" w:cs="Arial"/>
          <w:sz w:val="24"/>
          <w:szCs w:val="24"/>
        </w:rPr>
        <w:t xml:space="preserve"> </w:t>
      </w:r>
      <w:r w:rsidRPr="005F581A">
        <w:rPr>
          <w:rFonts w:ascii="Times" w:hAnsi="Times" w:cs="Arial"/>
          <w:sz w:val="24"/>
          <w:szCs w:val="24"/>
        </w:rPr>
        <w:t>imprescriptibles, inembargables e inalienables.</w:t>
      </w:r>
    </w:p>
    <w:p w14:paraId="1D03B760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29E9639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Cordialmente,</w:t>
      </w:r>
    </w:p>
    <w:p w14:paraId="08F5D2F7" w14:textId="77777777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59AB016E" w14:textId="583F47E8" w:rsidR="00816C87" w:rsidRDefault="00816C87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0EB672CA" w14:textId="085E6B41" w:rsidR="00D666DC" w:rsidRDefault="00D666DC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2945551C" w14:textId="77777777" w:rsidR="00D666DC" w:rsidRPr="005F581A" w:rsidRDefault="00D666DC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1062BF8A" w14:textId="07CFB776" w:rsidR="00A90333" w:rsidRPr="005F581A" w:rsidRDefault="001E11F8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Ezequiel Vulferssthavvisky Vanegas</w:t>
      </w:r>
    </w:p>
    <w:p w14:paraId="375ADE29" w14:textId="77777777" w:rsidR="00D36906" w:rsidRPr="005F581A" w:rsidRDefault="00D36906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34099A3F" w14:textId="77777777" w:rsidR="00D36906" w:rsidRPr="005F581A" w:rsidRDefault="00D36906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</w:p>
    <w:p w14:paraId="6F6F2412" w14:textId="00E81BA0" w:rsidR="00A90333" w:rsidRPr="005F581A" w:rsidRDefault="00A90333" w:rsidP="00A90333">
      <w:pPr>
        <w:autoSpaceDE w:val="0"/>
        <w:autoSpaceDN w:val="0"/>
        <w:adjustRightInd w:val="0"/>
        <w:spacing w:after="0" w:line="240" w:lineRule="auto"/>
        <w:jc w:val="both"/>
        <w:rPr>
          <w:rFonts w:ascii="Times" w:hAnsi="Times" w:cs="Arial"/>
          <w:sz w:val="24"/>
          <w:szCs w:val="24"/>
        </w:rPr>
      </w:pPr>
      <w:r w:rsidRPr="005F581A">
        <w:rPr>
          <w:rFonts w:ascii="Times" w:hAnsi="Times" w:cs="Arial"/>
          <w:sz w:val="24"/>
          <w:szCs w:val="24"/>
        </w:rPr>
        <w:t>C.C.</w:t>
      </w:r>
      <w:r w:rsidR="00D36906" w:rsidRPr="005F581A">
        <w:rPr>
          <w:rFonts w:ascii="Times" w:hAnsi="Times" w:cs="Arial"/>
          <w:sz w:val="24"/>
          <w:szCs w:val="24"/>
        </w:rPr>
        <w:t xml:space="preserve"> No.</w:t>
      </w:r>
      <w:r w:rsidR="001E11F8">
        <w:rPr>
          <w:rFonts w:ascii="Times" w:hAnsi="Times" w:cs="Arial"/>
          <w:sz w:val="24"/>
          <w:szCs w:val="24"/>
        </w:rPr>
        <w:t xml:space="preserve"> 1054681880</w:t>
      </w:r>
      <w:r w:rsidR="00816C87" w:rsidRPr="005F581A">
        <w:rPr>
          <w:rFonts w:ascii="Times" w:hAnsi="Times" w:cs="Arial"/>
          <w:sz w:val="24"/>
          <w:szCs w:val="24"/>
        </w:rPr>
        <w:t xml:space="preserve"> </w:t>
      </w:r>
      <w:r w:rsidR="00D36906" w:rsidRPr="005F581A">
        <w:rPr>
          <w:rFonts w:ascii="Times" w:hAnsi="Times" w:cs="Arial"/>
          <w:sz w:val="24"/>
          <w:szCs w:val="24"/>
        </w:rPr>
        <w:t xml:space="preserve">de </w:t>
      </w:r>
      <w:r w:rsidR="001E11F8">
        <w:rPr>
          <w:rFonts w:ascii="Times" w:hAnsi="Times" w:cs="Arial"/>
          <w:sz w:val="24"/>
          <w:szCs w:val="24"/>
        </w:rPr>
        <w:t>Moniquirá</w:t>
      </w:r>
    </w:p>
    <w:p w14:paraId="15C7C7CB" w14:textId="0B370173" w:rsidR="003073D1" w:rsidRPr="00C8415D" w:rsidRDefault="00D36906" w:rsidP="00C8415D">
      <w:pPr>
        <w:jc w:val="both"/>
        <w:rPr>
          <w:rFonts w:ascii="Times" w:hAnsi="Times" w:cs="Arial"/>
          <w:sz w:val="24"/>
          <w:szCs w:val="24"/>
          <w:u w:val="single"/>
        </w:rPr>
      </w:pPr>
      <w:r w:rsidRPr="005F581A">
        <w:rPr>
          <w:rFonts w:ascii="Times" w:hAnsi="Times" w:cs="Arial"/>
          <w:sz w:val="24"/>
          <w:szCs w:val="24"/>
        </w:rPr>
        <w:t>Correo Electrónico</w:t>
      </w:r>
      <w:r w:rsidR="005251A3" w:rsidRPr="005F581A">
        <w:rPr>
          <w:rFonts w:ascii="Times" w:hAnsi="Times" w:cs="Arial"/>
          <w:sz w:val="24"/>
          <w:szCs w:val="24"/>
        </w:rPr>
        <w:t xml:space="preserve">: </w:t>
      </w:r>
      <w:r w:rsidR="00D666DC">
        <w:rPr>
          <w:rFonts w:ascii="Times" w:hAnsi="Times" w:cs="Arial"/>
          <w:sz w:val="24"/>
          <w:szCs w:val="24"/>
        </w:rPr>
        <w:t>e</w:t>
      </w:r>
      <w:r w:rsidR="001E11F8">
        <w:rPr>
          <w:rFonts w:ascii="Times" w:hAnsi="Times" w:cs="Arial"/>
          <w:sz w:val="24"/>
          <w:szCs w:val="24"/>
        </w:rPr>
        <w:t>zequiel.vulferssthavvisky@usantoto.edu.co</w:t>
      </w:r>
      <w:r w:rsidR="00816C87" w:rsidRPr="005F581A">
        <w:rPr>
          <w:rFonts w:ascii="Times" w:hAnsi="Times" w:cs="Arial"/>
          <w:sz w:val="24"/>
          <w:szCs w:val="24"/>
          <w:u w:val="single"/>
        </w:rPr>
        <w:t xml:space="preserve">      </w:t>
      </w:r>
      <w:r w:rsidR="003073D1" w:rsidRPr="005F581A">
        <w:rPr>
          <w:rFonts w:ascii="Times" w:hAnsi="Times" w:cs="Arial"/>
          <w:sz w:val="24"/>
          <w:szCs w:val="24"/>
          <w:u w:val="single"/>
        </w:rPr>
        <w:t xml:space="preserve">     </w:t>
      </w:r>
    </w:p>
    <w:sectPr w:rsidR="003073D1" w:rsidRPr="00C8415D" w:rsidSect="002D0812">
      <w:pgSz w:w="12240" w:h="15840"/>
      <w:pgMar w:top="1304" w:right="1701" w:bottom="130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17B33"/>
    <w:rsid w:val="00035E14"/>
    <w:rsid w:val="0007279C"/>
    <w:rsid w:val="00082060"/>
    <w:rsid w:val="00135C20"/>
    <w:rsid w:val="001E11F8"/>
    <w:rsid w:val="001F1BC0"/>
    <w:rsid w:val="00215342"/>
    <w:rsid w:val="002D0812"/>
    <w:rsid w:val="003073D1"/>
    <w:rsid w:val="003137D6"/>
    <w:rsid w:val="003C1055"/>
    <w:rsid w:val="003D32B2"/>
    <w:rsid w:val="003F3F46"/>
    <w:rsid w:val="0051168F"/>
    <w:rsid w:val="005251A3"/>
    <w:rsid w:val="005512BE"/>
    <w:rsid w:val="005F581A"/>
    <w:rsid w:val="00675036"/>
    <w:rsid w:val="0068682D"/>
    <w:rsid w:val="00690570"/>
    <w:rsid w:val="006A2181"/>
    <w:rsid w:val="00726B5D"/>
    <w:rsid w:val="00737698"/>
    <w:rsid w:val="00750CF8"/>
    <w:rsid w:val="007530B0"/>
    <w:rsid w:val="00816C87"/>
    <w:rsid w:val="00853492"/>
    <w:rsid w:val="008C4128"/>
    <w:rsid w:val="008F1A3B"/>
    <w:rsid w:val="009A2157"/>
    <w:rsid w:val="009E33C5"/>
    <w:rsid w:val="009F2C64"/>
    <w:rsid w:val="00A00A5A"/>
    <w:rsid w:val="00A55FA2"/>
    <w:rsid w:val="00A90333"/>
    <w:rsid w:val="00AC62DA"/>
    <w:rsid w:val="00BE4077"/>
    <w:rsid w:val="00C8415D"/>
    <w:rsid w:val="00CA0805"/>
    <w:rsid w:val="00CA26A1"/>
    <w:rsid w:val="00D36906"/>
    <w:rsid w:val="00D666DC"/>
    <w:rsid w:val="00DA217F"/>
    <w:rsid w:val="00DD03C6"/>
    <w:rsid w:val="00DD3780"/>
    <w:rsid w:val="00DF7197"/>
    <w:rsid w:val="00E56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C1943"/>
  <w15:docId w15:val="{583DCADC-7FDF-4D1F-B3B6-D08CF14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A0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0805"/>
    <w:rPr>
      <w:rFonts w:ascii="Segoe UI" w:hAnsi="Segoe UI" w:cs="Segoe UI"/>
      <w:sz w:val="18"/>
      <w:szCs w:val="18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73769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737698"/>
    <w:rPr>
      <w:rFonts w:ascii="Courier New" w:eastAsia="Times New Roman" w:hAnsi="Courier New" w:cs="Courier New"/>
      <w:sz w:val="20"/>
      <w:szCs w:val="20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567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22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C34C1-D338-404E-8EA7-863D05406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280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Ezequiel</cp:lastModifiedBy>
  <cp:revision>7</cp:revision>
  <cp:lastPrinted>2022-07-13T15:52:00Z</cp:lastPrinted>
  <dcterms:created xsi:type="dcterms:W3CDTF">2022-01-24T15:43:00Z</dcterms:created>
  <dcterms:modified xsi:type="dcterms:W3CDTF">2022-07-22T02:24:00Z</dcterms:modified>
</cp:coreProperties>
</file>