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7CE1E7">
    <v:background id="_x0000_s1025" o:bwmode="white" fillcolor="#7ce1e7" o:targetscreensize="800,600">
      <v:fill color2="#1d99a0 [2406]" focus="100%" type="gradient"/>
    </v:background>
  </w:background>
  <w:body>
    <w:p w:rsidR="005F3E47" w:rsidRPr="00FE5432" w:rsidRDefault="00DD2BFD">
      <w:pPr>
        <w:rPr>
          <w:rFonts w:ascii="Times New Roman" w:hAnsi="Times New Roman" w:cs="Times New Roman"/>
        </w:rPr>
      </w:pPr>
      <w:r w:rsidRPr="00FE5432">
        <w:rPr>
          <w:rFonts w:ascii="Times New Roman" w:hAnsi="Times New Roman" w:cs="Times New Roman"/>
          <w:noProof/>
          <w:lang w:eastAsia="es-CO"/>
        </w:rPr>
        <w:drawing>
          <wp:inline distT="0" distB="0" distL="0" distR="0">
            <wp:extent cx="9134475" cy="1272605"/>
            <wp:effectExtent l="0" t="0" r="0" b="3810"/>
            <wp:docPr id="1" name="Imagen 1" descr="http://www.debatecem.org/uploads/3/0/2/3/30233429/8113175_ori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debatecem.org/uploads/3/0/2/3/30233429/8113175_ori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duotone>
                        <a:schemeClr val="accent3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0773" cy="1288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E5432" w:rsidRPr="006B6E6E" w:rsidRDefault="00FE5432" w:rsidP="00FE5432">
      <w:pPr>
        <w:jc w:val="both"/>
        <w:rPr>
          <w:rFonts w:ascii="Times New Roman" w:hAnsi="Times New Roman" w:cs="Times New Roman"/>
          <w:b/>
          <w:color w:val="000000"/>
          <w:sz w:val="48"/>
          <w:szCs w:val="48"/>
        </w:rPr>
      </w:pPr>
      <w:r w:rsidRPr="006B6E6E">
        <w:rPr>
          <w:rFonts w:ascii="Times New Roman" w:hAnsi="Times New Roman" w:cs="Times New Roman"/>
          <w:b/>
          <w:color w:val="000000"/>
          <w:sz w:val="48"/>
          <w:szCs w:val="48"/>
        </w:rPr>
        <w:t xml:space="preserve">GRUPO DE INVESTIGACIÓN </w:t>
      </w:r>
      <w:r w:rsidR="006B6E6E">
        <w:rPr>
          <w:rFonts w:ascii="Times New Roman" w:hAnsi="Times New Roman" w:cs="Times New Roman"/>
          <w:b/>
          <w:color w:val="000000"/>
          <w:sz w:val="48"/>
          <w:szCs w:val="48"/>
        </w:rPr>
        <w:t>CUERPO, SUJETO Y EDUCACIÓN</w:t>
      </w:r>
    </w:p>
    <w:p w:rsidR="000C41EC" w:rsidRPr="007D6F58" w:rsidRDefault="000C41EC" w:rsidP="00FE5432">
      <w:pPr>
        <w:jc w:val="both"/>
        <w:rPr>
          <w:rFonts w:ascii="Times New Roman" w:hAnsi="Times New Roman" w:cs="Times New Roman"/>
          <w:b/>
          <w:color w:val="4D4D4D"/>
          <w:sz w:val="24"/>
          <w:szCs w:val="24"/>
        </w:rPr>
      </w:pPr>
      <w:r w:rsidRPr="007D6F58">
        <w:rPr>
          <w:rFonts w:ascii="Times New Roman" w:hAnsi="Times New Roman" w:cs="Times New Roman"/>
          <w:b/>
          <w:color w:val="4D4D4D"/>
          <w:sz w:val="24"/>
          <w:szCs w:val="24"/>
        </w:rPr>
        <w:t>FACULTAD DE CULTURA FÍSICA, DEPORTE Y RECREACIÓN</w:t>
      </w:r>
    </w:p>
    <w:p w:rsidR="006B6E6E" w:rsidRPr="007D6F58" w:rsidRDefault="006B6E6E" w:rsidP="006B6E6E">
      <w:pPr>
        <w:jc w:val="both"/>
        <w:rPr>
          <w:rFonts w:ascii="Times New Roman" w:hAnsi="Times New Roman" w:cs="Times New Roman"/>
          <w:b/>
          <w:color w:val="4D4D4D"/>
          <w:sz w:val="24"/>
          <w:szCs w:val="24"/>
        </w:rPr>
      </w:pPr>
      <w:r w:rsidRPr="007D6F58">
        <w:rPr>
          <w:rFonts w:ascii="Times New Roman" w:hAnsi="Times New Roman" w:cs="Times New Roman"/>
          <w:b/>
          <w:color w:val="4D4D4D"/>
          <w:sz w:val="24"/>
          <w:szCs w:val="24"/>
        </w:rPr>
        <w:t xml:space="preserve">LÍNEA DEPORTE Y SOCIEDAD. </w:t>
      </w:r>
    </w:p>
    <w:p w:rsidR="000F7EFA" w:rsidRPr="005F3E47" w:rsidRDefault="000F7EFA" w:rsidP="00FE5432">
      <w:pPr>
        <w:jc w:val="both"/>
        <w:rPr>
          <w:rFonts w:ascii="Times New Roman" w:hAnsi="Times New Roman" w:cs="Times New Roman"/>
          <w:b/>
          <w:color w:val="4D4D4D"/>
          <w:sz w:val="28"/>
          <w:szCs w:val="28"/>
        </w:rPr>
      </w:pPr>
      <w:r w:rsidRPr="007D6F58">
        <w:rPr>
          <w:rFonts w:ascii="Times New Roman" w:hAnsi="Times New Roman" w:cs="Times New Roman"/>
          <w:b/>
          <w:color w:val="4D4D4D"/>
          <w:sz w:val="24"/>
          <w:szCs w:val="24"/>
        </w:rPr>
        <w:t xml:space="preserve">Autores: </w:t>
      </w:r>
      <w:r w:rsidR="006B6E6E" w:rsidRPr="007D6F58">
        <w:rPr>
          <w:rFonts w:ascii="Times New Roman" w:hAnsi="Times New Roman" w:cs="Times New Roman"/>
          <w:b/>
          <w:color w:val="4D4D4D"/>
          <w:sz w:val="24"/>
          <w:szCs w:val="24"/>
        </w:rPr>
        <w:t xml:space="preserve">Yennys González </w:t>
      </w:r>
      <w:r w:rsidR="000C48E3" w:rsidRPr="007D6F58">
        <w:rPr>
          <w:rFonts w:ascii="Times New Roman" w:hAnsi="Times New Roman" w:cs="Times New Roman"/>
          <w:b/>
          <w:color w:val="4D4D4D"/>
          <w:sz w:val="24"/>
          <w:szCs w:val="24"/>
        </w:rPr>
        <w:t>D</w:t>
      </w:r>
      <w:r w:rsidR="006B6E6E" w:rsidRPr="007D6F58">
        <w:rPr>
          <w:rFonts w:ascii="Times New Roman" w:hAnsi="Times New Roman" w:cs="Times New Roman"/>
          <w:b/>
          <w:color w:val="4D4D4D"/>
          <w:sz w:val="24"/>
          <w:szCs w:val="24"/>
        </w:rPr>
        <w:t>e los Reyes, Rafael Díaz, Janner Puentes &amp;</w:t>
      </w:r>
      <w:r w:rsidRPr="007D6F58">
        <w:rPr>
          <w:rFonts w:ascii="Times New Roman" w:hAnsi="Times New Roman" w:cs="Times New Roman"/>
          <w:b/>
          <w:color w:val="4D4D4D"/>
          <w:sz w:val="24"/>
          <w:szCs w:val="24"/>
        </w:rPr>
        <w:t xml:space="preserve"> Diego Leal</w:t>
      </w:r>
    </w:p>
    <w:p w:rsidR="00FE5432" w:rsidRPr="00D24170" w:rsidRDefault="00D24170" w:rsidP="00AC129C">
      <w:pPr>
        <w:spacing w:after="0" w:line="0" w:lineRule="atLeast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D24170">
        <w:rPr>
          <w:rFonts w:ascii="Times New Roman" w:hAnsi="Times New Roman" w:cs="Times New Roman"/>
          <w:b/>
          <w:color w:val="000000"/>
          <w:sz w:val="32"/>
          <w:szCs w:val="32"/>
        </w:rPr>
        <w:t>CORRELACIÓN ENTRE FACTORES ANTROPOMÉTRICOS Y FUERZA EXPLOSIVA DEL TREN INFERIOR EN JUGADORES JÓVENES DE BALONCESTO EN BOGOTÁ- COLOMBIA.</w:t>
      </w:r>
    </w:p>
    <w:p w:rsidR="00D24170" w:rsidRDefault="00D24170" w:rsidP="00AC129C">
      <w:pPr>
        <w:spacing w:after="0" w:line="0" w:lineRule="atLeast"/>
        <w:rPr>
          <w:rFonts w:ascii="Times New Roman" w:hAnsi="Times New Roman" w:cs="Times New Roman"/>
          <w:color w:val="000000"/>
          <w:sz w:val="20"/>
          <w:szCs w:val="20"/>
        </w:rPr>
      </w:pPr>
    </w:p>
    <w:tbl>
      <w:tblPr>
        <w:tblStyle w:val="Tablaconcuadrcula"/>
        <w:tblW w:w="14317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154"/>
        <w:gridCol w:w="276"/>
        <w:gridCol w:w="7887"/>
      </w:tblGrid>
      <w:tr w:rsidR="007E04FB" w:rsidRPr="006B6E6E" w:rsidTr="00C873DC">
        <w:trPr>
          <w:trHeight w:val="16827"/>
        </w:trPr>
        <w:tc>
          <w:tcPr>
            <w:tcW w:w="6663" w:type="dxa"/>
            <w:shd w:val="clear" w:color="auto" w:fill="auto"/>
          </w:tcPr>
          <w:p w:rsidR="00BA18D3" w:rsidRDefault="00BA18D3" w:rsidP="00FE5432">
            <w:pPr>
              <w:spacing w:line="0" w:lineRule="atLeast"/>
              <w:jc w:val="right"/>
              <w:rPr>
                <w:rFonts w:ascii="Times New Roman" w:hAnsi="Times New Roman" w:cs="Times New Roman"/>
                <w:b/>
                <w:color w:val="FFFF00"/>
                <w:sz w:val="28"/>
                <w:szCs w:val="28"/>
              </w:rPr>
            </w:pPr>
          </w:p>
          <w:p w:rsidR="007E04FB" w:rsidRPr="00EE0188" w:rsidRDefault="007E04FB" w:rsidP="00FE5432">
            <w:pPr>
              <w:spacing w:line="0" w:lineRule="atLeast"/>
              <w:jc w:val="right"/>
              <w:rPr>
                <w:rFonts w:ascii="Times New Roman" w:hAnsi="Times New Roman" w:cs="Times New Roman"/>
                <w:b/>
                <w:color w:val="FFFF00"/>
                <w:sz w:val="28"/>
                <w:szCs w:val="28"/>
              </w:rPr>
            </w:pPr>
            <w:r w:rsidRPr="00EE0188">
              <w:rPr>
                <w:rFonts w:ascii="Times New Roman" w:hAnsi="Times New Roman" w:cs="Times New Roman"/>
                <w:b/>
                <w:color w:val="FFFF00"/>
                <w:sz w:val="28"/>
                <w:szCs w:val="28"/>
              </w:rPr>
              <w:t>INTRODUCCIÓN</w:t>
            </w:r>
          </w:p>
          <w:p w:rsidR="007E04FB" w:rsidRPr="00BA18D3" w:rsidRDefault="0073094A" w:rsidP="00BA18D3">
            <w:pPr>
              <w:pStyle w:val="NormalWeb"/>
              <w:jc w:val="both"/>
            </w:pPr>
            <w:r>
              <w:t>E</w:t>
            </w:r>
            <w:r w:rsidRPr="006B6E6E">
              <w:t>l baloncesto es uno de l</w:t>
            </w:r>
            <w:r>
              <w:t>os deportes más populares en el mundo</w:t>
            </w:r>
            <w:r w:rsidRPr="006B6E6E">
              <w:t xml:space="preserve"> cuenta con más de 450 millones de practicantes y reúne a 211 federaciones </w:t>
            </w:r>
            <w:r>
              <w:t>nacionales afiliadas a la FIBA</w:t>
            </w:r>
            <w:r w:rsidRPr="006B6E6E">
              <w:rPr>
                <w:color w:val="000000"/>
              </w:rPr>
              <w:t>(Drinkwater et al., 2008).</w:t>
            </w:r>
            <w:r w:rsidRPr="006B6E6E">
              <w:t>Se han encontrado diferentes artículos que estudian y analizan la las características antropométricas, la composición corporal y el somatotipo</w:t>
            </w:r>
            <w:r>
              <w:t xml:space="preserve"> en jugadores de baloncesto</w:t>
            </w:r>
            <w:r w:rsidRPr="006B6E6E">
              <w:t xml:space="preserve"> en</w:t>
            </w:r>
            <w:r>
              <w:t xml:space="preserve"> el</w:t>
            </w:r>
            <w:r w:rsidRPr="006B6E6E">
              <w:t xml:space="preserve"> género masculino,  así como de sus exigencias fisiológicas, el nivel de condición física y las características propias según la posición de juego, como muestra (</w:t>
            </w:r>
            <w:r w:rsidRPr="006B6E6E">
              <w:rPr>
                <w:bCs/>
              </w:rPr>
              <w:t>Salgado, Sedano, Trigueros, Izquierdo &amp; Sáenz; 2009) y (Costa; 2011).Sin embargo la mayoría de estos estudios son de orig</w:t>
            </w:r>
            <w:r>
              <w:rPr>
                <w:bCs/>
              </w:rPr>
              <w:t>en extranjero.</w:t>
            </w:r>
            <w:r w:rsidR="00BA18D3">
              <w:t xml:space="preserve"> Finalmente, las medidas de comparación a nivel antropométrico y de condición física en Colombia se hacen con referencia a estándares internacionales, lo cual implica desde luego problemas comparativos y de evaluación objetiva, ya que las diferentes tablas o medidas no corresponden con la realidad motriz y antropométrica de la media de los baloncestistas colombianos. </w:t>
            </w:r>
          </w:p>
          <w:p w:rsidR="007E04FB" w:rsidRPr="00EE0188" w:rsidRDefault="007E04FB" w:rsidP="00FE5432">
            <w:pPr>
              <w:spacing w:line="0" w:lineRule="atLeast"/>
              <w:jc w:val="right"/>
              <w:rPr>
                <w:rFonts w:ascii="Times New Roman" w:hAnsi="Times New Roman" w:cs="Times New Roman"/>
                <w:b/>
                <w:color w:val="FFFF00"/>
                <w:sz w:val="28"/>
                <w:szCs w:val="28"/>
              </w:rPr>
            </w:pPr>
            <w:r w:rsidRPr="00EE0188">
              <w:rPr>
                <w:rFonts w:ascii="Times New Roman" w:hAnsi="Times New Roman" w:cs="Times New Roman"/>
                <w:b/>
                <w:color w:val="FFFF00"/>
                <w:sz w:val="28"/>
                <w:szCs w:val="28"/>
              </w:rPr>
              <w:t xml:space="preserve">OBJETIVOS </w:t>
            </w:r>
          </w:p>
          <w:p w:rsidR="0073094A" w:rsidRPr="005F3E47" w:rsidRDefault="005F3E47" w:rsidP="0073094A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F3E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Determinar la correlación entre los factores antropométricos (% graso, talla, peso, IMC, somatotipo y composición corporal) con respecto a la fuerza explosiva del tren inferior en función de la edad. </w:t>
            </w:r>
          </w:p>
          <w:p w:rsidR="007E04FB" w:rsidRPr="006B6E6E" w:rsidRDefault="007E04FB" w:rsidP="00FE543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E04FB" w:rsidRPr="00EE0188" w:rsidRDefault="007E04FB" w:rsidP="00C667C2">
            <w:pPr>
              <w:pStyle w:val="NormalWeb"/>
              <w:spacing w:before="0" w:beforeAutospacing="0" w:after="0" w:afterAutospacing="0" w:line="0" w:lineRule="atLeast"/>
              <w:jc w:val="right"/>
              <w:rPr>
                <w:b/>
                <w:color w:val="FFFF00"/>
                <w:sz w:val="28"/>
                <w:szCs w:val="28"/>
              </w:rPr>
            </w:pPr>
            <w:r w:rsidRPr="00EE0188">
              <w:rPr>
                <w:b/>
                <w:color w:val="FFFF00"/>
                <w:sz w:val="28"/>
                <w:szCs w:val="28"/>
              </w:rPr>
              <w:t>MATERIALES Y MÉTODOS</w:t>
            </w:r>
          </w:p>
          <w:p w:rsidR="00EE0188" w:rsidRDefault="007E04FB" w:rsidP="00C667C2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Se usó un diseño </w:t>
            </w:r>
            <w:r w:rsid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no experimental, </w:t>
            </w:r>
            <w:r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cuantitativo</w:t>
            </w:r>
            <w:r w:rsid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de corte </w:t>
            </w:r>
            <w:r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transversal con un total de 53 jugadores </w:t>
            </w:r>
            <w:r w:rsidR="00DB6CB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jóvenes hombres</w:t>
            </w:r>
            <w:r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divididos en tres categorías</w:t>
            </w:r>
            <w:r w:rsidR="00955D45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infantil(n=13); pre-juvenil (n=20) y juvenil (n=20).</w:t>
            </w:r>
          </w:p>
          <w:p w:rsidR="00BA18D3" w:rsidRDefault="00BA18D3" w:rsidP="00C667C2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7E04FB" w:rsidRDefault="00A1724F" w:rsidP="00C667C2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color w:val="000000"/>
                <w:sz w:val="24"/>
                <w:szCs w:val="24"/>
                <w:lang w:eastAsia="es-CO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3909</wp:posOffset>
                  </wp:positionH>
                  <wp:positionV relativeFrom="paragraph">
                    <wp:posOffset>926605</wp:posOffset>
                  </wp:positionV>
                  <wp:extent cx="3828555" cy="3811979"/>
                  <wp:effectExtent l="19050" t="0" r="495" b="0"/>
                  <wp:wrapNone/>
                  <wp:docPr id="4" name="Imagen 4" descr="C:\Users\USER\Desktop\descarg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C:\Users\USER\Desktop\descarg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duotone>
                              <a:schemeClr val="accent3">
                                <a:shade val="45000"/>
                                <a:satMod val="135000"/>
                              </a:schemeClr>
                              <a:prstClr val="white"/>
                            </a:duotone>
                            <a:extLst>
                              <a:ext uri="{28A0092B-C50C-407E-A947-70E740481C1C}">
      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32840" cy="38162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EE018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</w:t>
            </w:r>
            <w:r w:rsidR="007E04FB"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ara cada una de las valoraciones </w:t>
            </w:r>
            <w:r w:rsidR="00EE0188"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antropométricas</w:t>
            </w:r>
            <w:r w:rsidR="007E04FB"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se siguieron las técnicas recomendadas por (ISAK). Se analizó cada una de las variables, en las respectivas categorías con los siguientes métodos</w:t>
            </w:r>
            <w:r w:rsidR="00FF3E2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:</w:t>
            </w:r>
            <w:r w:rsidR="007E04FB"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El somatotipo se analizó a través del método de Heath y Carter (1990), el IMC de Quetelet, la composición corporal método tetra</w:t>
            </w:r>
            <w:r w:rsidR="00EE0188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  <w:r w:rsidR="007E04FB"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compartimental propuesto por Matiegka(1921) y el porcentaje graso con la fórmula de Yuhaz(1974). Para medir la </w:t>
            </w:r>
            <w:r w:rsidR="002B6A3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fuerza explosiva del tren inferior</w:t>
            </w:r>
            <w:r w:rsidR="007E04FB"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se usó la batería de Bosco</w:t>
            </w:r>
            <w:r w:rsidR="002B6A3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(1994),</w:t>
            </w:r>
            <w:r w:rsidR="007E04FB"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CMJ y ABK.</w:t>
            </w:r>
            <w:r w:rsidR="00AE324D"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Para el análisis estadístico se utilizó el programa RStudio</w:t>
            </w:r>
            <w:r w:rsidR="001511ED"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Versión</w:t>
            </w:r>
            <w:r w:rsidR="00AE324D" w:rsidRPr="006B6E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3.0.3.</w:t>
            </w:r>
          </w:p>
          <w:p w:rsidR="00D24170" w:rsidRPr="00EE0188" w:rsidRDefault="00D24170" w:rsidP="00D24170">
            <w:pPr>
              <w:spacing w:line="0" w:lineRule="atLeast"/>
              <w:jc w:val="right"/>
              <w:rPr>
                <w:rFonts w:ascii="Times New Roman" w:hAnsi="Times New Roman" w:cs="Times New Roman"/>
                <w:b/>
                <w:color w:val="FFFF00"/>
                <w:sz w:val="28"/>
                <w:szCs w:val="28"/>
              </w:rPr>
            </w:pPr>
            <w:r w:rsidRPr="00EE0188">
              <w:rPr>
                <w:rFonts w:ascii="Times New Roman" w:hAnsi="Times New Roman" w:cs="Times New Roman"/>
                <w:b/>
                <w:color w:val="FFFF00"/>
                <w:sz w:val="28"/>
                <w:szCs w:val="28"/>
              </w:rPr>
              <w:t>RESULTADOS</w:t>
            </w:r>
          </w:p>
          <w:p w:rsidR="00D24170" w:rsidRDefault="00D24170" w:rsidP="00D24170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>Se encontró que en las tres categorías el comportamiento del somat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otipo no es homogéneo,  con un í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ndice de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ispersión del somatotipo, para las categorías: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nfantil de 5.39,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re juvenil de 3.16 y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uvenil de 4.63. En cuanto a 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ispersión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orfo genética del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>omatotipo se encontró qu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 es elevada en los tres grupos;i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nfantil 2.48,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re juvenil 1.40 y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uvenil 1.97. El somatotipo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edio de la categoría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nfantil es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>eso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endomórfico mientras que en las categorías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re juvenil y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 xml:space="preserve">uvenil es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>eso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>ectomórfico.</w:t>
            </w:r>
          </w:p>
          <w:p w:rsidR="003634D6" w:rsidRDefault="003634D6" w:rsidP="00A1724F">
            <w:pPr>
              <w:spacing w:line="0" w:lineRule="atLeast"/>
              <w:rPr>
                <w:rFonts w:ascii="Times New Roman" w:hAnsi="Times New Roman" w:cs="Times New Roman"/>
                <w:noProof/>
                <w:sz w:val="24"/>
                <w:szCs w:val="24"/>
                <w:lang w:eastAsia="es-CO"/>
              </w:rPr>
            </w:pPr>
          </w:p>
          <w:p w:rsidR="004729D3" w:rsidRPr="00A1724F" w:rsidRDefault="004729D3" w:rsidP="00A1724F">
            <w:pPr>
              <w:spacing w:line="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" w:type="dxa"/>
            <w:shd w:val="clear" w:color="auto" w:fill="auto"/>
          </w:tcPr>
          <w:p w:rsidR="007E04FB" w:rsidRPr="006B6E6E" w:rsidRDefault="007E04FB" w:rsidP="009D4C3C">
            <w:pPr>
              <w:spacing w:line="0" w:lineRule="atLeast"/>
              <w:jc w:val="right"/>
              <w:rPr>
                <w:rFonts w:ascii="Times New Roman" w:hAnsi="Times New Roman" w:cs="Times New Roman"/>
                <w:b/>
                <w:color w:val="FFFF00"/>
                <w:sz w:val="24"/>
                <w:szCs w:val="24"/>
              </w:rPr>
            </w:pPr>
          </w:p>
        </w:tc>
        <w:tc>
          <w:tcPr>
            <w:tcW w:w="7371" w:type="dxa"/>
            <w:shd w:val="clear" w:color="auto" w:fill="auto"/>
          </w:tcPr>
          <w:p w:rsidR="006B6E6E" w:rsidRPr="006B6E6E" w:rsidRDefault="006B6E6E" w:rsidP="00AC129C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E04FB" w:rsidRPr="006B6E6E" w:rsidRDefault="003634D6" w:rsidP="00B245F1">
            <w:pPr>
              <w:spacing w:line="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6E6E">
              <w:rPr>
                <w:rFonts w:ascii="Times New Roman" w:hAnsi="Times New Roman" w:cs="Times New Roman"/>
                <w:sz w:val="24"/>
                <w:szCs w:val="24"/>
              </w:rPr>
              <w:object w:dxaOrig="7425" w:dyaOrig="700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83.4pt;height:341.3pt" o:ole="">
                  <v:imagedata r:id="rId9" o:title=""/>
                </v:shape>
                <o:OLEObject Type="Embed" ProgID="PBrush" ShapeID="_x0000_i1025" DrawAspect="Content" ObjectID="_1474103124" r:id="rId10"/>
              </w:object>
            </w:r>
          </w:p>
          <w:p w:rsidR="006B6E6E" w:rsidRDefault="006B6E6E" w:rsidP="00B245F1">
            <w:pPr>
              <w:spacing w:line="0" w:lineRule="atLeast"/>
              <w:jc w:val="center"/>
              <w:rPr>
                <w:rFonts w:ascii="Times New Roman" w:hAnsi="Times New Roman" w:cs="Times New Roman"/>
                <w:b/>
                <w:color w:val="FFFF00"/>
                <w:sz w:val="24"/>
                <w:szCs w:val="24"/>
              </w:rPr>
            </w:pPr>
          </w:p>
          <w:p w:rsidR="00BA18D3" w:rsidRPr="006B6E6E" w:rsidRDefault="00BA18D3" w:rsidP="00BA18D3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>Los resultados muestran una Correlación de rp = -0.47 entre % graso ABK. La distribu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ción de los datos de la talla 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es normal Shapiro – Wilk P&lt;0.0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>5. Para el contraste entre medias se utilizó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estadística no 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>paramétrica Kruskallwallis P&lt;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 w:rsidRPr="006B6E6E">
              <w:rPr>
                <w:rFonts w:ascii="Times New Roman" w:hAnsi="Times New Roman" w:cs="Times New Roman"/>
                <w:sz w:val="24"/>
                <w:szCs w:val="24"/>
              </w:rPr>
              <w:t>5, se encontraron diferencias significativas entre los grupos.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El mediana en ABK es de 33.4 y en CMJ es de 26.2.</w:t>
            </w:r>
          </w:p>
          <w:p w:rsidR="00BA18D3" w:rsidRPr="006B6E6E" w:rsidRDefault="00BA18D3" w:rsidP="00B245F1">
            <w:pPr>
              <w:spacing w:line="0" w:lineRule="atLeast"/>
              <w:jc w:val="center"/>
              <w:rPr>
                <w:rFonts w:ascii="Times New Roman" w:hAnsi="Times New Roman" w:cs="Times New Roman"/>
                <w:b/>
                <w:color w:val="FFFF00"/>
                <w:sz w:val="24"/>
                <w:szCs w:val="24"/>
              </w:rPr>
            </w:pPr>
          </w:p>
          <w:p w:rsidR="00DF530C" w:rsidRDefault="00DE55A8" w:rsidP="000C41E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object w:dxaOrig="7635" w:dyaOrig="1365">
                <v:shape id="_x0000_i1026" type="#_x0000_t75" style="width:381.5pt;height:68.25pt" o:ole="">
                  <v:imagedata r:id="rId11" o:title=""/>
                </v:shape>
                <o:OLEObject Type="Embed" ProgID="PBrush" ShapeID="_x0000_i1026" DrawAspect="Content" ObjectID="_1474103125" r:id="rId12"/>
              </w:object>
            </w:r>
          </w:p>
          <w:p w:rsidR="00EE0188" w:rsidRPr="006B6E6E" w:rsidRDefault="00EE0188" w:rsidP="000C41EC">
            <w:pPr>
              <w:spacing w:line="0" w:lineRule="atLeast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E04FB" w:rsidRPr="00EE0188" w:rsidRDefault="007E04FB" w:rsidP="009D4C3C">
            <w:pPr>
              <w:spacing w:line="0" w:lineRule="atLeast"/>
              <w:jc w:val="right"/>
              <w:rPr>
                <w:rFonts w:ascii="Times New Roman" w:hAnsi="Times New Roman" w:cs="Times New Roman"/>
                <w:b/>
                <w:color w:val="FFFF00"/>
                <w:sz w:val="28"/>
                <w:szCs w:val="24"/>
              </w:rPr>
            </w:pPr>
            <w:r w:rsidRPr="00EE0188">
              <w:rPr>
                <w:rFonts w:ascii="Times New Roman" w:hAnsi="Times New Roman" w:cs="Times New Roman"/>
                <w:b/>
                <w:color w:val="FFFF00"/>
                <w:sz w:val="28"/>
                <w:szCs w:val="24"/>
              </w:rPr>
              <w:t>CONCLUSIONES</w:t>
            </w:r>
          </w:p>
          <w:p w:rsidR="007E04FB" w:rsidRPr="006B6E6E" w:rsidRDefault="007E04FB" w:rsidP="000C41EC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B6E6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Los jugadores </w:t>
            </w:r>
            <w:r w:rsidR="008842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jóvenes </w:t>
            </w:r>
            <w:r w:rsidRPr="006B6E6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</w:t>
            </w:r>
            <w:r w:rsidR="0088421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baloncesto,</w:t>
            </w:r>
            <w:r w:rsidRPr="006B6E6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muestran diferencias entre las categorías analizadas en cuanto a las características antropométricas analizadas como la </w:t>
            </w:r>
            <w:r w:rsidR="004272D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t</w:t>
            </w:r>
            <w:r w:rsidRPr="006B6E6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alla, peso y composición corporal. </w:t>
            </w:r>
          </w:p>
          <w:p w:rsidR="007E04FB" w:rsidRPr="006B6E6E" w:rsidRDefault="00AE324D" w:rsidP="000C41EC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B6E6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Los factores antropométricos se correlacionan</w:t>
            </w:r>
            <w:r w:rsidR="009175D2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positivamente</w:t>
            </w:r>
            <w:r w:rsidRPr="006B6E6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con la </w:t>
            </w:r>
            <w:r w:rsidR="004272D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fuerza explosiva del tren inferior</w:t>
            </w:r>
            <w:r w:rsidRPr="006B6E6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:rsidR="007E04FB" w:rsidRPr="006B6E6E" w:rsidRDefault="007E04FB" w:rsidP="009D4C3C">
            <w:pPr>
              <w:spacing w:line="0" w:lineRule="atLeast"/>
              <w:jc w:val="right"/>
              <w:rPr>
                <w:rFonts w:ascii="Times New Roman" w:hAnsi="Times New Roman" w:cs="Times New Roman"/>
                <w:b/>
                <w:color w:val="FFFF00"/>
                <w:sz w:val="24"/>
                <w:szCs w:val="24"/>
              </w:rPr>
            </w:pPr>
          </w:p>
          <w:p w:rsidR="007E04FB" w:rsidRPr="00EE0188" w:rsidRDefault="007E04FB" w:rsidP="009D4C3C">
            <w:pPr>
              <w:spacing w:line="0" w:lineRule="atLeast"/>
              <w:jc w:val="right"/>
              <w:rPr>
                <w:rFonts w:ascii="Times New Roman" w:hAnsi="Times New Roman" w:cs="Times New Roman"/>
                <w:b/>
                <w:color w:val="FFFF00"/>
                <w:sz w:val="28"/>
                <w:szCs w:val="28"/>
                <w:lang w:val="en-US"/>
              </w:rPr>
            </w:pPr>
            <w:r w:rsidRPr="00EE0188">
              <w:rPr>
                <w:rFonts w:ascii="Times New Roman" w:hAnsi="Times New Roman" w:cs="Times New Roman"/>
                <w:b/>
                <w:color w:val="FFFF00"/>
                <w:sz w:val="28"/>
                <w:szCs w:val="28"/>
                <w:lang w:val="en-US"/>
              </w:rPr>
              <w:t>BIBLIOGRAFIA</w:t>
            </w:r>
          </w:p>
          <w:p w:rsidR="007E04FB" w:rsidRPr="001E6F86" w:rsidRDefault="007E04FB" w:rsidP="000C41EC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  <w:lang w:val="en-US"/>
              </w:rPr>
            </w:pPr>
            <w:r w:rsidRPr="001E6F86">
              <w:rPr>
                <w:rFonts w:ascii="Times New Roman" w:hAnsi="Times New Roman" w:cs="Times New Roman"/>
                <w:color w:val="000000"/>
                <w:sz w:val="23"/>
                <w:szCs w:val="23"/>
                <w:lang w:val="en-US"/>
              </w:rPr>
              <w:t>1.Abdelkrim BN, El Fazaa S, El Ati J. Time-motion analysis and physiological data of elite under-19-year-old basketball players during competition. Br J Sports Med 2007 Feb; 41 (2): 69-75.</w:t>
            </w:r>
          </w:p>
          <w:p w:rsidR="007E04FB" w:rsidRPr="001E6F86" w:rsidRDefault="007E04FB" w:rsidP="000C41EC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  <w:lang w:val="en-US"/>
              </w:rPr>
            </w:pPr>
            <w:r w:rsidRPr="001E6F86">
              <w:rPr>
                <w:rFonts w:ascii="Times New Roman" w:hAnsi="Times New Roman" w:cs="Times New Roman"/>
                <w:color w:val="000000"/>
                <w:sz w:val="23"/>
                <w:szCs w:val="23"/>
                <w:lang w:val="en-US"/>
              </w:rPr>
              <w:t>2.Delextrat, A. &amp; Cohen, D. (2008). Physiological testing of basketball players: toward a standard evaluation of anaerobic fitness. Journal of Strength and Conditioning Research,22(4): 1066-1072.</w:t>
            </w:r>
          </w:p>
          <w:p w:rsidR="007E04FB" w:rsidRDefault="007E04FB" w:rsidP="000C41EC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  <w:r w:rsidRPr="001E6F86">
              <w:rPr>
                <w:rFonts w:ascii="Times New Roman" w:hAnsi="Times New Roman" w:cs="Times New Roman"/>
                <w:color w:val="000000"/>
                <w:sz w:val="23"/>
                <w:szCs w:val="23"/>
                <w:lang w:val="en-US"/>
              </w:rPr>
              <w:t xml:space="preserve">3.Drinkwater, E., Pyne, D. &amp; McKenna, M. (2008). Design and Interpretation of Anthropometric and Fitness Testing of Basketball Players. </w:t>
            </w:r>
            <w:r w:rsidRPr="001E6F86">
              <w:rPr>
                <w:rFonts w:ascii="Times New Roman" w:hAnsi="Times New Roman" w:cs="Times New Roman"/>
                <w:color w:val="000000"/>
                <w:sz w:val="23"/>
                <w:szCs w:val="23"/>
              </w:rPr>
              <w:t>Sports Medicine, vol. 38, issue 7, págs. 565-578. Australia.</w:t>
            </w:r>
          </w:p>
          <w:p w:rsidR="00D24170" w:rsidRDefault="00D24170" w:rsidP="000C41EC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/>
                <w:sz w:val="23"/>
                <w:szCs w:val="23"/>
              </w:rPr>
            </w:pPr>
          </w:p>
          <w:p w:rsidR="00D24170" w:rsidRPr="00D24170" w:rsidRDefault="00D24170" w:rsidP="00D24170">
            <w:pPr>
              <w:spacing w:line="0" w:lineRule="atLeast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FFFF00"/>
                <w:sz w:val="28"/>
                <w:szCs w:val="28"/>
              </w:rPr>
              <w:t xml:space="preserve">AGRADECIMIENTOS </w:t>
            </w:r>
          </w:p>
          <w:p w:rsidR="00BA18D3" w:rsidRDefault="00D24170" w:rsidP="000C41EC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 la entrenadora Yenny Pinilla y los jugadores de las diferentes categorías del club pumas de Bogotá- Colombia, sin su colaboración hubiera sido imposible este estudio. </w:t>
            </w:r>
          </w:p>
          <w:p w:rsidR="00D24170" w:rsidRPr="00D24170" w:rsidRDefault="00D24170" w:rsidP="000C41EC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 el f</w:t>
            </w:r>
            <w:r w:rsidRPr="004729D3">
              <w:rPr>
                <w:rFonts w:ascii="Times New Roman" w:hAnsi="Times New Roman" w:cs="Times New Roman"/>
                <w:sz w:val="24"/>
                <w:szCs w:val="24"/>
              </w:rPr>
              <w:t>ondo para el desarrollo de la investigación en la Universidad Santo Tomás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FODEÏN por su apoyo económico</w:t>
            </w:r>
            <w:r w:rsidRPr="004729D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D24170" w:rsidRPr="006B6E6E" w:rsidRDefault="00D24170" w:rsidP="00C667C2">
      <w:pPr>
        <w:pStyle w:val="Textocomentario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val="es-CO" w:eastAsia="en-US"/>
        </w:rPr>
      </w:pPr>
    </w:p>
    <w:sectPr w:rsidR="00D24170" w:rsidRPr="006B6E6E" w:rsidSect="006B6E6E">
      <w:headerReference w:type="default" r:id="rId13"/>
      <w:pgSz w:w="15840" w:h="24480" w:code="3"/>
      <w:pgMar w:top="720" w:right="720" w:bottom="720" w:left="720" w:header="708" w:footer="708" w:gutter="0"/>
      <w:pgBorders w:offsetFrom="page">
        <w:top w:val="thickThinSmallGap" w:sz="24" w:space="24" w:color="FFFFFF" w:themeColor="background1"/>
        <w:left w:val="thickThinSmallGap" w:sz="24" w:space="24" w:color="FFFFFF" w:themeColor="background1"/>
        <w:bottom w:val="thinThickSmallGap" w:sz="24" w:space="24" w:color="FFFFFF" w:themeColor="background1"/>
        <w:right w:val="thinThickSmallGap" w:sz="24" w:space="24" w:color="FFFFFF" w:themeColor="background1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51D4" w:rsidRDefault="000451D4" w:rsidP="00DD2BFD">
      <w:pPr>
        <w:spacing w:after="0" w:line="240" w:lineRule="auto"/>
      </w:pPr>
      <w:r>
        <w:separator/>
      </w:r>
    </w:p>
  </w:endnote>
  <w:endnote w:type="continuationSeparator" w:id="1">
    <w:p w:rsidR="000451D4" w:rsidRDefault="000451D4" w:rsidP="00DD2B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 Light">
    <w:altName w:val="Calibri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51D4" w:rsidRDefault="000451D4" w:rsidP="00DD2BFD">
      <w:pPr>
        <w:spacing w:after="0" w:line="240" w:lineRule="auto"/>
      </w:pPr>
      <w:r>
        <w:separator/>
      </w:r>
    </w:p>
  </w:footnote>
  <w:footnote w:type="continuationSeparator" w:id="1">
    <w:p w:rsidR="000451D4" w:rsidRDefault="000451D4" w:rsidP="00DD2B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E47" w:rsidRPr="007E04FB" w:rsidRDefault="005F3E47" w:rsidP="000F7EFA">
    <w:pPr>
      <w:pStyle w:val="Encabezado"/>
      <w:jc w:val="right"/>
      <w:rPr>
        <w:rFonts w:ascii="Times New Roman" w:hAnsi="Times New Roman" w:cs="Times New Roman"/>
        <w:b/>
        <w:color w:val="FFFFFF" w:themeColor="background1"/>
        <w:sz w:val="24"/>
        <w:szCs w:val="24"/>
      </w:rPr>
    </w:pPr>
    <w:r w:rsidRPr="007E04FB">
      <w:rPr>
        <w:rFonts w:ascii="Times New Roman" w:hAnsi="Times New Roman" w:cs="Times New Roman"/>
        <w:b/>
        <w:color w:val="FFFFFF" w:themeColor="background1"/>
        <w:sz w:val="24"/>
        <w:szCs w:val="24"/>
      </w:rPr>
      <w:t>Septiembre del 2014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387D6B"/>
    <w:multiLevelType w:val="hybridMultilevel"/>
    <w:tmpl w:val="8184328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BFD"/>
    <w:rsid w:val="000037A1"/>
    <w:rsid w:val="000451D4"/>
    <w:rsid w:val="000822C4"/>
    <w:rsid w:val="000C41EC"/>
    <w:rsid w:val="000C48E3"/>
    <w:rsid w:val="000E60D7"/>
    <w:rsid w:val="000F7EFA"/>
    <w:rsid w:val="001332E0"/>
    <w:rsid w:val="001511ED"/>
    <w:rsid w:val="001933FB"/>
    <w:rsid w:val="001E6F86"/>
    <w:rsid w:val="00204109"/>
    <w:rsid w:val="002A6485"/>
    <w:rsid w:val="002B6A3A"/>
    <w:rsid w:val="00304AB3"/>
    <w:rsid w:val="00316B2A"/>
    <w:rsid w:val="00360ABC"/>
    <w:rsid w:val="003634D6"/>
    <w:rsid w:val="003776B4"/>
    <w:rsid w:val="00392F89"/>
    <w:rsid w:val="00393B66"/>
    <w:rsid w:val="004272D3"/>
    <w:rsid w:val="00430A04"/>
    <w:rsid w:val="004729D3"/>
    <w:rsid w:val="0053111E"/>
    <w:rsid w:val="005F3E47"/>
    <w:rsid w:val="006B6E6E"/>
    <w:rsid w:val="0073094A"/>
    <w:rsid w:val="00741E6C"/>
    <w:rsid w:val="00780389"/>
    <w:rsid w:val="007D6F58"/>
    <w:rsid w:val="007E04FB"/>
    <w:rsid w:val="0088421F"/>
    <w:rsid w:val="008E0969"/>
    <w:rsid w:val="00906B4E"/>
    <w:rsid w:val="009175D2"/>
    <w:rsid w:val="00943788"/>
    <w:rsid w:val="00955D45"/>
    <w:rsid w:val="00966FDF"/>
    <w:rsid w:val="009D4C3C"/>
    <w:rsid w:val="00A1724F"/>
    <w:rsid w:val="00A2537D"/>
    <w:rsid w:val="00A9297A"/>
    <w:rsid w:val="00AC129C"/>
    <w:rsid w:val="00AE324D"/>
    <w:rsid w:val="00B245F1"/>
    <w:rsid w:val="00B24BD3"/>
    <w:rsid w:val="00B3235F"/>
    <w:rsid w:val="00BA18D3"/>
    <w:rsid w:val="00BA29E2"/>
    <w:rsid w:val="00BD1DEB"/>
    <w:rsid w:val="00C42548"/>
    <w:rsid w:val="00C617DC"/>
    <w:rsid w:val="00C667C2"/>
    <w:rsid w:val="00C873DC"/>
    <w:rsid w:val="00C87BE8"/>
    <w:rsid w:val="00CC0980"/>
    <w:rsid w:val="00D24170"/>
    <w:rsid w:val="00DB6CB6"/>
    <w:rsid w:val="00DD2BFD"/>
    <w:rsid w:val="00DE55A8"/>
    <w:rsid w:val="00DF530C"/>
    <w:rsid w:val="00EB2250"/>
    <w:rsid w:val="00EC0239"/>
    <w:rsid w:val="00EE0188"/>
    <w:rsid w:val="00F752F3"/>
    <w:rsid w:val="00FA1F33"/>
    <w:rsid w:val="00FE5432"/>
    <w:rsid w:val="00FF3E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>
      <o:colormenu v:ext="edit" fillcolor="none [1942]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4BD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D2B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2BFD"/>
  </w:style>
  <w:style w:type="paragraph" w:styleId="Piedepgina">
    <w:name w:val="footer"/>
    <w:basedOn w:val="Normal"/>
    <w:link w:val="PiedepginaCar"/>
    <w:uiPriority w:val="99"/>
    <w:unhideWhenUsed/>
    <w:rsid w:val="00DD2B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2BFD"/>
  </w:style>
  <w:style w:type="paragraph" w:styleId="NormalWeb">
    <w:name w:val="Normal (Web)"/>
    <w:basedOn w:val="Normal"/>
    <w:uiPriority w:val="99"/>
    <w:unhideWhenUsed/>
    <w:rsid w:val="00FE54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table" w:styleId="Tablaconcuadrcula">
    <w:name w:val="Table Grid"/>
    <w:basedOn w:val="Tablanormal"/>
    <w:uiPriority w:val="39"/>
    <w:rsid w:val="00FE54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comentario">
    <w:name w:val="annotation text"/>
    <w:basedOn w:val="Normal"/>
    <w:link w:val="TextocomentarioCar"/>
    <w:uiPriority w:val="99"/>
    <w:unhideWhenUsed/>
    <w:rsid w:val="00C667C2"/>
    <w:pPr>
      <w:spacing w:after="200" w:line="240" w:lineRule="auto"/>
    </w:pPr>
    <w:rPr>
      <w:rFonts w:eastAsiaTheme="minorEastAsia"/>
      <w:sz w:val="20"/>
      <w:szCs w:val="20"/>
      <w:lang w:val="es-ES"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667C2"/>
    <w:rPr>
      <w:rFonts w:eastAsiaTheme="minorEastAsia"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0C41E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822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22C4"/>
    <w:rPr>
      <w:rFonts w:ascii="Tahoma" w:hAnsi="Tahoma" w:cs="Tahoma"/>
      <w:sz w:val="16"/>
      <w:szCs w:val="16"/>
    </w:rPr>
  </w:style>
  <w:style w:type="character" w:customStyle="1" w:styleId="normaltextrun">
    <w:name w:val="normaltextrun"/>
    <w:basedOn w:val="Fuentedeprrafopredeter"/>
    <w:rsid w:val="00393B66"/>
  </w:style>
  <w:style w:type="character" w:customStyle="1" w:styleId="apple-converted-space">
    <w:name w:val="apple-converted-space"/>
    <w:basedOn w:val="Fuentedeprrafopredeter"/>
    <w:rsid w:val="00393B6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D2B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2BFD"/>
  </w:style>
  <w:style w:type="paragraph" w:styleId="Piedepgina">
    <w:name w:val="footer"/>
    <w:basedOn w:val="Normal"/>
    <w:link w:val="PiedepginaCar"/>
    <w:uiPriority w:val="99"/>
    <w:unhideWhenUsed/>
    <w:rsid w:val="00DD2BF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2BFD"/>
  </w:style>
  <w:style w:type="paragraph" w:styleId="NormalWeb">
    <w:name w:val="Normal (Web)"/>
    <w:basedOn w:val="Normal"/>
    <w:uiPriority w:val="99"/>
    <w:semiHidden/>
    <w:unhideWhenUsed/>
    <w:rsid w:val="00FE54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table" w:styleId="Tablaconcuadrcula">
    <w:name w:val="Table Grid"/>
    <w:basedOn w:val="Tablanormal"/>
    <w:uiPriority w:val="39"/>
    <w:rsid w:val="00FE54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comentario">
    <w:name w:val="annotation text"/>
    <w:basedOn w:val="Normal"/>
    <w:link w:val="TextocomentarioCar"/>
    <w:uiPriority w:val="99"/>
    <w:unhideWhenUsed/>
    <w:rsid w:val="00C667C2"/>
    <w:pPr>
      <w:spacing w:after="200" w:line="240" w:lineRule="auto"/>
    </w:pPr>
    <w:rPr>
      <w:rFonts w:eastAsiaTheme="minorEastAsia"/>
      <w:sz w:val="20"/>
      <w:szCs w:val="20"/>
      <w:lang w:val="es-ES"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C667C2"/>
    <w:rPr>
      <w:rFonts w:eastAsiaTheme="minorEastAsia"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0C41E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0822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822C4"/>
    <w:rPr>
      <w:rFonts w:ascii="Tahoma" w:hAnsi="Tahoma" w:cs="Tahoma"/>
      <w:sz w:val="16"/>
      <w:szCs w:val="16"/>
    </w:rPr>
  </w:style>
  <w:style w:type="character" w:customStyle="1" w:styleId="normaltextrun">
    <w:name w:val="normaltextrun"/>
    <w:basedOn w:val="Fuentedeprrafopredeter"/>
    <w:rsid w:val="00393B66"/>
  </w:style>
  <w:style w:type="character" w:customStyle="1" w:styleId="apple-converted-space">
    <w:name w:val="apple-converted-space"/>
    <w:basedOn w:val="Fuentedeprrafopredeter"/>
    <w:rsid w:val="00393B6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66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8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oleObject" Target="embeddings/oleObject2.bin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oleObject" Target="embeddings/oleObject1.bin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Azul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697</Words>
  <Characters>3836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sala 1</dc:creator>
  <cp:lastModifiedBy>UNIVERSIDADSANTOTOMAS</cp:lastModifiedBy>
  <cp:revision>2</cp:revision>
  <dcterms:created xsi:type="dcterms:W3CDTF">2014-10-06T17:19:00Z</dcterms:created>
  <dcterms:modified xsi:type="dcterms:W3CDTF">2014-10-06T17:19:00Z</dcterms:modified>
</cp:coreProperties>
</file>