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06555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05</w:t>
            </w:r>
          </w:p>
        </w:tc>
        <w:tc>
          <w:tcPr>
            <w:tcW w:w="735" w:type="dxa"/>
            <w:vAlign w:val="center"/>
          </w:tcPr>
          <w:p w:rsidR="00315CF4" w:rsidRPr="00E13D74" w:rsidRDefault="0006555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12</w:t>
            </w:r>
          </w:p>
        </w:tc>
        <w:tc>
          <w:tcPr>
            <w:tcW w:w="729" w:type="dxa"/>
            <w:vAlign w:val="center"/>
          </w:tcPr>
          <w:p w:rsidR="00315CF4" w:rsidRPr="00E13D74" w:rsidRDefault="00065554"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886D9A">
              <w:rPr>
                <w:rFonts w:asciiTheme="minorHAnsi" w:hAnsiTheme="minorHAnsi" w:cs="Arial"/>
                <w:b w:val="0"/>
                <w:sz w:val="20"/>
              </w:rPr>
              <w:t>Edgar Balaguera Ascencio</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65148D"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886D9A">
              <w:rPr>
                <w:rFonts w:asciiTheme="minorHAnsi" w:hAnsiTheme="minorHAnsi" w:cs="Arial"/>
                <w:b w:val="0"/>
                <w:sz w:val="20"/>
              </w:rPr>
              <w:t>Universidad de Matanzas, Cuba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886D9A" w:rsidP="00F44000">
            <w:pPr>
              <w:pStyle w:val="Ttulo"/>
              <w:rPr>
                <w:rFonts w:asciiTheme="minorHAnsi" w:hAnsiTheme="minorHAnsi" w:cs="Arial"/>
                <w:b w:val="0"/>
                <w:sz w:val="20"/>
              </w:rPr>
            </w:pPr>
            <w:r>
              <w:rPr>
                <w:rFonts w:asciiTheme="minorHAnsi" w:hAnsiTheme="minorHAnsi" w:cs="Arial"/>
                <w:b w:val="0"/>
                <w:sz w:val="20"/>
              </w:rPr>
              <w:t>Varadero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886D9A" w:rsidP="00391075">
            <w:pPr>
              <w:pStyle w:val="Ttulo"/>
              <w:jc w:val="left"/>
              <w:rPr>
                <w:rFonts w:asciiTheme="minorHAnsi" w:hAnsiTheme="minorHAnsi" w:cs="Arial"/>
                <w:b w:val="0"/>
                <w:sz w:val="20"/>
              </w:rPr>
            </w:pPr>
            <w:r>
              <w:rPr>
                <w:rFonts w:asciiTheme="minorHAnsi" w:hAnsiTheme="minorHAnsi" w:cs="Arial"/>
                <w:b w:val="0"/>
                <w:sz w:val="20"/>
              </w:rPr>
              <w:t>Cuba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886D9A">
              <w:rPr>
                <w:rFonts w:asciiTheme="minorHAnsi" w:hAnsiTheme="minorHAnsi" w:cs="Arial"/>
                <w:b w:val="0"/>
                <w:sz w:val="20"/>
              </w:rPr>
              <w:t xml:space="preserve">Asistir como ponente al XVI evento internacional “la enseñanza de la matemática, la estadística y la computación” </w:t>
            </w:r>
            <w:proofErr w:type="spellStart"/>
            <w:r w:rsidR="00886D9A">
              <w:rPr>
                <w:rFonts w:asciiTheme="minorHAnsi" w:hAnsiTheme="minorHAnsi" w:cs="Arial"/>
                <w:b w:val="0"/>
                <w:sz w:val="20"/>
              </w:rPr>
              <w:t>Matecompu</w:t>
            </w:r>
            <w:proofErr w:type="spellEnd"/>
            <w:r w:rsidR="00886D9A">
              <w:rPr>
                <w:rFonts w:asciiTheme="minorHAnsi" w:hAnsiTheme="minorHAnsi" w:cs="Arial"/>
                <w:b w:val="0"/>
                <w:sz w:val="20"/>
              </w:rPr>
              <w:t xml:space="preserve"> 2014.</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886D9A"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E70E98" w:rsidRDefault="00886D9A" w:rsidP="00921D01">
            <w:pPr>
              <w:pStyle w:val="Ttulo"/>
              <w:jc w:val="both"/>
              <w:rPr>
                <w:rFonts w:asciiTheme="minorHAnsi" w:hAnsiTheme="minorHAnsi" w:cs="Arial"/>
                <w:b w:val="0"/>
                <w:sz w:val="20"/>
              </w:rPr>
            </w:pPr>
            <w:r w:rsidRPr="00886D9A">
              <w:rPr>
                <w:rFonts w:asciiTheme="minorHAnsi" w:hAnsiTheme="minorHAnsi" w:cs="Arial"/>
                <w:b w:val="0"/>
                <w:sz w:val="20"/>
              </w:rPr>
              <w:t xml:space="preserve">La asistencia al  XVI evento internacional “la enseñanza de la matemática, la estadística y la computación” </w:t>
            </w:r>
            <w:proofErr w:type="spellStart"/>
            <w:r w:rsidRPr="00886D9A">
              <w:rPr>
                <w:rFonts w:asciiTheme="minorHAnsi" w:hAnsiTheme="minorHAnsi" w:cs="Arial"/>
                <w:b w:val="0"/>
                <w:sz w:val="20"/>
              </w:rPr>
              <w:t>Matecompu</w:t>
            </w:r>
            <w:proofErr w:type="spellEnd"/>
            <w:r w:rsidRPr="00886D9A">
              <w:rPr>
                <w:rFonts w:asciiTheme="minorHAnsi" w:hAnsiTheme="minorHAnsi" w:cs="Arial"/>
                <w:b w:val="0"/>
                <w:sz w:val="20"/>
              </w:rPr>
              <w:t xml:space="preserve"> 2014, </w:t>
            </w:r>
            <w:r w:rsidR="00E70E98">
              <w:rPr>
                <w:rFonts w:asciiTheme="minorHAnsi" w:hAnsiTheme="minorHAnsi" w:cs="Arial"/>
                <w:b w:val="0"/>
                <w:sz w:val="20"/>
              </w:rPr>
              <w:t>se dividió en dos partes:</w:t>
            </w:r>
          </w:p>
          <w:p w:rsidR="00E70E98" w:rsidRDefault="00E70E98" w:rsidP="00E70E98">
            <w:pPr>
              <w:pStyle w:val="Ttulo"/>
              <w:numPr>
                <w:ilvl w:val="0"/>
                <w:numId w:val="42"/>
              </w:numPr>
              <w:jc w:val="both"/>
              <w:rPr>
                <w:rFonts w:asciiTheme="minorHAnsi" w:hAnsiTheme="minorHAnsi" w:cs="Arial"/>
                <w:b w:val="0"/>
                <w:sz w:val="20"/>
              </w:rPr>
            </w:pPr>
            <w:r>
              <w:rPr>
                <w:rFonts w:asciiTheme="minorHAnsi" w:hAnsiTheme="minorHAnsi" w:cs="Arial"/>
                <w:b w:val="0"/>
                <w:sz w:val="20"/>
              </w:rPr>
              <w:t>Participar como autor y ponente de:</w:t>
            </w:r>
          </w:p>
          <w:p w:rsidR="00E70E98" w:rsidRDefault="00E70E98" w:rsidP="0003291B">
            <w:pPr>
              <w:pStyle w:val="Ttulo"/>
              <w:ind w:left="720"/>
              <w:jc w:val="both"/>
              <w:rPr>
                <w:rFonts w:asciiTheme="minorHAnsi" w:hAnsiTheme="minorHAnsi" w:cs="Arial"/>
                <w:b w:val="0"/>
                <w:sz w:val="20"/>
              </w:rPr>
            </w:pPr>
            <w:r>
              <w:rPr>
                <w:rFonts w:asciiTheme="minorHAnsi" w:hAnsiTheme="minorHAnsi" w:cs="Arial"/>
                <w:b w:val="0"/>
                <w:sz w:val="20"/>
              </w:rPr>
              <w:t xml:space="preserve">“solución de un problema mítico de matemática recreativa y su relación con la superficie el Toro a través de </w:t>
            </w:r>
            <w:proofErr w:type="spellStart"/>
            <w:r>
              <w:rPr>
                <w:rFonts w:asciiTheme="minorHAnsi" w:hAnsiTheme="minorHAnsi" w:cs="Arial"/>
                <w:b w:val="0"/>
                <w:sz w:val="20"/>
              </w:rPr>
              <w:t>Mathematica</w:t>
            </w:r>
            <w:proofErr w:type="spellEnd"/>
            <w:r>
              <w:rPr>
                <w:rFonts w:asciiTheme="minorHAnsi" w:hAnsiTheme="minorHAnsi" w:cs="Arial"/>
                <w:b w:val="0"/>
                <w:sz w:val="20"/>
              </w:rPr>
              <w:t xml:space="preserve">” y “Experiencia significativa: La enseñanza del cálculo con </w:t>
            </w:r>
            <w:proofErr w:type="spellStart"/>
            <w:r>
              <w:rPr>
                <w:rFonts w:asciiTheme="minorHAnsi" w:hAnsiTheme="minorHAnsi" w:cs="Arial"/>
                <w:b w:val="0"/>
                <w:sz w:val="20"/>
              </w:rPr>
              <w:t>mathematica</w:t>
            </w:r>
            <w:proofErr w:type="spellEnd"/>
            <w:r>
              <w:rPr>
                <w:rFonts w:asciiTheme="minorHAnsi" w:hAnsiTheme="minorHAnsi" w:cs="Arial"/>
                <w:b w:val="0"/>
                <w:sz w:val="20"/>
              </w:rPr>
              <w:t>, una propuesta didáctica”</w:t>
            </w:r>
          </w:p>
          <w:p w:rsidR="00E70E98" w:rsidRPr="0003291B" w:rsidRDefault="00E70E98" w:rsidP="00E70E98">
            <w:pPr>
              <w:pStyle w:val="Ttulo"/>
              <w:numPr>
                <w:ilvl w:val="0"/>
                <w:numId w:val="42"/>
              </w:numPr>
              <w:jc w:val="both"/>
              <w:rPr>
                <w:rFonts w:asciiTheme="minorHAnsi" w:hAnsiTheme="minorHAnsi" w:cs="Arial"/>
                <w:b w:val="0"/>
                <w:sz w:val="20"/>
              </w:rPr>
            </w:pPr>
            <w:r>
              <w:rPr>
                <w:rFonts w:asciiTheme="minorHAnsi" w:hAnsiTheme="minorHAnsi" w:cs="Arial"/>
                <w:b w:val="0"/>
                <w:sz w:val="20"/>
              </w:rPr>
              <w:t>Asistir a las demás actividades y ponencias del evento en el que se trabajaron 48 horas de actividades teórico-prácticas.</w:t>
            </w:r>
          </w:p>
          <w:p w:rsidR="0003291B" w:rsidRPr="0003291B" w:rsidRDefault="00E70E98" w:rsidP="00B60A92">
            <w:pPr>
              <w:pStyle w:val="Ttulo"/>
              <w:jc w:val="both"/>
              <w:rPr>
                <w:rFonts w:asciiTheme="minorHAnsi" w:hAnsiTheme="minorHAnsi" w:cs="Arial"/>
                <w:b w:val="0"/>
                <w:sz w:val="20"/>
              </w:rPr>
            </w:pPr>
            <w:r>
              <w:rPr>
                <w:rFonts w:asciiTheme="minorHAnsi" w:hAnsiTheme="minorHAnsi" w:cs="Arial"/>
                <w:b w:val="0"/>
                <w:sz w:val="20"/>
              </w:rPr>
              <w:t>Como lo constan las certificaciones, se cumplió con los objetivos propuestos, se realizaron las dos ponencias en las fechas acordadas por los organizadores</w:t>
            </w:r>
            <w:r w:rsidR="0003291B">
              <w:rPr>
                <w:rFonts w:asciiTheme="minorHAnsi" w:hAnsiTheme="minorHAnsi" w:cs="Arial"/>
                <w:b w:val="0"/>
                <w:sz w:val="20"/>
              </w:rPr>
              <w:t>, se asistió a la totalidad del evento y además se establecieron relaciones de tipo académico con profesores universitarios de los demás países asistentes como cuba, chile, México, puerto rico, etc.</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7B0518"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Default="0003291B" w:rsidP="0003291B">
            <w:pPr>
              <w:jc w:val="both"/>
              <w:rPr>
                <w:rFonts w:ascii="Tahoma" w:hAnsi="Tahoma" w:cs="Tahoma"/>
                <w:sz w:val="16"/>
                <w:szCs w:val="16"/>
              </w:rPr>
            </w:pPr>
            <w:r>
              <w:rPr>
                <w:rFonts w:ascii="Tahoma" w:hAnsi="Tahoma" w:cs="Tahoma"/>
                <w:sz w:val="16"/>
                <w:szCs w:val="16"/>
              </w:rPr>
              <w:t>El departamento de ciencias básicas, a través del comité de investigación y dentro de los lineamientos del plan de desarrollo institucional “USTA Y SOCIEDAD”, promueve  espacios de innovación curricular, investigación y  fortalecimiento de relaciones nacionales e internacionales, permitiendo que sus docentes aporten positivamente a la construcción de nuevos currículos, el uso de nuevas tecnologías o la inclusión de nuevas modalidades de formación. A través de la asistencia a este evento en términos de docencia, investigación o proyección social, se obtuvo los siguientes beneficios:</w:t>
            </w:r>
          </w:p>
          <w:p w:rsidR="0003291B" w:rsidRDefault="0003291B" w:rsidP="0003291B">
            <w:pPr>
              <w:jc w:val="both"/>
              <w:rPr>
                <w:rFonts w:ascii="Tahoma" w:hAnsi="Tahoma" w:cs="Tahoma"/>
                <w:sz w:val="16"/>
                <w:szCs w:val="16"/>
              </w:rPr>
            </w:pPr>
          </w:p>
          <w:p w:rsidR="0003291B" w:rsidRPr="0048551F" w:rsidRDefault="00FD7324" w:rsidP="00FD7324">
            <w:pPr>
              <w:pStyle w:val="Prrafodelista"/>
              <w:numPr>
                <w:ilvl w:val="0"/>
                <w:numId w:val="43"/>
              </w:numPr>
              <w:jc w:val="both"/>
              <w:rPr>
                <w:rFonts w:ascii="Tahoma" w:hAnsi="Tahoma" w:cs="Tahoma"/>
                <w:b/>
                <w:sz w:val="16"/>
                <w:szCs w:val="16"/>
              </w:rPr>
            </w:pPr>
            <w:r w:rsidRPr="0048551F">
              <w:rPr>
                <w:rFonts w:ascii="Tahoma" w:hAnsi="Tahoma" w:cs="Tahoma"/>
                <w:sz w:val="16"/>
                <w:szCs w:val="16"/>
              </w:rPr>
              <w:t>Mostrar los trabajos o proyectos  que adelanta la universidad Santo tomas a través del departamento de Ciencias Básicas.</w:t>
            </w:r>
          </w:p>
          <w:p w:rsidR="00FD7324" w:rsidRPr="0048551F" w:rsidRDefault="00FD7324" w:rsidP="00FD7324">
            <w:pPr>
              <w:pStyle w:val="Prrafodelista"/>
              <w:numPr>
                <w:ilvl w:val="0"/>
                <w:numId w:val="43"/>
              </w:numPr>
              <w:jc w:val="both"/>
              <w:rPr>
                <w:rFonts w:ascii="Tahoma" w:hAnsi="Tahoma" w:cs="Tahoma"/>
                <w:b/>
                <w:sz w:val="16"/>
                <w:szCs w:val="16"/>
              </w:rPr>
            </w:pPr>
            <w:r w:rsidRPr="0048551F">
              <w:rPr>
                <w:rFonts w:ascii="Tahoma" w:hAnsi="Tahoma" w:cs="Tahoma"/>
                <w:sz w:val="16"/>
                <w:szCs w:val="16"/>
              </w:rPr>
              <w:t>Generar nuevos espacios de formación académica  que permitan la innovación en el desarrollo de experiencias  significativas tal como lo describe la Universidad en el plan de desarrollo institucional de la USTA.</w:t>
            </w:r>
          </w:p>
          <w:p w:rsidR="00FD7324" w:rsidRPr="0048551F" w:rsidRDefault="00FD7324" w:rsidP="00FD7324">
            <w:pPr>
              <w:pStyle w:val="Prrafodelista"/>
              <w:numPr>
                <w:ilvl w:val="0"/>
                <w:numId w:val="43"/>
              </w:numPr>
              <w:contextualSpacing/>
              <w:jc w:val="both"/>
              <w:rPr>
                <w:rFonts w:ascii="Tahoma" w:hAnsi="Tahoma" w:cs="Tahoma"/>
                <w:sz w:val="16"/>
                <w:szCs w:val="16"/>
              </w:rPr>
            </w:pPr>
            <w:r w:rsidRPr="0048551F">
              <w:rPr>
                <w:rFonts w:ascii="Tahoma" w:hAnsi="Tahoma" w:cs="Tahoma"/>
                <w:sz w:val="16"/>
                <w:szCs w:val="16"/>
              </w:rPr>
              <w:t>Fortalecimiento de alianzas, o nuevas comunidades académicas nacionales o internacionales que permitan la actualización constante de los docentes y sus nuevas modalidades de formación.</w:t>
            </w:r>
          </w:p>
          <w:p w:rsidR="00FD7324" w:rsidRPr="0048551F" w:rsidRDefault="00FD7324" w:rsidP="00FD7324">
            <w:pPr>
              <w:pStyle w:val="Prrafodelista"/>
              <w:numPr>
                <w:ilvl w:val="0"/>
                <w:numId w:val="43"/>
              </w:numPr>
              <w:jc w:val="both"/>
              <w:rPr>
                <w:rFonts w:ascii="Tahoma" w:hAnsi="Tahoma" w:cs="Tahoma"/>
                <w:sz w:val="16"/>
                <w:szCs w:val="16"/>
              </w:rPr>
            </w:pPr>
            <w:r w:rsidRPr="0048551F">
              <w:rPr>
                <w:rFonts w:ascii="Tahoma" w:hAnsi="Tahoma" w:cs="Tahoma"/>
                <w:sz w:val="16"/>
                <w:szCs w:val="16"/>
              </w:rPr>
              <w:t xml:space="preserve">Publicaciones de las ponencias en las memorias del evento internacional, que cuenta con registro ISBN: </w:t>
            </w:r>
            <w:r w:rsidR="00B60A92">
              <w:rPr>
                <w:rFonts w:ascii="Tahoma" w:hAnsi="Tahoma" w:cs="Tahoma"/>
                <w:sz w:val="16"/>
                <w:szCs w:val="16"/>
              </w:rPr>
              <w:t>978-854-18-0992-6</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B60A92" w:rsidP="00D15EE5">
            <w:pPr>
              <w:pStyle w:val="Ttulo"/>
              <w:jc w:val="both"/>
              <w:rPr>
                <w:rFonts w:asciiTheme="minorHAnsi" w:hAnsiTheme="minorHAnsi" w:cs="Arial"/>
                <w:b w:val="0"/>
              </w:rPr>
            </w:pPr>
            <w:r>
              <w:rPr>
                <w:rFonts w:asciiTheme="minorHAnsi" w:hAnsiTheme="minorHAnsi" w:cs="Arial"/>
                <w:b w:val="0"/>
              </w:rPr>
              <w:t xml:space="preserve">Se establecieron relaciones académicas, con docentes de otras universidades de México, cuba, chile, puerto rico, etc. Con el propósito de establecer redes académicas y tener una base de datos de profesores internacionales debido a que la universidad santo tomas </w:t>
            </w:r>
            <w:proofErr w:type="gramStart"/>
            <w:r>
              <w:rPr>
                <w:rFonts w:asciiTheme="minorHAnsi" w:hAnsiTheme="minorHAnsi" w:cs="Arial"/>
                <w:b w:val="0"/>
              </w:rPr>
              <w:t>organiza  eventos</w:t>
            </w:r>
            <w:proofErr w:type="gramEnd"/>
            <w:r>
              <w:rPr>
                <w:rFonts w:asciiTheme="minorHAnsi" w:hAnsiTheme="minorHAnsi" w:cs="Arial"/>
                <w:b w:val="0"/>
              </w:rPr>
              <w:t xml:space="preserve"> de tipo académico como por ejemplo  “ El  coloquio en problemas y tendencias de investigación en educación matemática “  y sería importante contar con la experiencia internacional.</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E54926" w:rsidP="007B0518">
            <w:pPr>
              <w:pStyle w:val="Ttulo"/>
              <w:jc w:val="both"/>
              <w:rPr>
                <w:rFonts w:asciiTheme="minorHAnsi" w:hAnsiTheme="minorHAnsi" w:cs="Arial"/>
                <w:b w:val="0"/>
                <w:sz w:val="20"/>
              </w:rPr>
            </w:pPr>
            <w:r>
              <w:rPr>
                <w:rFonts w:asciiTheme="minorHAnsi" w:hAnsiTheme="minorHAnsi" w:cs="Arial"/>
                <w:b w:val="0"/>
                <w:sz w:val="20"/>
              </w:rPr>
              <w:t xml:space="preserve">Dr. </w:t>
            </w:r>
            <w:r w:rsidR="00B60A92">
              <w:rPr>
                <w:rFonts w:asciiTheme="minorHAnsi" w:hAnsiTheme="minorHAnsi" w:cs="Arial"/>
                <w:b w:val="0"/>
                <w:sz w:val="20"/>
              </w:rPr>
              <w:t>José Antonio Juárez López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E54926" w:rsidP="007B0518">
            <w:pPr>
              <w:pStyle w:val="Ttulo"/>
              <w:jc w:val="both"/>
              <w:rPr>
                <w:rFonts w:asciiTheme="minorHAnsi" w:hAnsiTheme="minorHAnsi" w:cs="Arial"/>
                <w:b w:val="0"/>
                <w:sz w:val="20"/>
              </w:rPr>
            </w:pPr>
            <w:r>
              <w:rPr>
                <w:rFonts w:asciiTheme="minorHAnsi" w:hAnsiTheme="minorHAnsi" w:cs="Arial"/>
                <w:b w:val="0"/>
                <w:sz w:val="20"/>
              </w:rPr>
              <w:t xml:space="preserve">Benemérita universidad Autónoma de Puebla </w:t>
            </w:r>
            <w:proofErr w:type="spellStart"/>
            <w:r>
              <w:rPr>
                <w:rFonts w:asciiTheme="minorHAnsi" w:hAnsiTheme="minorHAnsi" w:cs="Arial"/>
                <w:b w:val="0"/>
                <w:sz w:val="20"/>
              </w:rPr>
              <w:t>Mexico</w:t>
            </w:r>
            <w:proofErr w:type="spellEnd"/>
            <w:r>
              <w:rPr>
                <w:rFonts w:asciiTheme="minorHAnsi" w:hAnsiTheme="minorHAnsi" w:cs="Arial"/>
                <w:b w:val="0"/>
                <w:sz w:val="20"/>
              </w:rPr>
              <w:t xml:space="preserve">. </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E54926" w:rsidP="007B0518">
            <w:pPr>
              <w:pStyle w:val="Ttulo"/>
              <w:jc w:val="both"/>
              <w:rPr>
                <w:rFonts w:asciiTheme="minorHAnsi" w:hAnsiTheme="minorHAnsi" w:cs="Arial"/>
                <w:b w:val="0"/>
                <w:sz w:val="20"/>
              </w:rPr>
            </w:pPr>
            <w:r>
              <w:rPr>
                <w:rFonts w:asciiTheme="minorHAnsi" w:hAnsiTheme="minorHAnsi" w:cs="Arial"/>
                <w:b w:val="0"/>
                <w:sz w:val="20"/>
              </w:rPr>
              <w:t>Experto en entrenamiento de estudiantes en olimpiadas internacionales de matemáticas.</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E54926" w:rsidP="007B0518">
            <w:pPr>
              <w:pStyle w:val="Ttulo"/>
              <w:jc w:val="left"/>
              <w:rPr>
                <w:rFonts w:asciiTheme="minorHAnsi" w:hAnsiTheme="minorHAnsi" w:cs="Arial"/>
                <w:b w:val="0"/>
                <w:sz w:val="20"/>
              </w:rPr>
            </w:pPr>
            <w:r>
              <w:rPr>
                <w:rFonts w:asciiTheme="minorHAnsi" w:hAnsiTheme="minorHAnsi" w:cs="Arial"/>
                <w:b w:val="0"/>
                <w:sz w:val="20"/>
              </w:rPr>
              <w:t xml:space="preserve">Dr. Víctor </w:t>
            </w:r>
            <w:proofErr w:type="spellStart"/>
            <w:r>
              <w:rPr>
                <w:rFonts w:asciiTheme="minorHAnsi" w:hAnsiTheme="minorHAnsi" w:cs="Arial"/>
                <w:b w:val="0"/>
                <w:sz w:val="20"/>
              </w:rPr>
              <w:t>Bless</w:t>
            </w:r>
            <w:proofErr w:type="spellEnd"/>
            <w:r>
              <w:rPr>
                <w:rFonts w:asciiTheme="minorHAnsi" w:hAnsiTheme="minorHAnsi" w:cs="Arial"/>
                <w:b w:val="0"/>
                <w:sz w:val="20"/>
              </w:rPr>
              <w:t xml:space="preserve"> Gutiérrez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E54926">
            <w:pPr>
              <w:pStyle w:val="Ttulo"/>
              <w:jc w:val="left"/>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E54926" w:rsidP="007B0518">
            <w:pPr>
              <w:pStyle w:val="Ttulo"/>
              <w:jc w:val="both"/>
              <w:rPr>
                <w:rFonts w:asciiTheme="minorHAnsi" w:hAnsiTheme="minorHAnsi" w:cs="Arial"/>
                <w:b w:val="0"/>
                <w:sz w:val="20"/>
              </w:rPr>
            </w:pPr>
            <w:r>
              <w:rPr>
                <w:rFonts w:asciiTheme="minorHAnsi" w:hAnsiTheme="minorHAnsi" w:cs="Arial"/>
                <w:b w:val="0"/>
                <w:sz w:val="20"/>
              </w:rPr>
              <w:t>Universidad de ciencias pedagógicas, Santiago de Cuba</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E54926" w:rsidP="007B0518">
            <w:pPr>
              <w:pStyle w:val="Ttulo"/>
              <w:jc w:val="both"/>
              <w:rPr>
                <w:rFonts w:asciiTheme="minorHAnsi" w:hAnsiTheme="minorHAnsi" w:cs="Arial"/>
                <w:b w:val="0"/>
                <w:sz w:val="20"/>
              </w:rPr>
            </w:pPr>
            <w:r>
              <w:rPr>
                <w:rFonts w:asciiTheme="minorHAnsi" w:hAnsiTheme="minorHAnsi" w:cs="Arial"/>
                <w:b w:val="0"/>
                <w:sz w:val="20"/>
              </w:rPr>
              <w:t xml:space="preserve">Presidente e investigador Titular de la cátedra de epistemología de lo escolar. </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065554" w:rsidRDefault="00065554" w:rsidP="007B0518">
            <w:pPr>
              <w:pStyle w:val="Ttulo"/>
              <w:jc w:val="both"/>
              <w:rPr>
                <w:rFonts w:asciiTheme="minorHAnsi" w:hAnsiTheme="minorHAnsi" w:cs="Arial"/>
                <w:b w:val="0"/>
                <w:szCs w:val="22"/>
              </w:rPr>
            </w:pPr>
            <w:r>
              <w:rPr>
                <w:rFonts w:asciiTheme="minorHAnsi" w:hAnsiTheme="minorHAnsi" w:cs="Arial"/>
                <w:b w:val="0"/>
                <w:szCs w:val="22"/>
              </w:rPr>
              <w:t xml:space="preserve">Está prevista la socialización a través del departamento de ciencias básicas, la socialización del evento, dentro de </w:t>
            </w:r>
            <w:r>
              <w:rPr>
                <w:rFonts w:asciiTheme="minorHAnsi" w:hAnsiTheme="minorHAnsi" w:cs="Arial"/>
                <w:b w:val="0"/>
                <w:szCs w:val="22"/>
              </w:rPr>
              <w:lastRenderedPageBreak/>
              <w:t>las actividades de finalización  programadas por el departamento.</w:t>
            </w:r>
          </w:p>
          <w:p w:rsidR="00065554" w:rsidRPr="00E13D74" w:rsidRDefault="00065554" w:rsidP="007B0518">
            <w:pPr>
              <w:pStyle w:val="Ttulo"/>
              <w:jc w:val="both"/>
              <w:rPr>
                <w:rFonts w:asciiTheme="minorHAnsi" w:hAnsiTheme="minorHAnsi" w:cs="Arial"/>
                <w:b w:val="0"/>
                <w:szCs w:val="22"/>
              </w:rPr>
            </w:pPr>
            <w:r>
              <w:rPr>
                <w:rFonts w:asciiTheme="minorHAnsi" w:hAnsiTheme="minorHAnsi" w:cs="Arial"/>
                <w:b w:val="0"/>
                <w:szCs w:val="22"/>
              </w:rPr>
              <w:t xml:space="preserve">Actualización del </w:t>
            </w:r>
            <w:proofErr w:type="spellStart"/>
            <w:r>
              <w:rPr>
                <w:rFonts w:asciiTheme="minorHAnsi" w:hAnsiTheme="minorHAnsi" w:cs="Arial"/>
                <w:b w:val="0"/>
                <w:szCs w:val="22"/>
              </w:rPr>
              <w:t>CvLAC</w:t>
            </w:r>
            <w:proofErr w:type="spellEnd"/>
            <w:r>
              <w:rPr>
                <w:rFonts w:asciiTheme="minorHAnsi" w:hAnsiTheme="minorHAnsi" w:cs="Arial"/>
                <w:b w:val="0"/>
                <w:szCs w:val="22"/>
              </w:rPr>
              <w:t>, de Colciencias.</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7B0518" w:rsidRDefault="00065554" w:rsidP="007B0518">
            <w:pPr>
              <w:pStyle w:val="Ttulo"/>
              <w:jc w:val="both"/>
              <w:rPr>
                <w:rFonts w:asciiTheme="minorHAnsi" w:hAnsiTheme="minorHAnsi" w:cs="Arial"/>
                <w:b w:val="0"/>
                <w:szCs w:val="22"/>
              </w:rPr>
            </w:pPr>
            <w:r>
              <w:rPr>
                <w:rFonts w:asciiTheme="minorHAnsi" w:hAnsiTheme="minorHAnsi" w:cs="Arial"/>
                <w:b w:val="0"/>
                <w:szCs w:val="22"/>
              </w:rPr>
              <w:t>Certificación de asistencia al evento.</w:t>
            </w:r>
          </w:p>
          <w:p w:rsidR="00065554" w:rsidRDefault="00065554" w:rsidP="007B0518">
            <w:pPr>
              <w:pStyle w:val="Ttulo"/>
              <w:jc w:val="both"/>
              <w:rPr>
                <w:rFonts w:asciiTheme="minorHAnsi" w:hAnsiTheme="minorHAnsi" w:cs="Arial"/>
                <w:b w:val="0"/>
                <w:szCs w:val="22"/>
              </w:rPr>
            </w:pPr>
            <w:r>
              <w:rPr>
                <w:rFonts w:asciiTheme="minorHAnsi" w:hAnsiTheme="minorHAnsi" w:cs="Arial"/>
                <w:b w:val="0"/>
                <w:szCs w:val="22"/>
              </w:rPr>
              <w:t xml:space="preserve">Certificación como autor de las dos ponencias </w:t>
            </w:r>
          </w:p>
          <w:p w:rsidR="00065554" w:rsidRPr="00E13D74" w:rsidRDefault="00065554" w:rsidP="007B0518">
            <w:pPr>
              <w:pStyle w:val="Ttulo"/>
              <w:jc w:val="both"/>
              <w:rPr>
                <w:rFonts w:asciiTheme="minorHAnsi" w:hAnsiTheme="minorHAnsi" w:cs="Arial"/>
                <w:b w:val="0"/>
                <w:szCs w:val="22"/>
              </w:rPr>
            </w:pPr>
            <w:r>
              <w:rPr>
                <w:rFonts w:asciiTheme="minorHAnsi" w:hAnsiTheme="minorHAnsi" w:cs="Arial"/>
                <w:b w:val="0"/>
                <w:szCs w:val="22"/>
              </w:rPr>
              <w:t>Registro ISBN del evento</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E13D74" w:rsidRDefault="00772658" w:rsidP="007B0518">
            <w:pPr>
              <w:pStyle w:val="Ttulo"/>
              <w:jc w:val="both"/>
              <w:rPr>
                <w:rFonts w:asciiTheme="minorHAnsi" w:hAnsiTheme="minorHAnsi" w:cs="Arial"/>
                <w:b w:val="0"/>
                <w:szCs w:val="22"/>
              </w:rPr>
            </w:pPr>
            <w:r>
              <w:rPr>
                <w:rFonts w:asciiTheme="minorHAnsi" w:hAnsiTheme="minorHAnsi" w:cs="Arial"/>
                <w:b w:val="0"/>
                <w:szCs w:val="22"/>
              </w:rPr>
              <w:t>La asistencia a</w:t>
            </w:r>
            <w:r w:rsidR="00065554">
              <w:rPr>
                <w:rFonts w:asciiTheme="minorHAnsi" w:hAnsiTheme="minorHAnsi" w:cs="Arial"/>
                <w:b w:val="0"/>
                <w:szCs w:val="22"/>
              </w:rPr>
              <w:t xml:space="preserve"> esta clase de eventos abre nuevas oportunidades de relacionarse académicamente </w:t>
            </w:r>
            <w:r>
              <w:rPr>
                <w:rFonts w:asciiTheme="minorHAnsi" w:hAnsiTheme="minorHAnsi" w:cs="Arial"/>
                <w:b w:val="0"/>
                <w:szCs w:val="22"/>
              </w:rPr>
              <w:t>tanto para el docente como para la Universidad, debido a que se está constantemente actualizando, proponiendo y divulgando nuevas propuestas a nivel internacional en la enseñanza de las matemáticas teniendo los trabajos que realiza cada universidad.</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5E69" w:rsidRDefault="00715E69" w:rsidP="0005430D">
      <w:pPr>
        <w:pStyle w:val="Ttulo"/>
      </w:pPr>
      <w:r>
        <w:separator/>
      </w:r>
    </w:p>
  </w:endnote>
  <w:endnote w:type="continuationSeparator" w:id="0">
    <w:p w:rsidR="00715E69" w:rsidRDefault="00715E69"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5E69" w:rsidRDefault="00715E69" w:rsidP="0005430D">
      <w:pPr>
        <w:pStyle w:val="Ttulo"/>
      </w:pPr>
      <w:r>
        <w:separator/>
      </w:r>
    </w:p>
  </w:footnote>
  <w:footnote w:type="continuationSeparator" w:id="0">
    <w:p w:rsidR="00715E69" w:rsidRDefault="00715E69"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640FAD"/>
    <w:multiLevelType w:val="hybridMultilevel"/>
    <w:tmpl w:val="5B043C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649A43A0"/>
    <w:multiLevelType w:val="hybridMultilevel"/>
    <w:tmpl w:val="0ACEF142"/>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7"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3" w15:restartNumberingAfterBreak="0">
    <w:nsid w:val="7B0664CC"/>
    <w:multiLevelType w:val="hybridMultilevel"/>
    <w:tmpl w:val="B3C07B26"/>
    <w:lvl w:ilvl="0" w:tplc="EF88C748">
      <w:start w:val="1"/>
      <w:numFmt w:val="decimal"/>
      <w:lvlText w:val="%1."/>
      <w:lvlJc w:val="left"/>
      <w:pPr>
        <w:ind w:left="720" w:hanging="360"/>
      </w:pPr>
      <w:rPr>
        <w:rFonts w:ascii="Tahoma" w:hAnsi="Tahoma" w:cs="Tahoma" w:hint="default"/>
        <w:b w:val="0"/>
        <w:sz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3"/>
  </w:num>
  <w:num w:numId="2">
    <w:abstractNumId w:val="9"/>
  </w:num>
  <w:num w:numId="3">
    <w:abstractNumId w:val="25"/>
  </w:num>
  <w:num w:numId="4">
    <w:abstractNumId w:val="40"/>
  </w:num>
  <w:num w:numId="5">
    <w:abstractNumId w:val="3"/>
  </w:num>
  <w:num w:numId="6">
    <w:abstractNumId w:val="41"/>
  </w:num>
  <w:num w:numId="7">
    <w:abstractNumId w:val="32"/>
  </w:num>
  <w:num w:numId="8">
    <w:abstractNumId w:val="39"/>
  </w:num>
  <w:num w:numId="9">
    <w:abstractNumId w:val="42"/>
  </w:num>
  <w:num w:numId="10">
    <w:abstractNumId w:val="37"/>
  </w:num>
  <w:num w:numId="11">
    <w:abstractNumId w:val="11"/>
  </w:num>
  <w:num w:numId="12">
    <w:abstractNumId w:val="36"/>
  </w:num>
  <w:num w:numId="13">
    <w:abstractNumId w:val="23"/>
  </w:num>
  <w:num w:numId="14">
    <w:abstractNumId w:val="17"/>
  </w:num>
  <w:num w:numId="15">
    <w:abstractNumId w:val="7"/>
  </w:num>
  <w:num w:numId="16">
    <w:abstractNumId w:val="6"/>
  </w:num>
  <w:num w:numId="17">
    <w:abstractNumId w:val="34"/>
  </w:num>
  <w:num w:numId="18">
    <w:abstractNumId w:val="26"/>
  </w:num>
  <w:num w:numId="19">
    <w:abstractNumId w:val="22"/>
  </w:num>
  <w:num w:numId="20">
    <w:abstractNumId w:val="1"/>
  </w:num>
  <w:num w:numId="21">
    <w:abstractNumId w:val="10"/>
  </w:num>
  <w:num w:numId="22">
    <w:abstractNumId w:val="16"/>
  </w:num>
  <w:num w:numId="23">
    <w:abstractNumId w:val="21"/>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9"/>
  </w:num>
  <w:num w:numId="31">
    <w:abstractNumId w:val="20"/>
  </w:num>
  <w:num w:numId="32">
    <w:abstractNumId w:val="30"/>
  </w:num>
  <w:num w:numId="33">
    <w:abstractNumId w:val="29"/>
  </w:num>
  <w:num w:numId="34">
    <w:abstractNumId w:val="24"/>
  </w:num>
  <w:num w:numId="35">
    <w:abstractNumId w:val="38"/>
  </w:num>
  <w:num w:numId="36">
    <w:abstractNumId w:val="18"/>
  </w:num>
  <w:num w:numId="37">
    <w:abstractNumId w:val="13"/>
  </w:num>
  <w:num w:numId="38">
    <w:abstractNumId w:val="14"/>
  </w:num>
  <w:num w:numId="39">
    <w:abstractNumId w:val="0"/>
  </w:num>
  <w:num w:numId="40">
    <w:abstractNumId w:val="27"/>
  </w:num>
  <w:num w:numId="41">
    <w:abstractNumId w:val="8"/>
  </w:num>
  <w:num w:numId="42">
    <w:abstractNumId w:val="15"/>
  </w:num>
  <w:num w:numId="43">
    <w:abstractNumId w:val="43"/>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291B"/>
    <w:rsid w:val="00033995"/>
    <w:rsid w:val="00045252"/>
    <w:rsid w:val="00047395"/>
    <w:rsid w:val="000538A5"/>
    <w:rsid w:val="0005430D"/>
    <w:rsid w:val="000559CC"/>
    <w:rsid w:val="000560FE"/>
    <w:rsid w:val="00062704"/>
    <w:rsid w:val="00062711"/>
    <w:rsid w:val="000627B2"/>
    <w:rsid w:val="000633F7"/>
    <w:rsid w:val="00065554"/>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045A"/>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8551F"/>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148D"/>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15E69"/>
    <w:rsid w:val="00725963"/>
    <w:rsid w:val="00727E0C"/>
    <w:rsid w:val="007314E1"/>
    <w:rsid w:val="00732645"/>
    <w:rsid w:val="0073551B"/>
    <w:rsid w:val="00737810"/>
    <w:rsid w:val="00741810"/>
    <w:rsid w:val="007469FD"/>
    <w:rsid w:val="00752E4C"/>
    <w:rsid w:val="007579BE"/>
    <w:rsid w:val="00760FFF"/>
    <w:rsid w:val="00771763"/>
    <w:rsid w:val="00772658"/>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86D9A"/>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0DFD"/>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60A92"/>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54926"/>
    <w:rsid w:val="00E62777"/>
    <w:rsid w:val="00E6344F"/>
    <w:rsid w:val="00E63888"/>
    <w:rsid w:val="00E656BE"/>
    <w:rsid w:val="00E6604F"/>
    <w:rsid w:val="00E6747E"/>
    <w:rsid w:val="00E70E98"/>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D7324"/>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EC6CB4D"/>
  <w15:docId w15:val="{C6504F63-F3E4-48E9-AC8C-D19302E6A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34"/>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3</Pages>
  <Words>1086</Words>
  <Characters>5979</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7051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4</cp:revision>
  <cp:lastPrinted>2011-08-26T23:08:00Z</cp:lastPrinted>
  <dcterms:created xsi:type="dcterms:W3CDTF">2014-12-05T17:52:00Z</dcterms:created>
  <dcterms:modified xsi:type="dcterms:W3CDTF">2020-12-02T23:37:00Z</dcterms:modified>
</cp:coreProperties>
</file>