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  <w:bookmarkStart w:id="0" w:name="_GoBack"/>
      <w:bookmarkEnd w:id="0"/>
      <w:r>
        <w:rPr>
          <w:rFonts w:ascii="Tahoma" w:hAnsi="Tahoma" w:cs="Tahoma"/>
          <w:b/>
          <w:sz w:val="24"/>
        </w:rPr>
        <w:t xml:space="preserve">CONSULTORIO JURIDICO UNIVERSIDAD SANTO TOMAS </w:t>
      </w: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 xml:space="preserve">MANUELA NUÑEZ JIMENEZ </w:t>
      </w: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MONITOR A.C.E.L.A.</w:t>
      </w: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</w:p>
    <w:p w:rsidR="00443E78" w:rsidRDefault="00B409CF" w:rsidP="00443E78">
      <w:pPr>
        <w:spacing w:after="0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BOGOTÁ D.C., 15 DE JUL</w:t>
      </w:r>
      <w:r w:rsidR="00443E78">
        <w:rPr>
          <w:rFonts w:ascii="Tahoma" w:hAnsi="Tahoma" w:cs="Tahoma"/>
          <w:b/>
          <w:sz w:val="24"/>
        </w:rPr>
        <w:t>IO DE 2020</w:t>
      </w: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</w:p>
    <w:p w:rsidR="00443E78" w:rsidRDefault="00443E78" w:rsidP="00443E78">
      <w:pPr>
        <w:spacing w:after="0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CONSULTORIO JURIDICO UNIVERSIDAD SANTO TOMÁS</w:t>
      </w:r>
    </w:p>
    <w:p w:rsidR="00443E78" w:rsidRDefault="00443E78" w:rsidP="00443E78">
      <w:pPr>
        <w:spacing w:after="0"/>
        <w:rPr>
          <w:rFonts w:ascii="Tahoma" w:hAnsi="Tahoma" w:cs="Tahoma"/>
          <w:sz w:val="24"/>
        </w:rPr>
      </w:pPr>
    </w:p>
    <w:p w:rsidR="00443E78" w:rsidRDefault="00443E78" w:rsidP="00443E78">
      <w:pPr>
        <w:spacing w:after="0"/>
        <w:rPr>
          <w:rFonts w:ascii="Tahoma" w:hAnsi="Tahoma" w:cs="Tahoma"/>
          <w:sz w:val="24"/>
        </w:rPr>
      </w:pPr>
    </w:p>
    <w:p w:rsidR="00443E78" w:rsidRDefault="00B409CF" w:rsidP="00443E78">
      <w:pPr>
        <w:spacing w:after="0"/>
        <w:jc w:val="center"/>
        <w:rPr>
          <w:rFonts w:ascii="Tahoma" w:hAnsi="Tahoma" w:cs="Tahoma"/>
          <w:sz w:val="24"/>
          <w:u w:val="single"/>
        </w:rPr>
      </w:pPr>
      <w:r>
        <w:rPr>
          <w:rFonts w:ascii="Tahoma" w:hAnsi="Tahoma" w:cs="Tahoma"/>
          <w:sz w:val="24"/>
          <w:u w:val="single"/>
        </w:rPr>
        <w:t>INFORME CONVENIO ACELA JULIO</w:t>
      </w:r>
      <w:r w:rsidR="00443E78">
        <w:rPr>
          <w:rFonts w:ascii="Tahoma" w:hAnsi="Tahoma" w:cs="Tahoma"/>
          <w:sz w:val="24"/>
          <w:u w:val="single"/>
        </w:rPr>
        <w:t xml:space="preserve"> 2020</w:t>
      </w:r>
    </w:p>
    <w:p w:rsidR="00443E78" w:rsidRDefault="00443E78" w:rsidP="00443E78">
      <w:pPr>
        <w:spacing w:after="0"/>
        <w:jc w:val="center"/>
        <w:rPr>
          <w:rFonts w:ascii="Tahoma" w:hAnsi="Tahoma" w:cs="Tahoma"/>
          <w:sz w:val="24"/>
        </w:rPr>
      </w:pPr>
    </w:p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convenio ACELA se encuentra coordinado por la Doctora Angélica María Parra Báez y lo integran los siguientes estudiantes: </w:t>
      </w:r>
    </w:p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María paula Vergel Arenas de noveno semestre</w:t>
      </w: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Angie Catalina Avendaño Carrero de noveno semestre </w:t>
      </w: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Camilo Alberto Calderón Nova de noveno semestre</w:t>
      </w: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Ana María Rubio Suarez de Decimo Semestre </w:t>
      </w: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Christian Alejandro Ossa Pineda de Decimo Semestre</w:t>
      </w:r>
    </w:p>
    <w:p w:rsidR="00443E78" w:rsidRDefault="00443E78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Karol Violeta Hernández Montenegro de Decimo Semestre </w:t>
      </w:r>
    </w:p>
    <w:p w:rsidR="00B409CF" w:rsidRDefault="00B409CF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Paula Marcela Ostos Rueda de Octavo Semestre </w:t>
      </w:r>
    </w:p>
    <w:p w:rsidR="00B409CF" w:rsidRDefault="00B409CF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Santiago Dussan Rivera de Octavo Semestre</w:t>
      </w:r>
    </w:p>
    <w:p w:rsidR="00B409CF" w:rsidRDefault="00B409CF" w:rsidP="00443E78">
      <w:pPr>
        <w:pStyle w:val="Prrafodelista"/>
        <w:numPr>
          <w:ilvl w:val="0"/>
          <w:numId w:val="1"/>
        </w:num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Lady Caterine Ávila Rojas de Octavo Semestre</w:t>
      </w:r>
    </w:p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</w:p>
    <w:p w:rsidR="00443E78" w:rsidRDefault="00443E78" w:rsidP="00443E78">
      <w:pPr>
        <w:spacing w:after="0"/>
        <w:jc w:val="both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Estadística consolidada hasta el 31 de abril de 2020</w:t>
      </w:r>
    </w:p>
    <w:p w:rsidR="00B409CF" w:rsidRDefault="00B409CF" w:rsidP="00443E78">
      <w:pPr>
        <w:spacing w:after="0"/>
        <w:jc w:val="both"/>
        <w:rPr>
          <w:rFonts w:ascii="Tahoma" w:hAnsi="Tahoma" w:cs="Tahoma"/>
          <w:b/>
          <w:sz w:val="24"/>
        </w:rPr>
      </w:pPr>
    </w:p>
    <w:p w:rsidR="00B409CF" w:rsidRDefault="00B409CF" w:rsidP="00443E7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Para el mes de junio</w:t>
      </w:r>
      <w:r w:rsidR="00443E78">
        <w:rPr>
          <w:rFonts w:ascii="Tahoma" w:hAnsi="Tahoma" w:cs="Tahoma"/>
          <w:sz w:val="24"/>
        </w:rPr>
        <w:t xml:space="preserve"> de 2020, </w:t>
      </w:r>
      <w:r>
        <w:rPr>
          <w:rFonts w:ascii="Tahoma" w:hAnsi="Tahoma" w:cs="Tahoma"/>
          <w:sz w:val="24"/>
        </w:rPr>
        <w:t xml:space="preserve">se dio la bienvenida a los nuevos estudiantes y miembros del convenio ACELA, los cuales entraran a remplazar a los estudiantes de 10 </w:t>
      </w:r>
      <w:r w:rsidR="0009012A">
        <w:rPr>
          <w:rFonts w:ascii="Tahoma" w:hAnsi="Tahoma" w:cs="Tahoma"/>
          <w:sz w:val="24"/>
        </w:rPr>
        <w:t>semestre</w:t>
      </w:r>
      <w:r>
        <w:rPr>
          <w:rFonts w:ascii="Tahoma" w:hAnsi="Tahoma" w:cs="Tahoma"/>
          <w:sz w:val="24"/>
        </w:rPr>
        <w:t xml:space="preserve">, quienes por motivos de terminación de materias no podrán continuar con nosotros. Los </w:t>
      </w:r>
      <w:r w:rsidR="0009012A">
        <w:rPr>
          <w:rFonts w:ascii="Tahoma" w:hAnsi="Tahoma" w:cs="Tahoma"/>
          <w:sz w:val="24"/>
        </w:rPr>
        <w:t xml:space="preserve">nuevos estudiantes son: Paula Marcela Ostos, Santiago Dussan Rivera y Lady Ávila Rojas; quienes </w:t>
      </w:r>
      <w:r w:rsidR="0087556A">
        <w:rPr>
          <w:rFonts w:ascii="Tahoma" w:hAnsi="Tahoma" w:cs="Tahoma"/>
          <w:sz w:val="24"/>
        </w:rPr>
        <w:t>a partir del 19 de junio</w:t>
      </w:r>
      <w:r w:rsidR="0009012A">
        <w:rPr>
          <w:rFonts w:ascii="Tahoma" w:hAnsi="Tahoma" w:cs="Tahoma"/>
          <w:sz w:val="24"/>
        </w:rPr>
        <w:t xml:space="preserve"> empezaron a trabajar en solicitudes pendientes de los casos asignados y solicitudes nuevas. </w:t>
      </w:r>
    </w:p>
    <w:p w:rsidR="0009012A" w:rsidRDefault="0009012A" w:rsidP="00443E78">
      <w:pPr>
        <w:spacing w:after="0"/>
        <w:jc w:val="both"/>
        <w:rPr>
          <w:rFonts w:ascii="Tahoma" w:hAnsi="Tahoma" w:cs="Tahoma"/>
          <w:sz w:val="24"/>
        </w:rPr>
      </w:pPr>
    </w:p>
    <w:p w:rsidR="00B409CF" w:rsidRDefault="0009012A" w:rsidP="00443E7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Para este mes </w:t>
      </w:r>
      <w:r w:rsidR="00443E78">
        <w:rPr>
          <w:rFonts w:ascii="Tahoma" w:hAnsi="Tahoma" w:cs="Tahoma"/>
          <w:sz w:val="24"/>
        </w:rPr>
        <w:t>se han solicitado p</w:t>
      </w:r>
      <w:r w:rsidR="00B409CF">
        <w:rPr>
          <w:rFonts w:ascii="Tahoma" w:hAnsi="Tahoma" w:cs="Tahoma"/>
          <w:sz w:val="24"/>
        </w:rPr>
        <w:t>or parte de la fundación ACELA 8</w:t>
      </w:r>
      <w:r w:rsidR="00443E78">
        <w:rPr>
          <w:rFonts w:ascii="Tahoma" w:hAnsi="Tahoma" w:cs="Tahoma"/>
          <w:sz w:val="24"/>
        </w:rPr>
        <w:t xml:space="preserve"> requerimientos de apoyo jurídico integral, por lo cual previamente la monitora a cargo del convenio tiene que comunicarse con el paciente o acudiente, que requiere  los  servicios del Consultorio Jurídico. Para este mes </w:t>
      </w:r>
      <w:r w:rsidR="00B409CF">
        <w:rPr>
          <w:rFonts w:ascii="Tahoma" w:hAnsi="Tahoma" w:cs="Tahoma"/>
          <w:sz w:val="24"/>
        </w:rPr>
        <w:t xml:space="preserve">se recibieron y  se asignaron 7 </w:t>
      </w:r>
      <w:r w:rsidR="00443E78">
        <w:rPr>
          <w:rFonts w:ascii="Tahoma" w:hAnsi="Tahoma" w:cs="Tahoma"/>
          <w:sz w:val="24"/>
        </w:rPr>
        <w:t xml:space="preserve">casos los cuales requieren apoyo legal. </w:t>
      </w:r>
    </w:p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lastRenderedPageBreak/>
        <w:t xml:space="preserve">A continuación, se graficara en la siguiente tabla la asignación de casos de los estudiantes miembros del convenio. </w:t>
      </w:r>
    </w:p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</w:p>
    <w:tbl>
      <w:tblPr>
        <w:tblStyle w:val="GridTable4Accent3"/>
        <w:tblW w:w="0" w:type="auto"/>
        <w:tblLook w:val="04A0" w:firstRow="1" w:lastRow="0" w:firstColumn="1" w:lastColumn="0" w:noHBand="0" w:noVBand="1"/>
      </w:tblPr>
      <w:tblGrid>
        <w:gridCol w:w="1782"/>
        <w:gridCol w:w="1765"/>
        <w:gridCol w:w="1766"/>
        <w:gridCol w:w="1766"/>
        <w:gridCol w:w="1766"/>
      </w:tblGrid>
      <w:tr w:rsidR="00443E78" w:rsidTr="00443E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hideMark/>
          </w:tcPr>
          <w:p w:rsidR="00443E78" w:rsidRDefault="00443E78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ESTUDIANTE</w:t>
            </w:r>
          </w:p>
        </w:tc>
        <w:tc>
          <w:tcPr>
            <w:tcW w:w="1765" w:type="dxa"/>
            <w:hideMark/>
          </w:tcPr>
          <w:p w:rsidR="00443E78" w:rsidRDefault="00443E7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CASOS ABIERTOS</w:t>
            </w:r>
          </w:p>
        </w:tc>
        <w:tc>
          <w:tcPr>
            <w:tcW w:w="1766" w:type="dxa"/>
            <w:hideMark/>
          </w:tcPr>
          <w:p w:rsidR="00443E78" w:rsidRDefault="00443E7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CASOS OTRAS AREAS</w:t>
            </w:r>
          </w:p>
        </w:tc>
        <w:tc>
          <w:tcPr>
            <w:tcW w:w="1766" w:type="dxa"/>
            <w:hideMark/>
          </w:tcPr>
          <w:p w:rsidR="00443E78" w:rsidRDefault="00443E7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CASOS ALERTAS</w:t>
            </w:r>
          </w:p>
        </w:tc>
        <w:tc>
          <w:tcPr>
            <w:tcW w:w="1766" w:type="dxa"/>
            <w:hideMark/>
          </w:tcPr>
          <w:p w:rsidR="00443E78" w:rsidRDefault="00443E78">
            <w:pPr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CASOS ASIGNADOS</w:t>
            </w:r>
          </w:p>
        </w:tc>
      </w:tr>
      <w:tr w:rsidR="00443E78" w:rsidTr="00443E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 xml:space="preserve">María paula Vergel 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13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14</w:t>
            </w:r>
          </w:p>
        </w:tc>
      </w:tr>
      <w:tr w:rsidR="00443E78" w:rsidTr="00443E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Camilo Calderón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13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13</w:t>
            </w:r>
          </w:p>
        </w:tc>
      </w:tr>
      <w:tr w:rsidR="00443E78" w:rsidTr="00443E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 xml:space="preserve">Catalina </w:t>
            </w:r>
          </w:p>
          <w:p w:rsidR="00443E78" w:rsidRDefault="00443E78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Avendaño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13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13</w:t>
            </w:r>
          </w:p>
        </w:tc>
      </w:tr>
      <w:tr w:rsidR="00443E78" w:rsidTr="00443E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Paula  Ostos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  <w:p w:rsidR="00443E78" w:rsidRDefault="00443E7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</w:tr>
      <w:tr w:rsidR="00443E78" w:rsidTr="00443E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Santiago Dussan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</w:tr>
      <w:tr w:rsidR="00443E78" w:rsidTr="00443E7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Lady Avila</w:t>
            </w:r>
            <w:r w:rsidR="00443E78">
              <w:rPr>
                <w:rFonts w:ascii="Tahoma" w:hAnsi="Tahoma" w:cs="Tahoma"/>
                <w:sz w:val="24"/>
              </w:rPr>
              <w:t xml:space="preserve"> </w:t>
            </w:r>
          </w:p>
        </w:tc>
        <w:tc>
          <w:tcPr>
            <w:tcW w:w="1765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443E78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0</w:t>
            </w:r>
          </w:p>
        </w:tc>
        <w:tc>
          <w:tcPr>
            <w:tcW w:w="1766" w:type="dxa"/>
            <w:tcBorders>
              <w:top w:val="single" w:sz="4" w:space="0" w:color="C9C9C9" w:themeColor="accent3" w:themeTint="99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:rsidR="00443E78" w:rsidRDefault="0009012A">
            <w:pPr>
              <w:spacing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12</w:t>
            </w:r>
          </w:p>
        </w:tc>
      </w:tr>
    </w:tbl>
    <w:p w:rsidR="00443E78" w:rsidRDefault="00443E78" w:rsidP="00443E78">
      <w:pPr>
        <w:spacing w:after="0"/>
        <w:jc w:val="both"/>
        <w:rPr>
          <w:rFonts w:ascii="Tahoma" w:hAnsi="Tahoma" w:cs="Tahoma"/>
          <w:sz w:val="24"/>
        </w:rPr>
      </w:pPr>
    </w:p>
    <w:p w:rsidR="00443E78" w:rsidRDefault="0009012A" w:rsidP="00443E78">
      <w:pPr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>TOTAL: 74</w:t>
      </w:r>
      <w:r w:rsidR="00443E78">
        <w:rPr>
          <w:rFonts w:ascii="Tahoma" w:hAnsi="Tahoma" w:cs="Tahoma"/>
          <w:b/>
          <w:sz w:val="24"/>
        </w:rPr>
        <w:t xml:space="preserve"> casos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Es así como el convenio actualmente presta el servicio de asesoría jurídica a </w:t>
      </w:r>
      <w:r w:rsidR="0009012A">
        <w:rPr>
          <w:rFonts w:ascii="Tahoma" w:hAnsi="Tahoma" w:cs="Tahoma"/>
          <w:b/>
          <w:sz w:val="24"/>
        </w:rPr>
        <w:t xml:space="preserve">71 </w:t>
      </w:r>
      <w:r>
        <w:rPr>
          <w:rFonts w:ascii="Tahoma" w:hAnsi="Tahoma" w:cs="Tahoma"/>
          <w:b/>
          <w:sz w:val="24"/>
        </w:rPr>
        <w:t>casos</w:t>
      </w:r>
      <w:r>
        <w:rPr>
          <w:rFonts w:ascii="Tahoma" w:hAnsi="Tahoma" w:cs="Tahoma"/>
          <w:sz w:val="24"/>
        </w:rPr>
        <w:t xml:space="preserve"> propios del convenio respecto a la fundación ACELA, con relación a</w:t>
      </w:r>
      <w:r w:rsidR="0033428A">
        <w:rPr>
          <w:rFonts w:ascii="Tahoma" w:hAnsi="Tahoma" w:cs="Tahoma"/>
          <w:sz w:val="24"/>
        </w:rPr>
        <w:t xml:space="preserve"> </w:t>
      </w:r>
      <w:r>
        <w:rPr>
          <w:rFonts w:ascii="Tahoma" w:hAnsi="Tahoma" w:cs="Tahoma"/>
          <w:sz w:val="24"/>
        </w:rPr>
        <w:t>l</w:t>
      </w:r>
      <w:r w:rsidR="0033428A">
        <w:rPr>
          <w:rFonts w:ascii="Tahoma" w:hAnsi="Tahoma" w:cs="Tahoma"/>
          <w:sz w:val="24"/>
        </w:rPr>
        <w:t>os</w:t>
      </w:r>
      <w:r>
        <w:rPr>
          <w:rFonts w:ascii="Tahoma" w:hAnsi="Tahoma" w:cs="Tahoma"/>
          <w:sz w:val="24"/>
        </w:rPr>
        <w:t xml:space="preserve"> caso</w:t>
      </w:r>
      <w:r w:rsidR="0033428A">
        <w:rPr>
          <w:rFonts w:ascii="Tahoma" w:hAnsi="Tahoma" w:cs="Tahoma"/>
          <w:sz w:val="24"/>
        </w:rPr>
        <w:t>s</w:t>
      </w:r>
      <w:r>
        <w:rPr>
          <w:rFonts w:ascii="Tahoma" w:hAnsi="Tahoma" w:cs="Tahoma"/>
          <w:sz w:val="24"/>
        </w:rPr>
        <w:t xml:space="preserve"> de área</w:t>
      </w:r>
      <w:r w:rsidR="0033428A">
        <w:rPr>
          <w:rFonts w:ascii="Tahoma" w:hAnsi="Tahoma" w:cs="Tahoma"/>
          <w:sz w:val="24"/>
        </w:rPr>
        <w:t>s</w:t>
      </w:r>
      <w:r>
        <w:rPr>
          <w:rFonts w:ascii="Tahoma" w:hAnsi="Tahoma" w:cs="Tahoma"/>
          <w:sz w:val="24"/>
        </w:rPr>
        <w:t xml:space="preserve"> diferente</w:t>
      </w:r>
      <w:r w:rsidR="0033428A">
        <w:rPr>
          <w:rFonts w:ascii="Tahoma" w:hAnsi="Tahoma" w:cs="Tahoma"/>
          <w:sz w:val="24"/>
        </w:rPr>
        <w:t>s (2 civiles y 1 administrativo), los</w:t>
      </w:r>
      <w:r>
        <w:rPr>
          <w:rFonts w:ascii="Tahoma" w:hAnsi="Tahoma" w:cs="Tahoma"/>
          <w:sz w:val="24"/>
        </w:rPr>
        <w:t xml:space="preserve"> estudiante</w:t>
      </w:r>
      <w:r w:rsidR="0033428A">
        <w:rPr>
          <w:rFonts w:ascii="Tahoma" w:hAnsi="Tahoma" w:cs="Tahoma"/>
          <w:sz w:val="24"/>
        </w:rPr>
        <w:t>s por motivos de trámite ante las entidades</w:t>
      </w:r>
      <w:r>
        <w:rPr>
          <w:rFonts w:ascii="Tahoma" w:hAnsi="Tahoma" w:cs="Tahoma"/>
          <w:sz w:val="24"/>
        </w:rPr>
        <w:t xml:space="preserve"> se le</w:t>
      </w:r>
      <w:r w:rsidR="0033428A">
        <w:rPr>
          <w:rFonts w:ascii="Tahoma" w:hAnsi="Tahoma" w:cs="Tahoma"/>
          <w:sz w:val="24"/>
        </w:rPr>
        <w:t>s</w:t>
      </w:r>
      <w:r>
        <w:rPr>
          <w:rFonts w:ascii="Tahoma" w:hAnsi="Tahoma" w:cs="Tahoma"/>
          <w:sz w:val="24"/>
        </w:rPr>
        <w:t xml:space="preserve"> ha hecho imposible</w:t>
      </w:r>
      <w:r w:rsidR="0078611E">
        <w:rPr>
          <w:rFonts w:ascii="Tahoma" w:hAnsi="Tahoma" w:cs="Tahoma"/>
          <w:sz w:val="24"/>
        </w:rPr>
        <w:t>, puesto que no habrá autorización para</w:t>
      </w:r>
      <w:r>
        <w:rPr>
          <w:rFonts w:ascii="Tahoma" w:hAnsi="Tahoma" w:cs="Tahoma"/>
          <w:sz w:val="24"/>
        </w:rPr>
        <w:t xml:space="preserve"> la sustitución del proces</w:t>
      </w:r>
      <w:r w:rsidR="0033428A">
        <w:rPr>
          <w:rFonts w:ascii="Tahoma" w:hAnsi="Tahoma" w:cs="Tahoma"/>
          <w:sz w:val="24"/>
        </w:rPr>
        <w:t xml:space="preserve">o hasta que no terminen las actuaciones que quedaron pendientes. </w:t>
      </w:r>
      <w:r>
        <w:rPr>
          <w:rFonts w:ascii="Tahoma" w:hAnsi="Tahoma" w:cs="Tahoma"/>
          <w:sz w:val="24"/>
        </w:rPr>
        <w:t xml:space="preserve">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</w:p>
    <w:p w:rsidR="00443E78" w:rsidRDefault="00443E78" w:rsidP="00443E78">
      <w:pPr>
        <w:jc w:val="both"/>
        <w:rPr>
          <w:rFonts w:ascii="Tahoma" w:hAnsi="Tahoma" w:cs="Tahoma"/>
          <w:b/>
          <w:sz w:val="24"/>
        </w:rPr>
      </w:pPr>
      <w:r>
        <w:rPr>
          <w:rFonts w:ascii="Tahoma" w:hAnsi="Tahoma" w:cs="Tahoma"/>
          <w:b/>
          <w:sz w:val="24"/>
        </w:rPr>
        <w:t xml:space="preserve">ACTUACIONES JURIDICAS REALIZADAS 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2"/>
        <w:gridCol w:w="1328"/>
        <w:gridCol w:w="1429"/>
        <w:gridCol w:w="1406"/>
        <w:gridCol w:w="3243"/>
      </w:tblGrid>
      <w:tr w:rsidR="0033428A" w:rsidRPr="0033428A" w:rsidTr="0033428A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33428A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JUNIO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CAMILO CALDERON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queja ante defensor del usuario 1 carta de autorización a terceros COLPENSIONES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ANGIE AVENDAÑO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Impuganción a fallo de tutela, 1 solicitud de ejecutoria de dictamen PCL, 1 solicitud de cumplimiento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MARIA PAULA VERGEL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ANA MARIA </w:t>
            </w: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lastRenderedPageBreak/>
              <w:t>RUBIO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lastRenderedPageBreak/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2 memoriales de impulso </w:t>
            </w: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lastRenderedPageBreak/>
              <w:t>incidente de desacato, 1 solicitud cumplimiento a fallo, 1 memorial superintendencia de salud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lastRenderedPageBreak/>
              <w:t>CRHISTIAN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33428A" w:rsidRPr="0033428A" w:rsidRDefault="0033428A" w:rsidP="0033428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33428A" w:rsidRPr="0033428A" w:rsidTr="003342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3428A" w:rsidRPr="0033428A" w:rsidRDefault="0033428A" w:rsidP="0033428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3428A" w:rsidRPr="0033428A" w:rsidRDefault="0033428A" w:rsidP="0033428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33428A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22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3428A" w:rsidRPr="0033428A" w:rsidRDefault="0033428A" w:rsidP="0033428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3428A" w:rsidRPr="0033428A" w:rsidRDefault="0033428A" w:rsidP="003342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3428A" w:rsidRPr="0033428A" w:rsidRDefault="0033428A" w:rsidP="0033428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443E78" w:rsidRDefault="00443E78" w:rsidP="00443E78">
      <w:pPr>
        <w:jc w:val="both"/>
        <w:rPr>
          <w:rFonts w:ascii="Tahoma" w:hAnsi="Tahoma" w:cs="Tahoma"/>
          <w:sz w:val="24"/>
        </w:rPr>
      </w:pPr>
    </w:p>
    <w:p w:rsidR="0033428A" w:rsidRDefault="0033428A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Los casos sustituidos se efectuaron de manera directa, efectuándose de la siguiente manera: </w:t>
      </w:r>
    </w:p>
    <w:p w:rsidR="0033428A" w:rsidRDefault="003E2121" w:rsidP="0033428A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>Karol Violeta Hernández a -&gt; Paula Marcela Ostos</w:t>
      </w:r>
    </w:p>
    <w:p w:rsidR="003E2121" w:rsidRDefault="003E2121" w:rsidP="0033428A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Christian Alejandro Ossa a -&gt; Santiago Dussan Rivera </w:t>
      </w:r>
    </w:p>
    <w:p w:rsidR="003E2121" w:rsidRPr="0078611E" w:rsidRDefault="003E2121" w:rsidP="003E2121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Ana María Rubio a -&gt; Lady Caterine Ávila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Con relación a la anterior estadística es visible que algunos estudiantes realizaron más actuaciones que otros, puesto a que no todos los estudiantes tienen el mismo número de usuarios y no todos los casos tienen igual desarrollo y algunos pacientes no tuvieron requerimientos durante el presente mes, con relación al apoyo legal.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día </w:t>
      </w:r>
      <w:r w:rsidR="0078611E">
        <w:rPr>
          <w:rFonts w:ascii="Tahoma" w:hAnsi="Tahoma" w:cs="Tahoma"/>
          <w:sz w:val="24"/>
        </w:rPr>
        <w:t>02 de julio</w:t>
      </w:r>
      <w:r>
        <w:rPr>
          <w:rFonts w:ascii="Tahoma" w:hAnsi="Tahoma" w:cs="Tahoma"/>
          <w:sz w:val="24"/>
        </w:rPr>
        <w:t xml:space="preserve">, se realizó nuestra reunión habitual de construcción de conocimiento por vía MEET, </w:t>
      </w:r>
      <w:r w:rsidR="0078611E">
        <w:rPr>
          <w:rFonts w:ascii="Tahoma" w:hAnsi="Tahoma" w:cs="Tahoma"/>
          <w:sz w:val="24"/>
        </w:rPr>
        <w:t xml:space="preserve">la cual tuvo como propósito la bienvenida de los estudiantes de 8 semestre y la despedida de los estudiantes de 10 semestre: </w:t>
      </w:r>
      <w:r>
        <w:rPr>
          <w:rFonts w:ascii="Tahoma" w:hAnsi="Tahoma" w:cs="Tahoma"/>
          <w:sz w:val="24"/>
        </w:rPr>
        <w:t xml:space="preserve">Karol Violeta Hernández, Christian Alejandro Ossa y Ana María Rubio; </w:t>
      </w:r>
      <w:r w:rsidR="0078611E">
        <w:rPr>
          <w:rFonts w:ascii="Tahoma" w:hAnsi="Tahoma" w:cs="Tahoma"/>
          <w:sz w:val="24"/>
        </w:rPr>
        <w:t xml:space="preserve">entregando sus casos y dando un breve resumen en el estado en el que se encuentran. Lo que se ha realizado y lo que queda pendiente por realizar.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Finalmente, es importante recalcar que por motivo a la declaración de la pandemia en Colombia del virus Covid-19, los servicios médicos a los paciente miembros del convenio se han complicado con relación a la entrega de medicamentos o prestación de servicios como lo son los de enfermería o terapias, igualmente citas médicas con especialistas como neurología y neumología (especialista en el sistema respiratorio).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Así mismo, con relación a las acciones constitucionales de tutela e incidentes de desacato ha existido una serie de adversidades, puesto que se ha dado prioridad a las relacionadas con la pandemia que azota el país u el mundo. Por lo que entran al despacho mas no se otorga su respectiva calificación o respuesta a la misma. </w:t>
      </w:r>
    </w:p>
    <w:p w:rsidR="00443E78" w:rsidRDefault="00443E78" w:rsidP="00443E78">
      <w:pPr>
        <w:jc w:val="both"/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t xml:space="preserve">El convenio ACELA, seguirá trabajando pese a las anteriores adversidades presentadas y apoyara a los pacientes frente a los requerimientos nuevos o que están en trámite para intentar lograr un resultado exitoso. </w:t>
      </w:r>
    </w:p>
    <w:p w:rsidR="00443E78" w:rsidRDefault="00443E78" w:rsidP="00443E78"/>
    <w:p w:rsidR="00443E78" w:rsidRDefault="00443E78" w:rsidP="00443E78"/>
    <w:p w:rsidR="00156DCA" w:rsidRDefault="00156DCA"/>
    <w:sectPr w:rsidR="00156DC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9FE" w:rsidRDefault="00FA19FE" w:rsidP="00443E78">
      <w:pPr>
        <w:spacing w:after="0" w:line="240" w:lineRule="auto"/>
      </w:pPr>
      <w:r>
        <w:separator/>
      </w:r>
    </w:p>
  </w:endnote>
  <w:endnote w:type="continuationSeparator" w:id="0">
    <w:p w:rsidR="00FA19FE" w:rsidRDefault="00FA19FE" w:rsidP="00443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9FE" w:rsidRDefault="00FA19FE" w:rsidP="00443E78">
      <w:pPr>
        <w:spacing w:after="0" w:line="240" w:lineRule="auto"/>
      </w:pPr>
      <w:r>
        <w:separator/>
      </w:r>
    </w:p>
  </w:footnote>
  <w:footnote w:type="continuationSeparator" w:id="0">
    <w:p w:rsidR="00FA19FE" w:rsidRDefault="00FA19FE" w:rsidP="00443E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06E3D"/>
    <w:multiLevelType w:val="hybridMultilevel"/>
    <w:tmpl w:val="E446ED7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3F5F50"/>
    <w:multiLevelType w:val="hybridMultilevel"/>
    <w:tmpl w:val="7D9C5E62"/>
    <w:lvl w:ilvl="0" w:tplc="240A000D">
      <w:start w:val="1"/>
      <w:numFmt w:val="bullet"/>
      <w:lvlText w:val=""/>
      <w:lvlJc w:val="left"/>
      <w:pPr>
        <w:ind w:left="87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3E78"/>
    <w:rsid w:val="0009012A"/>
    <w:rsid w:val="00156DCA"/>
    <w:rsid w:val="0033428A"/>
    <w:rsid w:val="003E2121"/>
    <w:rsid w:val="00443E78"/>
    <w:rsid w:val="00726CE0"/>
    <w:rsid w:val="0078611E"/>
    <w:rsid w:val="0087556A"/>
    <w:rsid w:val="00B409CF"/>
    <w:rsid w:val="00F44A55"/>
    <w:rsid w:val="00FA1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E78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E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E78"/>
  </w:style>
  <w:style w:type="paragraph" w:styleId="Piedepgina">
    <w:name w:val="footer"/>
    <w:basedOn w:val="Normal"/>
    <w:link w:val="PiedepginaCar"/>
    <w:uiPriority w:val="99"/>
    <w:unhideWhenUsed/>
    <w:rsid w:val="00443E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E78"/>
  </w:style>
  <w:style w:type="paragraph" w:styleId="Prrafodelista">
    <w:name w:val="List Paragraph"/>
    <w:basedOn w:val="Normal"/>
    <w:uiPriority w:val="34"/>
    <w:qFormat/>
    <w:rsid w:val="00443E78"/>
    <w:pPr>
      <w:ind w:left="720"/>
      <w:contextualSpacing/>
    </w:pPr>
  </w:style>
  <w:style w:type="table" w:customStyle="1" w:styleId="GridTable4Accent3">
    <w:name w:val="Grid Table 4 Accent 3"/>
    <w:basedOn w:val="Tablanormal"/>
    <w:uiPriority w:val="49"/>
    <w:rsid w:val="00443E78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E78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3E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3E78"/>
  </w:style>
  <w:style w:type="paragraph" w:styleId="Piedepgina">
    <w:name w:val="footer"/>
    <w:basedOn w:val="Normal"/>
    <w:link w:val="PiedepginaCar"/>
    <w:uiPriority w:val="99"/>
    <w:unhideWhenUsed/>
    <w:rsid w:val="00443E7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3E78"/>
  </w:style>
  <w:style w:type="paragraph" w:styleId="Prrafodelista">
    <w:name w:val="List Paragraph"/>
    <w:basedOn w:val="Normal"/>
    <w:uiPriority w:val="34"/>
    <w:qFormat/>
    <w:rsid w:val="00443E78"/>
    <w:pPr>
      <w:ind w:left="720"/>
      <w:contextualSpacing/>
    </w:pPr>
  </w:style>
  <w:style w:type="table" w:customStyle="1" w:styleId="GridTable4Accent3">
    <w:name w:val="Grid Table 4 Accent 3"/>
    <w:basedOn w:val="Tablanormal"/>
    <w:uiPriority w:val="49"/>
    <w:rsid w:val="00443E78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71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775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5031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Casita</cp:lastModifiedBy>
  <cp:revision>2</cp:revision>
  <dcterms:created xsi:type="dcterms:W3CDTF">2020-07-22T16:28:00Z</dcterms:created>
  <dcterms:modified xsi:type="dcterms:W3CDTF">2020-07-22T16:28:00Z</dcterms:modified>
</cp:coreProperties>
</file>