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0B3" w:rsidRPr="001B53A2" w:rsidRDefault="005410B3" w:rsidP="005410B3">
      <w:pPr>
        <w:jc w:val="center"/>
        <w:rPr>
          <w:rFonts w:ascii="Times New Roman" w:hAnsi="Times New Roman"/>
          <w:b/>
          <w:sz w:val="24"/>
          <w:u w:val="single"/>
        </w:rPr>
      </w:pPr>
      <w:r w:rsidRPr="001B53A2">
        <w:rPr>
          <w:rFonts w:ascii="Times New Roman" w:hAnsi="Times New Roman"/>
          <w:b/>
          <w:sz w:val="24"/>
          <w:u w:val="single"/>
        </w:rPr>
        <w:t>Anexo 1. Formato de presentación de proyecto</w:t>
      </w:r>
    </w:p>
    <w:p w:rsidR="005410B3" w:rsidRPr="00FB5FCE" w:rsidRDefault="005410B3" w:rsidP="00467E6A">
      <w:pPr>
        <w:jc w:val="center"/>
        <w:rPr>
          <w:rFonts w:ascii="Times New Roman" w:hAnsi="Times New Roman" w:cs="Times New Roman"/>
          <w:b/>
          <w:sz w:val="24"/>
        </w:rPr>
      </w:pPr>
      <w:r w:rsidRPr="00FB5FCE">
        <w:rPr>
          <w:rFonts w:ascii="Times New Roman" w:hAnsi="Times New Roman" w:cs="Times New Roman"/>
          <w:b/>
          <w:sz w:val="24"/>
        </w:rPr>
        <w:t>Título</w:t>
      </w:r>
    </w:p>
    <w:p w:rsidR="00BA62AD" w:rsidRPr="00FB5FCE" w:rsidRDefault="00467E6A" w:rsidP="00BA62AD">
      <w:pPr>
        <w:jc w:val="both"/>
        <w:rPr>
          <w:rFonts w:ascii="Times New Roman" w:hAnsi="Times New Roman" w:cs="Times New Roman"/>
        </w:rPr>
      </w:pPr>
      <w:r>
        <w:rPr>
          <w:rFonts w:ascii="Times New Roman" w:hAnsi="Times New Roman" w:cs="Times New Roman"/>
        </w:rPr>
        <w:t>“</w:t>
      </w:r>
      <w:r w:rsidR="007B7CBA">
        <w:rPr>
          <w:rFonts w:ascii="Times New Roman" w:hAnsi="Times New Roman" w:cs="Times New Roman"/>
        </w:rPr>
        <w:t>Edición crítica (t</w:t>
      </w:r>
      <w:r w:rsidR="00453592">
        <w:rPr>
          <w:rFonts w:ascii="Times New Roman" w:hAnsi="Times New Roman" w:cs="Times New Roman"/>
        </w:rPr>
        <w:t>ranscripción e</w:t>
      </w:r>
      <w:r w:rsidR="00BA62AD" w:rsidRPr="00FB5FCE">
        <w:rPr>
          <w:rFonts w:ascii="Times New Roman" w:hAnsi="Times New Roman" w:cs="Times New Roman"/>
        </w:rPr>
        <w:t xml:space="preserve"> investigación</w:t>
      </w:r>
      <w:r w:rsidR="007B7CBA">
        <w:rPr>
          <w:rFonts w:ascii="Times New Roman" w:hAnsi="Times New Roman" w:cs="Times New Roman"/>
        </w:rPr>
        <w:t xml:space="preserve"> de las fuentes primarias)</w:t>
      </w:r>
      <w:r w:rsidR="00BA62AD" w:rsidRPr="00FB5FCE">
        <w:rPr>
          <w:rFonts w:ascii="Times New Roman" w:hAnsi="Times New Roman" w:cs="Times New Roman"/>
        </w:rPr>
        <w:t xml:space="preserve"> del Tomo I de la obra inédita de Fra</w:t>
      </w:r>
      <w:r w:rsidR="00FB5FCE">
        <w:rPr>
          <w:rFonts w:ascii="Times New Roman" w:hAnsi="Times New Roman" w:cs="Times New Roman"/>
        </w:rPr>
        <w:t xml:space="preserve">y Enrique </w:t>
      </w:r>
      <w:r>
        <w:rPr>
          <w:rFonts w:ascii="Times New Roman" w:hAnsi="Times New Roman" w:cs="Times New Roman"/>
        </w:rPr>
        <w:t>Báez Arenales</w:t>
      </w:r>
      <w:r w:rsidR="007D78F2">
        <w:rPr>
          <w:rFonts w:ascii="Times New Roman" w:hAnsi="Times New Roman" w:cs="Times New Roman"/>
        </w:rPr>
        <w:t>”.</w:t>
      </w:r>
    </w:p>
    <w:p w:rsidR="00072E94" w:rsidRDefault="005410B3" w:rsidP="005410B3">
      <w:pPr>
        <w:jc w:val="both"/>
        <w:rPr>
          <w:rFonts w:ascii="Times New Roman" w:hAnsi="Times New Roman"/>
          <w:sz w:val="24"/>
        </w:rPr>
      </w:pPr>
      <w:r w:rsidRPr="00467E6A">
        <w:rPr>
          <w:rFonts w:ascii="Times New Roman" w:hAnsi="Times New Roman"/>
          <w:b/>
          <w:sz w:val="24"/>
        </w:rPr>
        <w:t>Duración (en meses)</w:t>
      </w:r>
      <w:r w:rsidR="00BA62AD" w:rsidRPr="00467E6A">
        <w:rPr>
          <w:rFonts w:ascii="Times New Roman" w:hAnsi="Times New Roman"/>
          <w:b/>
          <w:sz w:val="24"/>
        </w:rPr>
        <w:t>:</w:t>
      </w:r>
      <w:r w:rsidR="00072E94">
        <w:rPr>
          <w:rFonts w:ascii="Times New Roman" w:hAnsi="Times New Roman"/>
          <w:b/>
          <w:sz w:val="24"/>
        </w:rPr>
        <w:t xml:space="preserve"> </w:t>
      </w:r>
      <w:r w:rsidR="00072E94">
        <w:rPr>
          <w:rFonts w:ascii="Times New Roman" w:hAnsi="Times New Roman"/>
          <w:sz w:val="24"/>
        </w:rPr>
        <w:t>Dos Fases: primera fase 2018 (</w:t>
      </w:r>
      <w:r w:rsidR="00072E94" w:rsidRPr="00072E94">
        <w:rPr>
          <w:rFonts w:ascii="Times New Roman" w:hAnsi="Times New Roman"/>
          <w:sz w:val="24"/>
        </w:rPr>
        <w:t>9</w:t>
      </w:r>
      <w:r w:rsidR="00BA62AD" w:rsidRPr="00072E94">
        <w:rPr>
          <w:rFonts w:ascii="Times New Roman" w:hAnsi="Times New Roman"/>
          <w:sz w:val="24"/>
        </w:rPr>
        <w:t xml:space="preserve"> meses para transcripción</w:t>
      </w:r>
      <w:r w:rsidR="00072E94" w:rsidRPr="00072E94">
        <w:rPr>
          <w:rFonts w:ascii="Times New Roman" w:hAnsi="Times New Roman"/>
          <w:sz w:val="24"/>
        </w:rPr>
        <w:t>)</w:t>
      </w:r>
      <w:r w:rsidR="00BA62AD" w:rsidRPr="00072E94">
        <w:rPr>
          <w:rFonts w:ascii="Times New Roman" w:hAnsi="Times New Roman"/>
          <w:sz w:val="24"/>
        </w:rPr>
        <w:t xml:space="preserve"> y</w:t>
      </w:r>
      <w:r w:rsidR="00072E94" w:rsidRPr="00072E94">
        <w:rPr>
          <w:rFonts w:ascii="Times New Roman" w:hAnsi="Times New Roman"/>
          <w:sz w:val="24"/>
        </w:rPr>
        <w:t xml:space="preserve"> segunda fase </w:t>
      </w:r>
      <w:r w:rsidR="00A41C9F">
        <w:rPr>
          <w:rFonts w:ascii="Times New Roman" w:hAnsi="Times New Roman"/>
          <w:sz w:val="24"/>
        </w:rPr>
        <w:t>20</w:t>
      </w:r>
      <w:r w:rsidR="00072E94" w:rsidRPr="00072E94">
        <w:rPr>
          <w:rFonts w:ascii="Times New Roman" w:hAnsi="Times New Roman"/>
          <w:sz w:val="24"/>
        </w:rPr>
        <w:t xml:space="preserve">19 </w:t>
      </w:r>
      <w:r w:rsidR="004D3DEC">
        <w:rPr>
          <w:rFonts w:ascii="Times New Roman" w:hAnsi="Times New Roman"/>
          <w:sz w:val="24"/>
        </w:rPr>
        <w:t>(</w:t>
      </w:r>
      <w:r w:rsidR="00072E94" w:rsidRPr="00072E94">
        <w:rPr>
          <w:rFonts w:ascii="Times New Roman" w:hAnsi="Times New Roman"/>
          <w:sz w:val="24"/>
        </w:rPr>
        <w:t>9 meses para el estudio crítico y publicación</w:t>
      </w:r>
      <w:r w:rsidR="004D3DEC">
        <w:rPr>
          <w:rFonts w:ascii="Times New Roman" w:hAnsi="Times New Roman"/>
          <w:sz w:val="24"/>
        </w:rPr>
        <w:t>)</w:t>
      </w:r>
      <w:r w:rsidR="00072E94" w:rsidRPr="00072E94">
        <w:rPr>
          <w:rFonts w:ascii="Times New Roman" w:hAnsi="Times New Roman"/>
          <w:sz w:val="24"/>
        </w:rPr>
        <w:t>.</w:t>
      </w:r>
    </w:p>
    <w:p w:rsidR="005410B3" w:rsidRDefault="005410B3" w:rsidP="005410B3">
      <w:pPr>
        <w:jc w:val="both"/>
        <w:rPr>
          <w:rFonts w:ascii="Times New Roman" w:hAnsi="Times New Roman"/>
          <w:sz w:val="24"/>
        </w:rPr>
      </w:pPr>
      <w:r w:rsidRPr="00467E6A">
        <w:rPr>
          <w:rFonts w:ascii="Times New Roman" w:hAnsi="Times New Roman"/>
          <w:b/>
          <w:sz w:val="24"/>
        </w:rPr>
        <w:t>Lugar de ejecución</w:t>
      </w:r>
      <w:r w:rsidR="00BA62AD" w:rsidRPr="00467E6A">
        <w:rPr>
          <w:rFonts w:ascii="Times New Roman" w:hAnsi="Times New Roman"/>
          <w:b/>
          <w:sz w:val="24"/>
        </w:rPr>
        <w:t xml:space="preserve">: </w:t>
      </w:r>
      <w:r w:rsidR="00BA62AD">
        <w:rPr>
          <w:rFonts w:ascii="Times New Roman" w:hAnsi="Times New Roman"/>
          <w:sz w:val="24"/>
        </w:rPr>
        <w:t>Universidad Santo Tomás- Bogotá</w:t>
      </w:r>
    </w:p>
    <w:p w:rsidR="005410B3" w:rsidRDefault="005410B3" w:rsidP="005410B3">
      <w:pPr>
        <w:jc w:val="both"/>
        <w:rPr>
          <w:rFonts w:ascii="Times New Roman" w:hAnsi="Times New Roman"/>
          <w:sz w:val="24"/>
        </w:rPr>
      </w:pPr>
      <w:r w:rsidRPr="00467E6A">
        <w:rPr>
          <w:rFonts w:ascii="Times New Roman" w:hAnsi="Times New Roman"/>
          <w:b/>
          <w:sz w:val="24"/>
        </w:rPr>
        <w:t>Investigador principal</w:t>
      </w:r>
      <w:r w:rsidR="00BA62AD" w:rsidRPr="00467E6A">
        <w:rPr>
          <w:rFonts w:ascii="Times New Roman" w:hAnsi="Times New Roman"/>
          <w:b/>
          <w:sz w:val="24"/>
        </w:rPr>
        <w:t xml:space="preserve">: </w:t>
      </w:r>
      <w:r w:rsidR="00BA62AD">
        <w:rPr>
          <w:rFonts w:ascii="Times New Roman" w:hAnsi="Times New Roman"/>
          <w:sz w:val="24"/>
        </w:rPr>
        <w:t>Edgar Arturo Ramírez Barreto</w:t>
      </w:r>
    </w:p>
    <w:p w:rsidR="005410B3" w:rsidRPr="00467E6A" w:rsidRDefault="005410B3" w:rsidP="005410B3">
      <w:pPr>
        <w:jc w:val="both"/>
        <w:rPr>
          <w:rFonts w:ascii="Times New Roman" w:hAnsi="Times New Roman"/>
          <w:b/>
          <w:sz w:val="24"/>
        </w:rPr>
      </w:pPr>
      <w:r w:rsidRPr="00467E6A">
        <w:rPr>
          <w:rFonts w:ascii="Times New Roman" w:hAnsi="Times New Roman"/>
          <w:b/>
          <w:sz w:val="24"/>
        </w:rPr>
        <w:t>Co-investigador(es)</w:t>
      </w:r>
      <w:r w:rsidR="00BA62AD" w:rsidRPr="00467E6A">
        <w:rPr>
          <w:rFonts w:ascii="Times New Roman" w:hAnsi="Times New Roman"/>
          <w:b/>
          <w:sz w:val="24"/>
        </w:rPr>
        <w:t>:</w:t>
      </w:r>
    </w:p>
    <w:p w:rsidR="00BA62AD" w:rsidRDefault="00BA62AD" w:rsidP="005410B3">
      <w:pPr>
        <w:jc w:val="both"/>
        <w:rPr>
          <w:rFonts w:ascii="Times New Roman" w:hAnsi="Times New Roman"/>
          <w:sz w:val="24"/>
        </w:rPr>
      </w:pPr>
      <w:r>
        <w:rPr>
          <w:rFonts w:ascii="Times New Roman" w:hAnsi="Times New Roman"/>
          <w:sz w:val="24"/>
        </w:rPr>
        <w:t xml:space="preserve">Fabián Leonardo Benavides </w:t>
      </w:r>
      <w:r w:rsidR="00C633A3" w:rsidRPr="00191208">
        <w:rPr>
          <w:rFonts w:ascii="Times New Roman" w:hAnsi="Times New Roman"/>
          <w:sz w:val="24"/>
        </w:rPr>
        <w:t>Silva</w:t>
      </w:r>
    </w:p>
    <w:p w:rsidR="00BA62AD" w:rsidRDefault="00BA62AD" w:rsidP="005410B3">
      <w:pPr>
        <w:jc w:val="both"/>
        <w:rPr>
          <w:rFonts w:ascii="Times New Roman" w:hAnsi="Times New Roman"/>
          <w:sz w:val="24"/>
        </w:rPr>
      </w:pPr>
      <w:r>
        <w:rPr>
          <w:rFonts w:ascii="Times New Roman" w:hAnsi="Times New Roman"/>
          <w:sz w:val="24"/>
        </w:rPr>
        <w:t>Francisco Javier Yate Rodríguez</w:t>
      </w:r>
    </w:p>
    <w:p w:rsidR="00BA62AD" w:rsidRDefault="00BA62AD" w:rsidP="005410B3">
      <w:pPr>
        <w:jc w:val="both"/>
        <w:rPr>
          <w:rFonts w:ascii="Times New Roman" w:hAnsi="Times New Roman"/>
          <w:sz w:val="24"/>
        </w:rPr>
      </w:pPr>
      <w:r>
        <w:rPr>
          <w:rFonts w:ascii="Times New Roman" w:hAnsi="Times New Roman"/>
          <w:sz w:val="24"/>
        </w:rPr>
        <w:t>Eduardo Alberto Gómez Bello</w:t>
      </w:r>
    </w:p>
    <w:p w:rsidR="007D78F2" w:rsidRDefault="007D78F2" w:rsidP="005410B3">
      <w:pPr>
        <w:jc w:val="both"/>
        <w:rPr>
          <w:rFonts w:ascii="Times New Roman" w:hAnsi="Times New Roman"/>
          <w:sz w:val="24"/>
        </w:rPr>
      </w:pPr>
      <w:r>
        <w:rPr>
          <w:rFonts w:ascii="Times New Roman" w:hAnsi="Times New Roman"/>
          <w:sz w:val="24"/>
        </w:rPr>
        <w:t>Miguel Olimpo Moreno Lugo</w:t>
      </w:r>
    </w:p>
    <w:p w:rsidR="00BA62AD" w:rsidRDefault="00BA62AD" w:rsidP="005410B3">
      <w:pPr>
        <w:jc w:val="both"/>
        <w:rPr>
          <w:rFonts w:ascii="Times New Roman" w:hAnsi="Times New Roman"/>
          <w:sz w:val="24"/>
        </w:rPr>
      </w:pPr>
      <w:r>
        <w:rPr>
          <w:rFonts w:ascii="Times New Roman" w:hAnsi="Times New Roman"/>
          <w:sz w:val="24"/>
        </w:rPr>
        <w:t>Diana María Fuentes Nieto</w:t>
      </w:r>
    </w:p>
    <w:tbl>
      <w:tblPr>
        <w:tblStyle w:val="Tablaconcuadrcula"/>
        <w:tblW w:w="10632" w:type="dxa"/>
        <w:tblInd w:w="-601" w:type="dxa"/>
        <w:tblLook w:val="04A0" w:firstRow="1" w:lastRow="0" w:firstColumn="1" w:lastColumn="0" w:noHBand="0" w:noVBand="1"/>
      </w:tblPr>
      <w:tblGrid>
        <w:gridCol w:w="1576"/>
        <w:gridCol w:w="1698"/>
        <w:gridCol w:w="1272"/>
        <w:gridCol w:w="1443"/>
        <w:gridCol w:w="2946"/>
        <w:gridCol w:w="1697"/>
      </w:tblGrid>
      <w:tr w:rsidR="005F220A" w:rsidTr="00467E6A">
        <w:tc>
          <w:tcPr>
            <w:tcW w:w="1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Default="005F220A" w:rsidP="0095557A">
            <w:pPr>
              <w:jc w:val="center"/>
              <w:rPr>
                <w:rFonts w:ascii="Times New Roman" w:hAnsi="Times New Roman"/>
                <w:b/>
                <w:sz w:val="24"/>
              </w:rPr>
            </w:pP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Default="005F220A" w:rsidP="0095557A">
            <w:pPr>
              <w:jc w:val="center"/>
              <w:rPr>
                <w:rFonts w:ascii="Times New Roman" w:hAnsi="Times New Roman"/>
                <w:b/>
                <w:sz w:val="24"/>
              </w:rPr>
            </w:pPr>
          </w:p>
        </w:tc>
        <w:tc>
          <w:tcPr>
            <w:tcW w:w="735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Default="005F220A" w:rsidP="0095557A">
            <w:pPr>
              <w:jc w:val="center"/>
              <w:rPr>
                <w:rFonts w:ascii="Times New Roman" w:hAnsi="Times New Roman"/>
                <w:b/>
                <w:sz w:val="24"/>
              </w:rPr>
            </w:pPr>
            <w:r>
              <w:rPr>
                <w:rFonts w:ascii="Times New Roman" w:hAnsi="Times New Roman"/>
                <w:b/>
                <w:sz w:val="24"/>
              </w:rPr>
              <w:t>Datos generales</w:t>
            </w:r>
          </w:p>
        </w:tc>
      </w:tr>
      <w:tr w:rsidR="005F220A" w:rsidTr="00467E6A">
        <w:tc>
          <w:tcPr>
            <w:tcW w:w="1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5F220A" w:rsidRDefault="005F220A" w:rsidP="005F220A">
            <w:pPr>
              <w:jc w:val="center"/>
              <w:rPr>
                <w:rFonts w:ascii="Times New Roman" w:hAnsi="Times New Roman"/>
                <w:b/>
                <w:sz w:val="24"/>
              </w:rPr>
            </w:pPr>
            <w:r w:rsidRPr="005F220A">
              <w:rPr>
                <w:rFonts w:ascii="Times New Roman" w:hAnsi="Times New Roman"/>
                <w:b/>
                <w:sz w:val="24"/>
              </w:rPr>
              <w:t>Programa(s)</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5F220A" w:rsidRDefault="005F220A" w:rsidP="005F220A">
            <w:pPr>
              <w:jc w:val="center"/>
              <w:rPr>
                <w:rFonts w:ascii="Times New Roman" w:hAnsi="Times New Roman"/>
                <w:b/>
                <w:sz w:val="24"/>
              </w:rPr>
            </w:pPr>
            <w:r w:rsidRPr="005F220A">
              <w:rPr>
                <w:rFonts w:ascii="Times New Roman" w:hAnsi="Times New Roman"/>
                <w:b/>
                <w:sz w:val="24"/>
              </w:rPr>
              <w:t>Facultad(es)</w:t>
            </w:r>
          </w:p>
        </w:tc>
        <w:tc>
          <w:tcPr>
            <w:tcW w:w="1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5F220A" w:rsidRDefault="005F220A" w:rsidP="005F220A">
            <w:pPr>
              <w:jc w:val="center"/>
              <w:rPr>
                <w:rFonts w:ascii="Times New Roman" w:hAnsi="Times New Roman"/>
                <w:b/>
                <w:sz w:val="24"/>
              </w:rPr>
            </w:pPr>
            <w:r w:rsidRPr="005F220A">
              <w:rPr>
                <w:rFonts w:ascii="Times New Roman" w:hAnsi="Times New Roman"/>
                <w:b/>
                <w:sz w:val="24"/>
              </w:rPr>
              <w:t>Línea activa</w:t>
            </w:r>
          </w:p>
        </w:tc>
        <w:tc>
          <w:tcPr>
            <w:tcW w:w="14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Pr="005F220A" w:rsidRDefault="005F220A" w:rsidP="005F220A">
            <w:pPr>
              <w:jc w:val="center"/>
              <w:rPr>
                <w:rFonts w:ascii="Times New Roman" w:hAnsi="Times New Roman"/>
                <w:b/>
                <w:sz w:val="24"/>
              </w:rPr>
            </w:pPr>
            <w:r w:rsidRPr="005F220A">
              <w:rPr>
                <w:rFonts w:ascii="Times New Roman" w:hAnsi="Times New Roman"/>
                <w:b/>
                <w:sz w:val="24"/>
              </w:rPr>
              <w:t>Línea medular</w:t>
            </w:r>
          </w:p>
        </w:tc>
        <w:tc>
          <w:tcPr>
            <w:tcW w:w="2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Pr="005F220A" w:rsidRDefault="005F220A" w:rsidP="005F220A">
            <w:pPr>
              <w:jc w:val="center"/>
              <w:rPr>
                <w:rFonts w:ascii="Times New Roman" w:hAnsi="Times New Roman"/>
                <w:b/>
                <w:sz w:val="24"/>
              </w:rPr>
            </w:pPr>
            <w:r w:rsidRPr="005F220A">
              <w:rPr>
                <w:rFonts w:ascii="Times New Roman" w:hAnsi="Times New Roman"/>
                <w:b/>
                <w:sz w:val="24"/>
              </w:rPr>
              <w:t>Campos de acción institucional (Seleccione)</w:t>
            </w:r>
          </w:p>
        </w:tc>
        <w:tc>
          <w:tcPr>
            <w:tcW w:w="1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5F220A" w:rsidRDefault="005F220A" w:rsidP="005F220A">
            <w:pPr>
              <w:jc w:val="center"/>
              <w:rPr>
                <w:rFonts w:ascii="Times New Roman" w:hAnsi="Times New Roman"/>
                <w:b/>
                <w:sz w:val="24"/>
              </w:rPr>
            </w:pPr>
            <w:r w:rsidRPr="005F220A">
              <w:rPr>
                <w:rFonts w:ascii="Times New Roman" w:hAnsi="Times New Roman"/>
                <w:b/>
                <w:sz w:val="24"/>
              </w:rPr>
              <w:t>Grupo(s) de investigación</w:t>
            </w:r>
          </w:p>
        </w:tc>
      </w:tr>
      <w:tr w:rsidR="005F220A" w:rsidTr="00467E6A">
        <w:tc>
          <w:tcPr>
            <w:tcW w:w="1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467E6A" w:rsidRDefault="00BA62AD" w:rsidP="0095557A">
            <w:pPr>
              <w:jc w:val="both"/>
              <w:rPr>
                <w:rFonts w:ascii="Times New Roman" w:hAnsi="Times New Roman"/>
              </w:rPr>
            </w:pPr>
            <w:r w:rsidRPr="00467E6A">
              <w:rPr>
                <w:rFonts w:ascii="Times New Roman" w:hAnsi="Times New Roman"/>
              </w:rPr>
              <w:t>Departamento de Humanidades y Formación Integral</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Pr="00467E6A" w:rsidRDefault="008E5B85" w:rsidP="0095557A">
            <w:pPr>
              <w:jc w:val="both"/>
              <w:rPr>
                <w:rFonts w:ascii="Times New Roman" w:hAnsi="Times New Roman"/>
              </w:rPr>
            </w:pPr>
            <w:r w:rsidRPr="00467E6A">
              <w:rPr>
                <w:rFonts w:ascii="Times New Roman" w:hAnsi="Times New Roman"/>
              </w:rPr>
              <w:t>Departamento de Humanidades y Formación Integral</w:t>
            </w:r>
          </w:p>
        </w:tc>
        <w:tc>
          <w:tcPr>
            <w:tcW w:w="1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467E6A" w:rsidRDefault="00BA62AD" w:rsidP="000C69E6">
            <w:pPr>
              <w:jc w:val="both"/>
              <w:rPr>
                <w:rFonts w:ascii="Times New Roman" w:hAnsi="Times New Roman"/>
              </w:rPr>
            </w:pPr>
            <w:r w:rsidRPr="00467E6A">
              <w:rPr>
                <w:rFonts w:ascii="Times New Roman" w:hAnsi="Times New Roman"/>
              </w:rPr>
              <w:t>Giordano Bruno</w:t>
            </w:r>
            <w:r w:rsidR="009A61FE">
              <w:rPr>
                <w:rFonts w:ascii="Times New Roman" w:hAnsi="Times New Roman"/>
              </w:rPr>
              <w:t xml:space="preserve"> (del grupo </w:t>
            </w:r>
            <w:proofErr w:type="spellStart"/>
            <w:r w:rsidR="009A61FE">
              <w:rPr>
                <w:rFonts w:ascii="Times New Roman" w:hAnsi="Times New Roman"/>
              </w:rPr>
              <w:t>Aletheia</w:t>
            </w:r>
            <w:proofErr w:type="spellEnd"/>
            <w:r w:rsidR="009A61FE">
              <w:rPr>
                <w:rFonts w:ascii="Times New Roman" w:hAnsi="Times New Roman"/>
              </w:rPr>
              <w:t>)</w:t>
            </w:r>
            <w:r w:rsidR="000C69E6">
              <w:rPr>
                <w:rFonts w:ascii="Times New Roman" w:hAnsi="Times New Roman"/>
              </w:rPr>
              <w:t xml:space="preserve"> </w:t>
            </w:r>
            <w:r w:rsidR="000C69E6" w:rsidRPr="00191208">
              <w:rPr>
                <w:rFonts w:ascii="Times New Roman" w:hAnsi="Times New Roman"/>
              </w:rPr>
              <w:t>y Cultura y sociedad en la historia</w:t>
            </w:r>
            <w:r w:rsidR="009A61FE" w:rsidRPr="00191208">
              <w:rPr>
                <w:rFonts w:ascii="Times New Roman" w:hAnsi="Times New Roman"/>
              </w:rPr>
              <w:t xml:space="preserve"> (del grupo IESHFAZ)</w:t>
            </w:r>
          </w:p>
        </w:tc>
        <w:tc>
          <w:tcPr>
            <w:tcW w:w="14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Pr="00467E6A" w:rsidRDefault="00BA62AD" w:rsidP="0095557A">
            <w:pPr>
              <w:jc w:val="both"/>
              <w:rPr>
                <w:rFonts w:ascii="Times New Roman" w:hAnsi="Times New Roman"/>
              </w:rPr>
            </w:pPr>
            <w:r w:rsidRPr="00467E6A">
              <w:rPr>
                <w:rFonts w:ascii="Times New Roman" w:hAnsi="Times New Roman"/>
              </w:rPr>
              <w:t>Pensamiento Dominicano</w:t>
            </w:r>
          </w:p>
        </w:tc>
        <w:tc>
          <w:tcPr>
            <w:tcW w:w="2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Pr="00467E6A" w:rsidRDefault="005F220A" w:rsidP="005F220A">
            <w:pPr>
              <w:rPr>
                <w:rFonts w:ascii="Times New Roman" w:hAnsi="Times New Roman"/>
              </w:rPr>
            </w:pPr>
            <w:r w:rsidRPr="00467E6A">
              <w:rPr>
                <w:rFonts w:ascii="Times New Roman" w:hAnsi="Times New Roman"/>
              </w:rPr>
              <w:t xml:space="preserve">Cambio educativo y social desde la </w:t>
            </w:r>
            <w:proofErr w:type="spellStart"/>
            <w:r w:rsidRPr="00467E6A">
              <w:rPr>
                <w:rFonts w:ascii="Times New Roman" w:hAnsi="Times New Roman"/>
              </w:rPr>
              <w:t>multi</w:t>
            </w:r>
            <w:proofErr w:type="spellEnd"/>
            <w:r w:rsidRPr="00467E6A">
              <w:rPr>
                <w:rFonts w:ascii="Times New Roman" w:hAnsi="Times New Roman"/>
              </w:rPr>
              <w:t xml:space="preserve"> e interculturalidad ( </w:t>
            </w:r>
            <w:r w:rsidR="00BA62AD" w:rsidRPr="00467E6A">
              <w:rPr>
                <w:rFonts w:ascii="Times New Roman" w:hAnsi="Times New Roman"/>
              </w:rPr>
              <w:t>X</w:t>
            </w:r>
            <w:r w:rsidRPr="00467E6A">
              <w:rPr>
                <w:rFonts w:ascii="Times New Roman" w:hAnsi="Times New Roman"/>
              </w:rPr>
              <w:t xml:space="preserve"> )</w:t>
            </w:r>
          </w:p>
        </w:tc>
        <w:tc>
          <w:tcPr>
            <w:tcW w:w="16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Pr="00467E6A" w:rsidRDefault="00BA62AD" w:rsidP="00191208">
            <w:pPr>
              <w:jc w:val="both"/>
              <w:rPr>
                <w:rFonts w:ascii="Times New Roman" w:hAnsi="Times New Roman"/>
              </w:rPr>
            </w:pPr>
            <w:proofErr w:type="spellStart"/>
            <w:r w:rsidRPr="00191208">
              <w:rPr>
                <w:rFonts w:ascii="Times New Roman" w:hAnsi="Times New Roman"/>
              </w:rPr>
              <w:t>Aletheia</w:t>
            </w:r>
            <w:proofErr w:type="spellEnd"/>
            <w:r w:rsidR="000C69E6" w:rsidRPr="00191208">
              <w:rPr>
                <w:rFonts w:ascii="Times New Roman" w:hAnsi="Times New Roman"/>
              </w:rPr>
              <w:t xml:space="preserve"> </w:t>
            </w:r>
            <w:r w:rsidR="00191208" w:rsidRPr="00191208">
              <w:rPr>
                <w:rFonts w:ascii="Times New Roman" w:hAnsi="Times New Roman"/>
              </w:rPr>
              <w:t>e</w:t>
            </w:r>
            <w:r w:rsidR="000C69E6" w:rsidRPr="00191208">
              <w:rPr>
                <w:rFonts w:ascii="Times New Roman" w:hAnsi="Times New Roman"/>
              </w:rPr>
              <w:t xml:space="preserve"> IESHFAZ</w:t>
            </w:r>
          </w:p>
        </w:tc>
      </w:tr>
    </w:tbl>
    <w:p w:rsidR="005410B3" w:rsidRDefault="005410B3" w:rsidP="005410B3">
      <w:pPr>
        <w:spacing w:before="240"/>
        <w:jc w:val="both"/>
        <w:rPr>
          <w:rFonts w:ascii="Times New Roman" w:hAnsi="Times New Roman"/>
          <w:sz w:val="24"/>
        </w:rPr>
      </w:pPr>
      <w:r w:rsidRPr="00A134A6">
        <w:rPr>
          <w:rFonts w:ascii="Times New Roman" w:hAnsi="Times New Roman"/>
          <w:b/>
          <w:sz w:val="24"/>
        </w:rPr>
        <w:t>Equipo de investigación requerido</w:t>
      </w:r>
      <w:r w:rsidR="00BA62AD" w:rsidRPr="00A134A6">
        <w:rPr>
          <w:rFonts w:ascii="Times New Roman" w:hAnsi="Times New Roman"/>
          <w:b/>
          <w:sz w:val="24"/>
        </w:rPr>
        <w:t>:</w:t>
      </w:r>
      <w:r w:rsidR="00BA62AD">
        <w:rPr>
          <w:rFonts w:ascii="Times New Roman" w:hAnsi="Times New Roman"/>
          <w:sz w:val="24"/>
        </w:rPr>
        <w:t xml:space="preserve"> 1 investigador principal y </w:t>
      </w:r>
      <w:r w:rsidR="007D78F2">
        <w:rPr>
          <w:rFonts w:ascii="Times New Roman" w:hAnsi="Times New Roman"/>
          <w:sz w:val="24"/>
        </w:rPr>
        <w:t>5</w:t>
      </w:r>
      <w:r w:rsidR="00BA62AD">
        <w:rPr>
          <w:rFonts w:ascii="Times New Roman" w:hAnsi="Times New Roman"/>
          <w:sz w:val="24"/>
        </w:rPr>
        <w:t xml:space="preserve"> </w:t>
      </w:r>
      <w:proofErr w:type="spellStart"/>
      <w:r w:rsidR="00BA62AD">
        <w:rPr>
          <w:rFonts w:ascii="Times New Roman" w:hAnsi="Times New Roman"/>
          <w:sz w:val="24"/>
        </w:rPr>
        <w:t>co</w:t>
      </w:r>
      <w:proofErr w:type="spellEnd"/>
      <w:r w:rsidR="008C3E2F">
        <w:rPr>
          <w:rFonts w:ascii="Times New Roman" w:hAnsi="Times New Roman"/>
          <w:sz w:val="24"/>
        </w:rPr>
        <w:t>-</w:t>
      </w:r>
      <w:r w:rsidR="00BA62AD">
        <w:rPr>
          <w:rFonts w:ascii="Times New Roman" w:hAnsi="Times New Roman"/>
          <w:sz w:val="24"/>
        </w:rPr>
        <w:t>investigadores</w:t>
      </w:r>
      <w:r w:rsidR="008C3E2F">
        <w:rPr>
          <w:rFonts w:ascii="Times New Roman" w:hAnsi="Times New Roman"/>
          <w:sz w:val="24"/>
        </w:rPr>
        <w:t>. Todos docentes del Departamento de Humanidades y Formación Integral (DHFI) de tiempo completo.</w:t>
      </w:r>
    </w:p>
    <w:p w:rsidR="005410B3" w:rsidRDefault="005410B3" w:rsidP="005410B3">
      <w:pPr>
        <w:jc w:val="both"/>
        <w:rPr>
          <w:rFonts w:ascii="Times New Roman" w:hAnsi="Times New Roman"/>
          <w:sz w:val="24"/>
        </w:rPr>
      </w:pPr>
      <w:r w:rsidRPr="00A134A6">
        <w:rPr>
          <w:rFonts w:ascii="Times New Roman" w:hAnsi="Times New Roman"/>
          <w:b/>
          <w:sz w:val="24"/>
        </w:rPr>
        <w:t>Alianza estratégica</w:t>
      </w:r>
      <w:r w:rsidR="008C3E2F" w:rsidRPr="00A134A6">
        <w:rPr>
          <w:rFonts w:ascii="Times New Roman" w:hAnsi="Times New Roman"/>
          <w:b/>
          <w:sz w:val="24"/>
        </w:rPr>
        <w:t>:</w:t>
      </w:r>
      <w:r w:rsidR="008C3E2F">
        <w:rPr>
          <w:rFonts w:ascii="Times New Roman" w:hAnsi="Times New Roman"/>
          <w:sz w:val="24"/>
        </w:rPr>
        <w:t xml:space="preserve"> </w:t>
      </w:r>
      <w:r w:rsidR="000C69E6" w:rsidRPr="00191208">
        <w:rPr>
          <w:rFonts w:ascii="Times New Roman" w:hAnsi="Times New Roman"/>
          <w:sz w:val="24"/>
        </w:rPr>
        <w:t>Un docente investigador del grupo de IESHFAZ del Instituto de Estudios Socio Históricos Fray Alonso de Zamora de la Universidad Santo Tomás.</w:t>
      </w:r>
    </w:p>
    <w:p w:rsidR="008C3E2F" w:rsidRPr="00A338DC" w:rsidRDefault="005410B3" w:rsidP="00A134A6">
      <w:pPr>
        <w:jc w:val="center"/>
        <w:rPr>
          <w:rFonts w:ascii="Times New Roman" w:hAnsi="Times New Roman"/>
          <w:b/>
          <w:sz w:val="24"/>
        </w:rPr>
      </w:pPr>
      <w:r w:rsidRPr="00A338DC">
        <w:rPr>
          <w:rFonts w:ascii="Times New Roman" w:hAnsi="Times New Roman"/>
          <w:b/>
          <w:sz w:val="24"/>
        </w:rPr>
        <w:lastRenderedPageBreak/>
        <w:t>Resumen de la propuesta</w:t>
      </w:r>
      <w:r w:rsidR="008C3E2F" w:rsidRPr="00A338DC">
        <w:rPr>
          <w:rFonts w:ascii="Times New Roman" w:hAnsi="Times New Roman"/>
          <w:b/>
          <w:sz w:val="24"/>
        </w:rPr>
        <w:t>:</w:t>
      </w:r>
    </w:p>
    <w:p w:rsidR="00A134A6" w:rsidRDefault="008C3E2F" w:rsidP="008C3E2F">
      <w:pPr>
        <w:jc w:val="both"/>
        <w:rPr>
          <w:rFonts w:ascii="Times New Roman" w:hAnsi="Times New Roman" w:cs="Times New Roman"/>
          <w:sz w:val="24"/>
          <w:szCs w:val="24"/>
        </w:rPr>
      </w:pPr>
      <w:r w:rsidRPr="0020025B">
        <w:rPr>
          <w:rFonts w:ascii="Times New Roman" w:hAnsi="Times New Roman" w:cs="Times New Roman"/>
          <w:sz w:val="24"/>
          <w:szCs w:val="24"/>
        </w:rPr>
        <w:t xml:space="preserve">El trabajo </w:t>
      </w:r>
      <w:r w:rsidR="00A134A6">
        <w:rPr>
          <w:rFonts w:ascii="Times New Roman" w:hAnsi="Times New Roman" w:cs="Times New Roman"/>
          <w:sz w:val="24"/>
          <w:szCs w:val="24"/>
        </w:rPr>
        <w:t xml:space="preserve">de más de cuarenta años </w:t>
      </w:r>
      <w:r w:rsidRPr="0020025B">
        <w:rPr>
          <w:rFonts w:ascii="Times New Roman" w:hAnsi="Times New Roman" w:cs="Times New Roman"/>
          <w:sz w:val="24"/>
          <w:szCs w:val="24"/>
        </w:rPr>
        <w:t>que realizó</w:t>
      </w:r>
      <w:r w:rsidR="003E4E7D">
        <w:rPr>
          <w:rFonts w:ascii="Times New Roman" w:hAnsi="Times New Roman" w:cs="Times New Roman"/>
          <w:sz w:val="24"/>
          <w:szCs w:val="24"/>
        </w:rPr>
        <w:t xml:space="preserve"> </w:t>
      </w:r>
      <w:r w:rsidR="003E4E7D" w:rsidRPr="00BD6ABA">
        <w:rPr>
          <w:rFonts w:ascii="Times New Roman" w:hAnsi="Times New Roman" w:cs="Times New Roman"/>
          <w:sz w:val="24"/>
          <w:szCs w:val="24"/>
        </w:rPr>
        <w:t>Fray</w:t>
      </w:r>
      <w:r w:rsidR="00796EFE" w:rsidRPr="00BD6ABA">
        <w:rPr>
          <w:rFonts w:ascii="Times New Roman" w:hAnsi="Times New Roman" w:cs="Times New Roman"/>
          <w:sz w:val="24"/>
          <w:szCs w:val="24"/>
        </w:rPr>
        <w:t xml:space="preserve"> Enrique</w:t>
      </w:r>
      <w:r w:rsidRPr="00BD6ABA">
        <w:rPr>
          <w:rFonts w:ascii="Times New Roman" w:hAnsi="Times New Roman" w:cs="Times New Roman"/>
          <w:sz w:val="24"/>
          <w:szCs w:val="24"/>
        </w:rPr>
        <w:t xml:space="preserve"> </w:t>
      </w:r>
      <w:r w:rsidRPr="0020025B">
        <w:rPr>
          <w:rFonts w:ascii="Times New Roman" w:hAnsi="Times New Roman" w:cs="Times New Roman"/>
          <w:sz w:val="24"/>
          <w:szCs w:val="24"/>
        </w:rPr>
        <w:t>Báez</w:t>
      </w:r>
      <w:r w:rsidR="00BE077E">
        <w:rPr>
          <w:rFonts w:ascii="Times New Roman" w:hAnsi="Times New Roman" w:cs="Times New Roman"/>
          <w:sz w:val="24"/>
          <w:szCs w:val="24"/>
        </w:rPr>
        <w:t xml:space="preserve"> </w:t>
      </w:r>
      <w:r w:rsidR="00BE077E" w:rsidRPr="00BD6ABA">
        <w:rPr>
          <w:rFonts w:ascii="Times New Roman" w:hAnsi="Times New Roman" w:cs="Times New Roman"/>
          <w:sz w:val="24"/>
          <w:szCs w:val="24"/>
        </w:rPr>
        <w:t>Arenales</w:t>
      </w:r>
      <w:r w:rsidR="00A134A6">
        <w:rPr>
          <w:rFonts w:ascii="Times New Roman" w:hAnsi="Times New Roman" w:cs="Times New Roman"/>
          <w:sz w:val="24"/>
          <w:szCs w:val="24"/>
        </w:rPr>
        <w:t xml:space="preserve"> unos a mano y otros a máquina de escribir,</w:t>
      </w:r>
      <w:r w:rsidRPr="0020025B">
        <w:rPr>
          <w:rFonts w:ascii="Times New Roman" w:hAnsi="Times New Roman" w:cs="Times New Roman"/>
          <w:sz w:val="24"/>
          <w:szCs w:val="24"/>
        </w:rPr>
        <w:t xml:space="preserve"> está contenido en la obra inédita titulada </w:t>
      </w:r>
      <w:r w:rsidRPr="0020025B">
        <w:rPr>
          <w:rFonts w:ascii="Times New Roman" w:hAnsi="Times New Roman" w:cs="Times New Roman"/>
          <w:i/>
          <w:sz w:val="24"/>
          <w:szCs w:val="24"/>
        </w:rPr>
        <w:t>“La Orden Dominicana en Colombia”</w:t>
      </w:r>
      <w:r w:rsidRPr="0020025B">
        <w:rPr>
          <w:rFonts w:ascii="Times New Roman" w:hAnsi="Times New Roman" w:cs="Times New Roman"/>
          <w:sz w:val="24"/>
          <w:szCs w:val="24"/>
        </w:rPr>
        <w:t>, compuesta por veinte y dos (22) volúmenes, de los cuales sólo el Tomo XII fue publicado por la Provincia Dominicana en 2005, bajo el título “</w:t>
      </w:r>
      <w:r w:rsidRPr="00A134A6">
        <w:rPr>
          <w:rFonts w:ascii="Times New Roman" w:hAnsi="Times New Roman" w:cs="Times New Roman"/>
          <w:i/>
          <w:sz w:val="24"/>
          <w:szCs w:val="24"/>
        </w:rPr>
        <w:t>Parroquias de Boyacá (Boyacá, Arauca y Casanare</w:t>
      </w:r>
      <w:r w:rsidR="00A134A6">
        <w:rPr>
          <w:rFonts w:ascii="Times New Roman" w:hAnsi="Times New Roman" w:cs="Times New Roman"/>
          <w:i/>
          <w:sz w:val="24"/>
          <w:szCs w:val="24"/>
        </w:rPr>
        <w:t>)”</w:t>
      </w:r>
      <w:r w:rsidRPr="0020025B">
        <w:rPr>
          <w:rFonts w:ascii="Times New Roman" w:hAnsi="Times New Roman" w:cs="Times New Roman"/>
          <w:sz w:val="24"/>
          <w:szCs w:val="24"/>
        </w:rPr>
        <w:t xml:space="preserve"> y </w:t>
      </w:r>
      <w:r w:rsidR="00A134A6">
        <w:rPr>
          <w:rFonts w:ascii="Times New Roman" w:hAnsi="Times New Roman" w:cs="Times New Roman"/>
          <w:sz w:val="24"/>
          <w:szCs w:val="24"/>
        </w:rPr>
        <w:t>se espera la publicación d</w:t>
      </w:r>
      <w:r w:rsidRPr="0020025B">
        <w:rPr>
          <w:rFonts w:ascii="Times New Roman" w:hAnsi="Times New Roman" w:cs="Times New Roman"/>
          <w:sz w:val="24"/>
          <w:szCs w:val="24"/>
        </w:rPr>
        <w:t xml:space="preserve">el Tomo X con el título </w:t>
      </w:r>
      <w:r w:rsidRPr="0020025B">
        <w:rPr>
          <w:rFonts w:ascii="Times New Roman" w:hAnsi="Times New Roman" w:cs="Times New Roman"/>
          <w:i/>
          <w:sz w:val="24"/>
          <w:szCs w:val="24"/>
        </w:rPr>
        <w:t>“Universidad y Colegios”</w:t>
      </w:r>
      <w:r w:rsidRPr="0020025B">
        <w:rPr>
          <w:rFonts w:ascii="Times New Roman" w:hAnsi="Times New Roman" w:cs="Times New Roman"/>
          <w:sz w:val="24"/>
          <w:szCs w:val="24"/>
        </w:rPr>
        <w:t xml:space="preserve"> por parte del </w:t>
      </w:r>
      <w:r w:rsidR="00061410" w:rsidRPr="0020025B">
        <w:rPr>
          <w:rFonts w:ascii="Times New Roman" w:hAnsi="Times New Roman" w:cs="Times New Roman"/>
          <w:sz w:val="24"/>
          <w:szCs w:val="24"/>
        </w:rPr>
        <w:t>Instituto de Estudios Socio- Históricos Fray Alonso de Zamora</w:t>
      </w:r>
      <w:r w:rsidR="00045C09">
        <w:rPr>
          <w:rFonts w:ascii="Times New Roman" w:hAnsi="Times New Roman" w:cs="Times New Roman"/>
          <w:sz w:val="24"/>
          <w:szCs w:val="24"/>
        </w:rPr>
        <w:t>-</w:t>
      </w:r>
      <w:r w:rsidR="00061410" w:rsidRPr="00A134A6">
        <w:rPr>
          <w:rFonts w:ascii="Times New Roman" w:hAnsi="Times New Roman" w:cs="Times New Roman"/>
          <w:sz w:val="24"/>
          <w:szCs w:val="24"/>
        </w:rPr>
        <w:t>IE</w:t>
      </w:r>
      <w:r w:rsidR="004E7886" w:rsidRPr="00191208">
        <w:rPr>
          <w:rFonts w:ascii="Times New Roman" w:hAnsi="Times New Roman" w:cs="Times New Roman"/>
          <w:sz w:val="24"/>
          <w:szCs w:val="24"/>
        </w:rPr>
        <w:t>SH</w:t>
      </w:r>
      <w:r w:rsidR="00061410" w:rsidRPr="00A134A6">
        <w:rPr>
          <w:rFonts w:ascii="Times New Roman" w:hAnsi="Times New Roman" w:cs="Times New Roman"/>
          <w:sz w:val="24"/>
          <w:szCs w:val="24"/>
        </w:rPr>
        <w:t>FAZ</w:t>
      </w:r>
      <w:r w:rsidR="00045C09">
        <w:rPr>
          <w:rFonts w:ascii="Times New Roman" w:hAnsi="Times New Roman" w:cs="Times New Roman"/>
          <w:sz w:val="24"/>
          <w:szCs w:val="24"/>
        </w:rPr>
        <w:t>-</w:t>
      </w:r>
      <w:r w:rsidR="00A134A6">
        <w:rPr>
          <w:rFonts w:ascii="Times New Roman" w:hAnsi="Times New Roman" w:cs="Times New Roman"/>
          <w:sz w:val="24"/>
          <w:szCs w:val="24"/>
        </w:rPr>
        <w:t xml:space="preserve"> en convenio con el Archivo General de la Nación</w:t>
      </w:r>
      <w:r w:rsidR="00045C09">
        <w:rPr>
          <w:rFonts w:ascii="Times New Roman" w:hAnsi="Times New Roman" w:cs="Times New Roman"/>
          <w:sz w:val="24"/>
          <w:szCs w:val="24"/>
        </w:rPr>
        <w:t>-</w:t>
      </w:r>
      <w:r w:rsidR="00045C09" w:rsidRPr="00191208">
        <w:rPr>
          <w:rFonts w:ascii="Times New Roman" w:hAnsi="Times New Roman" w:cs="Times New Roman"/>
          <w:sz w:val="24"/>
          <w:szCs w:val="24"/>
        </w:rPr>
        <w:t>AGN</w:t>
      </w:r>
      <w:r w:rsidR="00A134A6">
        <w:rPr>
          <w:rFonts w:ascii="Times New Roman" w:hAnsi="Times New Roman" w:cs="Times New Roman"/>
          <w:sz w:val="24"/>
          <w:szCs w:val="24"/>
        </w:rPr>
        <w:t>;</w:t>
      </w:r>
      <w:r w:rsidRPr="0020025B">
        <w:rPr>
          <w:rFonts w:ascii="Times New Roman" w:hAnsi="Times New Roman" w:cs="Times New Roman"/>
          <w:sz w:val="24"/>
          <w:szCs w:val="24"/>
        </w:rPr>
        <w:t xml:space="preserve"> </w:t>
      </w:r>
      <w:r w:rsidR="00A134A6">
        <w:rPr>
          <w:rFonts w:ascii="Times New Roman" w:hAnsi="Times New Roman" w:cs="Times New Roman"/>
          <w:sz w:val="24"/>
          <w:szCs w:val="24"/>
        </w:rPr>
        <w:t xml:space="preserve">el resto de los tomos se encuentran </w:t>
      </w:r>
      <w:r w:rsidR="004E7886" w:rsidRPr="00191208">
        <w:rPr>
          <w:rFonts w:ascii="Times New Roman" w:hAnsi="Times New Roman" w:cs="Times New Roman"/>
          <w:sz w:val="24"/>
          <w:szCs w:val="24"/>
        </w:rPr>
        <w:t>sin publicar</w:t>
      </w:r>
      <w:r w:rsidR="00A134A6" w:rsidRPr="00191208">
        <w:rPr>
          <w:rFonts w:ascii="Times New Roman" w:hAnsi="Times New Roman" w:cs="Times New Roman"/>
          <w:sz w:val="24"/>
          <w:szCs w:val="24"/>
        </w:rPr>
        <w:t>.</w:t>
      </w:r>
    </w:p>
    <w:p w:rsidR="008C3E2F" w:rsidRDefault="008C3E2F" w:rsidP="008C3E2F">
      <w:pPr>
        <w:jc w:val="both"/>
        <w:rPr>
          <w:rFonts w:ascii="Times New Roman" w:hAnsi="Times New Roman" w:cs="Times New Roman"/>
          <w:sz w:val="24"/>
          <w:szCs w:val="24"/>
        </w:rPr>
      </w:pPr>
      <w:r w:rsidRPr="00191208">
        <w:rPr>
          <w:rFonts w:ascii="Times New Roman" w:hAnsi="Times New Roman" w:cs="Times New Roman"/>
          <w:sz w:val="24"/>
          <w:szCs w:val="24"/>
        </w:rPr>
        <w:t xml:space="preserve">La presente investigación pretende </w:t>
      </w:r>
      <w:r w:rsidR="00793C8C" w:rsidRPr="00191208">
        <w:rPr>
          <w:rFonts w:ascii="Times New Roman" w:hAnsi="Times New Roman" w:cs="Times New Roman"/>
          <w:sz w:val="24"/>
          <w:szCs w:val="24"/>
        </w:rPr>
        <w:t xml:space="preserve">realizar una </w:t>
      </w:r>
      <w:r w:rsidR="00A134A6" w:rsidRPr="00191208">
        <w:rPr>
          <w:rFonts w:ascii="Times New Roman" w:hAnsi="Times New Roman" w:cs="Times New Roman"/>
          <w:sz w:val="24"/>
          <w:szCs w:val="24"/>
        </w:rPr>
        <w:t>edición crítica</w:t>
      </w:r>
      <w:r w:rsidR="00793C8C" w:rsidRPr="00191208">
        <w:rPr>
          <w:rFonts w:ascii="Times New Roman" w:hAnsi="Times New Roman" w:cs="Times New Roman"/>
          <w:sz w:val="24"/>
          <w:szCs w:val="24"/>
        </w:rPr>
        <w:t xml:space="preserve"> así como una </w:t>
      </w:r>
      <w:r w:rsidR="00A134A6" w:rsidRPr="00191208">
        <w:rPr>
          <w:rFonts w:ascii="Times New Roman" w:hAnsi="Times New Roman" w:cs="Times New Roman"/>
          <w:sz w:val="24"/>
          <w:szCs w:val="24"/>
        </w:rPr>
        <w:t>t</w:t>
      </w:r>
      <w:r w:rsidRPr="00191208">
        <w:rPr>
          <w:rFonts w:ascii="Times New Roman" w:hAnsi="Times New Roman" w:cs="Times New Roman"/>
          <w:sz w:val="24"/>
          <w:szCs w:val="24"/>
        </w:rPr>
        <w:t>ranscripción</w:t>
      </w:r>
      <w:r w:rsidR="00793C8C" w:rsidRPr="00191208">
        <w:rPr>
          <w:rFonts w:ascii="Times New Roman" w:hAnsi="Times New Roman" w:cs="Times New Roman"/>
          <w:sz w:val="24"/>
          <w:szCs w:val="24"/>
        </w:rPr>
        <w:t xml:space="preserve"> </w:t>
      </w:r>
      <w:r w:rsidR="009A31B6" w:rsidRPr="00191208">
        <w:rPr>
          <w:rFonts w:ascii="Times New Roman" w:hAnsi="Times New Roman" w:cs="Times New Roman"/>
          <w:sz w:val="24"/>
          <w:szCs w:val="24"/>
        </w:rPr>
        <w:t>bajo el rigor de las normas de la archivística moderna (AGN</w:t>
      </w:r>
      <w:r w:rsidR="00045C09" w:rsidRPr="00191208">
        <w:rPr>
          <w:rFonts w:ascii="Times New Roman" w:hAnsi="Times New Roman" w:cs="Times New Roman"/>
          <w:sz w:val="24"/>
          <w:szCs w:val="24"/>
        </w:rPr>
        <w:t>, 2015</w:t>
      </w:r>
      <w:r w:rsidR="009A31B6" w:rsidRPr="00191208">
        <w:rPr>
          <w:rFonts w:ascii="Times New Roman" w:hAnsi="Times New Roman" w:cs="Times New Roman"/>
          <w:sz w:val="24"/>
          <w:szCs w:val="24"/>
        </w:rPr>
        <w:t>)</w:t>
      </w:r>
      <w:r w:rsidR="009A31B6">
        <w:rPr>
          <w:rFonts w:ascii="Times New Roman" w:hAnsi="Times New Roman" w:cs="Times New Roman"/>
          <w:sz w:val="24"/>
          <w:szCs w:val="24"/>
        </w:rPr>
        <w:t xml:space="preserve"> </w:t>
      </w:r>
      <w:r w:rsidRPr="00A134A6">
        <w:rPr>
          <w:rFonts w:ascii="Times New Roman" w:hAnsi="Times New Roman" w:cs="Times New Roman"/>
          <w:sz w:val="24"/>
          <w:szCs w:val="24"/>
        </w:rPr>
        <w:t>del Tomo I de Fray Enrique Báez Arenales</w:t>
      </w:r>
      <w:r w:rsidR="00A134A6">
        <w:rPr>
          <w:rFonts w:ascii="Times New Roman" w:hAnsi="Times New Roman" w:cs="Times New Roman"/>
          <w:i/>
          <w:sz w:val="24"/>
          <w:szCs w:val="24"/>
        </w:rPr>
        <w:t xml:space="preserve">, </w:t>
      </w:r>
      <w:r w:rsidR="00A134A6">
        <w:rPr>
          <w:rFonts w:ascii="Times New Roman" w:hAnsi="Times New Roman" w:cs="Times New Roman"/>
          <w:sz w:val="24"/>
          <w:szCs w:val="24"/>
        </w:rPr>
        <w:t>titulado</w:t>
      </w:r>
      <w:r w:rsidRPr="0020025B">
        <w:rPr>
          <w:rFonts w:ascii="Times New Roman" w:hAnsi="Times New Roman" w:cs="Times New Roman"/>
          <w:i/>
          <w:sz w:val="24"/>
          <w:szCs w:val="24"/>
        </w:rPr>
        <w:t xml:space="preserve">: </w:t>
      </w:r>
      <w:r w:rsidR="00A134A6">
        <w:rPr>
          <w:rFonts w:ascii="Times New Roman" w:hAnsi="Times New Roman" w:cs="Times New Roman"/>
          <w:i/>
          <w:sz w:val="24"/>
          <w:szCs w:val="24"/>
        </w:rPr>
        <w:t>“</w:t>
      </w:r>
      <w:r w:rsidRPr="0020025B">
        <w:rPr>
          <w:rFonts w:ascii="Times New Roman" w:hAnsi="Times New Roman" w:cs="Times New Roman"/>
          <w:i/>
          <w:sz w:val="24"/>
          <w:szCs w:val="24"/>
        </w:rPr>
        <w:t>Generalidades,  Panoramas, Documentos de Roma, Reales Cédulas, Visitadores y Visitas, Los Dominicos en América, Ejemplares de vida sobre natural, viaje de Quesada, Biografías de Quesada y de Rondón”</w:t>
      </w:r>
      <w:r w:rsidRPr="0020025B">
        <w:rPr>
          <w:rFonts w:ascii="Times New Roman" w:hAnsi="Times New Roman" w:cs="Times New Roman"/>
          <w:sz w:val="24"/>
          <w:szCs w:val="24"/>
        </w:rPr>
        <w:t>.</w:t>
      </w:r>
    </w:p>
    <w:p w:rsidR="00467E6A" w:rsidRPr="0020025B" w:rsidRDefault="00467E6A" w:rsidP="00BD6ABA">
      <w:pPr>
        <w:ind w:left="705"/>
        <w:jc w:val="both"/>
        <w:rPr>
          <w:rFonts w:ascii="Times New Roman" w:hAnsi="Times New Roman" w:cs="Times New Roman"/>
          <w:sz w:val="24"/>
          <w:szCs w:val="24"/>
        </w:rPr>
      </w:pPr>
      <w:r>
        <w:rPr>
          <w:rFonts w:ascii="Times New Roman" w:hAnsi="Times New Roman" w:cs="Times New Roman"/>
          <w:sz w:val="24"/>
          <w:szCs w:val="24"/>
        </w:rPr>
        <w:t>“</w:t>
      </w:r>
      <w:r w:rsidRPr="00467E6A">
        <w:rPr>
          <w:rFonts w:ascii="Times New Roman" w:hAnsi="Times New Roman" w:cs="Times New Roman"/>
          <w:sz w:val="24"/>
          <w:szCs w:val="24"/>
        </w:rPr>
        <w:t xml:space="preserve">Esta obra, que estudia cada tema bajo el aspecto eclesiástico y civil, y de modo </w:t>
      </w:r>
      <w:r w:rsidR="00A134A6">
        <w:rPr>
          <w:rFonts w:ascii="Times New Roman" w:hAnsi="Times New Roman" w:cs="Times New Roman"/>
          <w:sz w:val="24"/>
          <w:szCs w:val="24"/>
        </w:rPr>
        <w:tab/>
      </w:r>
      <w:r w:rsidRPr="00467E6A">
        <w:rPr>
          <w:rFonts w:ascii="Times New Roman" w:hAnsi="Times New Roman" w:cs="Times New Roman"/>
          <w:sz w:val="24"/>
          <w:szCs w:val="24"/>
        </w:rPr>
        <w:t xml:space="preserve">especial en relación con la Orden Dominicana, está escrita a máquina, encuadernada </w:t>
      </w:r>
      <w:r w:rsidR="00A134A6">
        <w:rPr>
          <w:rFonts w:ascii="Times New Roman" w:hAnsi="Times New Roman" w:cs="Times New Roman"/>
          <w:sz w:val="24"/>
          <w:szCs w:val="24"/>
        </w:rPr>
        <w:tab/>
      </w:r>
      <w:r w:rsidRPr="00467E6A">
        <w:rPr>
          <w:rFonts w:ascii="Times New Roman" w:hAnsi="Times New Roman" w:cs="Times New Roman"/>
          <w:sz w:val="24"/>
          <w:szCs w:val="24"/>
        </w:rPr>
        <w:t xml:space="preserve">en pergamino. Algunos de los volúmenes alcanzan a 800 páginas, 4° mayor, y la </w:t>
      </w:r>
      <w:r w:rsidR="00A134A6">
        <w:rPr>
          <w:rFonts w:ascii="Times New Roman" w:hAnsi="Times New Roman" w:cs="Times New Roman"/>
          <w:sz w:val="24"/>
          <w:szCs w:val="24"/>
        </w:rPr>
        <w:tab/>
      </w:r>
      <w:r w:rsidRPr="00467E6A">
        <w:rPr>
          <w:rFonts w:ascii="Times New Roman" w:hAnsi="Times New Roman" w:cs="Times New Roman"/>
          <w:sz w:val="24"/>
          <w:szCs w:val="24"/>
        </w:rPr>
        <w:t>dejo a mi comunidad con la esperanza de que pronto vea la luz</w:t>
      </w:r>
      <w:r>
        <w:rPr>
          <w:rFonts w:ascii="Times New Roman" w:hAnsi="Times New Roman" w:cs="Times New Roman"/>
          <w:sz w:val="24"/>
          <w:szCs w:val="24"/>
        </w:rPr>
        <w:t xml:space="preserve"> pública”, </w:t>
      </w:r>
      <w:r w:rsidRPr="00BD6ABA">
        <w:rPr>
          <w:rFonts w:ascii="Times New Roman" w:hAnsi="Times New Roman" w:cs="Times New Roman"/>
          <w:sz w:val="24"/>
          <w:szCs w:val="24"/>
        </w:rPr>
        <w:t xml:space="preserve">escribirá </w:t>
      </w:r>
      <w:r>
        <w:rPr>
          <w:rFonts w:ascii="Times New Roman" w:hAnsi="Times New Roman" w:cs="Times New Roman"/>
          <w:sz w:val="24"/>
          <w:szCs w:val="24"/>
        </w:rPr>
        <w:t xml:space="preserve">Fray Enrique Báez en Paipa en enero de 1950. </w:t>
      </w:r>
    </w:p>
    <w:p w:rsidR="0020025B" w:rsidRPr="0020025B" w:rsidRDefault="0020025B" w:rsidP="008C3E2F">
      <w:pPr>
        <w:jc w:val="both"/>
        <w:rPr>
          <w:rFonts w:ascii="Times New Roman" w:hAnsi="Times New Roman" w:cs="Times New Roman"/>
          <w:sz w:val="24"/>
          <w:szCs w:val="24"/>
        </w:rPr>
      </w:pPr>
      <w:r w:rsidRPr="0020025B">
        <w:rPr>
          <w:rFonts w:ascii="Times New Roman" w:hAnsi="Times New Roman" w:cs="Times New Roman"/>
          <w:sz w:val="24"/>
          <w:szCs w:val="24"/>
        </w:rPr>
        <w:t>Para t</w:t>
      </w:r>
      <w:r w:rsidR="00A134A6">
        <w:rPr>
          <w:rFonts w:ascii="Times New Roman" w:hAnsi="Times New Roman" w:cs="Times New Roman"/>
          <w:sz w:val="24"/>
          <w:szCs w:val="24"/>
        </w:rPr>
        <w:t>al fin, se determinan dos fases: la</w:t>
      </w:r>
      <w:r w:rsidRPr="0020025B">
        <w:rPr>
          <w:rFonts w:ascii="Times New Roman" w:hAnsi="Times New Roman" w:cs="Times New Roman"/>
          <w:sz w:val="24"/>
          <w:szCs w:val="24"/>
        </w:rPr>
        <w:t xml:space="preserve"> primera </w:t>
      </w:r>
      <w:r w:rsidR="00A134A6">
        <w:rPr>
          <w:rFonts w:ascii="Times New Roman" w:hAnsi="Times New Roman" w:cs="Times New Roman"/>
          <w:sz w:val="24"/>
          <w:szCs w:val="24"/>
        </w:rPr>
        <w:t xml:space="preserve">consiste en la </w:t>
      </w:r>
      <w:r w:rsidRPr="0020025B">
        <w:rPr>
          <w:rFonts w:ascii="Times New Roman" w:hAnsi="Times New Roman" w:cs="Times New Roman"/>
          <w:sz w:val="24"/>
          <w:szCs w:val="24"/>
        </w:rPr>
        <w:t xml:space="preserve">transcripción </w:t>
      </w:r>
      <w:r w:rsidR="00A134A6">
        <w:rPr>
          <w:rFonts w:ascii="Times New Roman" w:hAnsi="Times New Roman" w:cs="Times New Roman"/>
          <w:sz w:val="24"/>
          <w:szCs w:val="24"/>
        </w:rPr>
        <w:t>del Tomo I que contiene páginas escritas a mano, otras a máquina de escribir y una gran cantidad de textos  en latín correspondientes a las diferentes Bulas o documentos papales que tienen relación directa con la Orden de Predicadores</w:t>
      </w:r>
      <w:r w:rsidR="00A93627">
        <w:rPr>
          <w:rFonts w:ascii="Times New Roman" w:hAnsi="Times New Roman" w:cs="Times New Roman"/>
          <w:sz w:val="24"/>
          <w:szCs w:val="24"/>
        </w:rPr>
        <w:t>, no solo referidos a los dominicos de América desde que pisaron tierra en 1510</w:t>
      </w:r>
      <w:r w:rsidR="001F5A29" w:rsidRPr="00191208">
        <w:rPr>
          <w:rFonts w:ascii="Times New Roman" w:hAnsi="Times New Roman" w:cs="Times New Roman"/>
          <w:sz w:val="24"/>
          <w:szCs w:val="24"/>
        </w:rPr>
        <w:t>,</w:t>
      </w:r>
      <w:r w:rsidR="008476B7">
        <w:rPr>
          <w:rFonts w:ascii="Times New Roman" w:hAnsi="Times New Roman" w:cs="Times New Roman"/>
          <w:sz w:val="24"/>
          <w:szCs w:val="24"/>
        </w:rPr>
        <w:t xml:space="preserve"> sino también de su presencia y labor en todo el mundo. El Tomo</w:t>
      </w:r>
      <w:r w:rsidR="003E4E7D">
        <w:rPr>
          <w:rFonts w:ascii="Times New Roman" w:hAnsi="Times New Roman" w:cs="Times New Roman"/>
          <w:sz w:val="24"/>
          <w:szCs w:val="24"/>
        </w:rPr>
        <w:t xml:space="preserve"> </w:t>
      </w:r>
      <w:r w:rsidR="003E4E7D" w:rsidRPr="00BD6ABA">
        <w:rPr>
          <w:rFonts w:ascii="Times New Roman" w:hAnsi="Times New Roman" w:cs="Times New Roman"/>
          <w:sz w:val="24"/>
          <w:szCs w:val="24"/>
        </w:rPr>
        <w:t>a transcribir</w:t>
      </w:r>
      <w:r w:rsidR="008476B7" w:rsidRPr="00BD6ABA">
        <w:rPr>
          <w:rFonts w:ascii="Times New Roman" w:hAnsi="Times New Roman" w:cs="Times New Roman"/>
          <w:sz w:val="24"/>
          <w:szCs w:val="24"/>
        </w:rPr>
        <w:t xml:space="preserve"> </w:t>
      </w:r>
      <w:r w:rsidR="008476B7">
        <w:rPr>
          <w:rFonts w:ascii="Times New Roman" w:hAnsi="Times New Roman" w:cs="Times New Roman"/>
          <w:sz w:val="24"/>
          <w:szCs w:val="24"/>
        </w:rPr>
        <w:t xml:space="preserve">consta de </w:t>
      </w:r>
      <w:r w:rsidR="00467E6A">
        <w:rPr>
          <w:rFonts w:ascii="Times New Roman" w:hAnsi="Times New Roman" w:cs="Times New Roman"/>
          <w:sz w:val="24"/>
          <w:szCs w:val="24"/>
        </w:rPr>
        <w:t xml:space="preserve">900 </w:t>
      </w:r>
      <w:r w:rsidRPr="0020025B">
        <w:rPr>
          <w:rFonts w:ascii="Times New Roman" w:hAnsi="Times New Roman" w:cs="Times New Roman"/>
          <w:sz w:val="24"/>
          <w:szCs w:val="24"/>
        </w:rPr>
        <w:t>folios</w:t>
      </w:r>
      <w:r w:rsidR="00A134A6">
        <w:rPr>
          <w:rFonts w:ascii="Times New Roman" w:hAnsi="Times New Roman" w:cs="Times New Roman"/>
          <w:sz w:val="24"/>
          <w:szCs w:val="24"/>
        </w:rPr>
        <w:t xml:space="preserve">, </w:t>
      </w:r>
      <w:r w:rsidR="001F5A29" w:rsidRPr="00191208">
        <w:rPr>
          <w:rFonts w:ascii="Times New Roman" w:hAnsi="Times New Roman" w:cs="Times New Roman"/>
          <w:sz w:val="24"/>
          <w:szCs w:val="24"/>
        </w:rPr>
        <w:t xml:space="preserve">el cual es el </w:t>
      </w:r>
      <w:r w:rsidR="00A134A6" w:rsidRPr="00191208">
        <w:rPr>
          <w:rFonts w:ascii="Times New Roman" w:hAnsi="Times New Roman" w:cs="Times New Roman"/>
          <w:sz w:val="24"/>
          <w:szCs w:val="24"/>
        </w:rPr>
        <w:t>4° mayor</w:t>
      </w:r>
      <w:r w:rsidR="001F5A29" w:rsidRPr="00191208">
        <w:rPr>
          <w:rFonts w:ascii="Times New Roman" w:hAnsi="Times New Roman" w:cs="Times New Roman"/>
          <w:sz w:val="24"/>
          <w:szCs w:val="24"/>
        </w:rPr>
        <w:t xml:space="preserve"> en extensión de los 22 textos de la obra</w:t>
      </w:r>
      <w:r w:rsidR="00A134A6">
        <w:rPr>
          <w:rFonts w:ascii="Times New Roman" w:hAnsi="Times New Roman" w:cs="Times New Roman"/>
          <w:sz w:val="24"/>
          <w:szCs w:val="24"/>
        </w:rPr>
        <w:t>,</w:t>
      </w:r>
      <w:r w:rsidR="008476B7">
        <w:rPr>
          <w:rFonts w:ascii="Times New Roman" w:hAnsi="Times New Roman" w:cs="Times New Roman"/>
          <w:sz w:val="24"/>
          <w:szCs w:val="24"/>
        </w:rPr>
        <w:t xml:space="preserve"> </w:t>
      </w:r>
      <w:r w:rsidR="001F5A29">
        <w:rPr>
          <w:rFonts w:ascii="Times New Roman" w:hAnsi="Times New Roman" w:cs="Times New Roman"/>
          <w:sz w:val="24"/>
          <w:szCs w:val="24"/>
        </w:rPr>
        <w:t xml:space="preserve">y además </w:t>
      </w:r>
      <w:r w:rsidR="008476B7">
        <w:rPr>
          <w:rFonts w:ascii="Times New Roman" w:hAnsi="Times New Roman" w:cs="Times New Roman"/>
          <w:sz w:val="24"/>
          <w:szCs w:val="24"/>
        </w:rPr>
        <w:t xml:space="preserve">es un texto que </w:t>
      </w:r>
      <w:r w:rsidR="001F5A29">
        <w:rPr>
          <w:rFonts w:ascii="Times New Roman" w:hAnsi="Times New Roman" w:cs="Times New Roman"/>
          <w:sz w:val="24"/>
          <w:szCs w:val="24"/>
        </w:rPr>
        <w:t xml:space="preserve">requiere ser digitalizado pues no se </w:t>
      </w:r>
      <w:r w:rsidR="008476B7">
        <w:rPr>
          <w:rFonts w:ascii="Times New Roman" w:hAnsi="Times New Roman" w:cs="Times New Roman"/>
          <w:sz w:val="24"/>
          <w:szCs w:val="24"/>
        </w:rPr>
        <w:t xml:space="preserve">puede sacar del Archivo </w:t>
      </w:r>
      <w:r w:rsidR="001F5A29">
        <w:rPr>
          <w:rFonts w:ascii="Times New Roman" w:hAnsi="Times New Roman" w:cs="Times New Roman"/>
          <w:sz w:val="24"/>
          <w:szCs w:val="24"/>
        </w:rPr>
        <w:t>H</w:t>
      </w:r>
      <w:r w:rsidR="008476B7">
        <w:rPr>
          <w:rFonts w:ascii="Times New Roman" w:hAnsi="Times New Roman" w:cs="Times New Roman"/>
          <w:sz w:val="24"/>
          <w:szCs w:val="24"/>
        </w:rPr>
        <w:t>istórico de</w:t>
      </w:r>
      <w:r w:rsidR="001F5A29">
        <w:rPr>
          <w:rFonts w:ascii="Times New Roman" w:hAnsi="Times New Roman" w:cs="Times New Roman"/>
          <w:sz w:val="24"/>
          <w:szCs w:val="24"/>
        </w:rPr>
        <w:t xml:space="preserve"> Provincia de</w:t>
      </w:r>
      <w:r w:rsidR="008476B7">
        <w:rPr>
          <w:rFonts w:ascii="Times New Roman" w:hAnsi="Times New Roman" w:cs="Times New Roman"/>
          <w:sz w:val="24"/>
          <w:szCs w:val="24"/>
        </w:rPr>
        <w:t xml:space="preserve"> la Orden </w:t>
      </w:r>
      <w:r w:rsidR="001F5A29">
        <w:rPr>
          <w:rFonts w:ascii="Times New Roman" w:hAnsi="Times New Roman" w:cs="Times New Roman"/>
          <w:sz w:val="24"/>
          <w:szCs w:val="24"/>
        </w:rPr>
        <w:t xml:space="preserve">de Predicadores </w:t>
      </w:r>
      <w:r w:rsidR="008476B7">
        <w:rPr>
          <w:rFonts w:ascii="Times New Roman" w:hAnsi="Times New Roman" w:cs="Times New Roman"/>
          <w:sz w:val="24"/>
          <w:szCs w:val="24"/>
        </w:rPr>
        <w:t>en Bogotá</w:t>
      </w:r>
      <w:r w:rsidR="001F5A29">
        <w:rPr>
          <w:rFonts w:ascii="Times New Roman" w:hAnsi="Times New Roman" w:cs="Times New Roman"/>
          <w:sz w:val="24"/>
          <w:szCs w:val="24"/>
        </w:rPr>
        <w:t>, Esto</w:t>
      </w:r>
      <w:r w:rsidR="008476B7">
        <w:rPr>
          <w:rFonts w:ascii="Times New Roman" w:hAnsi="Times New Roman" w:cs="Times New Roman"/>
          <w:sz w:val="24"/>
          <w:szCs w:val="24"/>
        </w:rPr>
        <w:t xml:space="preserve"> implica tomar fotos de los folios para realizar la transcripción e ir señalando palabras ilegibles o confusas que implica ir al Archivo a verificar y hacer las correcciones pertinentes. P</w:t>
      </w:r>
      <w:r w:rsidRPr="0020025B">
        <w:rPr>
          <w:rFonts w:ascii="Times New Roman" w:hAnsi="Times New Roman" w:cs="Times New Roman"/>
          <w:sz w:val="24"/>
          <w:szCs w:val="24"/>
        </w:rPr>
        <w:t>osteriormente</w:t>
      </w:r>
      <w:r w:rsidR="008476B7">
        <w:rPr>
          <w:rFonts w:ascii="Times New Roman" w:hAnsi="Times New Roman" w:cs="Times New Roman"/>
          <w:sz w:val="24"/>
          <w:szCs w:val="24"/>
        </w:rPr>
        <w:t>, el grupo de investigación se dedicará a la segunda fase, para hacer la edición crítica</w:t>
      </w:r>
      <w:r w:rsidR="00E339B5">
        <w:rPr>
          <w:rFonts w:ascii="Times New Roman" w:hAnsi="Times New Roman" w:cs="Times New Roman"/>
          <w:sz w:val="24"/>
          <w:szCs w:val="24"/>
        </w:rPr>
        <w:t xml:space="preserve"> </w:t>
      </w:r>
      <w:r w:rsidR="00E339B5" w:rsidRPr="00191208">
        <w:rPr>
          <w:rFonts w:ascii="Times New Roman" w:hAnsi="Times New Roman" w:cs="Times New Roman"/>
          <w:sz w:val="24"/>
          <w:szCs w:val="24"/>
        </w:rPr>
        <w:t>(AGN, 2014)</w:t>
      </w:r>
      <w:r w:rsidR="001F5A29" w:rsidRPr="00191208">
        <w:rPr>
          <w:rFonts w:ascii="Times New Roman" w:hAnsi="Times New Roman" w:cs="Times New Roman"/>
          <w:sz w:val="24"/>
          <w:szCs w:val="24"/>
        </w:rPr>
        <w:t>; es decir,</w:t>
      </w:r>
      <w:r w:rsidR="008476B7" w:rsidRPr="00191208">
        <w:rPr>
          <w:rFonts w:ascii="Times New Roman" w:hAnsi="Times New Roman" w:cs="Times New Roman"/>
          <w:sz w:val="24"/>
          <w:szCs w:val="24"/>
        </w:rPr>
        <w:t xml:space="preserve"> la</w:t>
      </w:r>
      <w:r w:rsidRPr="00191208">
        <w:rPr>
          <w:rFonts w:ascii="Times New Roman" w:hAnsi="Times New Roman" w:cs="Times New Roman"/>
          <w:sz w:val="24"/>
          <w:szCs w:val="24"/>
        </w:rPr>
        <w:t xml:space="preserve"> elaboración </w:t>
      </w:r>
      <w:r w:rsidR="00A6506F" w:rsidRPr="00191208">
        <w:rPr>
          <w:rFonts w:ascii="Times New Roman" w:hAnsi="Times New Roman" w:cs="Times New Roman"/>
          <w:sz w:val="24"/>
          <w:szCs w:val="24"/>
        </w:rPr>
        <w:t xml:space="preserve">de: un estudio introductorio que contextualice la obra, estructura y procedencia o naturaleza de las fuentes primarias y secundarias que la constituyen, </w:t>
      </w:r>
      <w:r w:rsidRPr="00191208">
        <w:rPr>
          <w:rFonts w:ascii="Times New Roman" w:hAnsi="Times New Roman" w:cs="Times New Roman"/>
          <w:sz w:val="24"/>
          <w:szCs w:val="24"/>
        </w:rPr>
        <w:t>notas</w:t>
      </w:r>
      <w:r w:rsidR="00A6506F" w:rsidRPr="00191208">
        <w:rPr>
          <w:rFonts w:ascii="Times New Roman" w:hAnsi="Times New Roman" w:cs="Times New Roman"/>
          <w:sz w:val="24"/>
          <w:szCs w:val="24"/>
        </w:rPr>
        <w:t xml:space="preserve"> aclaratorias al pie de página </w:t>
      </w:r>
      <w:r w:rsidR="001F5A29" w:rsidRPr="00191208">
        <w:rPr>
          <w:rFonts w:ascii="Times New Roman" w:hAnsi="Times New Roman" w:cs="Times New Roman"/>
          <w:sz w:val="24"/>
          <w:szCs w:val="24"/>
        </w:rPr>
        <w:t>que</w:t>
      </w:r>
      <w:r w:rsidR="00A6506F" w:rsidRPr="00191208">
        <w:rPr>
          <w:rFonts w:ascii="Times New Roman" w:hAnsi="Times New Roman" w:cs="Times New Roman"/>
          <w:sz w:val="24"/>
          <w:szCs w:val="24"/>
        </w:rPr>
        <w:t xml:space="preserve"> den cuenta</w:t>
      </w:r>
      <w:r w:rsidRPr="00191208">
        <w:rPr>
          <w:rFonts w:ascii="Times New Roman" w:hAnsi="Times New Roman" w:cs="Times New Roman"/>
          <w:sz w:val="24"/>
          <w:szCs w:val="24"/>
        </w:rPr>
        <w:t xml:space="preserve"> de los contextos</w:t>
      </w:r>
      <w:r w:rsidR="00A6506F" w:rsidRPr="00191208">
        <w:rPr>
          <w:rFonts w:ascii="Times New Roman" w:hAnsi="Times New Roman" w:cs="Times New Roman"/>
          <w:sz w:val="24"/>
          <w:szCs w:val="24"/>
        </w:rPr>
        <w:t xml:space="preserve"> históricos de los documentos constitutivos del tomo</w:t>
      </w:r>
      <w:r w:rsidRPr="00191208">
        <w:rPr>
          <w:rFonts w:ascii="Times New Roman" w:hAnsi="Times New Roman" w:cs="Times New Roman"/>
          <w:sz w:val="24"/>
          <w:szCs w:val="24"/>
        </w:rPr>
        <w:t>,  índices analíticos</w:t>
      </w:r>
      <w:r w:rsidR="00A6506F" w:rsidRPr="00191208">
        <w:rPr>
          <w:rFonts w:ascii="Times New Roman" w:hAnsi="Times New Roman" w:cs="Times New Roman"/>
          <w:sz w:val="24"/>
          <w:szCs w:val="24"/>
        </w:rPr>
        <w:t xml:space="preserve"> y</w:t>
      </w:r>
      <w:r w:rsidRPr="00191208">
        <w:rPr>
          <w:rFonts w:ascii="Times New Roman" w:hAnsi="Times New Roman" w:cs="Times New Roman"/>
          <w:sz w:val="24"/>
          <w:szCs w:val="24"/>
        </w:rPr>
        <w:t xml:space="preserve"> temáticas</w:t>
      </w:r>
      <w:r w:rsidR="00A6506F" w:rsidRPr="00191208">
        <w:rPr>
          <w:rFonts w:ascii="Times New Roman" w:hAnsi="Times New Roman" w:cs="Times New Roman"/>
          <w:sz w:val="24"/>
          <w:szCs w:val="24"/>
        </w:rPr>
        <w:t xml:space="preserve"> (toponímicos, geográficos</w:t>
      </w:r>
      <w:r w:rsidR="00CE2974" w:rsidRPr="00191208">
        <w:rPr>
          <w:rFonts w:ascii="Times New Roman" w:hAnsi="Times New Roman" w:cs="Times New Roman"/>
          <w:sz w:val="24"/>
          <w:szCs w:val="24"/>
        </w:rPr>
        <w:t>, cronológicos</w:t>
      </w:r>
      <w:r w:rsidR="001A728B" w:rsidRPr="00191208">
        <w:rPr>
          <w:rFonts w:ascii="Times New Roman" w:hAnsi="Times New Roman" w:cs="Times New Roman"/>
          <w:sz w:val="24"/>
          <w:szCs w:val="24"/>
        </w:rPr>
        <w:t xml:space="preserve"> y</w:t>
      </w:r>
      <w:r w:rsidR="00CE2974" w:rsidRPr="00191208">
        <w:rPr>
          <w:rFonts w:ascii="Times New Roman" w:hAnsi="Times New Roman" w:cs="Times New Roman"/>
          <w:sz w:val="24"/>
          <w:szCs w:val="24"/>
        </w:rPr>
        <w:t xml:space="preserve"> </w:t>
      </w:r>
      <w:r w:rsidR="001A728B" w:rsidRPr="00191208">
        <w:rPr>
          <w:rFonts w:ascii="Times New Roman" w:hAnsi="Times New Roman" w:cs="Times New Roman"/>
          <w:sz w:val="24"/>
          <w:szCs w:val="24"/>
        </w:rPr>
        <w:t>onomásticos</w:t>
      </w:r>
      <w:r w:rsidR="00CE2974" w:rsidRPr="00191208">
        <w:rPr>
          <w:rFonts w:ascii="Times New Roman" w:hAnsi="Times New Roman" w:cs="Times New Roman"/>
          <w:sz w:val="24"/>
          <w:szCs w:val="24"/>
        </w:rPr>
        <w:t>),</w:t>
      </w:r>
      <w:r w:rsidR="00A6506F" w:rsidRPr="00191208">
        <w:rPr>
          <w:rFonts w:ascii="Times New Roman" w:hAnsi="Times New Roman" w:cs="Times New Roman"/>
          <w:sz w:val="24"/>
          <w:szCs w:val="24"/>
        </w:rPr>
        <w:t xml:space="preserve"> </w:t>
      </w:r>
      <w:r w:rsidR="00CE2974" w:rsidRPr="00191208">
        <w:rPr>
          <w:rFonts w:ascii="Times New Roman" w:hAnsi="Times New Roman" w:cs="Times New Roman"/>
          <w:sz w:val="24"/>
          <w:szCs w:val="24"/>
        </w:rPr>
        <w:t>y</w:t>
      </w:r>
      <w:r w:rsidR="008476B7" w:rsidRPr="00191208">
        <w:rPr>
          <w:rFonts w:ascii="Times New Roman" w:hAnsi="Times New Roman" w:cs="Times New Roman"/>
          <w:sz w:val="24"/>
          <w:szCs w:val="24"/>
        </w:rPr>
        <w:t xml:space="preserve"> finalizar con </w:t>
      </w:r>
      <w:r w:rsidR="00A6506F" w:rsidRPr="00191208">
        <w:rPr>
          <w:rFonts w:ascii="Times New Roman" w:hAnsi="Times New Roman" w:cs="Times New Roman"/>
          <w:sz w:val="24"/>
          <w:szCs w:val="24"/>
        </w:rPr>
        <w:t>su</w:t>
      </w:r>
      <w:r w:rsidRPr="00191208">
        <w:rPr>
          <w:rFonts w:ascii="Times New Roman" w:hAnsi="Times New Roman" w:cs="Times New Roman"/>
          <w:sz w:val="24"/>
          <w:szCs w:val="24"/>
        </w:rPr>
        <w:t xml:space="preserve"> publicación</w:t>
      </w:r>
      <w:r w:rsidR="00A6506F" w:rsidRPr="00191208">
        <w:rPr>
          <w:rFonts w:ascii="Times New Roman" w:hAnsi="Times New Roman" w:cs="Times New Roman"/>
          <w:sz w:val="24"/>
          <w:szCs w:val="24"/>
        </w:rPr>
        <w:t>.</w:t>
      </w:r>
      <w:r>
        <w:rPr>
          <w:rFonts w:ascii="Times New Roman" w:hAnsi="Times New Roman" w:cs="Times New Roman"/>
          <w:sz w:val="24"/>
          <w:szCs w:val="24"/>
        </w:rPr>
        <w:t xml:space="preserve"> </w:t>
      </w:r>
    </w:p>
    <w:p w:rsidR="005410B3" w:rsidRDefault="005410B3" w:rsidP="005410B3">
      <w:pPr>
        <w:jc w:val="both"/>
        <w:rPr>
          <w:rFonts w:ascii="Times New Roman" w:hAnsi="Times New Roman"/>
          <w:sz w:val="24"/>
        </w:rPr>
      </w:pPr>
    </w:p>
    <w:p w:rsidR="006046EC" w:rsidRPr="008C3E2F" w:rsidRDefault="006046EC" w:rsidP="005410B3">
      <w:pPr>
        <w:jc w:val="both"/>
        <w:rPr>
          <w:rFonts w:ascii="Times New Roman" w:hAnsi="Times New Roman"/>
          <w:sz w:val="24"/>
        </w:rPr>
      </w:pPr>
    </w:p>
    <w:p w:rsidR="005410B3" w:rsidRPr="001F1B1F" w:rsidRDefault="0020025B" w:rsidP="001F1B1F">
      <w:pPr>
        <w:jc w:val="center"/>
        <w:rPr>
          <w:rFonts w:ascii="Times New Roman" w:hAnsi="Times New Roman"/>
          <w:b/>
          <w:sz w:val="24"/>
        </w:rPr>
      </w:pPr>
      <w:r w:rsidRPr="001F1B1F">
        <w:rPr>
          <w:rFonts w:ascii="Times New Roman" w:hAnsi="Times New Roman"/>
          <w:b/>
          <w:sz w:val="24"/>
        </w:rPr>
        <w:t>Palabras clave:</w:t>
      </w:r>
    </w:p>
    <w:p w:rsidR="0020025B" w:rsidRDefault="0020025B" w:rsidP="005410B3">
      <w:pPr>
        <w:jc w:val="both"/>
        <w:rPr>
          <w:rFonts w:ascii="Times New Roman" w:hAnsi="Times New Roman"/>
          <w:sz w:val="24"/>
        </w:rPr>
      </w:pPr>
      <w:r>
        <w:rPr>
          <w:rFonts w:ascii="Times New Roman" w:hAnsi="Times New Roman"/>
          <w:sz w:val="24"/>
        </w:rPr>
        <w:t xml:space="preserve">Generalidades, </w:t>
      </w:r>
      <w:r w:rsidR="00467E6A">
        <w:rPr>
          <w:rFonts w:ascii="Times New Roman" w:hAnsi="Times New Roman"/>
          <w:sz w:val="24"/>
        </w:rPr>
        <w:t xml:space="preserve">Documentos de Roma, Bulas, </w:t>
      </w:r>
      <w:r>
        <w:rPr>
          <w:rFonts w:ascii="Times New Roman" w:hAnsi="Times New Roman"/>
          <w:sz w:val="24"/>
        </w:rPr>
        <w:t xml:space="preserve">Quesada y Rondón, </w:t>
      </w:r>
      <w:r w:rsidR="006046EC">
        <w:rPr>
          <w:rFonts w:ascii="Times New Roman" w:hAnsi="Times New Roman"/>
          <w:sz w:val="24"/>
        </w:rPr>
        <w:t xml:space="preserve">visitadores, visitas y </w:t>
      </w:r>
      <w:r>
        <w:rPr>
          <w:rFonts w:ascii="Times New Roman" w:hAnsi="Times New Roman"/>
          <w:sz w:val="24"/>
        </w:rPr>
        <w:t xml:space="preserve">Dominicos </w:t>
      </w:r>
      <w:r w:rsidR="009C36CD">
        <w:rPr>
          <w:rFonts w:ascii="Times New Roman" w:hAnsi="Times New Roman"/>
          <w:sz w:val="24"/>
        </w:rPr>
        <w:t>en América.</w:t>
      </w:r>
    </w:p>
    <w:p w:rsidR="005410B3" w:rsidRPr="001F1B1F" w:rsidRDefault="005410B3" w:rsidP="001F1B1F">
      <w:pPr>
        <w:jc w:val="center"/>
        <w:rPr>
          <w:rFonts w:ascii="Times New Roman" w:hAnsi="Times New Roman"/>
          <w:b/>
          <w:sz w:val="24"/>
        </w:rPr>
      </w:pPr>
      <w:r w:rsidRPr="001F1B1F">
        <w:rPr>
          <w:rFonts w:ascii="Times New Roman" w:hAnsi="Times New Roman"/>
          <w:b/>
          <w:sz w:val="24"/>
        </w:rPr>
        <w:t>Planteamiento del problema y pregunta de investigación</w:t>
      </w:r>
    </w:p>
    <w:p w:rsidR="00B61537" w:rsidRPr="00E75F9E" w:rsidRDefault="001F1B1F" w:rsidP="005410B3">
      <w:pPr>
        <w:jc w:val="both"/>
        <w:rPr>
          <w:rFonts w:ascii="Times New Roman" w:hAnsi="Times New Roman"/>
          <w:sz w:val="24"/>
          <w:lang w:val="es-ES"/>
        </w:rPr>
      </w:pPr>
      <w:r>
        <w:rPr>
          <w:rFonts w:ascii="Times New Roman" w:hAnsi="Times New Roman"/>
          <w:sz w:val="24"/>
        </w:rPr>
        <w:t>La e</w:t>
      </w:r>
      <w:r w:rsidRPr="001F1B1F">
        <w:rPr>
          <w:rFonts w:ascii="Times New Roman" w:hAnsi="Times New Roman"/>
          <w:sz w:val="24"/>
        </w:rPr>
        <w:t>dición crítica</w:t>
      </w:r>
      <w:r>
        <w:rPr>
          <w:rFonts w:ascii="Times New Roman" w:hAnsi="Times New Roman"/>
          <w:sz w:val="24"/>
        </w:rPr>
        <w:t xml:space="preserve"> es una de las categorías más importantes del trabajo editorial pues requiere de una labor especializada por parte de los investigadores</w:t>
      </w:r>
      <w:r w:rsidRPr="001F1B1F">
        <w:rPr>
          <w:rFonts w:ascii="Times New Roman" w:hAnsi="Times New Roman"/>
          <w:sz w:val="24"/>
        </w:rPr>
        <w:t xml:space="preserve">. Esta edición incluye todas las informaciones necesarias sobre los materiales </w:t>
      </w:r>
      <w:r>
        <w:rPr>
          <w:rFonts w:ascii="Times New Roman" w:hAnsi="Times New Roman"/>
          <w:sz w:val="24"/>
        </w:rPr>
        <w:t xml:space="preserve">del texto inédito </w:t>
      </w:r>
      <w:r w:rsidRPr="001F1B1F">
        <w:rPr>
          <w:rFonts w:ascii="Times New Roman" w:hAnsi="Times New Roman"/>
          <w:sz w:val="24"/>
        </w:rPr>
        <w:t xml:space="preserve">en que el editor ha basado su trabajo y sobre los criterios con </w:t>
      </w:r>
      <w:r>
        <w:rPr>
          <w:rFonts w:ascii="Times New Roman" w:hAnsi="Times New Roman"/>
          <w:sz w:val="24"/>
        </w:rPr>
        <w:t xml:space="preserve">los </w:t>
      </w:r>
      <w:r w:rsidRPr="001F1B1F">
        <w:rPr>
          <w:rFonts w:ascii="Times New Roman" w:hAnsi="Times New Roman"/>
          <w:sz w:val="24"/>
        </w:rPr>
        <w:t xml:space="preserve">que </w:t>
      </w:r>
      <w:r>
        <w:rPr>
          <w:rFonts w:ascii="Times New Roman" w:hAnsi="Times New Roman"/>
          <w:sz w:val="24"/>
        </w:rPr>
        <w:t>va a realizar la</w:t>
      </w:r>
      <w:r w:rsidRPr="001F1B1F">
        <w:rPr>
          <w:rFonts w:ascii="Times New Roman" w:hAnsi="Times New Roman"/>
          <w:sz w:val="24"/>
        </w:rPr>
        <w:t xml:space="preserve"> reconstrucción para ofrecer el texto más cercano al original</w:t>
      </w:r>
      <w:r>
        <w:rPr>
          <w:rFonts w:ascii="Times New Roman" w:hAnsi="Times New Roman"/>
          <w:sz w:val="24"/>
        </w:rPr>
        <w:t>.</w:t>
      </w:r>
      <w:r w:rsidR="00E75F9E">
        <w:rPr>
          <w:rFonts w:ascii="Times New Roman" w:hAnsi="Times New Roman"/>
          <w:sz w:val="24"/>
        </w:rPr>
        <w:t xml:space="preserve"> Es decir, l</w:t>
      </w:r>
      <w:r w:rsidR="00E75F9E" w:rsidRPr="00E75F9E">
        <w:rPr>
          <w:rFonts w:ascii="Times New Roman" w:hAnsi="Times New Roman"/>
          <w:sz w:val="24"/>
        </w:rPr>
        <w:t>a edición crítica de un texto supone una minuciosa labor de cotejos y búsquedas informativas</w:t>
      </w:r>
    </w:p>
    <w:p w:rsidR="001F1B1F" w:rsidRDefault="001F1B1F" w:rsidP="005410B3">
      <w:pPr>
        <w:jc w:val="both"/>
        <w:rPr>
          <w:rFonts w:ascii="Times New Roman" w:hAnsi="Times New Roman"/>
          <w:sz w:val="24"/>
        </w:rPr>
      </w:pPr>
      <w:r>
        <w:rPr>
          <w:rFonts w:ascii="Times New Roman" w:hAnsi="Times New Roman"/>
          <w:sz w:val="24"/>
        </w:rPr>
        <w:t xml:space="preserve">En este sentido, el problema de investigación del grupo </w:t>
      </w:r>
      <w:proofErr w:type="spellStart"/>
      <w:r>
        <w:rPr>
          <w:rFonts w:ascii="Times New Roman" w:hAnsi="Times New Roman"/>
          <w:sz w:val="24"/>
        </w:rPr>
        <w:t>Aletheia</w:t>
      </w:r>
      <w:proofErr w:type="spellEnd"/>
      <w:r>
        <w:rPr>
          <w:rFonts w:ascii="Times New Roman" w:hAnsi="Times New Roman"/>
          <w:sz w:val="24"/>
        </w:rPr>
        <w:t xml:space="preserve"> consiste en transcribir (primera fase) y realizar una edición crítica (segunda fase</w:t>
      </w:r>
      <w:r w:rsidRPr="00D37DD9">
        <w:rPr>
          <w:rFonts w:ascii="Times New Roman" w:hAnsi="Times New Roman"/>
          <w:sz w:val="24"/>
        </w:rPr>
        <w:t xml:space="preserve">) </w:t>
      </w:r>
      <w:r w:rsidR="003E4E7D" w:rsidRPr="00D37DD9">
        <w:rPr>
          <w:rFonts w:ascii="Times New Roman" w:hAnsi="Times New Roman"/>
          <w:sz w:val="24"/>
        </w:rPr>
        <w:t xml:space="preserve"> lo correspondiente </w:t>
      </w:r>
      <w:r>
        <w:rPr>
          <w:rFonts w:ascii="Times New Roman" w:hAnsi="Times New Roman"/>
          <w:sz w:val="24"/>
        </w:rPr>
        <w:t>al Tomo I de la obra de Fr. Enrique Báez O.P.,</w:t>
      </w:r>
      <w:r w:rsidR="00D37DD9">
        <w:rPr>
          <w:rFonts w:ascii="Times New Roman" w:hAnsi="Times New Roman"/>
          <w:sz w:val="24"/>
        </w:rPr>
        <w:t xml:space="preserve"> titulado: </w:t>
      </w:r>
      <w:r w:rsidR="00D37DD9">
        <w:rPr>
          <w:rFonts w:ascii="Times New Roman" w:hAnsi="Times New Roman" w:cs="Times New Roman"/>
        </w:rPr>
        <w:t>“</w:t>
      </w:r>
      <w:r w:rsidR="00D37DD9" w:rsidRPr="00A41C9F">
        <w:rPr>
          <w:rFonts w:ascii="Times New Roman" w:hAnsi="Times New Roman" w:cs="Times New Roman"/>
          <w:sz w:val="24"/>
          <w:szCs w:val="24"/>
        </w:rPr>
        <w:t>Generalidades,  Panoramas, Documentos de Roma, Reales Cédulas, Visitadores y Visitas, Los Dominicos en América, Ejemplares de vida sobre natural, viaje de Quesada, Biografías de Quesada y de Rondón”</w:t>
      </w:r>
      <w:r w:rsidR="00D37DD9">
        <w:rPr>
          <w:rFonts w:ascii="Times New Roman" w:hAnsi="Times New Roman" w:cs="Times New Roman"/>
        </w:rPr>
        <w:t xml:space="preserve">, </w:t>
      </w:r>
      <w:r w:rsidR="00076BDF" w:rsidRPr="00191208">
        <w:rPr>
          <w:rFonts w:ascii="Times New Roman" w:hAnsi="Times New Roman" w:cs="Times New Roman"/>
        </w:rPr>
        <w:t xml:space="preserve">con el propósito de </w:t>
      </w:r>
      <w:r w:rsidRPr="00191208">
        <w:rPr>
          <w:rFonts w:ascii="Times New Roman" w:hAnsi="Times New Roman"/>
          <w:sz w:val="24"/>
        </w:rPr>
        <w:t xml:space="preserve">rescatar </w:t>
      </w:r>
      <w:r w:rsidR="00E75F9E" w:rsidRPr="00191208">
        <w:rPr>
          <w:rFonts w:ascii="Times New Roman" w:hAnsi="Times New Roman"/>
          <w:sz w:val="24"/>
        </w:rPr>
        <w:t>es</w:t>
      </w:r>
      <w:r w:rsidR="00D37DD9" w:rsidRPr="00191208">
        <w:rPr>
          <w:rFonts w:ascii="Times New Roman" w:hAnsi="Times New Roman"/>
          <w:sz w:val="24"/>
        </w:rPr>
        <w:t>t</w:t>
      </w:r>
      <w:r w:rsidR="00E75F9E" w:rsidRPr="00191208">
        <w:rPr>
          <w:rFonts w:ascii="Times New Roman" w:hAnsi="Times New Roman"/>
          <w:sz w:val="24"/>
        </w:rPr>
        <w:t xml:space="preserve">e texto inédito buscando todos los datos que sirvan para aclarar, enriquecer y reconstruir el </w:t>
      </w:r>
      <w:r w:rsidR="003E4E7D" w:rsidRPr="00191208">
        <w:rPr>
          <w:rFonts w:ascii="Times New Roman" w:hAnsi="Times New Roman"/>
          <w:sz w:val="24"/>
        </w:rPr>
        <w:t xml:space="preserve">señalado </w:t>
      </w:r>
      <w:r w:rsidR="00E75F9E" w:rsidRPr="00191208">
        <w:rPr>
          <w:rFonts w:ascii="Times New Roman" w:hAnsi="Times New Roman"/>
          <w:sz w:val="24"/>
        </w:rPr>
        <w:t xml:space="preserve">Tomo </w:t>
      </w:r>
      <w:r w:rsidR="00076BDF" w:rsidRPr="00191208">
        <w:rPr>
          <w:rFonts w:ascii="Times New Roman" w:hAnsi="Times New Roman"/>
          <w:sz w:val="24"/>
        </w:rPr>
        <w:t xml:space="preserve">y de este modo, </w:t>
      </w:r>
      <w:r w:rsidRPr="00191208">
        <w:rPr>
          <w:rFonts w:ascii="Times New Roman" w:hAnsi="Times New Roman"/>
          <w:sz w:val="24"/>
        </w:rPr>
        <w:t xml:space="preserve"> </w:t>
      </w:r>
      <w:r w:rsidR="00E75F9E" w:rsidRPr="00191208">
        <w:rPr>
          <w:rFonts w:ascii="Times New Roman" w:hAnsi="Times New Roman"/>
          <w:sz w:val="24"/>
        </w:rPr>
        <w:t>darle legitimidad</w:t>
      </w:r>
      <w:r w:rsidR="007D78F2" w:rsidRPr="00191208">
        <w:rPr>
          <w:rFonts w:ascii="Times New Roman" w:hAnsi="Times New Roman"/>
          <w:sz w:val="24"/>
        </w:rPr>
        <w:t xml:space="preserve">, veracidad </w:t>
      </w:r>
      <w:r w:rsidR="00E75F9E" w:rsidRPr="00191208">
        <w:rPr>
          <w:rFonts w:ascii="Times New Roman" w:hAnsi="Times New Roman"/>
          <w:sz w:val="24"/>
        </w:rPr>
        <w:t xml:space="preserve">y autenticidad </w:t>
      </w:r>
      <w:r w:rsidR="007D78F2" w:rsidRPr="00191208">
        <w:rPr>
          <w:rFonts w:ascii="Times New Roman" w:hAnsi="Times New Roman"/>
          <w:sz w:val="24"/>
        </w:rPr>
        <w:t xml:space="preserve">como </w:t>
      </w:r>
      <w:r w:rsidR="00E75F9E" w:rsidRPr="00191208">
        <w:rPr>
          <w:rFonts w:ascii="Times New Roman" w:hAnsi="Times New Roman"/>
          <w:sz w:val="24"/>
        </w:rPr>
        <w:t>valor histórico para la Orden de Predicadores</w:t>
      </w:r>
      <w:r w:rsidR="00076BDF" w:rsidRPr="00191208">
        <w:rPr>
          <w:rFonts w:ascii="Times New Roman" w:hAnsi="Times New Roman"/>
          <w:sz w:val="24"/>
        </w:rPr>
        <w:t>,</w:t>
      </w:r>
      <w:r w:rsidR="00E75F9E" w:rsidRPr="00191208">
        <w:rPr>
          <w:rFonts w:ascii="Times New Roman" w:hAnsi="Times New Roman"/>
          <w:sz w:val="24"/>
        </w:rPr>
        <w:t xml:space="preserve"> la Iglesia Católica </w:t>
      </w:r>
      <w:r w:rsidR="00076BDF" w:rsidRPr="00191208">
        <w:rPr>
          <w:rFonts w:ascii="Times New Roman" w:hAnsi="Times New Roman"/>
          <w:sz w:val="24"/>
        </w:rPr>
        <w:t xml:space="preserve">y los académicos interesados en el estudio de dichas </w:t>
      </w:r>
      <w:r w:rsidR="00E50E94" w:rsidRPr="00191208">
        <w:rPr>
          <w:rFonts w:ascii="Times New Roman" w:hAnsi="Times New Roman"/>
          <w:sz w:val="24"/>
        </w:rPr>
        <w:t>instituciones</w:t>
      </w:r>
      <w:r w:rsidR="00E75F9E" w:rsidRPr="00191208">
        <w:rPr>
          <w:rFonts w:ascii="Times New Roman" w:hAnsi="Times New Roman"/>
          <w:sz w:val="24"/>
        </w:rPr>
        <w:t>.</w:t>
      </w:r>
      <w:r w:rsidR="00E75F9E">
        <w:rPr>
          <w:rFonts w:ascii="Times New Roman" w:hAnsi="Times New Roman"/>
          <w:sz w:val="24"/>
        </w:rPr>
        <w:t xml:space="preserve"> </w:t>
      </w:r>
    </w:p>
    <w:p w:rsidR="005410B3" w:rsidRDefault="005410B3" w:rsidP="001F1B1F">
      <w:pPr>
        <w:jc w:val="center"/>
        <w:rPr>
          <w:rFonts w:ascii="Times New Roman" w:hAnsi="Times New Roman"/>
          <w:b/>
          <w:sz w:val="24"/>
        </w:rPr>
      </w:pPr>
      <w:r w:rsidRPr="00A338DC">
        <w:rPr>
          <w:rFonts w:ascii="Times New Roman" w:hAnsi="Times New Roman"/>
          <w:b/>
          <w:sz w:val="24"/>
        </w:rPr>
        <w:t>Justificación</w:t>
      </w:r>
    </w:p>
    <w:p w:rsidR="00262983" w:rsidRPr="00D50AA3" w:rsidRDefault="00262983" w:rsidP="00262983">
      <w:pPr>
        <w:jc w:val="both"/>
        <w:rPr>
          <w:rFonts w:ascii="Times New Roman" w:hAnsi="Times New Roman"/>
          <w:sz w:val="24"/>
        </w:rPr>
      </w:pPr>
      <w:r w:rsidRPr="00D50AA3">
        <w:rPr>
          <w:rFonts w:ascii="Times New Roman" w:hAnsi="Times New Roman"/>
          <w:sz w:val="24"/>
        </w:rPr>
        <w:t>Este proyecto de investigación tiene dos fases, cada una de nueve (9) meses. La primera corresponde a la convocatoria de F</w:t>
      </w:r>
      <w:r w:rsidR="00A41C9F">
        <w:rPr>
          <w:rFonts w:ascii="Times New Roman" w:hAnsi="Times New Roman"/>
          <w:sz w:val="24"/>
        </w:rPr>
        <w:t>ODEIN</w:t>
      </w:r>
      <w:r w:rsidRPr="00D50AA3">
        <w:rPr>
          <w:rFonts w:ascii="Times New Roman" w:hAnsi="Times New Roman"/>
          <w:sz w:val="24"/>
        </w:rPr>
        <w:t xml:space="preserve"> 2018 y tiene por objeto hacer la transcripción del Tomo I que tiene aproximadamente 900 folios, escritos unos a mano, otros en máquina de escribir, así como</w:t>
      </w:r>
      <w:r w:rsidR="00D50AA3" w:rsidRPr="00D50AA3">
        <w:rPr>
          <w:rFonts w:ascii="Times New Roman" w:hAnsi="Times New Roman"/>
          <w:sz w:val="24"/>
        </w:rPr>
        <w:t xml:space="preserve"> numerosos documentos en latín</w:t>
      </w:r>
      <w:r w:rsidR="00E50E94">
        <w:rPr>
          <w:rFonts w:ascii="Times New Roman" w:hAnsi="Times New Roman"/>
          <w:sz w:val="24"/>
        </w:rPr>
        <w:t>.</w:t>
      </w:r>
      <w:r w:rsidR="00D50AA3" w:rsidRPr="00D50AA3">
        <w:rPr>
          <w:rFonts w:ascii="Times New Roman" w:hAnsi="Times New Roman"/>
          <w:sz w:val="24"/>
        </w:rPr>
        <w:t xml:space="preserve"> </w:t>
      </w:r>
      <w:r w:rsidR="00E50E94" w:rsidRPr="00191208">
        <w:rPr>
          <w:rFonts w:ascii="Times New Roman" w:hAnsi="Times New Roman"/>
          <w:sz w:val="24"/>
        </w:rPr>
        <w:t xml:space="preserve">En </w:t>
      </w:r>
      <w:r w:rsidR="00D50AA3" w:rsidRPr="00191208">
        <w:rPr>
          <w:rFonts w:ascii="Times New Roman" w:hAnsi="Times New Roman"/>
          <w:sz w:val="24"/>
        </w:rPr>
        <w:t xml:space="preserve">esta primera fase </w:t>
      </w:r>
      <w:r w:rsidR="00E50E94" w:rsidRPr="00191208">
        <w:rPr>
          <w:rFonts w:ascii="Times New Roman" w:hAnsi="Times New Roman"/>
          <w:sz w:val="24"/>
        </w:rPr>
        <w:t xml:space="preserve">se realizará </w:t>
      </w:r>
      <w:r w:rsidR="00D50AA3" w:rsidRPr="00191208">
        <w:rPr>
          <w:rFonts w:ascii="Times New Roman" w:hAnsi="Times New Roman"/>
          <w:sz w:val="24"/>
        </w:rPr>
        <w:t xml:space="preserve">la transcripción </w:t>
      </w:r>
      <w:r w:rsidR="00E50E94" w:rsidRPr="00191208">
        <w:rPr>
          <w:rFonts w:ascii="Times New Roman" w:hAnsi="Times New Roman"/>
          <w:sz w:val="24"/>
        </w:rPr>
        <w:t xml:space="preserve">del texto </w:t>
      </w:r>
      <w:r w:rsidR="00D50AA3" w:rsidRPr="00191208">
        <w:rPr>
          <w:rFonts w:ascii="Times New Roman" w:hAnsi="Times New Roman"/>
          <w:sz w:val="24"/>
        </w:rPr>
        <w:t>en un documento Word</w:t>
      </w:r>
      <w:r w:rsidR="00E50E94" w:rsidRPr="00191208">
        <w:rPr>
          <w:rFonts w:ascii="Times New Roman" w:hAnsi="Times New Roman"/>
          <w:sz w:val="24"/>
        </w:rPr>
        <w:t xml:space="preserve"> y a la cual </w:t>
      </w:r>
      <w:r w:rsidR="00D50AA3" w:rsidRPr="00191208">
        <w:rPr>
          <w:rFonts w:ascii="Times New Roman" w:hAnsi="Times New Roman"/>
          <w:sz w:val="24"/>
        </w:rPr>
        <w:t>corresponden el objetivo general y el primer objetivo específico que se presenta</w:t>
      </w:r>
      <w:r w:rsidR="00E50E94" w:rsidRPr="00191208">
        <w:rPr>
          <w:rFonts w:ascii="Times New Roman" w:hAnsi="Times New Roman"/>
          <w:sz w:val="24"/>
        </w:rPr>
        <w:t>n</w:t>
      </w:r>
      <w:r w:rsidR="00D50AA3" w:rsidRPr="00191208">
        <w:rPr>
          <w:rFonts w:ascii="Times New Roman" w:hAnsi="Times New Roman"/>
          <w:sz w:val="24"/>
        </w:rPr>
        <w:t xml:space="preserve"> más adelante.</w:t>
      </w:r>
    </w:p>
    <w:p w:rsidR="00D50AA3" w:rsidRDefault="00D50AA3" w:rsidP="00262983">
      <w:pPr>
        <w:jc w:val="both"/>
        <w:rPr>
          <w:rFonts w:ascii="Times New Roman" w:hAnsi="Times New Roman"/>
          <w:sz w:val="24"/>
        </w:rPr>
      </w:pPr>
      <w:r w:rsidRPr="00D50AA3">
        <w:rPr>
          <w:rFonts w:ascii="Times New Roman" w:hAnsi="Times New Roman"/>
          <w:sz w:val="24"/>
        </w:rPr>
        <w:t>La segunda fase será la convocatoria F</w:t>
      </w:r>
      <w:r w:rsidR="00A41C9F">
        <w:rPr>
          <w:rFonts w:ascii="Times New Roman" w:hAnsi="Times New Roman"/>
          <w:sz w:val="24"/>
        </w:rPr>
        <w:t>ODEIN</w:t>
      </w:r>
      <w:r w:rsidRPr="00D50AA3">
        <w:rPr>
          <w:rFonts w:ascii="Times New Roman" w:hAnsi="Times New Roman"/>
          <w:sz w:val="24"/>
        </w:rPr>
        <w:t xml:space="preserve"> 2019 en donde se realizará la edición crítica del texto. Para esta fase corresponden el objetivo general y los tres siguientes objetivos específicos. </w:t>
      </w:r>
    </w:p>
    <w:p w:rsidR="00D50AA3" w:rsidRPr="00D50AA3" w:rsidRDefault="00D50AA3" w:rsidP="00262983">
      <w:pPr>
        <w:jc w:val="both"/>
        <w:rPr>
          <w:rFonts w:ascii="Times New Roman" w:hAnsi="Times New Roman"/>
          <w:sz w:val="24"/>
        </w:rPr>
      </w:pPr>
      <w:r>
        <w:rPr>
          <w:rFonts w:ascii="Times New Roman" w:hAnsi="Times New Roman"/>
          <w:sz w:val="24"/>
        </w:rPr>
        <w:lastRenderedPageBreak/>
        <w:t>Para efectos del proyecto total</w:t>
      </w:r>
      <w:r w:rsidR="00E50E94" w:rsidRPr="00191208">
        <w:rPr>
          <w:rFonts w:ascii="Times New Roman" w:hAnsi="Times New Roman"/>
          <w:sz w:val="24"/>
        </w:rPr>
        <w:t>,</w:t>
      </w:r>
      <w:r>
        <w:rPr>
          <w:rFonts w:ascii="Times New Roman" w:hAnsi="Times New Roman"/>
          <w:sz w:val="24"/>
        </w:rPr>
        <w:t xml:space="preserve"> el planteamiento del problema., la justificación, y demás numerales, serán los mismos en ambas convocatorias. </w:t>
      </w:r>
    </w:p>
    <w:p w:rsidR="00262983" w:rsidRPr="00A338DC" w:rsidRDefault="00262983" w:rsidP="00262983">
      <w:pPr>
        <w:jc w:val="both"/>
        <w:rPr>
          <w:rFonts w:ascii="Times New Roman" w:hAnsi="Times New Roman"/>
          <w:b/>
          <w:sz w:val="24"/>
        </w:rPr>
      </w:pPr>
    </w:p>
    <w:p w:rsidR="009C36CD" w:rsidRDefault="009C36CD" w:rsidP="005410B3">
      <w:pPr>
        <w:jc w:val="both"/>
        <w:rPr>
          <w:rFonts w:ascii="Times New Roman" w:hAnsi="Times New Roman"/>
          <w:sz w:val="24"/>
        </w:rPr>
      </w:pPr>
      <w:r>
        <w:rPr>
          <w:rFonts w:ascii="Times New Roman" w:hAnsi="Times New Roman"/>
          <w:sz w:val="24"/>
        </w:rPr>
        <w:t xml:space="preserve">Durante la primera mitad del siglo XX, con ocasión de la restauración de la Provincia de San Antonino de la Orden de Predicadores de Colombia (ahora “Provincia de San Luis Bertrán de Colombia), la historia se convirtió en un importante pilar dentro de las actividades intelectuales de los dominicos. </w:t>
      </w:r>
      <w:r w:rsidR="006046EC">
        <w:rPr>
          <w:rFonts w:ascii="Times New Roman" w:hAnsi="Times New Roman"/>
          <w:sz w:val="24"/>
        </w:rPr>
        <w:t>En este sentido, la obra Fray Alonso de Zamora que relata la historia de la Orden de Predicadores durante la época de la Colonia y la autobiografía de Fray Buenaventura García de finales del siglo XIX, impulsa</w:t>
      </w:r>
      <w:r w:rsidR="007D78F2">
        <w:rPr>
          <w:rFonts w:ascii="Times New Roman" w:hAnsi="Times New Roman"/>
          <w:sz w:val="24"/>
        </w:rPr>
        <w:t xml:space="preserve">ron </w:t>
      </w:r>
      <w:r w:rsidR="006046EC">
        <w:rPr>
          <w:rFonts w:ascii="Times New Roman" w:hAnsi="Times New Roman"/>
          <w:sz w:val="24"/>
        </w:rPr>
        <w:t xml:space="preserve">los </w:t>
      </w:r>
      <w:r w:rsidR="007D78F2" w:rsidRPr="007D78F2">
        <w:rPr>
          <w:rFonts w:ascii="Times New Roman" w:hAnsi="Times New Roman"/>
          <w:sz w:val="24"/>
        </w:rPr>
        <w:t>tr</w:t>
      </w:r>
      <w:r w:rsidR="006046EC" w:rsidRPr="007D78F2">
        <w:rPr>
          <w:rFonts w:ascii="Times New Roman" w:hAnsi="Times New Roman"/>
          <w:sz w:val="24"/>
        </w:rPr>
        <w:t>abajos</w:t>
      </w:r>
      <w:r w:rsidR="006046EC" w:rsidRPr="003E4E7D">
        <w:rPr>
          <w:rFonts w:ascii="Times New Roman" w:hAnsi="Times New Roman"/>
          <w:color w:val="FF0000"/>
          <w:sz w:val="24"/>
        </w:rPr>
        <w:t xml:space="preserve"> </w:t>
      </w:r>
      <w:r w:rsidR="006046EC">
        <w:rPr>
          <w:rFonts w:ascii="Times New Roman" w:hAnsi="Times New Roman"/>
          <w:sz w:val="24"/>
        </w:rPr>
        <w:t xml:space="preserve">de </w:t>
      </w:r>
      <w:r w:rsidR="007D78F2">
        <w:rPr>
          <w:rFonts w:ascii="Times New Roman" w:hAnsi="Times New Roman"/>
          <w:sz w:val="24"/>
        </w:rPr>
        <w:t>los dominicos</w:t>
      </w:r>
      <w:r>
        <w:rPr>
          <w:rFonts w:ascii="Times New Roman" w:hAnsi="Times New Roman"/>
          <w:sz w:val="24"/>
        </w:rPr>
        <w:t xml:space="preserve"> Enrique Báez, And</w:t>
      </w:r>
      <w:r w:rsidR="006046EC">
        <w:rPr>
          <w:rFonts w:ascii="Times New Roman" w:hAnsi="Times New Roman"/>
          <w:sz w:val="24"/>
        </w:rPr>
        <w:t xml:space="preserve">rés </w:t>
      </w:r>
      <w:proofErr w:type="spellStart"/>
      <w:r w:rsidR="006046EC">
        <w:rPr>
          <w:rFonts w:ascii="Times New Roman" w:hAnsi="Times New Roman"/>
          <w:sz w:val="24"/>
        </w:rPr>
        <w:t>Mesanza</w:t>
      </w:r>
      <w:proofErr w:type="spellEnd"/>
      <w:r w:rsidR="006046EC">
        <w:rPr>
          <w:rFonts w:ascii="Times New Roman" w:hAnsi="Times New Roman"/>
          <w:sz w:val="24"/>
        </w:rPr>
        <w:t>, Alberto Ariza y</w:t>
      </w:r>
      <w:r>
        <w:rPr>
          <w:rFonts w:ascii="Times New Roman" w:hAnsi="Times New Roman"/>
          <w:sz w:val="24"/>
        </w:rPr>
        <w:t xml:space="preserve"> Humberto Molano,</w:t>
      </w:r>
      <w:r w:rsidR="006046EC">
        <w:rPr>
          <w:rFonts w:ascii="Times New Roman" w:hAnsi="Times New Roman"/>
          <w:sz w:val="24"/>
        </w:rPr>
        <w:t xml:space="preserve"> entre otros. </w:t>
      </w:r>
      <w:r>
        <w:rPr>
          <w:rFonts w:ascii="Times New Roman" w:hAnsi="Times New Roman"/>
          <w:sz w:val="24"/>
        </w:rPr>
        <w:t xml:space="preserve"> En todos y cada uno se hace </w:t>
      </w:r>
      <w:r w:rsidRPr="007D78F2">
        <w:rPr>
          <w:rFonts w:ascii="Times New Roman" w:hAnsi="Times New Roman"/>
          <w:sz w:val="24"/>
        </w:rPr>
        <w:t xml:space="preserve">presente el </w:t>
      </w:r>
      <w:r w:rsidR="007D78F2" w:rsidRPr="007D78F2">
        <w:rPr>
          <w:rFonts w:ascii="Times New Roman" w:hAnsi="Times New Roman"/>
          <w:sz w:val="24"/>
        </w:rPr>
        <w:t>estudiar</w:t>
      </w:r>
      <w:r w:rsidR="007D78F2">
        <w:rPr>
          <w:rFonts w:ascii="Times New Roman" w:hAnsi="Times New Roman"/>
          <w:sz w:val="24"/>
        </w:rPr>
        <w:t xml:space="preserve"> y presentar</w:t>
      </w:r>
      <w:r w:rsidRPr="003E4E7D">
        <w:rPr>
          <w:rFonts w:ascii="Times New Roman" w:hAnsi="Times New Roman"/>
          <w:color w:val="FF0000"/>
          <w:sz w:val="24"/>
        </w:rPr>
        <w:t xml:space="preserve"> </w:t>
      </w:r>
      <w:r>
        <w:rPr>
          <w:rFonts w:ascii="Times New Roman" w:hAnsi="Times New Roman"/>
          <w:sz w:val="24"/>
        </w:rPr>
        <w:t xml:space="preserve">el papel de los dominicos en los procesos de difusión de la doctrina cristiana en el país, así como </w:t>
      </w:r>
      <w:r w:rsidR="006046EC">
        <w:rPr>
          <w:rFonts w:ascii="Times New Roman" w:hAnsi="Times New Roman"/>
          <w:sz w:val="24"/>
        </w:rPr>
        <w:t xml:space="preserve">el rol que cumplieron </w:t>
      </w:r>
      <w:r>
        <w:rPr>
          <w:rFonts w:ascii="Times New Roman" w:hAnsi="Times New Roman"/>
          <w:sz w:val="24"/>
        </w:rPr>
        <w:t>en la formación académica de la juventud colombiana.</w:t>
      </w:r>
    </w:p>
    <w:p w:rsidR="0039114F" w:rsidRDefault="009C36CD" w:rsidP="005410B3">
      <w:pPr>
        <w:jc w:val="both"/>
        <w:rPr>
          <w:rFonts w:ascii="Times New Roman" w:hAnsi="Times New Roman"/>
          <w:sz w:val="24"/>
        </w:rPr>
      </w:pPr>
      <w:r>
        <w:rPr>
          <w:rFonts w:ascii="Times New Roman" w:hAnsi="Times New Roman"/>
          <w:sz w:val="24"/>
        </w:rPr>
        <w:t>Para el caso particular de la obra de Báez, aunque presenta problemas de organización</w:t>
      </w:r>
      <w:r w:rsidR="00B61537">
        <w:rPr>
          <w:rFonts w:ascii="Times New Roman" w:hAnsi="Times New Roman"/>
          <w:sz w:val="24"/>
        </w:rPr>
        <w:t xml:space="preserve">, ofrece aportes significativos, el más importante es </w:t>
      </w:r>
      <w:r w:rsidR="00B61537">
        <w:rPr>
          <w:rFonts w:ascii="Times New Roman" w:hAnsi="Times New Roman"/>
          <w:i/>
          <w:sz w:val="24"/>
        </w:rPr>
        <w:t>factual</w:t>
      </w:r>
      <w:r w:rsidR="00B61537">
        <w:rPr>
          <w:rFonts w:ascii="Times New Roman" w:hAnsi="Times New Roman"/>
          <w:sz w:val="24"/>
        </w:rPr>
        <w:t>, pues Báez transcribe gran cantidad de documentos de difícil consecución, dándole mucha importancia a los inventarios, listados de personas, contabilidad de instituciones</w:t>
      </w:r>
      <w:r w:rsidR="006046EC">
        <w:rPr>
          <w:rFonts w:ascii="Times New Roman" w:hAnsi="Times New Roman"/>
          <w:sz w:val="24"/>
        </w:rPr>
        <w:t>, documentos de Roma, informes de los diferentes Visitadores de la orden a la Provincia de San Antonino</w:t>
      </w:r>
      <w:r w:rsidR="0039114F">
        <w:rPr>
          <w:rFonts w:ascii="Times New Roman" w:hAnsi="Times New Roman"/>
          <w:sz w:val="24"/>
        </w:rPr>
        <w:t xml:space="preserve">, </w:t>
      </w:r>
      <w:r w:rsidR="00262983">
        <w:rPr>
          <w:rFonts w:ascii="Times New Roman" w:hAnsi="Times New Roman"/>
          <w:sz w:val="24"/>
        </w:rPr>
        <w:t>documentos pontificios,</w:t>
      </w:r>
      <w:r w:rsidR="0039114F">
        <w:rPr>
          <w:rFonts w:ascii="Times New Roman" w:hAnsi="Times New Roman"/>
          <w:sz w:val="24"/>
        </w:rPr>
        <w:t xml:space="preserve"> así como</w:t>
      </w:r>
      <w:r w:rsidR="003E4E7D">
        <w:rPr>
          <w:rFonts w:ascii="Times New Roman" w:hAnsi="Times New Roman"/>
          <w:sz w:val="24"/>
        </w:rPr>
        <w:t xml:space="preserve"> </w:t>
      </w:r>
      <w:r w:rsidR="007D78F2" w:rsidRPr="007D78F2">
        <w:rPr>
          <w:rFonts w:ascii="Times New Roman" w:hAnsi="Times New Roman"/>
          <w:sz w:val="24"/>
        </w:rPr>
        <w:t>los documentos relacionados con</w:t>
      </w:r>
      <w:r w:rsidR="0039114F" w:rsidRPr="003E4E7D">
        <w:rPr>
          <w:rFonts w:ascii="Times New Roman" w:hAnsi="Times New Roman"/>
          <w:color w:val="FF0000"/>
          <w:sz w:val="24"/>
        </w:rPr>
        <w:t xml:space="preserve"> </w:t>
      </w:r>
      <w:r w:rsidR="0039114F">
        <w:rPr>
          <w:rFonts w:ascii="Times New Roman" w:hAnsi="Times New Roman"/>
          <w:sz w:val="24"/>
        </w:rPr>
        <w:t>la biografía de Gonzalo Jiménez de Quezada y el recorrido realizado para llegar con Fray Domingo de Las Casas a Santa Fe</w:t>
      </w:r>
      <w:r w:rsidR="00B61537">
        <w:rPr>
          <w:rFonts w:ascii="Times New Roman" w:hAnsi="Times New Roman"/>
          <w:sz w:val="24"/>
        </w:rPr>
        <w:t xml:space="preserve">. </w:t>
      </w:r>
    </w:p>
    <w:p w:rsidR="00B61537" w:rsidRDefault="00B61537" w:rsidP="005410B3">
      <w:pPr>
        <w:jc w:val="both"/>
        <w:rPr>
          <w:rFonts w:ascii="Times New Roman" w:hAnsi="Times New Roman"/>
          <w:sz w:val="24"/>
        </w:rPr>
      </w:pPr>
      <w:r>
        <w:rPr>
          <w:rFonts w:ascii="Times New Roman" w:hAnsi="Times New Roman"/>
          <w:sz w:val="24"/>
        </w:rPr>
        <w:t xml:space="preserve">Además, a la información basada en fuentes documentales, </w:t>
      </w:r>
      <w:r w:rsidR="006E0860">
        <w:rPr>
          <w:rFonts w:ascii="Times New Roman" w:hAnsi="Times New Roman"/>
          <w:sz w:val="24"/>
        </w:rPr>
        <w:t xml:space="preserve">se le </w:t>
      </w:r>
      <w:r w:rsidR="00F262C2">
        <w:rPr>
          <w:rFonts w:ascii="Times New Roman" w:hAnsi="Times New Roman"/>
          <w:sz w:val="24"/>
        </w:rPr>
        <w:t>añade</w:t>
      </w:r>
      <w:r>
        <w:rPr>
          <w:rFonts w:ascii="Times New Roman" w:hAnsi="Times New Roman"/>
          <w:sz w:val="24"/>
        </w:rPr>
        <w:t xml:space="preserve"> anécdotas de todo tipo y en el caso del Tomo I, documentos de mucha importancia para entender la historia </w:t>
      </w:r>
      <w:r w:rsidR="0039114F">
        <w:rPr>
          <w:rFonts w:ascii="Times New Roman" w:hAnsi="Times New Roman"/>
          <w:sz w:val="24"/>
        </w:rPr>
        <w:t>de</w:t>
      </w:r>
      <w:r>
        <w:rPr>
          <w:rFonts w:ascii="Times New Roman" w:hAnsi="Times New Roman"/>
          <w:sz w:val="24"/>
        </w:rPr>
        <w:t xml:space="preserve"> la Orden de Predicadores </w:t>
      </w:r>
      <w:r w:rsidR="007D78F2" w:rsidRPr="007D78F2">
        <w:rPr>
          <w:rFonts w:ascii="Times New Roman" w:hAnsi="Times New Roman"/>
          <w:sz w:val="24"/>
        </w:rPr>
        <w:t>en</w:t>
      </w:r>
      <w:r w:rsidR="007D78F2">
        <w:rPr>
          <w:rFonts w:ascii="Times New Roman" w:hAnsi="Times New Roman"/>
          <w:sz w:val="24"/>
        </w:rPr>
        <w:t>,</w:t>
      </w:r>
      <w:r w:rsidR="007D78F2" w:rsidRPr="007D78F2">
        <w:rPr>
          <w:rFonts w:ascii="Times New Roman" w:hAnsi="Times New Roman"/>
          <w:sz w:val="24"/>
        </w:rPr>
        <w:t xml:space="preserve"> y </w:t>
      </w:r>
      <w:r w:rsidR="0039114F">
        <w:rPr>
          <w:rFonts w:ascii="Times New Roman" w:hAnsi="Times New Roman"/>
          <w:sz w:val="24"/>
        </w:rPr>
        <w:t xml:space="preserve">su presencia </w:t>
      </w:r>
      <w:r w:rsidR="0039114F" w:rsidRPr="00BE077E">
        <w:rPr>
          <w:rFonts w:ascii="Times New Roman" w:hAnsi="Times New Roman"/>
          <w:sz w:val="24"/>
        </w:rPr>
        <w:t xml:space="preserve">en el mundo y </w:t>
      </w:r>
      <w:r w:rsidR="00BE077E">
        <w:rPr>
          <w:rFonts w:ascii="Times New Roman" w:hAnsi="Times New Roman"/>
          <w:sz w:val="24"/>
        </w:rPr>
        <w:t>en América.</w:t>
      </w:r>
    </w:p>
    <w:p w:rsidR="00181F59" w:rsidRDefault="00181F59" w:rsidP="005410B3">
      <w:pPr>
        <w:jc w:val="both"/>
        <w:rPr>
          <w:rFonts w:ascii="Times New Roman" w:hAnsi="Times New Roman"/>
          <w:sz w:val="24"/>
        </w:rPr>
      </w:pPr>
      <w:r>
        <w:rPr>
          <w:rFonts w:ascii="Times New Roman" w:hAnsi="Times New Roman"/>
          <w:sz w:val="24"/>
        </w:rPr>
        <w:t>Hoy por hoy, la historia no solo sirve para narrar o reconstruir el pasado, la memoria es en la actualidad condición fundante de las nuevas ciudadanías, por ello la importancia de este primer Tomo, pues sirviéndonos de la metáfora del espejo retrovisor, permite mirar el pasado estando en el presente para facilitar la mirada y el caminar hacia adelante</w:t>
      </w:r>
      <w:r w:rsidR="007D78F2">
        <w:rPr>
          <w:rFonts w:ascii="Times New Roman" w:hAnsi="Times New Roman"/>
          <w:sz w:val="24"/>
        </w:rPr>
        <w:t xml:space="preserve">. Autores como Walter </w:t>
      </w:r>
      <w:proofErr w:type="spellStart"/>
      <w:r w:rsidR="007D78F2">
        <w:rPr>
          <w:rFonts w:ascii="Times New Roman" w:hAnsi="Times New Roman"/>
          <w:sz w:val="24"/>
        </w:rPr>
        <w:t>Benjamin</w:t>
      </w:r>
      <w:proofErr w:type="spellEnd"/>
      <w:r w:rsidR="007D78F2">
        <w:rPr>
          <w:rFonts w:ascii="Times New Roman" w:hAnsi="Times New Roman"/>
          <w:sz w:val="24"/>
        </w:rPr>
        <w:t xml:space="preserve"> hacen una filosofía de la historia en la construcción de nuevas ciudadanías, tal es el caso de su discípulo Reyes Mate y pensadores latinoamericanos como el mismo Carlos Fuentes y Octavio Paz.</w:t>
      </w:r>
      <w:r>
        <w:rPr>
          <w:rFonts w:ascii="Times New Roman" w:hAnsi="Times New Roman"/>
          <w:sz w:val="24"/>
        </w:rPr>
        <w:t xml:space="preserve"> </w:t>
      </w:r>
      <w:r w:rsidR="00262983">
        <w:rPr>
          <w:rFonts w:ascii="Times New Roman" w:hAnsi="Times New Roman"/>
          <w:sz w:val="24"/>
        </w:rPr>
        <w:t>Además, m</w:t>
      </w:r>
      <w:r>
        <w:rPr>
          <w:rFonts w:ascii="Times New Roman" w:hAnsi="Times New Roman"/>
          <w:sz w:val="24"/>
        </w:rPr>
        <w:t xml:space="preserve">ás allá del invocar la presencia de los dominicos en esos primeros albores, </w:t>
      </w:r>
      <w:r w:rsidR="0039114F">
        <w:rPr>
          <w:rFonts w:ascii="Times New Roman" w:hAnsi="Times New Roman"/>
          <w:sz w:val="24"/>
        </w:rPr>
        <w:t xml:space="preserve">se </w:t>
      </w:r>
      <w:r>
        <w:rPr>
          <w:rFonts w:ascii="Times New Roman" w:hAnsi="Times New Roman"/>
          <w:sz w:val="24"/>
        </w:rPr>
        <w:t>exalta su papel en la historia de la nación, su contribución en el origen lo que es hoy Bogotá</w:t>
      </w:r>
      <w:r w:rsidR="0039114F">
        <w:rPr>
          <w:rFonts w:ascii="Times New Roman" w:hAnsi="Times New Roman"/>
          <w:sz w:val="24"/>
        </w:rPr>
        <w:t>,</w:t>
      </w:r>
      <w:r w:rsidR="00BE077E">
        <w:rPr>
          <w:rFonts w:ascii="Times New Roman" w:hAnsi="Times New Roman"/>
          <w:sz w:val="24"/>
        </w:rPr>
        <w:t xml:space="preserve"> </w:t>
      </w:r>
      <w:r w:rsidR="00262983">
        <w:rPr>
          <w:rFonts w:ascii="Times New Roman" w:hAnsi="Times New Roman"/>
          <w:sz w:val="24"/>
        </w:rPr>
        <w:t xml:space="preserve">Boyacá y </w:t>
      </w:r>
      <w:proofErr w:type="spellStart"/>
      <w:r w:rsidR="00262983">
        <w:rPr>
          <w:rFonts w:ascii="Times New Roman" w:hAnsi="Times New Roman"/>
          <w:sz w:val="24"/>
        </w:rPr>
        <w:t>Santanderes</w:t>
      </w:r>
      <w:proofErr w:type="spellEnd"/>
      <w:r w:rsidR="00262983">
        <w:rPr>
          <w:rFonts w:ascii="Times New Roman" w:hAnsi="Times New Roman"/>
          <w:sz w:val="24"/>
        </w:rPr>
        <w:t xml:space="preserve">, </w:t>
      </w:r>
      <w:r w:rsidR="0039114F">
        <w:rPr>
          <w:rFonts w:ascii="Times New Roman" w:hAnsi="Times New Roman"/>
          <w:sz w:val="24"/>
        </w:rPr>
        <w:t>el rol que cumplieron en el proceso de evangelización y las misiones que realizaron en el territorio del actual Colombia, entre otros temas.</w:t>
      </w:r>
      <w:r>
        <w:rPr>
          <w:rFonts w:ascii="Times New Roman" w:hAnsi="Times New Roman"/>
          <w:sz w:val="24"/>
        </w:rPr>
        <w:t xml:space="preserve"> </w:t>
      </w:r>
    </w:p>
    <w:p w:rsidR="00D50AA3" w:rsidRDefault="00D50AA3" w:rsidP="005410B3">
      <w:pPr>
        <w:jc w:val="both"/>
        <w:rPr>
          <w:rFonts w:ascii="Times New Roman" w:hAnsi="Times New Roman"/>
          <w:sz w:val="24"/>
        </w:rPr>
      </w:pPr>
    </w:p>
    <w:p w:rsidR="005410B3" w:rsidRPr="00A338DC" w:rsidRDefault="005410B3" w:rsidP="005410B3">
      <w:pPr>
        <w:jc w:val="both"/>
        <w:rPr>
          <w:rFonts w:ascii="Times New Roman" w:hAnsi="Times New Roman"/>
          <w:b/>
          <w:sz w:val="24"/>
        </w:rPr>
      </w:pPr>
      <w:r w:rsidRPr="00A338DC">
        <w:rPr>
          <w:rFonts w:ascii="Times New Roman" w:hAnsi="Times New Roman"/>
          <w:b/>
          <w:sz w:val="24"/>
        </w:rPr>
        <w:t>Objetivo general</w:t>
      </w:r>
    </w:p>
    <w:p w:rsidR="00A338DC" w:rsidRPr="007B7CBA" w:rsidRDefault="007B7CBA" w:rsidP="00A338DC">
      <w:pPr>
        <w:spacing w:line="240" w:lineRule="auto"/>
        <w:jc w:val="both"/>
        <w:rPr>
          <w:rFonts w:ascii="Times New Roman" w:hAnsi="Times New Roman" w:cs="Times New Roman"/>
          <w:sz w:val="24"/>
          <w:szCs w:val="24"/>
        </w:rPr>
      </w:pPr>
      <w:r w:rsidRPr="007B7CBA">
        <w:rPr>
          <w:rFonts w:ascii="Times New Roman" w:hAnsi="Times New Roman" w:cs="Times New Roman"/>
          <w:sz w:val="24"/>
          <w:szCs w:val="24"/>
        </w:rPr>
        <w:t xml:space="preserve">Realizar una edición crítica del I tomo de la obra inédita de Fray Enrique Báez O.P., </w:t>
      </w:r>
      <w:r w:rsidR="00262983" w:rsidRPr="00262983">
        <w:rPr>
          <w:rFonts w:ascii="Times New Roman" w:hAnsi="Times New Roman" w:cs="Times New Roman"/>
          <w:sz w:val="24"/>
          <w:szCs w:val="24"/>
        </w:rPr>
        <w:t xml:space="preserve">contrastando o comparando o analizando </w:t>
      </w:r>
      <w:r w:rsidRPr="007B7CBA">
        <w:rPr>
          <w:rFonts w:ascii="Times New Roman" w:hAnsi="Times New Roman" w:cs="Times New Roman"/>
          <w:sz w:val="24"/>
          <w:szCs w:val="24"/>
        </w:rPr>
        <w:t xml:space="preserve">las fuentes primarias </w:t>
      </w:r>
      <w:r w:rsidR="00A338DC" w:rsidRPr="007B7CBA">
        <w:rPr>
          <w:rFonts w:ascii="Times New Roman" w:hAnsi="Times New Roman" w:cs="Times New Roman"/>
          <w:sz w:val="24"/>
          <w:szCs w:val="24"/>
        </w:rPr>
        <w:t>localizada</w:t>
      </w:r>
      <w:r w:rsidR="00262983">
        <w:rPr>
          <w:rFonts w:ascii="Times New Roman" w:hAnsi="Times New Roman" w:cs="Times New Roman"/>
          <w:sz w:val="24"/>
          <w:szCs w:val="24"/>
        </w:rPr>
        <w:t>s</w:t>
      </w:r>
      <w:r w:rsidR="00A338DC" w:rsidRPr="007B7CBA">
        <w:rPr>
          <w:rFonts w:ascii="Times New Roman" w:hAnsi="Times New Roman" w:cs="Times New Roman"/>
          <w:sz w:val="24"/>
          <w:szCs w:val="24"/>
        </w:rPr>
        <w:t xml:space="preserve"> en el archivo histórico de la Provinc</w:t>
      </w:r>
      <w:r w:rsidR="008E5B85">
        <w:rPr>
          <w:rFonts w:ascii="Times New Roman" w:hAnsi="Times New Roman" w:cs="Times New Roman"/>
          <w:sz w:val="24"/>
          <w:szCs w:val="24"/>
        </w:rPr>
        <w:t>ia San Luis Bertrán de Colombia y en otros archivos.</w:t>
      </w:r>
    </w:p>
    <w:p w:rsidR="005410B3" w:rsidRPr="00A338DC" w:rsidRDefault="005410B3" w:rsidP="005410B3">
      <w:pPr>
        <w:jc w:val="both"/>
        <w:rPr>
          <w:rFonts w:ascii="Times New Roman" w:hAnsi="Times New Roman"/>
          <w:b/>
          <w:sz w:val="24"/>
        </w:rPr>
      </w:pPr>
      <w:r w:rsidRPr="00A338DC">
        <w:rPr>
          <w:rFonts w:ascii="Times New Roman" w:hAnsi="Times New Roman"/>
          <w:b/>
          <w:sz w:val="24"/>
        </w:rPr>
        <w:t>Objetivos específicos</w:t>
      </w:r>
    </w:p>
    <w:p w:rsidR="00A338DC" w:rsidRPr="00A338DC" w:rsidRDefault="00A338DC" w:rsidP="00A338DC">
      <w:pPr>
        <w:pStyle w:val="Prrafodelista"/>
        <w:numPr>
          <w:ilvl w:val="0"/>
          <w:numId w:val="39"/>
        </w:numPr>
        <w:spacing w:line="240" w:lineRule="auto"/>
        <w:jc w:val="both"/>
        <w:rPr>
          <w:rFonts w:ascii="Times New Roman" w:hAnsi="Times New Roman" w:cs="Times New Roman"/>
          <w:sz w:val="24"/>
          <w:szCs w:val="24"/>
        </w:rPr>
      </w:pPr>
      <w:r w:rsidRPr="00A338DC">
        <w:rPr>
          <w:rFonts w:ascii="Times New Roman" w:hAnsi="Times New Roman" w:cs="Times New Roman"/>
          <w:sz w:val="24"/>
          <w:szCs w:val="24"/>
        </w:rPr>
        <w:t>Transcribir el Tomo I de la obra de Báez, titulado Generalidades,  Panoramas, Documentos de Roma, Reales Cédulas, Visitadores y Visitas, Los Dominicos en América, Ejemplares de vida sobre natural, viaje de Quesada, Biografías de Quesada y de Rondón.</w:t>
      </w:r>
    </w:p>
    <w:p w:rsidR="00A338DC" w:rsidRPr="00A338DC" w:rsidRDefault="007B7CBA" w:rsidP="00A338DC">
      <w:pPr>
        <w:pStyle w:val="Prrafodelista"/>
        <w:numPr>
          <w:ilvl w:val="0"/>
          <w:numId w:val="39"/>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Realizar un estudio crítico sobre </w:t>
      </w:r>
      <w:r w:rsidR="00A338DC" w:rsidRPr="00A338DC">
        <w:rPr>
          <w:rFonts w:ascii="Times New Roman" w:hAnsi="Times New Roman" w:cs="Times New Roman"/>
          <w:sz w:val="24"/>
          <w:szCs w:val="24"/>
        </w:rPr>
        <w:t xml:space="preserve">las fuentes </w:t>
      </w:r>
      <w:r>
        <w:rPr>
          <w:rFonts w:ascii="Times New Roman" w:hAnsi="Times New Roman" w:cs="Times New Roman"/>
          <w:sz w:val="24"/>
          <w:szCs w:val="24"/>
        </w:rPr>
        <w:t>primarias en las que se pudo soportar</w:t>
      </w:r>
      <w:r w:rsidR="00A338DC" w:rsidRPr="00A338DC">
        <w:rPr>
          <w:rFonts w:ascii="Times New Roman" w:hAnsi="Times New Roman" w:cs="Times New Roman"/>
          <w:sz w:val="24"/>
          <w:szCs w:val="24"/>
        </w:rPr>
        <w:t xml:space="preserve"> </w:t>
      </w:r>
      <w:r w:rsidRPr="00A338DC">
        <w:rPr>
          <w:rFonts w:ascii="Times New Roman" w:hAnsi="Times New Roman" w:cs="Times New Roman"/>
          <w:sz w:val="24"/>
          <w:szCs w:val="24"/>
        </w:rPr>
        <w:t>Báez</w:t>
      </w:r>
      <w:r w:rsidR="00A338DC" w:rsidRPr="00A338DC">
        <w:rPr>
          <w:rFonts w:ascii="Times New Roman" w:hAnsi="Times New Roman" w:cs="Times New Roman"/>
          <w:sz w:val="24"/>
          <w:szCs w:val="24"/>
        </w:rPr>
        <w:t xml:space="preserve"> en su obra,</w:t>
      </w:r>
      <w:r>
        <w:rPr>
          <w:rFonts w:ascii="Times New Roman" w:hAnsi="Times New Roman" w:cs="Times New Roman"/>
          <w:sz w:val="24"/>
          <w:szCs w:val="24"/>
        </w:rPr>
        <w:t xml:space="preserve"> y</w:t>
      </w:r>
      <w:r w:rsidR="00A338DC" w:rsidRPr="00A338DC">
        <w:rPr>
          <w:rFonts w:ascii="Times New Roman" w:hAnsi="Times New Roman" w:cs="Times New Roman"/>
          <w:sz w:val="24"/>
          <w:szCs w:val="24"/>
        </w:rPr>
        <w:t xml:space="preserve"> que se encuentran en el archivo de la Provincia o en otros Archivos.</w:t>
      </w:r>
    </w:p>
    <w:p w:rsidR="00A338DC" w:rsidRPr="00A338DC" w:rsidRDefault="00A338DC" w:rsidP="00A338DC">
      <w:pPr>
        <w:pStyle w:val="Prrafodelista"/>
        <w:numPr>
          <w:ilvl w:val="0"/>
          <w:numId w:val="39"/>
        </w:numPr>
        <w:spacing w:line="240" w:lineRule="auto"/>
        <w:jc w:val="both"/>
        <w:rPr>
          <w:rFonts w:ascii="Times New Roman" w:hAnsi="Times New Roman" w:cs="Times New Roman"/>
          <w:sz w:val="24"/>
          <w:szCs w:val="24"/>
        </w:rPr>
      </w:pPr>
      <w:r w:rsidRPr="00A338DC">
        <w:rPr>
          <w:rFonts w:ascii="Times New Roman" w:hAnsi="Times New Roman" w:cs="Times New Roman"/>
          <w:sz w:val="24"/>
          <w:szCs w:val="24"/>
        </w:rPr>
        <w:t xml:space="preserve">Identificar las características contextuales del Tomo I de </w:t>
      </w:r>
      <w:r w:rsidR="00F262C2" w:rsidRPr="00A338DC">
        <w:rPr>
          <w:rFonts w:ascii="Times New Roman" w:hAnsi="Times New Roman" w:cs="Times New Roman"/>
          <w:sz w:val="24"/>
          <w:szCs w:val="24"/>
        </w:rPr>
        <w:t>Báez</w:t>
      </w:r>
    </w:p>
    <w:p w:rsidR="00A338DC" w:rsidRPr="00A338DC" w:rsidRDefault="00262983" w:rsidP="00A338DC">
      <w:pPr>
        <w:pStyle w:val="Prrafodelista"/>
        <w:numPr>
          <w:ilvl w:val="0"/>
          <w:numId w:val="39"/>
        </w:numPr>
        <w:spacing w:line="240" w:lineRule="auto"/>
        <w:jc w:val="both"/>
        <w:rPr>
          <w:rFonts w:ascii="Times New Roman" w:hAnsi="Times New Roman" w:cs="Times New Roman"/>
          <w:sz w:val="24"/>
          <w:szCs w:val="24"/>
        </w:rPr>
      </w:pPr>
      <w:r w:rsidRPr="00262983">
        <w:rPr>
          <w:rFonts w:ascii="Times New Roman" w:hAnsi="Times New Roman" w:cs="Times New Roman"/>
          <w:sz w:val="24"/>
          <w:szCs w:val="24"/>
        </w:rPr>
        <w:t>Diseñar</w:t>
      </w:r>
      <w:r w:rsidR="00A338DC" w:rsidRPr="00262983">
        <w:rPr>
          <w:rFonts w:ascii="Times New Roman" w:hAnsi="Times New Roman" w:cs="Times New Roman"/>
          <w:sz w:val="24"/>
          <w:szCs w:val="24"/>
        </w:rPr>
        <w:t xml:space="preserve"> la </w:t>
      </w:r>
      <w:r w:rsidR="00A338DC" w:rsidRPr="00A338DC">
        <w:rPr>
          <w:rFonts w:ascii="Times New Roman" w:hAnsi="Times New Roman" w:cs="Times New Roman"/>
          <w:sz w:val="24"/>
          <w:szCs w:val="24"/>
        </w:rPr>
        <w:t>edición</w:t>
      </w:r>
      <w:r w:rsidR="007B7CBA">
        <w:rPr>
          <w:rFonts w:ascii="Times New Roman" w:hAnsi="Times New Roman" w:cs="Times New Roman"/>
          <w:sz w:val="24"/>
          <w:szCs w:val="24"/>
        </w:rPr>
        <w:t xml:space="preserve"> crítica</w:t>
      </w:r>
      <w:r w:rsidR="00A338DC" w:rsidRPr="00A338DC">
        <w:rPr>
          <w:rFonts w:ascii="Times New Roman" w:hAnsi="Times New Roman" w:cs="Times New Roman"/>
          <w:sz w:val="24"/>
          <w:szCs w:val="24"/>
        </w:rPr>
        <w:t xml:space="preserve"> </w:t>
      </w:r>
      <w:r w:rsidR="007B7CBA">
        <w:rPr>
          <w:rFonts w:ascii="Times New Roman" w:hAnsi="Times New Roman" w:cs="Times New Roman"/>
          <w:sz w:val="24"/>
          <w:szCs w:val="24"/>
        </w:rPr>
        <w:t>del</w:t>
      </w:r>
      <w:r w:rsidR="00A338DC" w:rsidRPr="00A338DC">
        <w:rPr>
          <w:rFonts w:ascii="Times New Roman" w:hAnsi="Times New Roman" w:cs="Times New Roman"/>
          <w:sz w:val="24"/>
          <w:szCs w:val="24"/>
        </w:rPr>
        <w:t xml:space="preserve"> Tomo I de Báez</w:t>
      </w:r>
      <w:r w:rsidR="007B7CBA">
        <w:rPr>
          <w:rFonts w:ascii="Times New Roman" w:hAnsi="Times New Roman" w:cs="Times New Roman"/>
          <w:sz w:val="24"/>
          <w:szCs w:val="24"/>
        </w:rPr>
        <w:t>.</w:t>
      </w:r>
    </w:p>
    <w:p w:rsidR="00A41C9F" w:rsidRDefault="00A41C9F" w:rsidP="0039114F">
      <w:pPr>
        <w:jc w:val="center"/>
        <w:rPr>
          <w:rFonts w:ascii="Times New Roman" w:hAnsi="Times New Roman"/>
          <w:b/>
          <w:sz w:val="24"/>
        </w:rPr>
      </w:pPr>
    </w:p>
    <w:p w:rsidR="005410B3" w:rsidRPr="0039114F" w:rsidRDefault="005410B3" w:rsidP="0039114F">
      <w:pPr>
        <w:jc w:val="center"/>
        <w:rPr>
          <w:rFonts w:ascii="Times New Roman" w:hAnsi="Times New Roman"/>
          <w:b/>
          <w:sz w:val="24"/>
        </w:rPr>
      </w:pPr>
      <w:r w:rsidRPr="0039114F">
        <w:rPr>
          <w:rFonts w:ascii="Times New Roman" w:hAnsi="Times New Roman"/>
          <w:b/>
          <w:sz w:val="24"/>
        </w:rPr>
        <w:t>Marco teórico</w:t>
      </w:r>
    </w:p>
    <w:p w:rsidR="00467E6A" w:rsidRDefault="004D3DEC" w:rsidP="00467E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Fray Enrique Báez (1878-1954), natural</w:t>
      </w:r>
      <w:r w:rsidR="00D50AA3">
        <w:rPr>
          <w:rFonts w:ascii="Times New Roman" w:hAnsi="Times New Roman" w:cs="Times New Roman"/>
          <w:sz w:val="24"/>
          <w:szCs w:val="24"/>
        </w:rPr>
        <w:t xml:space="preserve"> de </w:t>
      </w:r>
      <w:proofErr w:type="spellStart"/>
      <w:r w:rsidR="00D50AA3">
        <w:rPr>
          <w:rFonts w:ascii="Times New Roman" w:hAnsi="Times New Roman" w:cs="Times New Roman"/>
          <w:sz w:val="24"/>
          <w:szCs w:val="24"/>
        </w:rPr>
        <w:t>Soatá</w:t>
      </w:r>
      <w:proofErr w:type="spellEnd"/>
      <w:r w:rsidR="00D50AA3">
        <w:rPr>
          <w:rFonts w:ascii="Times New Roman" w:hAnsi="Times New Roman" w:cs="Times New Roman"/>
          <w:sz w:val="24"/>
          <w:szCs w:val="24"/>
        </w:rPr>
        <w:t>,</w:t>
      </w:r>
      <w:r>
        <w:rPr>
          <w:rFonts w:ascii="Times New Roman" w:hAnsi="Times New Roman" w:cs="Times New Roman"/>
          <w:sz w:val="24"/>
          <w:szCs w:val="24"/>
        </w:rPr>
        <w:t xml:space="preserve"> Departamento de Boyacá,</w:t>
      </w:r>
      <w:r w:rsidR="00D50AA3">
        <w:rPr>
          <w:rFonts w:ascii="Times New Roman" w:hAnsi="Times New Roman" w:cs="Times New Roman"/>
          <w:sz w:val="24"/>
          <w:szCs w:val="24"/>
        </w:rPr>
        <w:t xml:space="preserve"> </w:t>
      </w:r>
      <w:r>
        <w:rPr>
          <w:rFonts w:ascii="Times New Roman" w:hAnsi="Times New Roman" w:cs="Times New Roman"/>
          <w:sz w:val="24"/>
          <w:szCs w:val="24"/>
        </w:rPr>
        <w:t xml:space="preserve"> profesó en la Orden de Predicadores en 1895, siendo ordenado sacerdote en 1903. Aunque no tuvo formación profesional en historia, mostró gran interés por realizar una extensa y minuciosa búsqueda de documentación del Archivo Nacional, en archivos parroquiales, municipales y departamentales, así como en bibliotecas y fondos privados, de donde copió, compró o “extrajo” (según Plata Quezada, 2008) originales, que fueron depositados en el Archivo de la Provincia de San Luis Bert</w:t>
      </w:r>
      <w:r w:rsidR="00EF1DFB">
        <w:rPr>
          <w:rFonts w:ascii="Times New Roman" w:hAnsi="Times New Roman" w:cs="Times New Roman"/>
          <w:sz w:val="24"/>
          <w:szCs w:val="24"/>
        </w:rPr>
        <w:t>r</w:t>
      </w:r>
      <w:r>
        <w:rPr>
          <w:rFonts w:ascii="Times New Roman" w:hAnsi="Times New Roman" w:cs="Times New Roman"/>
          <w:sz w:val="24"/>
          <w:szCs w:val="24"/>
        </w:rPr>
        <w:t xml:space="preserve">án. En todos estos documentos </w:t>
      </w:r>
      <w:r w:rsidR="00EF1DFB">
        <w:rPr>
          <w:rFonts w:ascii="Times New Roman" w:hAnsi="Times New Roman" w:cs="Times New Roman"/>
          <w:sz w:val="24"/>
          <w:szCs w:val="24"/>
        </w:rPr>
        <w:t>y en muchos libros o legajos que revisó, dejó su huella con la inscripción “Visto Baeza” escrita con lápices de colores.</w:t>
      </w:r>
    </w:p>
    <w:p w:rsidR="00EF1DFB" w:rsidRDefault="00EF1DFB" w:rsidP="00467E6A">
      <w:pPr>
        <w:spacing w:after="0" w:line="240" w:lineRule="auto"/>
        <w:jc w:val="both"/>
        <w:rPr>
          <w:rFonts w:ascii="Times New Roman" w:hAnsi="Times New Roman" w:cs="Times New Roman"/>
          <w:sz w:val="24"/>
          <w:szCs w:val="24"/>
        </w:rPr>
      </w:pPr>
    </w:p>
    <w:p w:rsidR="00EF1DFB" w:rsidRDefault="002157D2" w:rsidP="00467E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 obra, l</w:t>
      </w:r>
      <w:r w:rsidR="00EF1DFB">
        <w:rPr>
          <w:rFonts w:ascii="Times New Roman" w:hAnsi="Times New Roman" w:cs="Times New Roman"/>
          <w:sz w:val="24"/>
          <w:szCs w:val="24"/>
        </w:rPr>
        <w:t xml:space="preserve">a organización temática de los 22 Tomos es como sigue: Los Tomos I y II está dedicados a la Provincia Dominicana; el Tomo III al Convento del Rosario y a los hospicios fundados en Bogotá; los Tomos IV al VIII a otros conventos y casas establecidas por la Orden en Colombia y Venezuela; el Tomo IX a las misiones; el X se centra en la historia de la Universidad Santo Tomás y otros colegios dominicanos en Colombia; el XI contiene biografías de frailes y monjas; los XII y XIII tratan sobre las parroquias de la Orden en Colombia ( XII) y en Venezuela (XIII); el Tomo XIV presenta una historia eclesiástica y civil de Colombia; los Tomos XV y XVI vuelven sobre el tema de las parroquias pero esta vez a las correspondientes al Departamento de Santander; el XVII, XVIII y XIX tratan sobre ciudades al Departamento de Santander y la influencia que los dominicos tuvieron en ellas; el Tomo XX vuelve al tema </w:t>
      </w:r>
      <w:r w:rsidR="002730F9">
        <w:rPr>
          <w:rFonts w:ascii="Times New Roman" w:hAnsi="Times New Roman" w:cs="Times New Roman"/>
          <w:sz w:val="24"/>
          <w:szCs w:val="24"/>
        </w:rPr>
        <w:t xml:space="preserve">de las misiones dominicanas; y, </w:t>
      </w:r>
      <w:r w:rsidR="002730F9">
        <w:rPr>
          <w:rFonts w:ascii="Times New Roman" w:hAnsi="Times New Roman" w:cs="Times New Roman"/>
          <w:sz w:val="24"/>
          <w:szCs w:val="24"/>
        </w:rPr>
        <w:lastRenderedPageBreak/>
        <w:t xml:space="preserve">finalmente, los Tomos XXI y XXII están compuestos de opúsculos sobre la Orden y de lo que él denominó bojo el título genérico de “asuntos personales”. </w:t>
      </w:r>
    </w:p>
    <w:p w:rsidR="002157D2" w:rsidRPr="00960493" w:rsidRDefault="002157D2" w:rsidP="00467E6A">
      <w:pPr>
        <w:spacing w:after="0" w:line="240" w:lineRule="auto"/>
        <w:jc w:val="both"/>
        <w:rPr>
          <w:rFonts w:ascii="Times New Roman" w:hAnsi="Times New Roman" w:cs="Times New Roman"/>
          <w:sz w:val="24"/>
          <w:szCs w:val="24"/>
        </w:rPr>
      </w:pPr>
    </w:p>
    <w:p w:rsidR="002730F9" w:rsidRDefault="002157D2" w:rsidP="005410B3">
      <w:pPr>
        <w:jc w:val="both"/>
        <w:rPr>
          <w:rFonts w:ascii="Times New Roman" w:hAnsi="Times New Roman"/>
          <w:sz w:val="24"/>
        </w:rPr>
      </w:pPr>
      <w:r>
        <w:rPr>
          <w:rFonts w:ascii="Times New Roman" w:hAnsi="Times New Roman"/>
          <w:sz w:val="24"/>
        </w:rPr>
        <w:t>Así mismo</w:t>
      </w:r>
      <w:r w:rsidR="002730F9">
        <w:rPr>
          <w:rFonts w:ascii="Times New Roman" w:hAnsi="Times New Roman"/>
          <w:sz w:val="24"/>
        </w:rPr>
        <w:t xml:space="preserve">, encontramos los textos de </w:t>
      </w:r>
      <w:proofErr w:type="spellStart"/>
      <w:r w:rsidR="002730F9">
        <w:rPr>
          <w:rFonts w:ascii="Times New Roman" w:hAnsi="Times New Roman"/>
          <w:sz w:val="24"/>
        </w:rPr>
        <w:t>Mesanza</w:t>
      </w:r>
      <w:proofErr w:type="spellEnd"/>
      <w:r w:rsidR="002730F9">
        <w:rPr>
          <w:rFonts w:ascii="Times New Roman" w:hAnsi="Times New Roman"/>
          <w:sz w:val="24"/>
        </w:rPr>
        <w:t xml:space="preserve"> (1936), Ariza (1993) y Molano (1938), publicados y fundamentales para las investigaciones históricas sobre los dominicos en general y la Universidad Santo Tomás en particular. Sin embargo, la obra de Fray Enrique Báez Arenales aún está inédita y se encuentra en el Archivo Histórico de la Orden de Predicadores en la ciudad de Bogotá.</w:t>
      </w:r>
    </w:p>
    <w:p w:rsidR="002730F9" w:rsidRDefault="002730F9" w:rsidP="005410B3">
      <w:pPr>
        <w:jc w:val="both"/>
        <w:rPr>
          <w:rFonts w:ascii="Times New Roman" w:hAnsi="Times New Roman"/>
          <w:sz w:val="24"/>
        </w:rPr>
      </w:pPr>
      <w:proofErr w:type="spellStart"/>
      <w:r>
        <w:rPr>
          <w:rFonts w:ascii="Times New Roman" w:hAnsi="Times New Roman"/>
          <w:sz w:val="24"/>
        </w:rPr>
        <w:t>Mesanza</w:t>
      </w:r>
      <w:proofErr w:type="spellEnd"/>
      <w:r>
        <w:rPr>
          <w:rFonts w:ascii="Times New Roman" w:hAnsi="Times New Roman"/>
          <w:sz w:val="24"/>
        </w:rPr>
        <w:t xml:space="preserve"> y Báez, quienes aunque trabajaron simultáneamente pero independientes entre sí en las primeras décadas del siglo XX, intentaron hacer la reconstrucción histórica de la Provincia dominicana en Colombia y de su convento en Bogotá, en gran parte animados con la idea de continuar la crónica </w:t>
      </w:r>
      <w:r w:rsidR="002157D2">
        <w:rPr>
          <w:rFonts w:ascii="Times New Roman" w:hAnsi="Times New Roman"/>
          <w:sz w:val="24"/>
        </w:rPr>
        <w:t>de Alonso de Zamora iniciada en el siglo XVII.</w:t>
      </w:r>
    </w:p>
    <w:p w:rsidR="00072E94" w:rsidRDefault="00072E94" w:rsidP="005410B3">
      <w:pPr>
        <w:jc w:val="both"/>
        <w:rPr>
          <w:rFonts w:ascii="Times New Roman" w:hAnsi="Times New Roman"/>
          <w:sz w:val="24"/>
        </w:rPr>
      </w:pPr>
    </w:p>
    <w:p w:rsidR="005410B3" w:rsidRPr="00467E6A" w:rsidRDefault="005410B3" w:rsidP="00467E6A">
      <w:pPr>
        <w:jc w:val="center"/>
        <w:rPr>
          <w:rFonts w:ascii="Times New Roman" w:hAnsi="Times New Roman"/>
          <w:b/>
          <w:sz w:val="24"/>
        </w:rPr>
      </w:pPr>
      <w:r w:rsidRPr="00467E6A">
        <w:rPr>
          <w:rFonts w:ascii="Times New Roman" w:hAnsi="Times New Roman"/>
          <w:b/>
          <w:sz w:val="24"/>
        </w:rPr>
        <w:t>Metodología</w:t>
      </w:r>
    </w:p>
    <w:p w:rsidR="00D50AA3" w:rsidRDefault="00467E6A" w:rsidP="00467E6A">
      <w:pPr>
        <w:jc w:val="both"/>
        <w:rPr>
          <w:rFonts w:ascii="Times New Roman" w:hAnsi="Times New Roman"/>
          <w:sz w:val="24"/>
        </w:rPr>
      </w:pPr>
      <w:r w:rsidRPr="00467E6A">
        <w:rPr>
          <w:rFonts w:ascii="Times New Roman" w:hAnsi="Times New Roman"/>
          <w:sz w:val="24"/>
        </w:rPr>
        <w:t>Dentro de la producción bibliográfica sobre la historia de la Iglesia católica en Colombia, la obra fray Enrique Báez Arenales, O.P. se puede clasificar estilísticamente como un escrito de orden institucional, entendido como aquel interesado en “mostrar, de manera similar a la crónica o al relato, los pasos que han dado tanto la institución eclesiástica como sus componentes para establecer, consolidar y solidificar el catolicismo en el país” (Cortés, 1996, p. 18). En este caso en particular, como miembro de la Orden de Predicadores, Báez entreteje el relato alrededor de un amplio temario sobre las actividades de su comunidad y de las instituciones por las cuales optaron los dominicos para hacer presencia en Colombia, destacándose la vida conventual y parroquial, los establecimientos educativos y la actividad misionera. Al orden cronológico en la disposición de los datos, se acompaña</w:t>
      </w:r>
      <w:r w:rsidR="0039114F">
        <w:rPr>
          <w:rFonts w:ascii="Times New Roman" w:hAnsi="Times New Roman"/>
          <w:sz w:val="24"/>
        </w:rPr>
        <w:t>rá</w:t>
      </w:r>
      <w:r w:rsidRPr="00467E6A">
        <w:rPr>
          <w:rFonts w:ascii="Times New Roman" w:hAnsi="Times New Roman"/>
          <w:sz w:val="24"/>
        </w:rPr>
        <w:t xml:space="preserve"> el temático, pero además el geográfico, dando lugar a la diferenciación de los tomos o de las partes dentro de ellos</w:t>
      </w:r>
      <w:r w:rsidR="00D50AA3">
        <w:rPr>
          <w:rFonts w:ascii="Times New Roman" w:hAnsi="Times New Roman"/>
          <w:sz w:val="24"/>
        </w:rPr>
        <w:t>.</w:t>
      </w:r>
    </w:p>
    <w:p w:rsidR="00467E6A" w:rsidRPr="00467E6A" w:rsidRDefault="0039114F" w:rsidP="00467E6A">
      <w:pPr>
        <w:jc w:val="both"/>
        <w:rPr>
          <w:rFonts w:ascii="Times New Roman" w:hAnsi="Times New Roman"/>
          <w:sz w:val="24"/>
        </w:rPr>
      </w:pPr>
      <w:r>
        <w:rPr>
          <w:rFonts w:ascii="Times New Roman" w:hAnsi="Times New Roman"/>
          <w:sz w:val="24"/>
        </w:rPr>
        <w:t>El ánimo que alienta</w:t>
      </w:r>
      <w:r w:rsidR="00467E6A" w:rsidRPr="00467E6A">
        <w:rPr>
          <w:rFonts w:ascii="Times New Roman" w:hAnsi="Times New Roman"/>
          <w:sz w:val="24"/>
        </w:rPr>
        <w:t xml:space="preserve"> esta titánica empresa </w:t>
      </w:r>
      <w:r>
        <w:rPr>
          <w:rFonts w:ascii="Times New Roman" w:hAnsi="Times New Roman"/>
          <w:sz w:val="24"/>
        </w:rPr>
        <w:t>es</w:t>
      </w:r>
      <w:r w:rsidR="00467E6A" w:rsidRPr="00467E6A">
        <w:rPr>
          <w:rFonts w:ascii="Times New Roman" w:hAnsi="Times New Roman"/>
          <w:sz w:val="24"/>
        </w:rPr>
        <w:t xml:space="preserve"> el proyecto </w:t>
      </w:r>
      <w:proofErr w:type="spellStart"/>
      <w:r w:rsidR="00467E6A" w:rsidRPr="00467E6A">
        <w:rPr>
          <w:rFonts w:ascii="Times New Roman" w:hAnsi="Times New Roman"/>
          <w:sz w:val="24"/>
        </w:rPr>
        <w:t>restauracionista</w:t>
      </w:r>
      <w:proofErr w:type="spellEnd"/>
      <w:r w:rsidR="00467E6A" w:rsidRPr="00467E6A">
        <w:rPr>
          <w:rFonts w:ascii="Times New Roman" w:hAnsi="Times New Roman"/>
          <w:sz w:val="24"/>
        </w:rPr>
        <w:t xml:space="preserve"> bajo cuyo sino vivieron los religiosos dominicos en el país durante prácticamente la primera mitad del siglo XX. Entendido el proceso de restaurar como la recuperación de un sistema pero también de una tradición (Cfr. Plata, 2008, p. 9), claramente se aprecia a los pocos hijos de</w:t>
      </w:r>
      <w:r w:rsidR="0048037C">
        <w:rPr>
          <w:rFonts w:ascii="Times New Roman" w:hAnsi="Times New Roman"/>
          <w:sz w:val="24"/>
        </w:rPr>
        <w:t xml:space="preserve"> </w:t>
      </w:r>
      <w:r w:rsidR="00D50AA3">
        <w:rPr>
          <w:rFonts w:ascii="Times New Roman" w:hAnsi="Times New Roman"/>
          <w:sz w:val="24"/>
        </w:rPr>
        <w:t>S</w:t>
      </w:r>
      <w:r w:rsidR="00D50AA3" w:rsidRPr="00D50AA3">
        <w:rPr>
          <w:rFonts w:ascii="Times New Roman" w:hAnsi="Times New Roman"/>
          <w:sz w:val="24"/>
        </w:rPr>
        <w:t>anto</w:t>
      </w:r>
      <w:r w:rsidR="00467E6A" w:rsidRPr="00467E6A">
        <w:rPr>
          <w:rFonts w:ascii="Times New Roman" w:hAnsi="Times New Roman"/>
          <w:sz w:val="24"/>
        </w:rPr>
        <w:t xml:space="preserve"> Domingo sobrevivientes de la estrepitosa exclaustración</w:t>
      </w:r>
      <w:r w:rsidR="0048037C">
        <w:rPr>
          <w:rFonts w:ascii="Times New Roman" w:hAnsi="Times New Roman"/>
          <w:sz w:val="24"/>
        </w:rPr>
        <w:t xml:space="preserve"> </w:t>
      </w:r>
      <w:r w:rsidR="00D50AA3">
        <w:rPr>
          <w:rFonts w:ascii="Times New Roman" w:hAnsi="Times New Roman"/>
          <w:sz w:val="24"/>
        </w:rPr>
        <w:t>y cierre de su Casa de E</w:t>
      </w:r>
      <w:r w:rsidR="00D50AA3" w:rsidRPr="00D50AA3">
        <w:rPr>
          <w:rFonts w:ascii="Times New Roman" w:hAnsi="Times New Roman"/>
          <w:sz w:val="24"/>
        </w:rPr>
        <w:t xml:space="preserve">studios y </w:t>
      </w:r>
      <w:r w:rsidR="00D50AA3">
        <w:rPr>
          <w:rFonts w:ascii="Times New Roman" w:hAnsi="Times New Roman"/>
          <w:sz w:val="24"/>
        </w:rPr>
        <w:t>C</w:t>
      </w:r>
      <w:r w:rsidR="00D50AA3" w:rsidRPr="00D50AA3">
        <w:rPr>
          <w:rFonts w:ascii="Times New Roman" w:hAnsi="Times New Roman"/>
          <w:sz w:val="24"/>
        </w:rPr>
        <w:t xml:space="preserve">onventos </w:t>
      </w:r>
      <w:r w:rsidR="00467E6A" w:rsidRPr="00467E6A">
        <w:rPr>
          <w:rFonts w:ascii="Times New Roman" w:hAnsi="Times New Roman"/>
          <w:sz w:val="24"/>
        </w:rPr>
        <w:t>e</w:t>
      </w:r>
      <w:r w:rsidR="00D50AA3">
        <w:rPr>
          <w:rFonts w:ascii="Times New Roman" w:hAnsi="Times New Roman"/>
          <w:sz w:val="24"/>
        </w:rPr>
        <w:t>n</w:t>
      </w:r>
      <w:r w:rsidR="00467E6A" w:rsidRPr="00467E6A">
        <w:rPr>
          <w:rFonts w:ascii="Times New Roman" w:hAnsi="Times New Roman"/>
          <w:sz w:val="24"/>
        </w:rPr>
        <w:t xml:space="preserve"> 1861, iniciar un lento y dificultoso proceso de restauración a partir de la década de 1880. Al restablecimiento del orden institucional, el regreso a la vida comunitaria y la expansión numérica, se sumaba la necesidad de respaldar este proyecto, recuperando la memoria de “la enorme importancia que la Orden Dominicana había tenido </w:t>
      </w:r>
      <w:r w:rsidR="00467E6A" w:rsidRPr="00467E6A">
        <w:rPr>
          <w:rFonts w:ascii="Times New Roman" w:hAnsi="Times New Roman"/>
          <w:sz w:val="24"/>
        </w:rPr>
        <w:lastRenderedPageBreak/>
        <w:t xml:space="preserve">en casi todos los momentos de la vida del país” (Plata, 2008, p. 10). Así, la historia se erigió en instrumento para la restauración, emprendiéndose investigaciones que para nutrirse necesitaron del ingente esfuerzo de un puñado de frailes para recuperar los documentos dispersos o hurtados en medio de las contingencias de la marcha al exilio y las confiscaciones. </w:t>
      </w:r>
      <w:r>
        <w:rPr>
          <w:rFonts w:ascii="Times New Roman" w:hAnsi="Times New Roman"/>
          <w:sz w:val="24"/>
        </w:rPr>
        <w:t>Báez, Ariza, Molano</w:t>
      </w:r>
      <w:r w:rsidR="00415449">
        <w:rPr>
          <w:rFonts w:ascii="Times New Roman" w:hAnsi="Times New Roman"/>
          <w:sz w:val="24"/>
        </w:rPr>
        <w:t xml:space="preserve"> y </w:t>
      </w:r>
      <w:proofErr w:type="spellStart"/>
      <w:r w:rsidR="00415449">
        <w:rPr>
          <w:rFonts w:ascii="Times New Roman" w:hAnsi="Times New Roman"/>
          <w:sz w:val="24"/>
        </w:rPr>
        <w:t>Mesanza</w:t>
      </w:r>
      <w:proofErr w:type="spellEnd"/>
      <w:r w:rsidR="00415449">
        <w:rPr>
          <w:rFonts w:ascii="Times New Roman" w:hAnsi="Times New Roman"/>
          <w:sz w:val="24"/>
        </w:rPr>
        <w:t xml:space="preserve"> como</w:t>
      </w:r>
      <w:r w:rsidR="00467E6A" w:rsidRPr="00467E6A">
        <w:rPr>
          <w:rFonts w:ascii="Times New Roman" w:hAnsi="Times New Roman"/>
          <w:sz w:val="24"/>
        </w:rPr>
        <w:t xml:space="preserve"> historiadores hicieron las veces de “pedagogos de la identidad”, obligando a sus hermanos “a mirar hacia atrás, como exige el </w:t>
      </w:r>
      <w:proofErr w:type="spellStart"/>
      <w:r w:rsidR="00467E6A" w:rsidRPr="00467E6A">
        <w:rPr>
          <w:rFonts w:ascii="Times New Roman" w:hAnsi="Times New Roman"/>
          <w:sz w:val="24"/>
        </w:rPr>
        <w:t>prudencialismo</w:t>
      </w:r>
      <w:proofErr w:type="spellEnd"/>
      <w:r w:rsidR="00467E6A" w:rsidRPr="00467E6A">
        <w:rPr>
          <w:rFonts w:ascii="Times New Roman" w:hAnsi="Times New Roman"/>
          <w:sz w:val="24"/>
        </w:rPr>
        <w:t xml:space="preserve"> tomista: mirar al pasado para comprender la fuentes del presente y sus posibilidades, a fin de preparar el porvenir” (Cárdenas, 2009, p. 241). </w:t>
      </w:r>
    </w:p>
    <w:p w:rsidR="00415449" w:rsidRPr="00467E6A" w:rsidRDefault="00467E6A" w:rsidP="00072E94">
      <w:pPr>
        <w:jc w:val="both"/>
        <w:rPr>
          <w:rFonts w:ascii="Times New Roman" w:hAnsi="Times New Roman"/>
          <w:sz w:val="24"/>
        </w:rPr>
      </w:pPr>
      <w:r w:rsidRPr="00467E6A">
        <w:rPr>
          <w:rFonts w:ascii="Times New Roman" w:hAnsi="Times New Roman"/>
          <w:sz w:val="24"/>
        </w:rPr>
        <w:t xml:space="preserve">En el caso del tomo que nos atañe en esta ocasión, </w:t>
      </w:r>
      <w:r w:rsidR="00415449">
        <w:rPr>
          <w:rFonts w:ascii="Times New Roman" w:hAnsi="Times New Roman"/>
          <w:sz w:val="24"/>
        </w:rPr>
        <w:t xml:space="preserve">se destacan los documentos producidos desde el Vaticano para organizar o solicitarle alguna labor específica a los dominicos en el mundo y en América, así como el </w:t>
      </w:r>
      <w:r w:rsidR="00415449" w:rsidRPr="00D50AA3">
        <w:rPr>
          <w:rFonts w:ascii="Times New Roman" w:hAnsi="Times New Roman"/>
          <w:sz w:val="24"/>
        </w:rPr>
        <w:t>otorgamiento que se les hace para</w:t>
      </w:r>
      <w:r w:rsidR="00D50AA3" w:rsidRPr="00D50AA3">
        <w:rPr>
          <w:rFonts w:ascii="Times New Roman" w:hAnsi="Times New Roman"/>
          <w:sz w:val="24"/>
        </w:rPr>
        <w:t xml:space="preserve"> conceder </w:t>
      </w:r>
      <w:r w:rsidR="00415449">
        <w:rPr>
          <w:rFonts w:ascii="Times New Roman" w:hAnsi="Times New Roman"/>
          <w:sz w:val="24"/>
        </w:rPr>
        <w:t xml:space="preserve">indulgencias o contarnos la historia de la presencia de la Orden en China y Japón con sus sufrimientos y los martirios a que fueron sometidos. </w:t>
      </w:r>
    </w:p>
    <w:p w:rsidR="00467E6A" w:rsidRPr="00467E6A" w:rsidRDefault="00467E6A" w:rsidP="00467E6A">
      <w:pPr>
        <w:jc w:val="both"/>
        <w:rPr>
          <w:rFonts w:ascii="Times New Roman" w:hAnsi="Times New Roman"/>
          <w:sz w:val="24"/>
        </w:rPr>
      </w:pPr>
      <w:r w:rsidRPr="00467E6A">
        <w:rPr>
          <w:rFonts w:ascii="Times New Roman" w:hAnsi="Times New Roman"/>
          <w:sz w:val="24"/>
        </w:rPr>
        <w:t xml:space="preserve">En términos generales el tomo guarda perfecta correspondencia con el estilo general de la obra; es decir, con su carácter de historia institucional, imperando la recuperación cronológica de los hechos. Antes que un análisis profundo, lo que importa es contar el suceso. Desde luego sería anacrónico exigir a un escritor de la época y de la formación empírica del padre Báez, que usara las diversas herramientas teóricas y metodológicas con las que cuenta hoy la disciplina histórica, pero debe decirse que su trabajo puede también catalogarse como una “historia de corte </w:t>
      </w:r>
      <w:proofErr w:type="spellStart"/>
      <w:r w:rsidRPr="00467E6A">
        <w:rPr>
          <w:rFonts w:ascii="Times New Roman" w:hAnsi="Times New Roman"/>
          <w:sz w:val="24"/>
        </w:rPr>
        <w:t>acontecimental</w:t>
      </w:r>
      <w:proofErr w:type="spellEnd"/>
      <w:r w:rsidRPr="00467E6A">
        <w:rPr>
          <w:rFonts w:ascii="Times New Roman" w:hAnsi="Times New Roman"/>
          <w:sz w:val="24"/>
        </w:rPr>
        <w:t xml:space="preserve">, [donde] los hechos aislados sobresalen de los procesos y los conjuntos” (Cortés, 1996, p. 19). De manera concreta, la obra ejemplifica lo que el historiador británico </w:t>
      </w:r>
      <w:proofErr w:type="spellStart"/>
      <w:r w:rsidRPr="00467E6A">
        <w:rPr>
          <w:rFonts w:ascii="Times New Roman" w:hAnsi="Times New Roman"/>
          <w:sz w:val="24"/>
        </w:rPr>
        <w:t>Robin</w:t>
      </w:r>
      <w:proofErr w:type="spellEnd"/>
      <w:r w:rsidRPr="00467E6A">
        <w:rPr>
          <w:rFonts w:ascii="Times New Roman" w:hAnsi="Times New Roman"/>
          <w:sz w:val="24"/>
        </w:rPr>
        <w:t xml:space="preserve"> </w:t>
      </w:r>
      <w:proofErr w:type="spellStart"/>
      <w:r w:rsidRPr="00467E6A">
        <w:rPr>
          <w:rFonts w:ascii="Times New Roman" w:hAnsi="Times New Roman"/>
          <w:sz w:val="24"/>
        </w:rPr>
        <w:t>Collingwood</w:t>
      </w:r>
      <w:proofErr w:type="spellEnd"/>
      <w:r w:rsidRPr="00467E6A">
        <w:rPr>
          <w:rFonts w:ascii="Times New Roman" w:hAnsi="Times New Roman"/>
          <w:sz w:val="24"/>
        </w:rPr>
        <w:t xml:space="preserve"> denominó a mediados del siglo XX “historia de tijeras y cola” o “tijeras y engrudo”, en la cual el escritor inserta completos o parcialmente uno o varios documentos que le sirven de material, haciendo comentarios que casi nunca superan lo dicho originalmente por la pieza documental (Cfr. Plata, 2008, p. 16). </w:t>
      </w:r>
    </w:p>
    <w:p w:rsidR="00467E6A" w:rsidRPr="00D50AA3" w:rsidRDefault="00467E6A" w:rsidP="00467E6A">
      <w:pPr>
        <w:jc w:val="both"/>
        <w:rPr>
          <w:rFonts w:ascii="Times New Roman" w:hAnsi="Times New Roman"/>
          <w:sz w:val="24"/>
        </w:rPr>
      </w:pPr>
      <w:r w:rsidRPr="00467E6A">
        <w:rPr>
          <w:rFonts w:ascii="Times New Roman" w:hAnsi="Times New Roman"/>
          <w:sz w:val="24"/>
        </w:rPr>
        <w:t xml:space="preserve">Báez algunas veces ponderara la importancia de la pieza (por su rareza o contundencia), pero no llega a hacer una descripción o caracterización de su contenido. Para él las evidencias documentales hablan por sí mismas, limitándose a darles entrada con expresiones como “escuchemos”, “oigamos”, “veamos”, “leamos” o “copiamos”. En algunos casos se excusa con los lectores por la extensión de los expedientes –a quienes pide “paciencia”–, dejando para después del documento el espacio para “filosofar”, cosa que finalmente casi nunca hace. Esto no quiere decir que el texto carezca de argumento, pues amén de las reiteradas digresiones que rompen en varias partes el orden cronológico, en el criterio de selección de los documentos y en los comentarios del autor, aunque breves, es clara la intencionalidad de mostrar la importancia de los dominicos en la historia del país, </w:t>
      </w:r>
      <w:r w:rsidRPr="00467E6A">
        <w:rPr>
          <w:rFonts w:ascii="Times New Roman" w:hAnsi="Times New Roman"/>
          <w:sz w:val="24"/>
        </w:rPr>
        <w:lastRenderedPageBreak/>
        <w:t>despejando la sombra de duda e ilegitimidad urdida por sus múltiples enemigos. Quizá por esta razón, el texto adquiere en varias partes un tono notarial, especialmente en los largos pleitos mantenidos por la Universidad</w:t>
      </w:r>
      <w:r w:rsidR="00415449">
        <w:rPr>
          <w:rFonts w:ascii="Times New Roman" w:hAnsi="Times New Roman"/>
          <w:sz w:val="24"/>
        </w:rPr>
        <w:t xml:space="preserve"> con la comunidad jesuita</w:t>
      </w:r>
      <w:r w:rsidRPr="00467E6A">
        <w:rPr>
          <w:rFonts w:ascii="Times New Roman" w:hAnsi="Times New Roman"/>
          <w:sz w:val="24"/>
        </w:rPr>
        <w:t>, pues lo que se busca es mostrar, con pruebas, la vigencia y el</w:t>
      </w:r>
      <w:r w:rsidR="00415449">
        <w:rPr>
          <w:rFonts w:ascii="Times New Roman" w:hAnsi="Times New Roman"/>
          <w:sz w:val="24"/>
        </w:rPr>
        <w:t xml:space="preserve"> triunfo de la causa dominicana y su papel en el mundo</w:t>
      </w:r>
      <w:r w:rsidR="00193AA0">
        <w:rPr>
          <w:rFonts w:ascii="Times New Roman" w:hAnsi="Times New Roman"/>
          <w:sz w:val="24"/>
        </w:rPr>
        <w:t xml:space="preserve"> y cuestion</w:t>
      </w:r>
      <w:r w:rsidR="00D50AA3" w:rsidRPr="00D50AA3">
        <w:rPr>
          <w:rFonts w:ascii="Times New Roman" w:hAnsi="Times New Roman"/>
          <w:sz w:val="24"/>
        </w:rPr>
        <w:t xml:space="preserve">ar de cierta manera las críticas infundadas de un historiador de la ilustración del siglo </w:t>
      </w:r>
      <w:r w:rsidR="00193AA0" w:rsidRPr="00D50AA3">
        <w:rPr>
          <w:rFonts w:ascii="Times New Roman" w:hAnsi="Times New Roman"/>
          <w:sz w:val="24"/>
        </w:rPr>
        <w:t>XVIII</w:t>
      </w:r>
      <w:r w:rsidR="00D50AA3" w:rsidRPr="00D50AA3">
        <w:rPr>
          <w:rFonts w:ascii="Times New Roman" w:hAnsi="Times New Roman"/>
          <w:sz w:val="24"/>
        </w:rPr>
        <w:t xml:space="preserve"> como Renán </w:t>
      </w:r>
      <w:r w:rsidR="00D50AA3">
        <w:rPr>
          <w:rFonts w:ascii="Times New Roman" w:hAnsi="Times New Roman"/>
          <w:sz w:val="24"/>
        </w:rPr>
        <w:t>S</w:t>
      </w:r>
      <w:r w:rsidR="00D50AA3" w:rsidRPr="00D50AA3">
        <w:rPr>
          <w:rFonts w:ascii="Times New Roman" w:hAnsi="Times New Roman"/>
          <w:sz w:val="24"/>
        </w:rPr>
        <w:t>ilva quien omite la participación</w:t>
      </w:r>
      <w:r w:rsidR="00193AA0">
        <w:rPr>
          <w:rFonts w:ascii="Times New Roman" w:hAnsi="Times New Roman"/>
          <w:sz w:val="24"/>
        </w:rPr>
        <w:t xml:space="preserve"> de la Universidad Santo Tomá</w:t>
      </w:r>
      <w:r w:rsidR="00D50AA3" w:rsidRPr="00D50AA3">
        <w:rPr>
          <w:rFonts w:ascii="Times New Roman" w:hAnsi="Times New Roman"/>
          <w:sz w:val="24"/>
        </w:rPr>
        <w:t>s y solamente se inclina por afirmar que era una institución para dar y avalar l</w:t>
      </w:r>
      <w:r w:rsidR="00D50AA3">
        <w:rPr>
          <w:rFonts w:ascii="Times New Roman" w:hAnsi="Times New Roman"/>
          <w:sz w:val="24"/>
        </w:rPr>
        <w:t>os títulos a fines de ese siglo.</w:t>
      </w:r>
    </w:p>
    <w:p w:rsidR="00393382" w:rsidRDefault="00467E6A" w:rsidP="00467E6A">
      <w:pPr>
        <w:jc w:val="both"/>
        <w:rPr>
          <w:rFonts w:ascii="Times New Roman" w:hAnsi="Times New Roman"/>
          <w:sz w:val="24"/>
        </w:rPr>
      </w:pPr>
      <w:r w:rsidRPr="00467E6A">
        <w:rPr>
          <w:rFonts w:ascii="Times New Roman" w:hAnsi="Times New Roman"/>
          <w:sz w:val="24"/>
        </w:rPr>
        <w:t>Paradójicamente, es esta condición la que da el mayor mérito a la obra, pues visibiliza al público fuentes documentales de difícil consecución o consulta por pertenecer a corporaciones privadas</w:t>
      </w:r>
      <w:r w:rsidR="00415449">
        <w:rPr>
          <w:rFonts w:ascii="Times New Roman" w:hAnsi="Times New Roman"/>
          <w:sz w:val="24"/>
        </w:rPr>
        <w:t xml:space="preserve"> o al Vaticano</w:t>
      </w:r>
      <w:r w:rsidRPr="00467E6A">
        <w:rPr>
          <w:rFonts w:ascii="Times New Roman" w:hAnsi="Times New Roman"/>
          <w:sz w:val="24"/>
        </w:rPr>
        <w:t xml:space="preserve">. En este sentido, el trabajo del padre Báez se convierte en un puente entre los documentos y los investigadores. El tomo contiene por lo </w:t>
      </w:r>
      <w:r w:rsidR="00415449">
        <w:rPr>
          <w:rFonts w:ascii="Times New Roman" w:hAnsi="Times New Roman"/>
          <w:sz w:val="24"/>
        </w:rPr>
        <w:t xml:space="preserve">varias </w:t>
      </w:r>
      <w:r w:rsidRPr="00467E6A">
        <w:rPr>
          <w:rFonts w:ascii="Times New Roman" w:hAnsi="Times New Roman"/>
          <w:sz w:val="24"/>
        </w:rPr>
        <w:t>piezas documentales</w:t>
      </w:r>
      <w:r w:rsidR="00415449">
        <w:rPr>
          <w:rFonts w:ascii="Times New Roman" w:hAnsi="Times New Roman"/>
          <w:sz w:val="24"/>
        </w:rPr>
        <w:t xml:space="preserve"> en latín</w:t>
      </w:r>
      <w:r w:rsidRPr="00467E6A">
        <w:rPr>
          <w:rFonts w:ascii="Times New Roman" w:hAnsi="Times New Roman"/>
          <w:sz w:val="24"/>
        </w:rPr>
        <w:t xml:space="preserve">, las cuales corresponden a la historia de la </w:t>
      </w:r>
      <w:r w:rsidR="00415449">
        <w:rPr>
          <w:rFonts w:ascii="Times New Roman" w:hAnsi="Times New Roman"/>
          <w:sz w:val="24"/>
        </w:rPr>
        <w:t>Orden de Predicadores</w:t>
      </w:r>
      <w:r w:rsidRPr="00467E6A">
        <w:rPr>
          <w:rFonts w:ascii="Times New Roman" w:hAnsi="Times New Roman"/>
          <w:sz w:val="24"/>
        </w:rPr>
        <w:t xml:space="preserve">. Desde luego, como el padre Báez escribió en una época en la cual no era un imperativo para los historiadores dar los datos topográficos de las fuentes consultadas (de hecho muchos de los archivos no estaban todavía catalogados), excepto por unas pocas referencias sueltas sobre si el documento provenía de Roma o de Bogotá, casi nunca se da noticia sobre su origen o ubicación. Sin embargo, conocedores del arduo trabajo que hizo Báez por incorporar piezas documentales al Archivo de Provincia so pretexto de su investigación, </w:t>
      </w:r>
      <w:r w:rsidR="00415449">
        <w:rPr>
          <w:rFonts w:ascii="Times New Roman" w:hAnsi="Times New Roman"/>
          <w:sz w:val="24"/>
        </w:rPr>
        <w:t>se confrontarán</w:t>
      </w:r>
      <w:r w:rsidR="00193AA0">
        <w:rPr>
          <w:rFonts w:ascii="Times New Roman" w:hAnsi="Times New Roman"/>
          <w:sz w:val="24"/>
        </w:rPr>
        <w:t xml:space="preserve"> las piezas incorporadas al T</w:t>
      </w:r>
      <w:r w:rsidRPr="00467E6A">
        <w:rPr>
          <w:rFonts w:ascii="Times New Roman" w:hAnsi="Times New Roman"/>
          <w:sz w:val="24"/>
        </w:rPr>
        <w:t xml:space="preserve">omo con los catálogos actuales, </w:t>
      </w:r>
      <w:r w:rsidR="00415449">
        <w:rPr>
          <w:rFonts w:ascii="Times New Roman" w:hAnsi="Times New Roman"/>
          <w:sz w:val="24"/>
        </w:rPr>
        <w:t>para poder</w:t>
      </w:r>
      <w:r w:rsidRPr="00467E6A">
        <w:rPr>
          <w:rFonts w:ascii="Times New Roman" w:hAnsi="Times New Roman"/>
          <w:sz w:val="24"/>
        </w:rPr>
        <w:t xml:space="preserve"> identificar la existencia de ellas. </w:t>
      </w:r>
      <w:r w:rsidR="00193AA0">
        <w:rPr>
          <w:rFonts w:ascii="Times New Roman" w:hAnsi="Times New Roman"/>
          <w:sz w:val="24"/>
        </w:rPr>
        <w:t xml:space="preserve">Así mismo, se consultarán los trabajos sobre la historia de la Iglesia Católica en América y Colombia de autores como Juan Freire, </w:t>
      </w:r>
      <w:r w:rsidR="00A41C9F">
        <w:rPr>
          <w:rFonts w:ascii="Times New Roman" w:hAnsi="Times New Roman"/>
          <w:sz w:val="24"/>
        </w:rPr>
        <w:t>Fernán</w:t>
      </w:r>
      <w:r w:rsidR="00193AA0">
        <w:rPr>
          <w:rFonts w:ascii="Times New Roman" w:hAnsi="Times New Roman"/>
          <w:sz w:val="24"/>
        </w:rPr>
        <w:t xml:space="preserve"> González, José Manuel Restrepo y otros, como la obra de la historia de la educación de Guillermo Hernández de Alba,  Abel Salazar, Sor </w:t>
      </w:r>
      <w:proofErr w:type="spellStart"/>
      <w:r w:rsidR="00193AA0">
        <w:rPr>
          <w:rFonts w:ascii="Times New Roman" w:hAnsi="Times New Roman"/>
          <w:sz w:val="24"/>
        </w:rPr>
        <w:t>Agueda</w:t>
      </w:r>
      <w:proofErr w:type="spellEnd"/>
      <w:r w:rsidR="00193AA0">
        <w:rPr>
          <w:rFonts w:ascii="Times New Roman" w:hAnsi="Times New Roman"/>
          <w:sz w:val="24"/>
        </w:rPr>
        <w:t xml:space="preserve"> Cruz, entre otros.</w:t>
      </w:r>
      <w:r w:rsidR="00B7333B">
        <w:rPr>
          <w:rFonts w:ascii="Times New Roman" w:hAnsi="Times New Roman"/>
          <w:sz w:val="24"/>
        </w:rPr>
        <w:t xml:space="preserve"> </w:t>
      </w:r>
    </w:p>
    <w:p w:rsidR="00467E6A" w:rsidRPr="00467E6A" w:rsidRDefault="00467E6A" w:rsidP="00467E6A">
      <w:pPr>
        <w:jc w:val="both"/>
        <w:rPr>
          <w:rFonts w:ascii="Times New Roman" w:hAnsi="Times New Roman"/>
          <w:sz w:val="24"/>
        </w:rPr>
      </w:pPr>
      <w:r w:rsidRPr="00467E6A">
        <w:rPr>
          <w:rFonts w:ascii="Times New Roman" w:hAnsi="Times New Roman"/>
          <w:sz w:val="24"/>
        </w:rPr>
        <w:t xml:space="preserve">Para el autor la importancia histórica de los documentos insertos es incontestable: cada uno a su manera muestra aspectos de la vida de la </w:t>
      </w:r>
      <w:r w:rsidR="00940E9C">
        <w:rPr>
          <w:rFonts w:ascii="Times New Roman" w:hAnsi="Times New Roman"/>
          <w:sz w:val="24"/>
        </w:rPr>
        <w:t>Orden</w:t>
      </w:r>
      <w:r w:rsidRPr="00467E6A">
        <w:rPr>
          <w:rFonts w:ascii="Times New Roman" w:hAnsi="Times New Roman"/>
          <w:sz w:val="24"/>
        </w:rPr>
        <w:t xml:space="preserve">, pero sobre todo de su legitimidad </w:t>
      </w:r>
      <w:r w:rsidR="00940E9C">
        <w:rPr>
          <w:rFonts w:ascii="Times New Roman" w:hAnsi="Times New Roman"/>
          <w:sz w:val="24"/>
        </w:rPr>
        <w:t>eclesiástica</w:t>
      </w:r>
      <w:r w:rsidRPr="00467E6A">
        <w:rPr>
          <w:rFonts w:ascii="Times New Roman" w:hAnsi="Times New Roman"/>
          <w:sz w:val="24"/>
        </w:rPr>
        <w:t xml:space="preserve">. </w:t>
      </w:r>
      <w:r w:rsidR="00567EAE">
        <w:rPr>
          <w:rFonts w:ascii="Times New Roman" w:hAnsi="Times New Roman"/>
          <w:sz w:val="24"/>
        </w:rPr>
        <w:t>Revisando el Tomo I de forma general, se encuentran muy reiteraciones con respecto a las encontradas en el Tomo X que está actualmente en proceso de edición, sobre todo en lo referente a los documentos de la creación de la Universidad Santo Tomás en Bogotá como si quisiera ratificar su importancia sobre la Compañía</w:t>
      </w:r>
      <w:r w:rsidR="00B7333B">
        <w:rPr>
          <w:rFonts w:ascii="Times New Roman" w:hAnsi="Times New Roman"/>
          <w:sz w:val="24"/>
        </w:rPr>
        <w:t xml:space="preserve"> </w:t>
      </w:r>
      <w:r w:rsidR="00393382">
        <w:rPr>
          <w:rFonts w:ascii="Times New Roman" w:hAnsi="Times New Roman"/>
          <w:sz w:val="24"/>
        </w:rPr>
        <w:t>de Jesú</w:t>
      </w:r>
      <w:r w:rsidR="00393382" w:rsidRPr="00393382">
        <w:rPr>
          <w:rFonts w:ascii="Times New Roman" w:hAnsi="Times New Roman"/>
          <w:sz w:val="24"/>
        </w:rPr>
        <w:t>s</w:t>
      </w:r>
      <w:r w:rsidR="00567EAE">
        <w:rPr>
          <w:rFonts w:ascii="Times New Roman" w:hAnsi="Times New Roman"/>
          <w:sz w:val="24"/>
        </w:rPr>
        <w:t xml:space="preserve">. </w:t>
      </w:r>
    </w:p>
    <w:p w:rsidR="00467E6A" w:rsidRPr="00467E6A" w:rsidRDefault="00467E6A" w:rsidP="00467E6A">
      <w:pPr>
        <w:jc w:val="both"/>
        <w:rPr>
          <w:rFonts w:ascii="Times New Roman" w:hAnsi="Times New Roman"/>
          <w:sz w:val="24"/>
        </w:rPr>
      </w:pPr>
      <w:r w:rsidRPr="00467E6A">
        <w:rPr>
          <w:rFonts w:ascii="Times New Roman" w:hAnsi="Times New Roman"/>
          <w:sz w:val="24"/>
        </w:rPr>
        <w:t>Además de la peculiaridad de su estilo, la obra del padre Báez, en tanto es un trabajo que quedó en proceso de construcción por parte de su autor, presenta otras particularidades que es necesario tener en cuenta al momento de leerlo. Por ejemplo, la infinidad de correcciones ortográficas y tipográficas</w:t>
      </w:r>
      <w:r w:rsidR="00B7333B">
        <w:rPr>
          <w:rFonts w:ascii="Times New Roman" w:hAnsi="Times New Roman"/>
          <w:sz w:val="24"/>
        </w:rPr>
        <w:t xml:space="preserve"> </w:t>
      </w:r>
      <w:r w:rsidR="00393382" w:rsidRPr="00393382">
        <w:rPr>
          <w:rFonts w:ascii="Times New Roman" w:hAnsi="Times New Roman"/>
          <w:sz w:val="24"/>
        </w:rPr>
        <w:t>o glosas</w:t>
      </w:r>
      <w:r w:rsidRPr="00393382">
        <w:rPr>
          <w:rFonts w:ascii="Times New Roman" w:hAnsi="Times New Roman"/>
          <w:sz w:val="24"/>
        </w:rPr>
        <w:t xml:space="preserve"> </w:t>
      </w:r>
      <w:r w:rsidRPr="00467E6A">
        <w:rPr>
          <w:rFonts w:ascii="Times New Roman" w:hAnsi="Times New Roman"/>
          <w:sz w:val="24"/>
        </w:rPr>
        <w:t>hechas a mano en los pliegos mecanografiados. En este caso, en la digitación o trascripción del tomo se</w:t>
      </w:r>
      <w:r w:rsidR="00567EAE">
        <w:rPr>
          <w:rFonts w:ascii="Times New Roman" w:hAnsi="Times New Roman"/>
          <w:sz w:val="24"/>
        </w:rPr>
        <w:t xml:space="preserve"> incorporarán</w:t>
      </w:r>
      <w:r w:rsidRPr="00467E6A">
        <w:rPr>
          <w:rFonts w:ascii="Times New Roman" w:hAnsi="Times New Roman"/>
          <w:sz w:val="24"/>
        </w:rPr>
        <w:t xml:space="preserve"> todos </w:t>
      </w:r>
      <w:r w:rsidR="00567EAE">
        <w:rPr>
          <w:rFonts w:ascii="Times New Roman" w:hAnsi="Times New Roman"/>
          <w:sz w:val="24"/>
        </w:rPr>
        <w:t>los</w:t>
      </w:r>
      <w:r w:rsidRPr="00467E6A">
        <w:rPr>
          <w:rFonts w:ascii="Times New Roman" w:hAnsi="Times New Roman"/>
          <w:sz w:val="24"/>
        </w:rPr>
        <w:t xml:space="preserve"> cambios</w:t>
      </w:r>
      <w:r w:rsidR="00567EAE">
        <w:rPr>
          <w:rFonts w:ascii="Times New Roman" w:hAnsi="Times New Roman"/>
          <w:sz w:val="24"/>
        </w:rPr>
        <w:t xml:space="preserve"> pertinentes </w:t>
      </w:r>
      <w:r w:rsidR="00567EAE">
        <w:rPr>
          <w:rFonts w:ascii="Times New Roman" w:hAnsi="Times New Roman"/>
          <w:sz w:val="24"/>
        </w:rPr>
        <w:lastRenderedPageBreak/>
        <w:t>para darle un mayor sentido y evitar las reiteraciones estilísticas propias de la época en que escribió Báez</w:t>
      </w:r>
      <w:r w:rsidRPr="00467E6A">
        <w:rPr>
          <w:rFonts w:ascii="Times New Roman" w:hAnsi="Times New Roman"/>
          <w:sz w:val="24"/>
        </w:rPr>
        <w:t>, conservando únicamente los insertos, los tachados y los subrayados</w:t>
      </w:r>
      <w:r w:rsidR="00567EAE">
        <w:rPr>
          <w:rFonts w:ascii="Times New Roman" w:hAnsi="Times New Roman"/>
          <w:sz w:val="24"/>
        </w:rPr>
        <w:t xml:space="preserve">. </w:t>
      </w:r>
    </w:p>
    <w:p w:rsidR="00467E6A" w:rsidRPr="00467E6A" w:rsidRDefault="00467E6A" w:rsidP="00467E6A">
      <w:pPr>
        <w:jc w:val="both"/>
        <w:rPr>
          <w:rFonts w:ascii="Times New Roman" w:hAnsi="Times New Roman"/>
          <w:sz w:val="24"/>
        </w:rPr>
      </w:pPr>
      <w:r w:rsidRPr="00467E6A">
        <w:rPr>
          <w:rFonts w:ascii="Times New Roman" w:hAnsi="Times New Roman"/>
          <w:sz w:val="24"/>
        </w:rPr>
        <w:t xml:space="preserve">Otro rasgo </w:t>
      </w:r>
      <w:r w:rsidR="00567EAE">
        <w:rPr>
          <w:rFonts w:ascii="Times New Roman" w:hAnsi="Times New Roman"/>
          <w:sz w:val="24"/>
        </w:rPr>
        <w:t xml:space="preserve">característico es que se encuentran </w:t>
      </w:r>
      <w:r w:rsidRPr="00467E6A">
        <w:rPr>
          <w:rFonts w:ascii="Times New Roman" w:hAnsi="Times New Roman"/>
          <w:sz w:val="24"/>
        </w:rPr>
        <w:t xml:space="preserve">multitud de papeles u hojas sueltas, en las cuales agregó datos o </w:t>
      </w:r>
      <w:r w:rsidR="00567EAE">
        <w:rPr>
          <w:rFonts w:ascii="Times New Roman" w:hAnsi="Times New Roman"/>
          <w:sz w:val="24"/>
        </w:rPr>
        <w:t>información completaría, citas o</w:t>
      </w:r>
      <w:r w:rsidRPr="00467E6A">
        <w:rPr>
          <w:rFonts w:ascii="Times New Roman" w:hAnsi="Times New Roman"/>
          <w:sz w:val="24"/>
        </w:rPr>
        <w:t xml:space="preserve"> referencias bibliográficas</w:t>
      </w:r>
      <w:r w:rsidR="00567EAE">
        <w:rPr>
          <w:rFonts w:ascii="Times New Roman" w:hAnsi="Times New Roman"/>
          <w:sz w:val="24"/>
        </w:rPr>
        <w:t>, sin el rigor propio de los textos actuales de historia</w:t>
      </w:r>
      <w:r w:rsidRPr="00467E6A">
        <w:rPr>
          <w:rFonts w:ascii="Times New Roman" w:hAnsi="Times New Roman"/>
          <w:sz w:val="24"/>
        </w:rPr>
        <w:t xml:space="preserve">. Lamentablemente, suponemos que debido a la forma como se recogió el material para empastarlo, proceso en el cual no participó el autor, no siempre es clara la correspondencia entre estos </w:t>
      </w:r>
      <w:r w:rsidR="00567EAE">
        <w:rPr>
          <w:rFonts w:ascii="Times New Roman" w:hAnsi="Times New Roman"/>
          <w:sz w:val="24"/>
        </w:rPr>
        <w:t>insertos</w:t>
      </w:r>
      <w:r w:rsidRPr="00467E6A">
        <w:rPr>
          <w:rFonts w:ascii="Times New Roman" w:hAnsi="Times New Roman"/>
          <w:sz w:val="24"/>
        </w:rPr>
        <w:t xml:space="preserve"> y el lugar en el cual quedaron ubicados. </w:t>
      </w:r>
    </w:p>
    <w:p w:rsidR="00467E6A" w:rsidRPr="00467E6A" w:rsidRDefault="00467E6A" w:rsidP="00467E6A">
      <w:pPr>
        <w:jc w:val="both"/>
        <w:rPr>
          <w:rFonts w:ascii="Times New Roman" w:hAnsi="Times New Roman"/>
          <w:sz w:val="24"/>
        </w:rPr>
      </w:pPr>
      <w:r w:rsidRPr="00467E6A">
        <w:rPr>
          <w:rFonts w:ascii="Times New Roman" w:hAnsi="Times New Roman"/>
          <w:sz w:val="24"/>
        </w:rPr>
        <w:t xml:space="preserve">Sin duda lo más resaltable de este material complementario, que suponemos Báez aspiraba normalizar con el resto del texto, son los datos que revelan otras fuentes de información del autor (además del rico repertorio documental descrito), sobre todo si se toma en cuenta que en esta época no todos los historiadores tenían por norma referenciar o citar. Entre otros, Báez recurre a crónicas e historias coloniales como la de su hermano de Orden fray Alonso de Zamora o la de Juan Flórez de </w:t>
      </w:r>
      <w:proofErr w:type="spellStart"/>
      <w:r w:rsidRPr="00467E6A">
        <w:rPr>
          <w:rFonts w:ascii="Times New Roman" w:hAnsi="Times New Roman"/>
          <w:sz w:val="24"/>
        </w:rPr>
        <w:t>Ocariz</w:t>
      </w:r>
      <w:proofErr w:type="spellEnd"/>
      <w:r w:rsidRPr="00467E6A">
        <w:rPr>
          <w:rFonts w:ascii="Times New Roman" w:hAnsi="Times New Roman"/>
          <w:sz w:val="24"/>
        </w:rPr>
        <w:t>; también a escritores decimonónicos como José M</w:t>
      </w:r>
      <w:r w:rsidR="00567EAE">
        <w:rPr>
          <w:rFonts w:ascii="Times New Roman" w:hAnsi="Times New Roman"/>
          <w:sz w:val="24"/>
        </w:rPr>
        <w:t xml:space="preserve">anuel </w:t>
      </w:r>
      <w:proofErr w:type="spellStart"/>
      <w:r w:rsidR="00567EAE">
        <w:rPr>
          <w:rFonts w:ascii="Times New Roman" w:hAnsi="Times New Roman"/>
          <w:sz w:val="24"/>
        </w:rPr>
        <w:t>Groot</w:t>
      </w:r>
      <w:proofErr w:type="spellEnd"/>
      <w:r w:rsidRPr="00467E6A">
        <w:rPr>
          <w:rFonts w:ascii="Times New Roman" w:hAnsi="Times New Roman"/>
          <w:sz w:val="24"/>
        </w:rPr>
        <w:t xml:space="preserve"> y José María Vergara y Vergara, así como </w:t>
      </w:r>
      <w:r w:rsidR="00567EAE">
        <w:rPr>
          <w:rFonts w:ascii="Times New Roman" w:hAnsi="Times New Roman"/>
          <w:sz w:val="24"/>
        </w:rPr>
        <w:t>recortes de revistas y periódicos de la primera mitad del siglo XX en donde se destaca algo</w:t>
      </w:r>
      <w:r w:rsidR="00B7333B">
        <w:rPr>
          <w:rFonts w:ascii="Times New Roman" w:hAnsi="Times New Roman"/>
          <w:sz w:val="24"/>
        </w:rPr>
        <w:t xml:space="preserve"> </w:t>
      </w:r>
      <w:r w:rsidR="00393382" w:rsidRPr="00393382">
        <w:rPr>
          <w:rFonts w:ascii="Times New Roman" w:hAnsi="Times New Roman"/>
          <w:sz w:val="24"/>
        </w:rPr>
        <w:t>los aportes</w:t>
      </w:r>
      <w:r w:rsidR="00567EAE" w:rsidRPr="00393382">
        <w:rPr>
          <w:rFonts w:ascii="Times New Roman" w:hAnsi="Times New Roman"/>
          <w:sz w:val="24"/>
        </w:rPr>
        <w:t xml:space="preserve"> </w:t>
      </w:r>
      <w:r w:rsidR="00567EAE">
        <w:rPr>
          <w:rFonts w:ascii="Times New Roman" w:hAnsi="Times New Roman"/>
          <w:sz w:val="24"/>
        </w:rPr>
        <w:t xml:space="preserve">que hicieron los dominicos </w:t>
      </w:r>
      <w:r w:rsidR="00393382" w:rsidRPr="00393382">
        <w:rPr>
          <w:rFonts w:ascii="Times New Roman" w:hAnsi="Times New Roman"/>
          <w:sz w:val="24"/>
        </w:rPr>
        <w:t xml:space="preserve">a la historia eclesiástica y civil del </w:t>
      </w:r>
      <w:r w:rsidR="00567EAE">
        <w:rPr>
          <w:rFonts w:ascii="Times New Roman" w:hAnsi="Times New Roman"/>
          <w:sz w:val="24"/>
        </w:rPr>
        <w:t xml:space="preserve">en el país. </w:t>
      </w:r>
      <w:r w:rsidRPr="00467E6A">
        <w:rPr>
          <w:rFonts w:ascii="Times New Roman" w:hAnsi="Times New Roman"/>
          <w:sz w:val="24"/>
        </w:rPr>
        <w:t xml:space="preserve">Es preciso destacar también el apoyo en escritores contemporáneos a él, como Eduardo Posada, Guillermo Hernández de Alba, los dominicos Andrés </w:t>
      </w:r>
      <w:proofErr w:type="spellStart"/>
      <w:r w:rsidRPr="00467E6A">
        <w:rPr>
          <w:rFonts w:ascii="Times New Roman" w:hAnsi="Times New Roman"/>
          <w:sz w:val="24"/>
        </w:rPr>
        <w:t>Mesanza</w:t>
      </w:r>
      <w:proofErr w:type="spellEnd"/>
      <w:r w:rsidRPr="00467E6A">
        <w:rPr>
          <w:rFonts w:ascii="Times New Roman" w:hAnsi="Times New Roman"/>
          <w:sz w:val="24"/>
        </w:rPr>
        <w:t xml:space="preserve"> y Vicente Beltrán de Heredia, los jesuitas Jesús María Fernández y Rafael Granados, y el agustino José Abel Salazar. Según muestran estos papeles y recortes sueltos, Báez recurrió de forma reiterada a otros tipos de fuentes, como la autobiografía del padre fray Buenaventura García, O.P. (entonces inédita), las actas de los capítulos generales y provinciales (que cas</w:t>
      </w:r>
      <w:r w:rsidR="00567EAE">
        <w:rPr>
          <w:rFonts w:ascii="Times New Roman" w:hAnsi="Times New Roman"/>
          <w:sz w:val="24"/>
        </w:rPr>
        <w:t xml:space="preserve">i siempre cita en latín), y las Bulas papales que hacen referencia a los Predicadores de Domingo de Guzmán. </w:t>
      </w:r>
    </w:p>
    <w:p w:rsidR="00467E6A" w:rsidRDefault="00467E6A" w:rsidP="00467E6A">
      <w:pPr>
        <w:jc w:val="both"/>
        <w:rPr>
          <w:rFonts w:ascii="Times New Roman" w:hAnsi="Times New Roman"/>
          <w:sz w:val="24"/>
        </w:rPr>
      </w:pPr>
      <w:r w:rsidRPr="00467E6A">
        <w:rPr>
          <w:rFonts w:ascii="Times New Roman" w:hAnsi="Times New Roman"/>
          <w:sz w:val="24"/>
        </w:rPr>
        <w:t xml:space="preserve">Finalmente, es notable el esfuerzo del padre Báez por dejar lo más acaba posible la maqueta o modelo de su obra, al punto que alcanzó a seleccionar </w:t>
      </w:r>
      <w:r w:rsidR="00567EAE">
        <w:rPr>
          <w:rFonts w:ascii="Times New Roman" w:hAnsi="Times New Roman"/>
          <w:sz w:val="24"/>
        </w:rPr>
        <w:t>algunas</w:t>
      </w:r>
      <w:r w:rsidRPr="00467E6A">
        <w:rPr>
          <w:rFonts w:ascii="Times New Roman" w:hAnsi="Times New Roman"/>
          <w:sz w:val="24"/>
        </w:rPr>
        <w:t xml:space="preserve"> imágenes </w:t>
      </w:r>
      <w:r w:rsidR="00567EAE">
        <w:rPr>
          <w:rFonts w:ascii="Times New Roman" w:hAnsi="Times New Roman"/>
          <w:sz w:val="24"/>
        </w:rPr>
        <w:t xml:space="preserve">que se ven en el Tomo I </w:t>
      </w:r>
      <w:r w:rsidRPr="00467E6A">
        <w:rPr>
          <w:rFonts w:ascii="Times New Roman" w:hAnsi="Times New Roman"/>
          <w:sz w:val="24"/>
        </w:rPr>
        <w:t xml:space="preserve">con las que </w:t>
      </w:r>
      <w:r w:rsidR="00567EAE">
        <w:rPr>
          <w:rFonts w:ascii="Times New Roman" w:hAnsi="Times New Roman"/>
          <w:sz w:val="24"/>
        </w:rPr>
        <w:t xml:space="preserve">se </w:t>
      </w:r>
      <w:r w:rsidRPr="00467E6A">
        <w:rPr>
          <w:rFonts w:ascii="Times New Roman" w:hAnsi="Times New Roman"/>
          <w:sz w:val="24"/>
        </w:rPr>
        <w:t xml:space="preserve">debería </w:t>
      </w:r>
      <w:r w:rsidR="00567EAE">
        <w:rPr>
          <w:rFonts w:ascii="Times New Roman" w:hAnsi="Times New Roman"/>
          <w:sz w:val="24"/>
        </w:rPr>
        <w:t>ilustrar</w:t>
      </w:r>
      <w:r w:rsidRPr="00467E6A">
        <w:rPr>
          <w:rFonts w:ascii="Times New Roman" w:hAnsi="Times New Roman"/>
          <w:sz w:val="24"/>
        </w:rPr>
        <w:t>, en este caso, fotografías de</w:t>
      </w:r>
      <w:r w:rsidR="00567EAE">
        <w:rPr>
          <w:rFonts w:ascii="Times New Roman" w:hAnsi="Times New Roman"/>
          <w:sz w:val="24"/>
        </w:rPr>
        <w:t xml:space="preserve"> hermanos dominicos o </w:t>
      </w:r>
      <w:r w:rsidR="00AE44B6">
        <w:rPr>
          <w:rFonts w:ascii="Times New Roman" w:hAnsi="Times New Roman"/>
          <w:sz w:val="24"/>
        </w:rPr>
        <w:t xml:space="preserve">de imágenes de santos o de iglesias. </w:t>
      </w:r>
    </w:p>
    <w:p w:rsidR="005410B3" w:rsidRPr="00AE44B6" w:rsidRDefault="005410B3" w:rsidP="00AE44B6">
      <w:pPr>
        <w:jc w:val="center"/>
        <w:rPr>
          <w:rFonts w:ascii="Times New Roman" w:hAnsi="Times New Roman"/>
          <w:b/>
          <w:sz w:val="24"/>
        </w:rPr>
      </w:pPr>
      <w:r w:rsidRPr="00AE44B6">
        <w:rPr>
          <w:rFonts w:ascii="Times New Roman" w:hAnsi="Times New Roman"/>
          <w:b/>
          <w:sz w:val="24"/>
        </w:rPr>
        <w:t>Resultados esperados</w:t>
      </w:r>
    </w:p>
    <w:p w:rsidR="00F321A8" w:rsidRDefault="005410B3" w:rsidP="005F220A">
      <w:pPr>
        <w:jc w:val="both"/>
        <w:rPr>
          <w:rFonts w:ascii="Times New Roman" w:hAnsi="Times New Roman" w:cs="Times New Roman"/>
        </w:rPr>
      </w:pPr>
      <w:r w:rsidRPr="00CD57DF">
        <w:rPr>
          <w:rFonts w:ascii="Times New Roman" w:hAnsi="Times New Roman"/>
          <w:b/>
          <w:sz w:val="24"/>
        </w:rPr>
        <w:t>Productos esperados</w:t>
      </w:r>
      <w:r w:rsidR="00F321A8">
        <w:rPr>
          <w:rFonts w:ascii="Times New Roman" w:hAnsi="Times New Roman"/>
          <w:sz w:val="24"/>
        </w:rPr>
        <w:t xml:space="preserve">: </w:t>
      </w:r>
      <w:r w:rsidR="00E81D08">
        <w:rPr>
          <w:rFonts w:ascii="Times New Roman" w:hAnsi="Times New Roman"/>
          <w:sz w:val="24"/>
        </w:rPr>
        <w:t xml:space="preserve">En la primera fase, la transcripción y corrección de estilo del Tomo I </w:t>
      </w:r>
      <w:r w:rsidR="00F321A8">
        <w:rPr>
          <w:rFonts w:ascii="Times New Roman" w:hAnsi="Times New Roman"/>
          <w:sz w:val="24"/>
        </w:rPr>
        <w:t>de la obra i</w:t>
      </w:r>
      <w:r w:rsidR="00E81D08">
        <w:rPr>
          <w:rFonts w:ascii="Times New Roman" w:hAnsi="Times New Roman"/>
          <w:sz w:val="24"/>
        </w:rPr>
        <w:t xml:space="preserve">nédita de Fr. Enrique Báez O.P., titulado: </w:t>
      </w:r>
      <w:r w:rsidR="00E81D08">
        <w:rPr>
          <w:rFonts w:ascii="Times New Roman" w:hAnsi="Times New Roman" w:cs="Times New Roman"/>
        </w:rPr>
        <w:t>“</w:t>
      </w:r>
      <w:r w:rsidR="00E81D08" w:rsidRPr="00F262C2">
        <w:rPr>
          <w:rFonts w:ascii="Times New Roman" w:hAnsi="Times New Roman" w:cs="Times New Roman"/>
        </w:rPr>
        <w:t>Generalidades,  Panoramas, Documentos de Roma, Reales Cédulas, Visitadores y Visitas, Los Dominicos en América, Ejemplares de vida sobre natural, viaje de Quesada, Biografías de Quesada y de Rondón</w:t>
      </w:r>
      <w:r w:rsidR="00E81D08">
        <w:rPr>
          <w:rFonts w:ascii="Times New Roman" w:hAnsi="Times New Roman" w:cs="Times New Roman"/>
        </w:rPr>
        <w:t>”.</w:t>
      </w:r>
    </w:p>
    <w:p w:rsidR="00E81D08" w:rsidRDefault="00E81D08" w:rsidP="005F220A">
      <w:pPr>
        <w:jc w:val="both"/>
        <w:rPr>
          <w:rFonts w:ascii="Times New Roman" w:hAnsi="Times New Roman"/>
          <w:sz w:val="24"/>
        </w:rPr>
      </w:pPr>
      <w:r>
        <w:rPr>
          <w:rFonts w:ascii="Times New Roman" w:hAnsi="Times New Roman" w:cs="Times New Roman"/>
        </w:rPr>
        <w:lastRenderedPageBreak/>
        <w:t xml:space="preserve">Para la segunda fase, correspondiente a FODEIN 2018, la “Edición crítica del Tomo I de Fr. Enrique Báez Arenales”. </w:t>
      </w:r>
    </w:p>
    <w:p w:rsidR="00F321A8" w:rsidRDefault="005F220A" w:rsidP="00F321A8">
      <w:pPr>
        <w:jc w:val="both"/>
        <w:rPr>
          <w:rFonts w:ascii="Times New Roman" w:hAnsi="Times New Roman"/>
          <w:sz w:val="24"/>
        </w:rPr>
      </w:pPr>
      <w:r w:rsidRPr="00CD57DF">
        <w:rPr>
          <w:rFonts w:ascii="Times New Roman" w:hAnsi="Times New Roman"/>
          <w:b/>
          <w:sz w:val="24"/>
        </w:rPr>
        <w:t>Contribución del proyecto al cumplimiento de la misión institucional</w:t>
      </w:r>
      <w:r>
        <w:rPr>
          <w:rFonts w:ascii="Times New Roman" w:hAnsi="Times New Roman"/>
          <w:sz w:val="24"/>
        </w:rPr>
        <w:t xml:space="preserve">: </w:t>
      </w:r>
      <w:r w:rsidR="00F321A8" w:rsidRPr="00F321A8">
        <w:rPr>
          <w:rFonts w:ascii="Times New Roman" w:hAnsi="Times New Roman"/>
          <w:sz w:val="24"/>
        </w:rPr>
        <w:t xml:space="preserve">Fomentar la producción científica </w:t>
      </w:r>
      <w:r w:rsidR="00F321A8">
        <w:rPr>
          <w:rFonts w:ascii="Times New Roman" w:hAnsi="Times New Roman"/>
          <w:sz w:val="24"/>
        </w:rPr>
        <w:t>sobre la presencia de la Orden de Predicadores en Colombia a través del conocimiento de su historia</w:t>
      </w:r>
      <w:r w:rsidR="00F321A8" w:rsidRPr="00F321A8">
        <w:rPr>
          <w:rFonts w:ascii="Times New Roman" w:hAnsi="Times New Roman"/>
          <w:sz w:val="24"/>
        </w:rPr>
        <w:t>, teniendo en cuenta las necesidades del país</w:t>
      </w:r>
      <w:r w:rsidR="00CD57DF">
        <w:rPr>
          <w:rFonts w:ascii="Times New Roman" w:hAnsi="Times New Roman"/>
          <w:sz w:val="24"/>
        </w:rPr>
        <w:t xml:space="preserve">, de la USTA </w:t>
      </w:r>
      <w:r w:rsidR="00F321A8" w:rsidRPr="00F321A8">
        <w:rPr>
          <w:rFonts w:ascii="Times New Roman" w:hAnsi="Times New Roman"/>
          <w:sz w:val="24"/>
        </w:rPr>
        <w:t xml:space="preserve">y </w:t>
      </w:r>
      <w:r w:rsidR="00CD57DF">
        <w:rPr>
          <w:rFonts w:ascii="Times New Roman" w:hAnsi="Times New Roman"/>
          <w:sz w:val="24"/>
        </w:rPr>
        <w:t xml:space="preserve">de la Orden, </w:t>
      </w:r>
      <w:r w:rsidR="00F321A8" w:rsidRPr="00F321A8">
        <w:rPr>
          <w:rFonts w:ascii="Times New Roman" w:hAnsi="Times New Roman"/>
          <w:sz w:val="24"/>
        </w:rPr>
        <w:t xml:space="preserve">generando comprensiones </w:t>
      </w:r>
      <w:r w:rsidR="00CD57DF">
        <w:rPr>
          <w:rFonts w:ascii="Times New Roman" w:hAnsi="Times New Roman"/>
          <w:sz w:val="24"/>
        </w:rPr>
        <w:t>críticas</w:t>
      </w:r>
      <w:r w:rsidR="00F321A8" w:rsidRPr="00F321A8">
        <w:rPr>
          <w:rFonts w:ascii="Times New Roman" w:hAnsi="Times New Roman"/>
          <w:sz w:val="24"/>
        </w:rPr>
        <w:t xml:space="preserve"> acerca de las dinámicas </w:t>
      </w:r>
      <w:r w:rsidR="00CD57DF">
        <w:rPr>
          <w:rFonts w:ascii="Times New Roman" w:hAnsi="Times New Roman"/>
          <w:sz w:val="24"/>
        </w:rPr>
        <w:t xml:space="preserve">vividas por los dominicos en los ámbitos regional y nacional. Así mismo, se favorecerá el crecimiento conceptual del </w:t>
      </w:r>
      <w:r w:rsidR="00F321A8" w:rsidRPr="00F321A8">
        <w:rPr>
          <w:rFonts w:ascii="Times New Roman" w:hAnsi="Times New Roman"/>
          <w:sz w:val="24"/>
        </w:rPr>
        <w:t>pensamiento tomista</w:t>
      </w:r>
      <w:r w:rsidR="00CD57DF">
        <w:rPr>
          <w:rFonts w:ascii="Times New Roman" w:hAnsi="Times New Roman"/>
          <w:sz w:val="24"/>
        </w:rPr>
        <w:t xml:space="preserve"> como de los procesos educativos que ofrece la USTA. </w:t>
      </w:r>
    </w:p>
    <w:p w:rsidR="00C7081B" w:rsidRDefault="00C7081B" w:rsidP="00F321A8">
      <w:pPr>
        <w:jc w:val="both"/>
        <w:rPr>
          <w:rFonts w:ascii="Times New Roman" w:hAnsi="Times New Roman"/>
          <w:b/>
          <w:sz w:val="24"/>
        </w:rPr>
      </w:pPr>
    </w:p>
    <w:p w:rsidR="005F220A" w:rsidRDefault="005F220A" w:rsidP="00F321A8">
      <w:pPr>
        <w:jc w:val="both"/>
        <w:rPr>
          <w:rFonts w:ascii="Times New Roman" w:hAnsi="Times New Roman"/>
          <w:sz w:val="24"/>
        </w:rPr>
      </w:pPr>
      <w:r w:rsidRPr="00CD57DF">
        <w:rPr>
          <w:rFonts w:ascii="Times New Roman" w:hAnsi="Times New Roman"/>
          <w:b/>
          <w:sz w:val="24"/>
        </w:rPr>
        <w:t>Con qué líneas del PIM se vincula el proyecto</w:t>
      </w:r>
      <w:r>
        <w:rPr>
          <w:rFonts w:ascii="Times New Roman" w:hAnsi="Times New Roman"/>
          <w:sz w:val="24"/>
        </w:rPr>
        <w:t xml:space="preserve">: </w:t>
      </w:r>
    </w:p>
    <w:p w:rsidR="005F220A" w:rsidRDefault="005F220A" w:rsidP="005F220A">
      <w:pPr>
        <w:pStyle w:val="Prrafodelista"/>
        <w:numPr>
          <w:ilvl w:val="0"/>
          <w:numId w:val="37"/>
        </w:numPr>
        <w:jc w:val="both"/>
        <w:rPr>
          <w:rFonts w:ascii="Times New Roman" w:hAnsi="Times New Roman"/>
          <w:sz w:val="24"/>
        </w:rPr>
      </w:pPr>
      <w:r>
        <w:rPr>
          <w:rFonts w:ascii="Times New Roman" w:hAnsi="Times New Roman"/>
          <w:sz w:val="24"/>
        </w:rPr>
        <w:t>Con qué acciones del Plan General de Desarrollo Bogotá, se articula el proyecto:</w:t>
      </w:r>
    </w:p>
    <w:p w:rsidR="001E5007" w:rsidRDefault="001E5007" w:rsidP="00CD57DF">
      <w:pPr>
        <w:jc w:val="both"/>
        <w:rPr>
          <w:rFonts w:ascii="Times New Roman" w:hAnsi="Times New Roman"/>
          <w:sz w:val="24"/>
        </w:rPr>
      </w:pPr>
      <w:r>
        <w:rPr>
          <w:rFonts w:ascii="Times New Roman" w:hAnsi="Times New Roman"/>
          <w:sz w:val="24"/>
        </w:rPr>
        <w:t xml:space="preserve">El proyecto </w:t>
      </w:r>
      <w:r w:rsidR="00E81D08">
        <w:rPr>
          <w:rFonts w:ascii="Times New Roman" w:hAnsi="Times New Roman"/>
          <w:sz w:val="24"/>
        </w:rPr>
        <w:t>impacta</w:t>
      </w:r>
      <w:r>
        <w:rPr>
          <w:rFonts w:ascii="Times New Roman" w:hAnsi="Times New Roman"/>
          <w:sz w:val="24"/>
        </w:rPr>
        <w:t xml:space="preserve"> dos acciones del PIM: </w:t>
      </w:r>
    </w:p>
    <w:p w:rsidR="001E5007" w:rsidRDefault="00E81D08" w:rsidP="00CD57DF">
      <w:pPr>
        <w:jc w:val="both"/>
        <w:rPr>
          <w:rFonts w:ascii="Times New Roman" w:hAnsi="Times New Roman"/>
          <w:sz w:val="24"/>
        </w:rPr>
      </w:pPr>
      <w:r>
        <w:rPr>
          <w:rFonts w:ascii="Times New Roman" w:hAnsi="Times New Roman"/>
          <w:sz w:val="24"/>
        </w:rPr>
        <w:t>Línea de Acción 1: Gobierno consolidado y fortalecido. A</w:t>
      </w:r>
      <w:r w:rsidR="001E5007">
        <w:rPr>
          <w:rFonts w:ascii="Times New Roman" w:hAnsi="Times New Roman"/>
          <w:sz w:val="24"/>
        </w:rPr>
        <w:t>cción 1.2: Fortalecer la identidad tomasina a través de la evangelización que promueva el diálogo entre cien</w:t>
      </w:r>
      <w:r>
        <w:rPr>
          <w:rFonts w:ascii="Times New Roman" w:hAnsi="Times New Roman"/>
          <w:sz w:val="24"/>
        </w:rPr>
        <w:t>cia, fe y cultura.</w:t>
      </w:r>
    </w:p>
    <w:p w:rsidR="00CD57DF" w:rsidRDefault="00E81D08" w:rsidP="00CD57DF">
      <w:pPr>
        <w:jc w:val="both"/>
        <w:rPr>
          <w:rFonts w:ascii="Times New Roman" w:hAnsi="Times New Roman"/>
          <w:sz w:val="24"/>
        </w:rPr>
      </w:pPr>
      <w:r>
        <w:rPr>
          <w:rFonts w:ascii="Times New Roman" w:hAnsi="Times New Roman"/>
          <w:sz w:val="24"/>
        </w:rPr>
        <w:t>Línea de Acción 2: Compromiso con el proyecto educativo. A</w:t>
      </w:r>
      <w:r w:rsidR="00CD57DF">
        <w:rPr>
          <w:rFonts w:ascii="Times New Roman" w:hAnsi="Times New Roman"/>
          <w:sz w:val="24"/>
        </w:rPr>
        <w:t>cción 2.6: Potenciar la identidad y el sentido de pertenencia I</w:t>
      </w:r>
      <w:r>
        <w:rPr>
          <w:rFonts w:ascii="Times New Roman" w:hAnsi="Times New Roman"/>
          <w:sz w:val="24"/>
        </w:rPr>
        <w:t>nstitucional.</w:t>
      </w:r>
    </w:p>
    <w:p w:rsidR="001E5007" w:rsidRDefault="001E5007" w:rsidP="00CD57DF">
      <w:pPr>
        <w:jc w:val="both"/>
        <w:rPr>
          <w:rFonts w:ascii="Times New Roman" w:hAnsi="Times New Roman"/>
          <w:sz w:val="24"/>
        </w:rPr>
      </w:pPr>
      <w:r>
        <w:rPr>
          <w:rFonts w:ascii="Times New Roman" w:hAnsi="Times New Roman"/>
          <w:sz w:val="24"/>
        </w:rPr>
        <w:t xml:space="preserve">Esto porque el texto de Báez nos permitirá profundizar en la identidad tomasina y dominicana, así como generar mayores niveles de pertenencia y compromiso Institucional. </w:t>
      </w:r>
    </w:p>
    <w:p w:rsidR="00393382" w:rsidRDefault="00393382" w:rsidP="005410B3">
      <w:pPr>
        <w:spacing w:after="0"/>
        <w:rPr>
          <w:rFonts w:ascii="Times New Roman" w:hAnsi="Times New Roman"/>
          <w:sz w:val="24"/>
        </w:rPr>
      </w:pPr>
    </w:p>
    <w:p w:rsidR="00C7081B" w:rsidRDefault="00C7081B" w:rsidP="005410B3">
      <w:pPr>
        <w:spacing w:after="0"/>
        <w:rPr>
          <w:rFonts w:ascii="Times New Roman" w:hAnsi="Times New Roman"/>
          <w:b/>
          <w:sz w:val="24"/>
        </w:rPr>
      </w:pPr>
      <w:r w:rsidRPr="00C7081B">
        <w:rPr>
          <w:rFonts w:ascii="Times New Roman" w:hAnsi="Times New Roman"/>
          <w:b/>
          <w:sz w:val="24"/>
        </w:rPr>
        <w:t>Presupuesto</w:t>
      </w:r>
    </w:p>
    <w:p w:rsidR="00C7081B" w:rsidRPr="00C7081B" w:rsidRDefault="00C7081B" w:rsidP="005410B3">
      <w:pPr>
        <w:spacing w:after="0"/>
        <w:rPr>
          <w:rFonts w:ascii="Times New Roman" w:hAnsi="Times New Roman"/>
          <w:b/>
          <w:sz w:val="24"/>
        </w:rPr>
      </w:pPr>
    </w:p>
    <w:p w:rsidR="00C7081B" w:rsidRDefault="00C7081B" w:rsidP="00C7081B">
      <w:pPr>
        <w:jc w:val="both"/>
        <w:rPr>
          <w:rFonts w:ascii="Times New Roman" w:hAnsi="Times New Roman"/>
          <w:sz w:val="24"/>
        </w:rPr>
      </w:pPr>
      <w:r>
        <w:rPr>
          <w:rFonts w:ascii="Times New Roman" w:hAnsi="Times New Roman"/>
          <w:sz w:val="24"/>
        </w:rPr>
        <w:t>El Proyecto total para la primera fase (FODEIN 2018) tiene un valor de $</w:t>
      </w:r>
      <w:r w:rsidR="00B75999">
        <w:rPr>
          <w:rFonts w:ascii="Times New Roman" w:hAnsi="Times New Roman"/>
          <w:sz w:val="24"/>
        </w:rPr>
        <w:t>47.031.648</w:t>
      </w:r>
      <w:r>
        <w:rPr>
          <w:rFonts w:ascii="Times New Roman" w:hAnsi="Times New Roman"/>
          <w:sz w:val="24"/>
        </w:rPr>
        <w:t xml:space="preserve">. </w:t>
      </w:r>
    </w:p>
    <w:p w:rsidR="00C7081B" w:rsidRDefault="00C7081B" w:rsidP="00C7081B">
      <w:pPr>
        <w:jc w:val="both"/>
        <w:rPr>
          <w:rFonts w:ascii="Times New Roman" w:hAnsi="Times New Roman"/>
          <w:sz w:val="24"/>
        </w:rPr>
      </w:pPr>
      <w:r>
        <w:rPr>
          <w:rFonts w:ascii="Times New Roman" w:hAnsi="Times New Roman"/>
          <w:sz w:val="24"/>
        </w:rPr>
        <w:t>De los cuales por valor hora nómina de los investigadores el DHFI aporta: $</w:t>
      </w:r>
      <w:r w:rsidR="00B75999">
        <w:rPr>
          <w:rFonts w:ascii="Times New Roman" w:hAnsi="Times New Roman"/>
          <w:sz w:val="24"/>
        </w:rPr>
        <w:t>41.131.648</w:t>
      </w:r>
      <w:r>
        <w:rPr>
          <w:rFonts w:ascii="Times New Roman" w:hAnsi="Times New Roman"/>
          <w:sz w:val="24"/>
        </w:rPr>
        <w:t xml:space="preserve">. </w:t>
      </w:r>
    </w:p>
    <w:p w:rsidR="00C7081B" w:rsidRDefault="00C7081B" w:rsidP="00C7081B">
      <w:pPr>
        <w:jc w:val="both"/>
        <w:rPr>
          <w:rFonts w:ascii="Times New Roman" w:hAnsi="Times New Roman"/>
          <w:sz w:val="24"/>
        </w:rPr>
      </w:pPr>
      <w:r>
        <w:rPr>
          <w:rFonts w:ascii="Times New Roman" w:hAnsi="Times New Roman"/>
          <w:sz w:val="24"/>
        </w:rPr>
        <w:t>Los recursos solicitados a FODEIN 2018 para esta primera fase son de $6.000.000 de pesos.</w:t>
      </w:r>
    </w:p>
    <w:p w:rsidR="00C7081B" w:rsidRDefault="00C7081B" w:rsidP="005410B3">
      <w:pPr>
        <w:spacing w:after="0"/>
        <w:rPr>
          <w:rFonts w:ascii="Times New Roman" w:hAnsi="Times New Roman"/>
          <w:sz w:val="24"/>
        </w:rPr>
      </w:pPr>
      <w:r>
        <w:rPr>
          <w:rFonts w:ascii="Times New Roman" w:hAnsi="Times New Roman"/>
          <w:sz w:val="24"/>
        </w:rPr>
        <w:t xml:space="preserve">Estas cifras se desglosan en el siguiente cuadro: </w:t>
      </w:r>
    </w:p>
    <w:p w:rsidR="00C7081B" w:rsidRDefault="00C7081B" w:rsidP="005410B3">
      <w:pPr>
        <w:spacing w:after="0"/>
        <w:rPr>
          <w:rFonts w:ascii="Times New Roman" w:hAnsi="Times New Roman"/>
          <w:sz w:val="24"/>
        </w:rPr>
      </w:pPr>
    </w:p>
    <w:p w:rsidR="00C7081B" w:rsidRDefault="00C7081B" w:rsidP="005410B3">
      <w:pPr>
        <w:spacing w:after="0"/>
        <w:rPr>
          <w:rFonts w:ascii="Times New Roman" w:hAnsi="Times New Roman"/>
          <w:sz w:val="24"/>
        </w:rPr>
      </w:pPr>
    </w:p>
    <w:p w:rsidR="00C7081B" w:rsidRDefault="00C7081B" w:rsidP="005410B3">
      <w:pPr>
        <w:spacing w:after="0"/>
        <w:rPr>
          <w:rFonts w:ascii="Times New Roman" w:hAnsi="Times New Roman"/>
          <w:sz w:val="24"/>
        </w:rPr>
      </w:pPr>
    </w:p>
    <w:p w:rsidR="00C7081B" w:rsidRDefault="00C7081B" w:rsidP="005410B3">
      <w:pPr>
        <w:spacing w:after="0"/>
        <w:rPr>
          <w:rFonts w:ascii="Times New Roman" w:hAnsi="Times New Roman"/>
          <w:sz w:val="24"/>
        </w:rPr>
      </w:pPr>
    </w:p>
    <w:p w:rsidR="00C7081B" w:rsidRDefault="00C7081B" w:rsidP="005410B3">
      <w:pPr>
        <w:spacing w:after="0"/>
        <w:rPr>
          <w:rFonts w:ascii="Times New Roman" w:hAnsi="Times New Roman"/>
          <w:sz w:val="24"/>
        </w:rPr>
      </w:pPr>
    </w:p>
    <w:p w:rsidR="00C7081B" w:rsidRDefault="00C7081B" w:rsidP="005410B3">
      <w:pPr>
        <w:spacing w:after="0"/>
        <w:rPr>
          <w:rFonts w:ascii="Times New Roman" w:hAnsi="Times New Roman"/>
          <w:sz w:val="24"/>
        </w:rPr>
      </w:pPr>
    </w:p>
    <w:p w:rsidR="005410B3" w:rsidRPr="00393382" w:rsidRDefault="005410B3" w:rsidP="005410B3">
      <w:pPr>
        <w:spacing w:after="0"/>
        <w:rPr>
          <w:rFonts w:ascii="Times New Roman" w:hAnsi="Times New Roman"/>
          <w:b/>
          <w:sz w:val="24"/>
        </w:rPr>
      </w:pPr>
    </w:p>
    <w:tbl>
      <w:tblPr>
        <w:tblStyle w:val="Tablaconcuadrcula"/>
        <w:tblW w:w="0" w:type="auto"/>
        <w:tblLook w:val="04A0" w:firstRow="1" w:lastRow="0" w:firstColumn="1" w:lastColumn="0" w:noHBand="0" w:noVBand="1"/>
      </w:tblPr>
      <w:tblGrid>
        <w:gridCol w:w="3423"/>
        <w:gridCol w:w="3596"/>
        <w:gridCol w:w="1809"/>
      </w:tblGrid>
      <w:tr w:rsidR="005410B3" w:rsidTr="004D3DEC">
        <w:trPr>
          <w:trHeight w:val="108"/>
        </w:trPr>
        <w:tc>
          <w:tcPr>
            <w:tcW w:w="8828" w:type="dxa"/>
            <w:gridSpan w:val="3"/>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jc w:val="center"/>
              <w:rPr>
                <w:rFonts w:ascii="Times New Roman" w:hAnsi="Times New Roman" w:cs="Times New Roman"/>
                <w:b/>
                <w:sz w:val="24"/>
                <w:szCs w:val="24"/>
              </w:rPr>
            </w:pPr>
            <w:r>
              <w:rPr>
                <w:rFonts w:ascii="Times New Roman" w:hAnsi="Times New Roman" w:cs="Times New Roman"/>
                <w:b/>
                <w:sz w:val="28"/>
                <w:szCs w:val="24"/>
              </w:rPr>
              <w:t>Recurso solicitado FODEIN</w:t>
            </w:r>
          </w:p>
        </w:tc>
      </w:tr>
      <w:tr w:rsidR="005410B3" w:rsidTr="004D3DEC">
        <w:trPr>
          <w:trHeight w:val="108"/>
        </w:trPr>
        <w:tc>
          <w:tcPr>
            <w:tcW w:w="3423"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jc w:val="center"/>
              <w:rPr>
                <w:rFonts w:ascii="Times New Roman" w:eastAsia="Cambria" w:hAnsi="Times New Roman" w:cs="Times New Roman"/>
                <w:sz w:val="24"/>
                <w:szCs w:val="24"/>
              </w:rPr>
            </w:pPr>
            <w:r>
              <w:rPr>
                <w:rFonts w:ascii="Times New Roman" w:eastAsia="Cambria" w:hAnsi="Times New Roman" w:cs="Times New Roman"/>
                <w:sz w:val="24"/>
                <w:szCs w:val="24"/>
              </w:rPr>
              <w:t>Concepto</w:t>
            </w:r>
          </w:p>
        </w:tc>
        <w:tc>
          <w:tcPr>
            <w:tcW w:w="3596"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jc w:val="center"/>
              <w:rPr>
                <w:rFonts w:ascii="Times New Roman" w:hAnsi="Times New Roman" w:cs="Times New Roman"/>
                <w:sz w:val="24"/>
                <w:szCs w:val="24"/>
              </w:rPr>
            </w:pPr>
            <w:r>
              <w:rPr>
                <w:rFonts w:ascii="Times New Roman" w:hAnsi="Times New Roman" w:cs="Times New Roman"/>
                <w:sz w:val="24"/>
                <w:szCs w:val="24"/>
              </w:rPr>
              <w:t>Descripción</w:t>
            </w:r>
          </w:p>
        </w:tc>
        <w:tc>
          <w:tcPr>
            <w:tcW w:w="1809"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jc w:val="center"/>
              <w:rPr>
                <w:rFonts w:ascii="Times New Roman" w:hAnsi="Times New Roman" w:cs="Times New Roman"/>
                <w:sz w:val="24"/>
                <w:szCs w:val="24"/>
              </w:rPr>
            </w:pPr>
            <w:r>
              <w:rPr>
                <w:rFonts w:ascii="Times New Roman" w:hAnsi="Times New Roman" w:cs="Times New Roman"/>
                <w:sz w:val="24"/>
                <w:szCs w:val="24"/>
              </w:rPr>
              <w:t>Monto</w:t>
            </w:r>
          </w:p>
        </w:tc>
      </w:tr>
      <w:tr w:rsidR="005410B3" w:rsidTr="004D3DEC">
        <w:trPr>
          <w:trHeight w:val="867"/>
        </w:trPr>
        <w:tc>
          <w:tcPr>
            <w:tcW w:w="3423" w:type="dxa"/>
            <w:vMerge w:val="restart"/>
            <w:tcBorders>
              <w:top w:val="single" w:sz="4" w:space="0" w:color="auto"/>
              <w:left w:val="single" w:sz="4" w:space="0" w:color="auto"/>
              <w:right w:val="single" w:sz="4" w:space="0" w:color="auto"/>
            </w:tcBorders>
            <w:vAlign w:val="center"/>
          </w:tcPr>
          <w:p w:rsidR="005410B3" w:rsidRDefault="005410B3" w:rsidP="0095557A">
            <w:pPr>
              <w:jc w:val="center"/>
              <w:rPr>
                <w:rFonts w:ascii="Times New Roman" w:eastAsia="Cambria" w:hAnsi="Times New Roman" w:cs="Times New Roman"/>
                <w:sz w:val="24"/>
                <w:szCs w:val="24"/>
              </w:rPr>
            </w:pPr>
            <w:r>
              <w:rPr>
                <w:rFonts w:ascii="Times New Roman" w:eastAsia="Cambria" w:hAnsi="Times New Roman" w:cs="Times New Roman"/>
                <w:sz w:val="24"/>
                <w:szCs w:val="24"/>
              </w:rPr>
              <w:t>Personal científico</w:t>
            </w:r>
          </w:p>
          <w:p w:rsidR="00080A70" w:rsidRDefault="00080A70" w:rsidP="0095557A">
            <w:pPr>
              <w:jc w:val="center"/>
              <w:rPr>
                <w:rFonts w:ascii="Times New Roman" w:eastAsia="Cambria" w:hAnsi="Times New Roman" w:cs="Times New Roman"/>
                <w:sz w:val="24"/>
                <w:szCs w:val="24"/>
              </w:rPr>
            </w:pPr>
            <w:r>
              <w:rPr>
                <w:rFonts w:ascii="Times New Roman" w:eastAsia="Cambria" w:hAnsi="Times New Roman" w:cs="Times New Roman"/>
                <w:sz w:val="24"/>
                <w:szCs w:val="24"/>
              </w:rPr>
              <w:t>A Cargo de Nómina</w:t>
            </w:r>
          </w:p>
        </w:tc>
        <w:tc>
          <w:tcPr>
            <w:tcW w:w="3596" w:type="dxa"/>
            <w:tcBorders>
              <w:top w:val="single" w:sz="4" w:space="0" w:color="auto"/>
              <w:left w:val="single" w:sz="4" w:space="0" w:color="auto"/>
              <w:bottom w:val="single" w:sz="4" w:space="0" w:color="auto"/>
              <w:right w:val="single" w:sz="4" w:space="0" w:color="auto"/>
            </w:tcBorders>
            <w:vAlign w:val="center"/>
          </w:tcPr>
          <w:p w:rsidR="005410B3" w:rsidRDefault="001E5007" w:rsidP="0095557A">
            <w:pPr>
              <w:jc w:val="center"/>
              <w:rPr>
                <w:rFonts w:ascii="Times New Roman" w:hAnsi="Times New Roman" w:cs="Times New Roman"/>
                <w:sz w:val="24"/>
                <w:szCs w:val="24"/>
              </w:rPr>
            </w:pPr>
            <w:r w:rsidRPr="001E5007">
              <w:rPr>
                <w:rFonts w:ascii="Times New Roman" w:hAnsi="Times New Roman" w:cs="Times New Roman"/>
                <w:sz w:val="24"/>
                <w:szCs w:val="24"/>
              </w:rPr>
              <w:t>Edgar A. Ramírez</w:t>
            </w:r>
          </w:p>
          <w:p w:rsidR="00080A70" w:rsidRPr="00164E80" w:rsidRDefault="00080A70" w:rsidP="00C7081B">
            <w:pPr>
              <w:jc w:val="center"/>
              <w:rPr>
                <w:rFonts w:ascii="Times New Roman" w:hAnsi="Times New Roman" w:cs="Times New Roman"/>
                <w:sz w:val="24"/>
                <w:szCs w:val="24"/>
                <w:highlight w:val="yellow"/>
              </w:rPr>
            </w:pPr>
            <w:r>
              <w:rPr>
                <w:rFonts w:ascii="Times New Roman" w:hAnsi="Times New Roman" w:cs="Times New Roman"/>
                <w:sz w:val="24"/>
                <w:szCs w:val="24"/>
              </w:rPr>
              <w:t xml:space="preserve">Escalafón 3. Valor hora: </w:t>
            </w:r>
            <w:r w:rsidR="00AD2447">
              <w:rPr>
                <w:rFonts w:ascii="Times New Roman" w:hAnsi="Times New Roman" w:cs="Times New Roman"/>
                <w:sz w:val="24"/>
                <w:szCs w:val="24"/>
              </w:rPr>
              <w:t>$</w:t>
            </w:r>
            <w:r w:rsidR="00A574E9">
              <w:rPr>
                <w:rFonts w:ascii="Times New Roman" w:hAnsi="Times New Roman" w:cs="Times New Roman"/>
                <w:sz w:val="24"/>
                <w:szCs w:val="24"/>
              </w:rPr>
              <w:t>29.906,25</w:t>
            </w:r>
            <w:r>
              <w:rPr>
                <w:rFonts w:ascii="Times New Roman" w:hAnsi="Times New Roman" w:cs="Times New Roman"/>
                <w:sz w:val="24"/>
                <w:szCs w:val="24"/>
              </w:rPr>
              <w:t xml:space="preserve">. Total de horas mes: </w:t>
            </w:r>
            <w:r w:rsidR="002C0A62">
              <w:rPr>
                <w:rFonts w:ascii="Times New Roman" w:hAnsi="Times New Roman" w:cs="Times New Roman"/>
                <w:sz w:val="24"/>
                <w:szCs w:val="24"/>
              </w:rPr>
              <w:t>40</w:t>
            </w:r>
          </w:p>
        </w:tc>
        <w:tc>
          <w:tcPr>
            <w:tcW w:w="1809" w:type="dxa"/>
            <w:tcBorders>
              <w:top w:val="single" w:sz="4" w:space="0" w:color="auto"/>
              <w:left w:val="single" w:sz="4" w:space="0" w:color="auto"/>
              <w:bottom w:val="single" w:sz="4" w:space="0" w:color="auto"/>
              <w:right w:val="single" w:sz="4" w:space="0" w:color="auto"/>
            </w:tcBorders>
            <w:vAlign w:val="center"/>
          </w:tcPr>
          <w:p w:rsidR="00080A70" w:rsidRDefault="00A574E9" w:rsidP="00080A70">
            <w:pPr>
              <w:jc w:val="center"/>
              <w:rPr>
                <w:rFonts w:ascii="Times New Roman" w:hAnsi="Times New Roman" w:cs="Times New Roman"/>
                <w:sz w:val="24"/>
                <w:szCs w:val="24"/>
              </w:rPr>
            </w:pPr>
            <w:r>
              <w:rPr>
                <w:rFonts w:ascii="Times New Roman" w:hAnsi="Times New Roman" w:cs="Times New Roman"/>
                <w:sz w:val="24"/>
                <w:szCs w:val="24"/>
              </w:rPr>
              <w:t>10.766.25</w:t>
            </w:r>
            <w:r w:rsidR="00220186">
              <w:rPr>
                <w:rFonts w:ascii="Times New Roman" w:hAnsi="Times New Roman" w:cs="Times New Roman"/>
                <w:sz w:val="24"/>
                <w:szCs w:val="24"/>
              </w:rPr>
              <w:t>0</w:t>
            </w:r>
          </w:p>
        </w:tc>
      </w:tr>
      <w:tr w:rsidR="004D3DEC" w:rsidTr="004D3DEC">
        <w:trPr>
          <w:trHeight w:val="108"/>
        </w:trPr>
        <w:tc>
          <w:tcPr>
            <w:tcW w:w="3423" w:type="dxa"/>
            <w:vMerge/>
            <w:tcBorders>
              <w:left w:val="single" w:sz="4" w:space="0" w:color="auto"/>
              <w:right w:val="single" w:sz="4" w:space="0" w:color="auto"/>
            </w:tcBorders>
            <w:vAlign w:val="center"/>
          </w:tcPr>
          <w:p w:rsidR="004D3DEC" w:rsidRDefault="004D3DEC" w:rsidP="004D3DEC">
            <w:pPr>
              <w:jc w:val="center"/>
              <w:rPr>
                <w:rFonts w:ascii="Times New Roman" w:eastAsia="Cambria" w:hAnsi="Times New Roman" w:cs="Times New Roman"/>
                <w:sz w:val="24"/>
                <w:szCs w:val="24"/>
              </w:rPr>
            </w:pPr>
          </w:p>
        </w:tc>
        <w:tc>
          <w:tcPr>
            <w:tcW w:w="3596" w:type="dxa"/>
            <w:tcBorders>
              <w:top w:val="single" w:sz="4" w:space="0" w:color="auto"/>
              <w:left w:val="single" w:sz="4" w:space="0" w:color="auto"/>
              <w:bottom w:val="single" w:sz="4" w:space="0" w:color="auto"/>
              <w:right w:val="single" w:sz="4" w:space="0" w:color="auto"/>
            </w:tcBorders>
            <w:vAlign w:val="center"/>
          </w:tcPr>
          <w:p w:rsidR="004D3DEC" w:rsidRDefault="004D3DEC" w:rsidP="004D3DEC">
            <w:pPr>
              <w:jc w:val="center"/>
              <w:rPr>
                <w:rFonts w:ascii="Times New Roman" w:hAnsi="Times New Roman" w:cs="Times New Roman"/>
                <w:sz w:val="24"/>
                <w:szCs w:val="24"/>
              </w:rPr>
            </w:pPr>
            <w:r w:rsidRPr="001E5007">
              <w:rPr>
                <w:rFonts w:ascii="Times New Roman" w:hAnsi="Times New Roman" w:cs="Times New Roman"/>
                <w:sz w:val="24"/>
                <w:szCs w:val="24"/>
              </w:rPr>
              <w:t>Fabián L. Benavide</w:t>
            </w:r>
            <w:r w:rsidR="00B43590">
              <w:rPr>
                <w:rFonts w:ascii="Times New Roman" w:hAnsi="Times New Roman" w:cs="Times New Roman"/>
                <w:sz w:val="24"/>
                <w:szCs w:val="24"/>
              </w:rPr>
              <w:t>s</w:t>
            </w:r>
          </w:p>
          <w:p w:rsidR="004D3DEC" w:rsidRPr="00164E80" w:rsidRDefault="004D3DEC" w:rsidP="00C7081B">
            <w:pPr>
              <w:jc w:val="center"/>
              <w:rPr>
                <w:rFonts w:ascii="Times New Roman" w:hAnsi="Times New Roman" w:cs="Times New Roman"/>
                <w:sz w:val="24"/>
                <w:szCs w:val="24"/>
                <w:highlight w:val="yellow"/>
              </w:rPr>
            </w:pPr>
            <w:r>
              <w:rPr>
                <w:rFonts w:ascii="Times New Roman" w:hAnsi="Times New Roman" w:cs="Times New Roman"/>
                <w:sz w:val="24"/>
                <w:szCs w:val="24"/>
              </w:rPr>
              <w:t>Escalafón 3. Valor hora:</w:t>
            </w:r>
            <w:r w:rsidR="00A574E9">
              <w:rPr>
                <w:rFonts w:ascii="Times New Roman" w:hAnsi="Times New Roman" w:cs="Times New Roman"/>
                <w:sz w:val="24"/>
                <w:szCs w:val="24"/>
              </w:rPr>
              <w:t xml:space="preserve"> $29.906,25</w:t>
            </w:r>
            <w:r w:rsidR="008B3ABC">
              <w:rPr>
                <w:rFonts w:ascii="Times New Roman" w:hAnsi="Times New Roman" w:cs="Times New Roman"/>
                <w:sz w:val="24"/>
                <w:szCs w:val="24"/>
              </w:rPr>
              <w:t>. Total de horas mes: 24</w:t>
            </w:r>
          </w:p>
        </w:tc>
        <w:tc>
          <w:tcPr>
            <w:tcW w:w="1809" w:type="dxa"/>
            <w:tcBorders>
              <w:top w:val="single" w:sz="4" w:space="0" w:color="auto"/>
              <w:left w:val="single" w:sz="4" w:space="0" w:color="auto"/>
              <w:bottom w:val="single" w:sz="4" w:space="0" w:color="auto"/>
              <w:right w:val="single" w:sz="4" w:space="0" w:color="auto"/>
            </w:tcBorders>
            <w:vAlign w:val="center"/>
          </w:tcPr>
          <w:p w:rsidR="004D3DEC" w:rsidRDefault="00A574E9" w:rsidP="00A574E9">
            <w:pPr>
              <w:jc w:val="center"/>
              <w:rPr>
                <w:rFonts w:ascii="Times New Roman" w:hAnsi="Times New Roman" w:cs="Times New Roman"/>
                <w:sz w:val="24"/>
                <w:szCs w:val="24"/>
              </w:rPr>
            </w:pPr>
            <w:r>
              <w:rPr>
                <w:rFonts w:ascii="Times New Roman" w:hAnsi="Times New Roman" w:cs="Times New Roman"/>
                <w:sz w:val="24"/>
                <w:szCs w:val="24"/>
              </w:rPr>
              <w:t>6.459</w:t>
            </w:r>
            <w:r w:rsidR="00B75999">
              <w:rPr>
                <w:rFonts w:ascii="Times New Roman" w:hAnsi="Times New Roman" w:cs="Times New Roman"/>
                <w:sz w:val="24"/>
                <w:szCs w:val="24"/>
              </w:rPr>
              <w:t>.</w:t>
            </w:r>
            <w:r>
              <w:rPr>
                <w:rFonts w:ascii="Times New Roman" w:hAnsi="Times New Roman" w:cs="Times New Roman"/>
                <w:sz w:val="24"/>
                <w:szCs w:val="24"/>
              </w:rPr>
              <w:t>75</w:t>
            </w:r>
            <w:r w:rsidR="00B75999">
              <w:rPr>
                <w:rFonts w:ascii="Times New Roman" w:hAnsi="Times New Roman" w:cs="Times New Roman"/>
                <w:sz w:val="24"/>
                <w:szCs w:val="24"/>
              </w:rPr>
              <w:t>0</w:t>
            </w:r>
          </w:p>
        </w:tc>
      </w:tr>
      <w:tr w:rsidR="00453592" w:rsidTr="004D3DEC">
        <w:trPr>
          <w:trHeight w:val="108"/>
        </w:trPr>
        <w:tc>
          <w:tcPr>
            <w:tcW w:w="3423" w:type="dxa"/>
            <w:vMerge/>
            <w:tcBorders>
              <w:left w:val="single" w:sz="4" w:space="0" w:color="auto"/>
              <w:right w:val="single" w:sz="4" w:space="0" w:color="auto"/>
            </w:tcBorders>
            <w:vAlign w:val="center"/>
          </w:tcPr>
          <w:p w:rsidR="00453592" w:rsidRDefault="00453592" w:rsidP="0095557A">
            <w:pPr>
              <w:jc w:val="center"/>
              <w:rPr>
                <w:rFonts w:ascii="Times New Roman" w:eastAsia="Cambria" w:hAnsi="Times New Roman" w:cs="Times New Roman"/>
                <w:sz w:val="24"/>
                <w:szCs w:val="24"/>
              </w:rPr>
            </w:pPr>
          </w:p>
        </w:tc>
        <w:tc>
          <w:tcPr>
            <w:tcW w:w="3596" w:type="dxa"/>
            <w:tcBorders>
              <w:top w:val="single" w:sz="4" w:space="0" w:color="auto"/>
              <w:left w:val="single" w:sz="4" w:space="0" w:color="auto"/>
              <w:bottom w:val="single" w:sz="4" w:space="0" w:color="auto"/>
              <w:right w:val="single" w:sz="4" w:space="0" w:color="auto"/>
            </w:tcBorders>
            <w:vAlign w:val="center"/>
          </w:tcPr>
          <w:p w:rsidR="001E5007" w:rsidRDefault="001E5007" w:rsidP="001E5007">
            <w:pPr>
              <w:jc w:val="center"/>
              <w:rPr>
                <w:rFonts w:ascii="Times New Roman" w:hAnsi="Times New Roman" w:cs="Times New Roman"/>
                <w:sz w:val="24"/>
                <w:szCs w:val="24"/>
              </w:rPr>
            </w:pPr>
            <w:r>
              <w:rPr>
                <w:rFonts w:ascii="Times New Roman" w:hAnsi="Times New Roman" w:cs="Times New Roman"/>
                <w:sz w:val="24"/>
                <w:szCs w:val="24"/>
              </w:rPr>
              <w:t>Francisco J. Yate</w:t>
            </w:r>
          </w:p>
          <w:p w:rsidR="00453592" w:rsidRDefault="00080A70" w:rsidP="00C7081B">
            <w:pPr>
              <w:jc w:val="center"/>
              <w:rPr>
                <w:rFonts w:ascii="Times New Roman" w:hAnsi="Times New Roman" w:cs="Times New Roman"/>
                <w:sz w:val="24"/>
                <w:szCs w:val="24"/>
              </w:rPr>
            </w:pPr>
            <w:r>
              <w:rPr>
                <w:rFonts w:ascii="Times New Roman" w:hAnsi="Times New Roman" w:cs="Times New Roman"/>
                <w:sz w:val="24"/>
                <w:szCs w:val="24"/>
              </w:rPr>
              <w:t xml:space="preserve">Escalafón 3. Valor hora: </w:t>
            </w:r>
            <w:r w:rsidR="00AD2447">
              <w:rPr>
                <w:rFonts w:ascii="Times New Roman" w:hAnsi="Times New Roman" w:cs="Times New Roman"/>
                <w:sz w:val="24"/>
                <w:szCs w:val="24"/>
              </w:rPr>
              <w:t>$</w:t>
            </w:r>
            <w:r w:rsidR="00A574E9">
              <w:rPr>
                <w:rFonts w:ascii="Times New Roman" w:hAnsi="Times New Roman" w:cs="Times New Roman"/>
                <w:sz w:val="24"/>
                <w:szCs w:val="24"/>
              </w:rPr>
              <w:t>29.906,25</w:t>
            </w:r>
            <w:r>
              <w:rPr>
                <w:rFonts w:ascii="Times New Roman" w:hAnsi="Times New Roman" w:cs="Times New Roman"/>
                <w:sz w:val="24"/>
                <w:szCs w:val="24"/>
              </w:rPr>
              <w:t xml:space="preserve">. Total de horas mes: </w:t>
            </w:r>
            <w:r w:rsidR="008B3ABC">
              <w:rPr>
                <w:rFonts w:ascii="Times New Roman" w:hAnsi="Times New Roman" w:cs="Times New Roman"/>
                <w:sz w:val="24"/>
                <w:szCs w:val="24"/>
              </w:rPr>
              <w:t>24</w:t>
            </w:r>
          </w:p>
        </w:tc>
        <w:tc>
          <w:tcPr>
            <w:tcW w:w="1809" w:type="dxa"/>
            <w:tcBorders>
              <w:top w:val="single" w:sz="4" w:space="0" w:color="auto"/>
              <w:left w:val="single" w:sz="4" w:space="0" w:color="auto"/>
              <w:bottom w:val="single" w:sz="4" w:space="0" w:color="auto"/>
              <w:right w:val="single" w:sz="4" w:space="0" w:color="auto"/>
            </w:tcBorders>
            <w:vAlign w:val="center"/>
          </w:tcPr>
          <w:p w:rsidR="00453592" w:rsidRDefault="00A574E9" w:rsidP="008B3ABC">
            <w:pPr>
              <w:jc w:val="center"/>
              <w:rPr>
                <w:rFonts w:ascii="Times New Roman" w:hAnsi="Times New Roman" w:cs="Times New Roman"/>
                <w:sz w:val="24"/>
                <w:szCs w:val="24"/>
              </w:rPr>
            </w:pPr>
            <w:r>
              <w:rPr>
                <w:rFonts w:ascii="Times New Roman" w:hAnsi="Times New Roman" w:cs="Times New Roman"/>
                <w:sz w:val="24"/>
                <w:szCs w:val="24"/>
              </w:rPr>
              <w:t>6.459.750</w:t>
            </w:r>
          </w:p>
        </w:tc>
      </w:tr>
      <w:tr w:rsidR="005410B3" w:rsidTr="004D3DEC">
        <w:trPr>
          <w:trHeight w:val="108"/>
        </w:trPr>
        <w:tc>
          <w:tcPr>
            <w:tcW w:w="3423" w:type="dxa"/>
            <w:vMerge/>
            <w:tcBorders>
              <w:left w:val="single" w:sz="4" w:space="0" w:color="auto"/>
              <w:right w:val="single" w:sz="4" w:space="0" w:color="auto"/>
            </w:tcBorders>
            <w:vAlign w:val="center"/>
          </w:tcPr>
          <w:p w:rsidR="005410B3" w:rsidRDefault="005410B3" w:rsidP="0095557A">
            <w:pPr>
              <w:jc w:val="center"/>
              <w:rPr>
                <w:rFonts w:ascii="Times New Roman" w:eastAsia="Cambria" w:hAnsi="Times New Roman" w:cs="Times New Roman"/>
                <w:sz w:val="24"/>
                <w:szCs w:val="24"/>
              </w:rPr>
            </w:pPr>
          </w:p>
        </w:tc>
        <w:tc>
          <w:tcPr>
            <w:tcW w:w="3596" w:type="dxa"/>
            <w:tcBorders>
              <w:top w:val="single" w:sz="4" w:space="0" w:color="auto"/>
              <w:left w:val="single" w:sz="4" w:space="0" w:color="auto"/>
              <w:bottom w:val="single" w:sz="4" w:space="0" w:color="auto"/>
              <w:right w:val="single" w:sz="4" w:space="0" w:color="auto"/>
            </w:tcBorders>
            <w:vAlign w:val="center"/>
          </w:tcPr>
          <w:p w:rsidR="005410B3" w:rsidRDefault="001E5007" w:rsidP="0095557A">
            <w:pPr>
              <w:jc w:val="center"/>
              <w:rPr>
                <w:rFonts w:ascii="Times New Roman" w:hAnsi="Times New Roman" w:cs="Times New Roman"/>
                <w:sz w:val="24"/>
                <w:szCs w:val="24"/>
              </w:rPr>
            </w:pPr>
            <w:r>
              <w:rPr>
                <w:rFonts w:ascii="Times New Roman" w:hAnsi="Times New Roman" w:cs="Times New Roman"/>
                <w:sz w:val="24"/>
                <w:szCs w:val="24"/>
              </w:rPr>
              <w:t>Diana M. Fuentes</w:t>
            </w:r>
          </w:p>
          <w:p w:rsidR="00080A70" w:rsidRDefault="00080A70" w:rsidP="00AD2447">
            <w:pPr>
              <w:jc w:val="center"/>
              <w:rPr>
                <w:rFonts w:ascii="Times New Roman" w:hAnsi="Times New Roman" w:cs="Times New Roman"/>
                <w:sz w:val="24"/>
                <w:szCs w:val="24"/>
              </w:rPr>
            </w:pPr>
            <w:r>
              <w:rPr>
                <w:rFonts w:ascii="Times New Roman" w:hAnsi="Times New Roman" w:cs="Times New Roman"/>
                <w:sz w:val="24"/>
                <w:szCs w:val="24"/>
              </w:rPr>
              <w:t xml:space="preserve">Escalafón 3. Valor hora: </w:t>
            </w:r>
            <w:r w:rsidR="00AD2447">
              <w:rPr>
                <w:rFonts w:ascii="Times New Roman" w:hAnsi="Times New Roman" w:cs="Times New Roman"/>
                <w:sz w:val="24"/>
                <w:szCs w:val="24"/>
              </w:rPr>
              <w:t>$20.518</w:t>
            </w:r>
            <w:r w:rsidR="00A574E9">
              <w:rPr>
                <w:rFonts w:ascii="Times New Roman" w:hAnsi="Times New Roman" w:cs="Times New Roman"/>
                <w:sz w:val="24"/>
                <w:szCs w:val="24"/>
              </w:rPr>
              <w:t>,75</w:t>
            </w:r>
            <w:r>
              <w:rPr>
                <w:rFonts w:ascii="Times New Roman" w:hAnsi="Times New Roman" w:cs="Times New Roman"/>
                <w:sz w:val="24"/>
                <w:szCs w:val="24"/>
              </w:rPr>
              <w:t xml:space="preserve">Total de horas mes: </w:t>
            </w:r>
            <w:r w:rsidR="008B3ABC">
              <w:rPr>
                <w:rFonts w:ascii="Times New Roman" w:hAnsi="Times New Roman" w:cs="Times New Roman"/>
                <w:sz w:val="24"/>
                <w:szCs w:val="24"/>
              </w:rPr>
              <w:t>24</w:t>
            </w:r>
          </w:p>
        </w:tc>
        <w:tc>
          <w:tcPr>
            <w:tcW w:w="1809" w:type="dxa"/>
            <w:tcBorders>
              <w:top w:val="single" w:sz="4" w:space="0" w:color="auto"/>
              <w:left w:val="single" w:sz="4" w:space="0" w:color="auto"/>
              <w:bottom w:val="single" w:sz="4" w:space="0" w:color="auto"/>
              <w:right w:val="single" w:sz="4" w:space="0" w:color="auto"/>
            </w:tcBorders>
            <w:vAlign w:val="center"/>
          </w:tcPr>
          <w:p w:rsidR="005410B3" w:rsidRDefault="008B3ABC" w:rsidP="00A574E9">
            <w:pPr>
              <w:jc w:val="center"/>
              <w:rPr>
                <w:rFonts w:ascii="Times New Roman" w:hAnsi="Times New Roman" w:cs="Times New Roman"/>
                <w:sz w:val="24"/>
                <w:szCs w:val="24"/>
              </w:rPr>
            </w:pPr>
            <w:r>
              <w:rPr>
                <w:rFonts w:ascii="Times New Roman" w:hAnsi="Times New Roman" w:cs="Times New Roman"/>
                <w:sz w:val="24"/>
                <w:szCs w:val="24"/>
              </w:rPr>
              <w:t>4.43</w:t>
            </w:r>
            <w:r w:rsidR="00A574E9">
              <w:rPr>
                <w:rFonts w:ascii="Times New Roman" w:hAnsi="Times New Roman" w:cs="Times New Roman"/>
                <w:sz w:val="24"/>
                <w:szCs w:val="24"/>
              </w:rPr>
              <w:t>2.050</w:t>
            </w:r>
          </w:p>
        </w:tc>
      </w:tr>
      <w:tr w:rsidR="005410B3" w:rsidTr="004D3DEC">
        <w:trPr>
          <w:trHeight w:val="108"/>
        </w:trPr>
        <w:tc>
          <w:tcPr>
            <w:tcW w:w="3423" w:type="dxa"/>
            <w:vMerge/>
            <w:tcBorders>
              <w:left w:val="single" w:sz="4" w:space="0" w:color="auto"/>
              <w:right w:val="single" w:sz="4" w:space="0" w:color="auto"/>
            </w:tcBorders>
            <w:vAlign w:val="center"/>
          </w:tcPr>
          <w:p w:rsidR="005410B3" w:rsidRDefault="005410B3" w:rsidP="0095557A">
            <w:pPr>
              <w:jc w:val="center"/>
              <w:rPr>
                <w:rFonts w:ascii="Times New Roman" w:eastAsia="Cambria" w:hAnsi="Times New Roman" w:cs="Times New Roman"/>
                <w:sz w:val="24"/>
                <w:szCs w:val="24"/>
              </w:rPr>
            </w:pPr>
          </w:p>
        </w:tc>
        <w:tc>
          <w:tcPr>
            <w:tcW w:w="3596" w:type="dxa"/>
            <w:tcBorders>
              <w:top w:val="single" w:sz="4" w:space="0" w:color="auto"/>
              <w:left w:val="single" w:sz="4" w:space="0" w:color="auto"/>
              <w:bottom w:val="single" w:sz="4" w:space="0" w:color="auto"/>
              <w:right w:val="single" w:sz="4" w:space="0" w:color="auto"/>
            </w:tcBorders>
            <w:vAlign w:val="center"/>
          </w:tcPr>
          <w:p w:rsidR="005410B3" w:rsidRDefault="001E5007" w:rsidP="0095557A">
            <w:pPr>
              <w:jc w:val="center"/>
              <w:rPr>
                <w:rFonts w:ascii="Times New Roman" w:hAnsi="Times New Roman" w:cs="Times New Roman"/>
                <w:sz w:val="24"/>
                <w:szCs w:val="24"/>
              </w:rPr>
            </w:pPr>
            <w:r>
              <w:rPr>
                <w:rFonts w:ascii="Times New Roman" w:hAnsi="Times New Roman" w:cs="Times New Roman"/>
                <w:sz w:val="24"/>
                <w:szCs w:val="24"/>
              </w:rPr>
              <w:t>Eduardo A. Gómez</w:t>
            </w:r>
          </w:p>
          <w:p w:rsidR="00080A70" w:rsidRDefault="00080A70" w:rsidP="00A574E9">
            <w:pPr>
              <w:jc w:val="center"/>
              <w:rPr>
                <w:rFonts w:ascii="Times New Roman" w:hAnsi="Times New Roman" w:cs="Times New Roman"/>
                <w:sz w:val="24"/>
                <w:szCs w:val="24"/>
              </w:rPr>
            </w:pPr>
            <w:r>
              <w:rPr>
                <w:rFonts w:ascii="Times New Roman" w:hAnsi="Times New Roman" w:cs="Times New Roman"/>
                <w:sz w:val="24"/>
                <w:szCs w:val="24"/>
              </w:rPr>
              <w:t xml:space="preserve">Escalafón 3. Valor hora: </w:t>
            </w:r>
            <w:r w:rsidR="00AD2447">
              <w:rPr>
                <w:rFonts w:ascii="Times New Roman" w:hAnsi="Times New Roman" w:cs="Times New Roman"/>
                <w:sz w:val="24"/>
                <w:szCs w:val="24"/>
              </w:rPr>
              <w:t>$</w:t>
            </w:r>
            <w:r>
              <w:rPr>
                <w:rFonts w:ascii="Times New Roman" w:hAnsi="Times New Roman" w:cs="Times New Roman"/>
                <w:sz w:val="24"/>
                <w:szCs w:val="24"/>
              </w:rPr>
              <w:t>29.90</w:t>
            </w:r>
            <w:r w:rsidR="00A574E9">
              <w:rPr>
                <w:rFonts w:ascii="Times New Roman" w:hAnsi="Times New Roman" w:cs="Times New Roman"/>
                <w:sz w:val="24"/>
                <w:szCs w:val="24"/>
              </w:rPr>
              <w:t>6,25</w:t>
            </w:r>
            <w:r>
              <w:rPr>
                <w:rFonts w:ascii="Times New Roman" w:hAnsi="Times New Roman" w:cs="Times New Roman"/>
                <w:sz w:val="24"/>
                <w:szCs w:val="24"/>
              </w:rPr>
              <w:t xml:space="preserve"> Total de horas mes: </w:t>
            </w:r>
            <w:r w:rsidR="008B3ABC">
              <w:rPr>
                <w:rFonts w:ascii="Times New Roman" w:hAnsi="Times New Roman" w:cs="Times New Roman"/>
                <w:sz w:val="24"/>
                <w:szCs w:val="24"/>
              </w:rPr>
              <w:t>24</w:t>
            </w:r>
          </w:p>
        </w:tc>
        <w:tc>
          <w:tcPr>
            <w:tcW w:w="1809" w:type="dxa"/>
            <w:tcBorders>
              <w:top w:val="single" w:sz="4" w:space="0" w:color="auto"/>
              <w:left w:val="single" w:sz="4" w:space="0" w:color="auto"/>
              <w:bottom w:val="single" w:sz="4" w:space="0" w:color="auto"/>
              <w:right w:val="single" w:sz="4" w:space="0" w:color="auto"/>
            </w:tcBorders>
            <w:vAlign w:val="center"/>
          </w:tcPr>
          <w:p w:rsidR="005410B3" w:rsidRDefault="00A574E9" w:rsidP="002C0A62">
            <w:pPr>
              <w:jc w:val="center"/>
              <w:rPr>
                <w:rFonts w:ascii="Times New Roman" w:hAnsi="Times New Roman" w:cs="Times New Roman"/>
                <w:sz w:val="24"/>
                <w:szCs w:val="24"/>
              </w:rPr>
            </w:pPr>
            <w:r>
              <w:rPr>
                <w:rFonts w:ascii="Times New Roman" w:hAnsi="Times New Roman" w:cs="Times New Roman"/>
                <w:sz w:val="24"/>
                <w:szCs w:val="24"/>
              </w:rPr>
              <w:t>6.459.750</w:t>
            </w:r>
          </w:p>
        </w:tc>
      </w:tr>
      <w:tr w:rsidR="005410B3" w:rsidTr="004D3DEC">
        <w:trPr>
          <w:trHeight w:val="108"/>
        </w:trPr>
        <w:tc>
          <w:tcPr>
            <w:tcW w:w="3423" w:type="dxa"/>
            <w:vMerge/>
            <w:tcBorders>
              <w:left w:val="single" w:sz="4" w:space="0" w:color="auto"/>
              <w:bottom w:val="single" w:sz="4" w:space="0" w:color="auto"/>
              <w:right w:val="single" w:sz="4" w:space="0" w:color="auto"/>
            </w:tcBorders>
            <w:vAlign w:val="center"/>
          </w:tcPr>
          <w:p w:rsidR="005410B3" w:rsidRDefault="005410B3" w:rsidP="0095557A">
            <w:pPr>
              <w:jc w:val="center"/>
              <w:rPr>
                <w:rFonts w:ascii="Times New Roman" w:eastAsia="Cambria" w:hAnsi="Times New Roman" w:cs="Times New Roman"/>
                <w:sz w:val="24"/>
                <w:szCs w:val="24"/>
              </w:rPr>
            </w:pPr>
          </w:p>
        </w:tc>
        <w:tc>
          <w:tcPr>
            <w:tcW w:w="3596" w:type="dxa"/>
            <w:tcBorders>
              <w:top w:val="single" w:sz="4" w:space="0" w:color="auto"/>
              <w:left w:val="single" w:sz="4" w:space="0" w:color="auto"/>
              <w:bottom w:val="single" w:sz="4" w:space="0" w:color="auto"/>
              <w:right w:val="single" w:sz="4" w:space="0" w:color="auto"/>
            </w:tcBorders>
            <w:vAlign w:val="center"/>
          </w:tcPr>
          <w:p w:rsidR="005410B3" w:rsidRDefault="00393382" w:rsidP="0095557A">
            <w:pPr>
              <w:jc w:val="center"/>
              <w:rPr>
                <w:rFonts w:ascii="Times New Roman" w:hAnsi="Times New Roman" w:cs="Times New Roman"/>
                <w:sz w:val="24"/>
                <w:szCs w:val="24"/>
              </w:rPr>
            </w:pPr>
            <w:r>
              <w:rPr>
                <w:rFonts w:ascii="Times New Roman" w:hAnsi="Times New Roman" w:cs="Times New Roman"/>
                <w:sz w:val="24"/>
                <w:szCs w:val="24"/>
              </w:rPr>
              <w:t>Miguel O. Moreno Lugo</w:t>
            </w:r>
          </w:p>
          <w:p w:rsidR="00393382" w:rsidRDefault="00393382" w:rsidP="00A574E9">
            <w:pPr>
              <w:jc w:val="center"/>
              <w:rPr>
                <w:rFonts w:ascii="Times New Roman" w:hAnsi="Times New Roman" w:cs="Times New Roman"/>
                <w:sz w:val="24"/>
                <w:szCs w:val="24"/>
              </w:rPr>
            </w:pPr>
            <w:r>
              <w:rPr>
                <w:rFonts w:ascii="Times New Roman" w:hAnsi="Times New Roman" w:cs="Times New Roman"/>
                <w:sz w:val="24"/>
                <w:szCs w:val="24"/>
              </w:rPr>
              <w:t xml:space="preserve">Escalafón 3. Valor hora: </w:t>
            </w:r>
            <w:r w:rsidR="00AD2447">
              <w:rPr>
                <w:rFonts w:ascii="Times New Roman" w:hAnsi="Times New Roman" w:cs="Times New Roman"/>
                <w:sz w:val="24"/>
                <w:szCs w:val="24"/>
              </w:rPr>
              <w:t>$</w:t>
            </w:r>
            <w:r w:rsidR="008B3ABC">
              <w:rPr>
                <w:rFonts w:ascii="Times New Roman" w:hAnsi="Times New Roman" w:cs="Times New Roman"/>
                <w:sz w:val="24"/>
                <w:szCs w:val="24"/>
              </w:rPr>
              <w:t>29.90</w:t>
            </w:r>
            <w:r w:rsidR="00A574E9">
              <w:rPr>
                <w:rFonts w:ascii="Times New Roman" w:hAnsi="Times New Roman" w:cs="Times New Roman"/>
                <w:sz w:val="24"/>
                <w:szCs w:val="24"/>
              </w:rPr>
              <w:t>6,25</w:t>
            </w:r>
            <w:r w:rsidR="008B3ABC">
              <w:rPr>
                <w:rFonts w:ascii="Times New Roman" w:hAnsi="Times New Roman" w:cs="Times New Roman"/>
                <w:sz w:val="24"/>
                <w:szCs w:val="24"/>
              </w:rPr>
              <w:t xml:space="preserve"> Total de horas mes: 24</w:t>
            </w:r>
          </w:p>
        </w:tc>
        <w:tc>
          <w:tcPr>
            <w:tcW w:w="1809" w:type="dxa"/>
            <w:tcBorders>
              <w:top w:val="single" w:sz="4" w:space="0" w:color="auto"/>
              <w:left w:val="single" w:sz="4" w:space="0" w:color="auto"/>
              <w:bottom w:val="single" w:sz="4" w:space="0" w:color="auto"/>
              <w:right w:val="single" w:sz="4" w:space="0" w:color="auto"/>
            </w:tcBorders>
            <w:vAlign w:val="center"/>
          </w:tcPr>
          <w:p w:rsidR="005410B3" w:rsidRDefault="00A574E9" w:rsidP="0095557A">
            <w:pPr>
              <w:jc w:val="center"/>
              <w:rPr>
                <w:rFonts w:ascii="Times New Roman" w:hAnsi="Times New Roman" w:cs="Times New Roman"/>
                <w:sz w:val="24"/>
                <w:szCs w:val="24"/>
              </w:rPr>
            </w:pPr>
            <w:r>
              <w:rPr>
                <w:rFonts w:ascii="Times New Roman" w:hAnsi="Times New Roman" w:cs="Times New Roman"/>
                <w:sz w:val="24"/>
                <w:szCs w:val="24"/>
              </w:rPr>
              <w:t>6.459.750</w:t>
            </w:r>
          </w:p>
        </w:tc>
      </w:tr>
      <w:tr w:rsidR="00A574E9" w:rsidTr="004D3DEC">
        <w:trPr>
          <w:trHeight w:val="108"/>
        </w:trPr>
        <w:tc>
          <w:tcPr>
            <w:tcW w:w="3423" w:type="dxa"/>
            <w:tcBorders>
              <w:left w:val="single" w:sz="4" w:space="0" w:color="auto"/>
              <w:bottom w:val="single" w:sz="4" w:space="0" w:color="auto"/>
              <w:right w:val="single" w:sz="4" w:space="0" w:color="auto"/>
            </w:tcBorders>
            <w:vAlign w:val="center"/>
          </w:tcPr>
          <w:p w:rsidR="00A574E9" w:rsidRDefault="00A574E9" w:rsidP="0095557A">
            <w:pPr>
              <w:jc w:val="center"/>
              <w:rPr>
                <w:rFonts w:ascii="Times New Roman" w:eastAsia="Cambria" w:hAnsi="Times New Roman" w:cs="Times New Roman"/>
                <w:sz w:val="24"/>
                <w:szCs w:val="24"/>
              </w:rPr>
            </w:pPr>
          </w:p>
        </w:tc>
        <w:tc>
          <w:tcPr>
            <w:tcW w:w="3596" w:type="dxa"/>
            <w:tcBorders>
              <w:top w:val="single" w:sz="4" w:space="0" w:color="auto"/>
              <w:left w:val="single" w:sz="4" w:space="0" w:color="auto"/>
              <w:bottom w:val="single" w:sz="4" w:space="0" w:color="auto"/>
              <w:right w:val="single" w:sz="4" w:space="0" w:color="auto"/>
            </w:tcBorders>
            <w:vAlign w:val="center"/>
          </w:tcPr>
          <w:p w:rsidR="00A574E9" w:rsidRPr="00A574E9" w:rsidRDefault="00A574E9" w:rsidP="0095557A">
            <w:pPr>
              <w:jc w:val="center"/>
              <w:rPr>
                <w:rFonts w:ascii="Times New Roman" w:hAnsi="Times New Roman" w:cs="Times New Roman"/>
                <w:b/>
                <w:sz w:val="24"/>
                <w:szCs w:val="24"/>
              </w:rPr>
            </w:pPr>
            <w:r>
              <w:rPr>
                <w:rFonts w:ascii="Times New Roman" w:hAnsi="Times New Roman" w:cs="Times New Roman"/>
                <w:b/>
                <w:sz w:val="24"/>
                <w:szCs w:val="24"/>
              </w:rPr>
              <w:t>Valor total horas nómina por 9 meses</w:t>
            </w:r>
          </w:p>
        </w:tc>
        <w:tc>
          <w:tcPr>
            <w:tcW w:w="1809" w:type="dxa"/>
            <w:tcBorders>
              <w:top w:val="single" w:sz="4" w:space="0" w:color="auto"/>
              <w:left w:val="single" w:sz="4" w:space="0" w:color="auto"/>
              <w:bottom w:val="single" w:sz="4" w:space="0" w:color="auto"/>
              <w:right w:val="single" w:sz="4" w:space="0" w:color="auto"/>
            </w:tcBorders>
            <w:vAlign w:val="center"/>
          </w:tcPr>
          <w:p w:rsidR="00A574E9" w:rsidRDefault="00A574E9" w:rsidP="0095557A">
            <w:pPr>
              <w:jc w:val="center"/>
              <w:rPr>
                <w:rFonts w:ascii="Times New Roman" w:hAnsi="Times New Roman" w:cs="Times New Roman"/>
                <w:sz w:val="24"/>
                <w:szCs w:val="24"/>
              </w:rPr>
            </w:pPr>
            <w:r>
              <w:rPr>
                <w:rFonts w:ascii="Times New Roman" w:hAnsi="Times New Roman" w:cs="Times New Roman"/>
                <w:sz w:val="24"/>
                <w:szCs w:val="24"/>
              </w:rPr>
              <w:t xml:space="preserve">$ </w:t>
            </w:r>
            <w:r w:rsidR="00700B1B">
              <w:rPr>
                <w:rFonts w:ascii="Times New Roman" w:hAnsi="Times New Roman" w:cs="Times New Roman"/>
                <w:sz w:val="24"/>
                <w:szCs w:val="24"/>
              </w:rPr>
              <w:t>41´037.300</w:t>
            </w:r>
          </w:p>
        </w:tc>
      </w:tr>
      <w:tr w:rsidR="005410B3" w:rsidTr="004D3DEC">
        <w:trPr>
          <w:trHeight w:val="108"/>
        </w:trPr>
        <w:tc>
          <w:tcPr>
            <w:tcW w:w="3423"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jc w:val="center"/>
              <w:rPr>
                <w:rFonts w:ascii="Times New Roman" w:hAnsi="Times New Roman" w:cs="Times New Roman"/>
                <w:sz w:val="24"/>
                <w:szCs w:val="24"/>
              </w:rPr>
            </w:pPr>
            <w:r>
              <w:rPr>
                <w:rFonts w:ascii="Times New Roman" w:eastAsia="Cambria" w:hAnsi="Times New Roman" w:cs="Times New Roman"/>
                <w:sz w:val="24"/>
                <w:szCs w:val="24"/>
              </w:rPr>
              <w:t>Auxilio a investigadores</w:t>
            </w:r>
          </w:p>
        </w:tc>
        <w:tc>
          <w:tcPr>
            <w:tcW w:w="3596"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rPr>
                <w:rFonts w:ascii="Times New Roman" w:hAnsi="Times New Roman" w:cs="Times New Roman"/>
                <w:sz w:val="24"/>
                <w:szCs w:val="24"/>
              </w:rPr>
            </w:pPr>
            <w:r>
              <w:rPr>
                <w:rFonts w:ascii="Times New Roman" w:hAnsi="Times New Roman" w:cs="Times New Roman"/>
                <w:sz w:val="24"/>
                <w:szCs w:val="24"/>
              </w:rPr>
              <w:t>Reconocimiento económico a estudiantes de pregrado</w:t>
            </w:r>
          </w:p>
        </w:tc>
        <w:tc>
          <w:tcPr>
            <w:tcW w:w="1809" w:type="dxa"/>
            <w:tcBorders>
              <w:top w:val="single" w:sz="4" w:space="0" w:color="auto"/>
              <w:left w:val="single" w:sz="4" w:space="0" w:color="auto"/>
              <w:bottom w:val="single" w:sz="4" w:space="0" w:color="auto"/>
              <w:right w:val="single" w:sz="4" w:space="0" w:color="auto"/>
            </w:tcBorders>
            <w:vAlign w:val="center"/>
          </w:tcPr>
          <w:p w:rsidR="005410B3" w:rsidRDefault="001E5007" w:rsidP="0095557A">
            <w:pPr>
              <w:jc w:val="center"/>
              <w:rPr>
                <w:rFonts w:ascii="Times New Roman" w:hAnsi="Times New Roman" w:cs="Times New Roman"/>
                <w:sz w:val="24"/>
                <w:szCs w:val="24"/>
              </w:rPr>
            </w:pPr>
            <w:r>
              <w:rPr>
                <w:rFonts w:ascii="Times New Roman" w:hAnsi="Times New Roman" w:cs="Times New Roman"/>
                <w:sz w:val="24"/>
                <w:szCs w:val="24"/>
              </w:rPr>
              <w:t>N.A.</w:t>
            </w:r>
          </w:p>
        </w:tc>
      </w:tr>
      <w:tr w:rsidR="005410B3" w:rsidTr="004D3DEC">
        <w:trPr>
          <w:trHeight w:val="108"/>
        </w:trPr>
        <w:tc>
          <w:tcPr>
            <w:tcW w:w="3423"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jc w:val="center"/>
              <w:rPr>
                <w:rFonts w:ascii="Times New Roman" w:eastAsia="Cambria" w:hAnsi="Times New Roman" w:cs="Times New Roman"/>
                <w:sz w:val="24"/>
                <w:szCs w:val="24"/>
              </w:rPr>
            </w:pPr>
            <w:r>
              <w:rPr>
                <w:rFonts w:ascii="Times New Roman" w:eastAsia="Cambria" w:hAnsi="Times New Roman" w:cs="Times New Roman"/>
                <w:sz w:val="24"/>
                <w:szCs w:val="24"/>
              </w:rPr>
              <w:t>Asistentes de investigación</w:t>
            </w:r>
          </w:p>
        </w:tc>
        <w:tc>
          <w:tcPr>
            <w:tcW w:w="3596"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rPr>
                <w:rFonts w:ascii="Times New Roman" w:hAnsi="Times New Roman" w:cs="Times New Roman"/>
                <w:sz w:val="24"/>
                <w:szCs w:val="24"/>
              </w:rPr>
            </w:pPr>
            <w:r>
              <w:rPr>
                <w:rFonts w:ascii="Times New Roman" w:hAnsi="Times New Roman" w:cs="Times New Roman"/>
                <w:sz w:val="24"/>
                <w:szCs w:val="24"/>
              </w:rPr>
              <w:t>Reconocimiento económico a estudiantes de posgrado</w:t>
            </w:r>
          </w:p>
        </w:tc>
        <w:tc>
          <w:tcPr>
            <w:tcW w:w="1809" w:type="dxa"/>
            <w:tcBorders>
              <w:top w:val="single" w:sz="4" w:space="0" w:color="auto"/>
              <w:left w:val="single" w:sz="4" w:space="0" w:color="auto"/>
              <w:bottom w:val="single" w:sz="4" w:space="0" w:color="auto"/>
              <w:right w:val="single" w:sz="4" w:space="0" w:color="auto"/>
            </w:tcBorders>
            <w:vAlign w:val="center"/>
          </w:tcPr>
          <w:p w:rsidR="005410B3" w:rsidRDefault="001E5007" w:rsidP="0095557A">
            <w:pPr>
              <w:jc w:val="center"/>
              <w:rPr>
                <w:rFonts w:ascii="Times New Roman" w:hAnsi="Times New Roman" w:cs="Times New Roman"/>
                <w:sz w:val="24"/>
                <w:szCs w:val="24"/>
              </w:rPr>
            </w:pPr>
            <w:r>
              <w:rPr>
                <w:rFonts w:ascii="Times New Roman" w:hAnsi="Times New Roman" w:cs="Times New Roman"/>
                <w:sz w:val="24"/>
                <w:szCs w:val="24"/>
              </w:rPr>
              <w:t>N.A.</w:t>
            </w:r>
          </w:p>
        </w:tc>
      </w:tr>
      <w:tr w:rsidR="005410B3" w:rsidTr="004D3DEC">
        <w:trPr>
          <w:trHeight w:val="70"/>
        </w:trPr>
        <w:tc>
          <w:tcPr>
            <w:tcW w:w="3423"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ind w:right="34"/>
              <w:jc w:val="center"/>
              <w:rPr>
                <w:rFonts w:ascii="Times New Roman" w:hAnsi="Times New Roman" w:cs="Times New Roman"/>
                <w:sz w:val="24"/>
                <w:szCs w:val="24"/>
              </w:rPr>
            </w:pPr>
            <w:r>
              <w:rPr>
                <w:rFonts w:ascii="Times New Roman" w:eastAsia="Cambria" w:hAnsi="Times New Roman" w:cs="Times New Roman"/>
                <w:sz w:val="24"/>
                <w:szCs w:val="24"/>
              </w:rPr>
              <w:t>Equipos</w:t>
            </w:r>
          </w:p>
        </w:tc>
        <w:tc>
          <w:tcPr>
            <w:tcW w:w="3596"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ind w:right="34"/>
              <w:rPr>
                <w:rFonts w:ascii="Times New Roman" w:hAnsi="Times New Roman" w:cs="Times New Roman"/>
                <w:sz w:val="24"/>
                <w:szCs w:val="24"/>
              </w:rPr>
            </w:pPr>
            <w:r>
              <w:rPr>
                <w:rFonts w:ascii="Times New Roman" w:hAnsi="Times New Roman" w:cs="Times New Roman"/>
                <w:sz w:val="24"/>
                <w:szCs w:val="24"/>
              </w:rPr>
              <w:t>Consultar en adquisiciones y suministros para evitar duplicidad</w:t>
            </w:r>
          </w:p>
        </w:tc>
        <w:tc>
          <w:tcPr>
            <w:tcW w:w="1809" w:type="dxa"/>
            <w:tcBorders>
              <w:top w:val="single" w:sz="4" w:space="0" w:color="auto"/>
              <w:left w:val="single" w:sz="4" w:space="0" w:color="auto"/>
              <w:bottom w:val="single" w:sz="4" w:space="0" w:color="auto"/>
              <w:right w:val="single" w:sz="4" w:space="0" w:color="auto"/>
            </w:tcBorders>
            <w:vAlign w:val="center"/>
          </w:tcPr>
          <w:p w:rsidR="005410B3" w:rsidRDefault="001E5007" w:rsidP="0095557A">
            <w:pPr>
              <w:jc w:val="center"/>
              <w:rPr>
                <w:rFonts w:ascii="Times New Roman" w:hAnsi="Times New Roman" w:cs="Times New Roman"/>
                <w:sz w:val="24"/>
                <w:szCs w:val="24"/>
              </w:rPr>
            </w:pPr>
            <w:r>
              <w:rPr>
                <w:rFonts w:ascii="Times New Roman" w:hAnsi="Times New Roman" w:cs="Times New Roman"/>
                <w:sz w:val="24"/>
                <w:szCs w:val="24"/>
              </w:rPr>
              <w:t>N.A.</w:t>
            </w:r>
          </w:p>
        </w:tc>
      </w:tr>
      <w:tr w:rsidR="005410B3" w:rsidTr="004D3DEC">
        <w:trPr>
          <w:trHeight w:val="70"/>
        </w:trPr>
        <w:tc>
          <w:tcPr>
            <w:tcW w:w="3423"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ind w:right="34"/>
              <w:jc w:val="center"/>
              <w:rPr>
                <w:rFonts w:ascii="Times New Roman" w:hAnsi="Times New Roman" w:cs="Times New Roman"/>
                <w:sz w:val="24"/>
                <w:szCs w:val="24"/>
              </w:rPr>
            </w:pPr>
            <w:r>
              <w:rPr>
                <w:rFonts w:ascii="Times New Roman" w:eastAsia="Cambria" w:hAnsi="Times New Roman" w:cs="Times New Roman"/>
                <w:sz w:val="24"/>
                <w:szCs w:val="24"/>
              </w:rPr>
              <w:t>Software</w:t>
            </w:r>
          </w:p>
        </w:tc>
        <w:tc>
          <w:tcPr>
            <w:tcW w:w="3596"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ind w:right="34"/>
              <w:rPr>
                <w:rFonts w:ascii="Times New Roman" w:hAnsi="Times New Roman" w:cs="Times New Roman"/>
                <w:sz w:val="24"/>
                <w:szCs w:val="24"/>
              </w:rPr>
            </w:pPr>
            <w:r>
              <w:rPr>
                <w:rFonts w:ascii="Times New Roman" w:hAnsi="Times New Roman" w:cs="Times New Roman"/>
                <w:sz w:val="24"/>
                <w:szCs w:val="24"/>
              </w:rPr>
              <w:t>Consultar en departamento TICS para evitar duplicidad</w:t>
            </w:r>
          </w:p>
        </w:tc>
        <w:tc>
          <w:tcPr>
            <w:tcW w:w="1809" w:type="dxa"/>
            <w:tcBorders>
              <w:top w:val="single" w:sz="4" w:space="0" w:color="auto"/>
              <w:left w:val="single" w:sz="4" w:space="0" w:color="auto"/>
              <w:bottom w:val="single" w:sz="4" w:space="0" w:color="auto"/>
              <w:right w:val="single" w:sz="4" w:space="0" w:color="auto"/>
            </w:tcBorders>
            <w:vAlign w:val="center"/>
          </w:tcPr>
          <w:p w:rsidR="005410B3" w:rsidRDefault="001E5007" w:rsidP="0095557A">
            <w:pPr>
              <w:jc w:val="center"/>
              <w:rPr>
                <w:rFonts w:ascii="Times New Roman" w:hAnsi="Times New Roman" w:cs="Times New Roman"/>
                <w:sz w:val="24"/>
                <w:szCs w:val="24"/>
              </w:rPr>
            </w:pPr>
            <w:r>
              <w:rPr>
                <w:rFonts w:ascii="Times New Roman" w:hAnsi="Times New Roman" w:cs="Times New Roman"/>
                <w:sz w:val="24"/>
                <w:szCs w:val="24"/>
              </w:rPr>
              <w:t>N.A.</w:t>
            </w:r>
          </w:p>
        </w:tc>
      </w:tr>
      <w:tr w:rsidR="005410B3" w:rsidTr="004D3DEC">
        <w:trPr>
          <w:trHeight w:val="70"/>
        </w:trPr>
        <w:tc>
          <w:tcPr>
            <w:tcW w:w="3423"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ind w:right="32"/>
              <w:jc w:val="center"/>
              <w:rPr>
                <w:rFonts w:ascii="Times New Roman" w:hAnsi="Times New Roman" w:cs="Times New Roman"/>
                <w:sz w:val="24"/>
                <w:szCs w:val="24"/>
              </w:rPr>
            </w:pPr>
            <w:r>
              <w:rPr>
                <w:rFonts w:ascii="Times New Roman" w:eastAsia="Cambria" w:hAnsi="Times New Roman" w:cs="Times New Roman"/>
                <w:sz w:val="24"/>
                <w:szCs w:val="24"/>
              </w:rPr>
              <w:t>Materiales</w:t>
            </w:r>
          </w:p>
        </w:tc>
        <w:tc>
          <w:tcPr>
            <w:tcW w:w="3596" w:type="dxa"/>
            <w:tcBorders>
              <w:top w:val="single" w:sz="4" w:space="0" w:color="auto"/>
              <w:left w:val="single" w:sz="4" w:space="0" w:color="auto"/>
              <w:bottom w:val="single" w:sz="4" w:space="0" w:color="auto"/>
              <w:right w:val="single" w:sz="4" w:space="0" w:color="auto"/>
            </w:tcBorders>
            <w:vAlign w:val="center"/>
          </w:tcPr>
          <w:p w:rsidR="005410B3" w:rsidRDefault="005410B3" w:rsidP="0095557A">
            <w:pPr>
              <w:ind w:right="32"/>
              <w:rPr>
                <w:rFonts w:ascii="Times New Roman" w:hAnsi="Times New Roman" w:cs="Times New Roman"/>
                <w:sz w:val="24"/>
                <w:szCs w:val="24"/>
              </w:rPr>
            </w:pPr>
          </w:p>
        </w:tc>
        <w:tc>
          <w:tcPr>
            <w:tcW w:w="1809" w:type="dxa"/>
            <w:tcBorders>
              <w:top w:val="single" w:sz="4" w:space="0" w:color="auto"/>
              <w:left w:val="single" w:sz="4" w:space="0" w:color="auto"/>
              <w:bottom w:val="single" w:sz="4" w:space="0" w:color="auto"/>
              <w:right w:val="single" w:sz="4" w:space="0" w:color="auto"/>
            </w:tcBorders>
            <w:vAlign w:val="center"/>
          </w:tcPr>
          <w:p w:rsidR="005410B3" w:rsidRDefault="001E5007" w:rsidP="0095557A">
            <w:pPr>
              <w:jc w:val="center"/>
              <w:rPr>
                <w:rFonts w:ascii="Times New Roman" w:hAnsi="Times New Roman" w:cs="Times New Roman"/>
                <w:sz w:val="24"/>
                <w:szCs w:val="24"/>
              </w:rPr>
            </w:pPr>
            <w:r>
              <w:rPr>
                <w:rFonts w:ascii="Times New Roman" w:hAnsi="Times New Roman" w:cs="Times New Roman"/>
                <w:sz w:val="24"/>
                <w:szCs w:val="24"/>
              </w:rPr>
              <w:t>N.A.</w:t>
            </w:r>
          </w:p>
        </w:tc>
      </w:tr>
      <w:tr w:rsidR="005410B3" w:rsidTr="004D3DEC">
        <w:trPr>
          <w:trHeight w:val="105"/>
        </w:trPr>
        <w:tc>
          <w:tcPr>
            <w:tcW w:w="3423"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ind w:right="34"/>
              <w:jc w:val="center"/>
              <w:rPr>
                <w:rFonts w:ascii="Times New Roman" w:hAnsi="Times New Roman" w:cs="Times New Roman"/>
                <w:sz w:val="24"/>
                <w:szCs w:val="24"/>
              </w:rPr>
            </w:pPr>
            <w:r>
              <w:rPr>
                <w:rFonts w:ascii="Times New Roman" w:eastAsia="Cambria" w:hAnsi="Times New Roman" w:cs="Times New Roman"/>
                <w:sz w:val="24"/>
                <w:szCs w:val="24"/>
              </w:rPr>
              <w:t>Papelería</w:t>
            </w:r>
          </w:p>
        </w:tc>
        <w:tc>
          <w:tcPr>
            <w:tcW w:w="3596" w:type="dxa"/>
            <w:tcBorders>
              <w:top w:val="single" w:sz="4" w:space="0" w:color="auto"/>
              <w:left w:val="single" w:sz="4" w:space="0" w:color="auto"/>
              <w:bottom w:val="single" w:sz="4" w:space="0" w:color="auto"/>
              <w:right w:val="single" w:sz="4" w:space="0" w:color="auto"/>
            </w:tcBorders>
          </w:tcPr>
          <w:p w:rsidR="005410B3" w:rsidRDefault="005410B3" w:rsidP="0095557A">
            <w:pPr>
              <w:widowControl w:val="0"/>
              <w:jc w:val="both"/>
              <w:rPr>
                <w:rFonts w:ascii="Times New Roman" w:hAnsi="Times New Roman" w:cs="Times New Roman"/>
                <w:sz w:val="24"/>
                <w:szCs w:val="24"/>
              </w:rPr>
            </w:pPr>
          </w:p>
        </w:tc>
        <w:tc>
          <w:tcPr>
            <w:tcW w:w="1809" w:type="dxa"/>
            <w:tcBorders>
              <w:top w:val="single" w:sz="4" w:space="0" w:color="auto"/>
              <w:left w:val="single" w:sz="4" w:space="0" w:color="auto"/>
              <w:bottom w:val="single" w:sz="4" w:space="0" w:color="auto"/>
              <w:right w:val="single" w:sz="4" w:space="0" w:color="auto"/>
            </w:tcBorders>
            <w:vAlign w:val="center"/>
          </w:tcPr>
          <w:p w:rsidR="005410B3" w:rsidRDefault="001E5007" w:rsidP="0095557A">
            <w:pPr>
              <w:jc w:val="center"/>
              <w:rPr>
                <w:rFonts w:ascii="Times New Roman" w:hAnsi="Times New Roman" w:cs="Times New Roman"/>
                <w:sz w:val="24"/>
                <w:szCs w:val="24"/>
              </w:rPr>
            </w:pPr>
            <w:r>
              <w:rPr>
                <w:rFonts w:ascii="Times New Roman" w:hAnsi="Times New Roman" w:cs="Times New Roman"/>
                <w:sz w:val="24"/>
                <w:szCs w:val="24"/>
              </w:rPr>
              <w:t>N.A.</w:t>
            </w:r>
          </w:p>
        </w:tc>
      </w:tr>
      <w:tr w:rsidR="005410B3" w:rsidTr="004D3DEC">
        <w:trPr>
          <w:trHeight w:val="286"/>
        </w:trPr>
        <w:tc>
          <w:tcPr>
            <w:tcW w:w="3423"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ind w:right="34"/>
              <w:jc w:val="center"/>
              <w:rPr>
                <w:rFonts w:ascii="Times New Roman" w:hAnsi="Times New Roman" w:cs="Times New Roman"/>
                <w:sz w:val="24"/>
                <w:szCs w:val="24"/>
              </w:rPr>
            </w:pPr>
            <w:r w:rsidRPr="001E5007">
              <w:rPr>
                <w:rFonts w:ascii="Times New Roman" w:eastAsia="Cambria" w:hAnsi="Times New Roman" w:cs="Times New Roman"/>
                <w:sz w:val="24"/>
                <w:szCs w:val="24"/>
              </w:rPr>
              <w:t>Fotocopias</w:t>
            </w:r>
          </w:p>
        </w:tc>
        <w:tc>
          <w:tcPr>
            <w:tcW w:w="3596" w:type="dxa"/>
            <w:tcBorders>
              <w:top w:val="single" w:sz="4" w:space="0" w:color="auto"/>
              <w:left w:val="single" w:sz="4" w:space="0" w:color="auto"/>
              <w:bottom w:val="single" w:sz="4" w:space="0" w:color="auto"/>
              <w:right w:val="single" w:sz="4" w:space="0" w:color="auto"/>
            </w:tcBorders>
          </w:tcPr>
          <w:p w:rsidR="005410B3" w:rsidRDefault="005410B3" w:rsidP="0095557A">
            <w:pPr>
              <w:widowControl w:val="0"/>
              <w:jc w:val="both"/>
              <w:rPr>
                <w:rFonts w:ascii="Times New Roman" w:hAnsi="Times New Roman" w:cs="Times New Roman"/>
                <w:sz w:val="24"/>
                <w:szCs w:val="24"/>
              </w:rPr>
            </w:pPr>
          </w:p>
        </w:tc>
        <w:tc>
          <w:tcPr>
            <w:tcW w:w="1809" w:type="dxa"/>
            <w:tcBorders>
              <w:top w:val="single" w:sz="4" w:space="0" w:color="auto"/>
              <w:left w:val="single" w:sz="4" w:space="0" w:color="auto"/>
              <w:bottom w:val="single" w:sz="4" w:space="0" w:color="auto"/>
              <w:right w:val="single" w:sz="4" w:space="0" w:color="auto"/>
            </w:tcBorders>
            <w:vAlign w:val="center"/>
          </w:tcPr>
          <w:p w:rsidR="005410B3" w:rsidRDefault="001E5007" w:rsidP="0095557A">
            <w:pPr>
              <w:jc w:val="center"/>
              <w:rPr>
                <w:rFonts w:ascii="Times New Roman" w:hAnsi="Times New Roman" w:cs="Times New Roman"/>
                <w:sz w:val="24"/>
                <w:szCs w:val="24"/>
              </w:rPr>
            </w:pPr>
            <w:r>
              <w:rPr>
                <w:rFonts w:ascii="Times New Roman" w:hAnsi="Times New Roman" w:cs="Times New Roman"/>
                <w:sz w:val="24"/>
                <w:szCs w:val="24"/>
              </w:rPr>
              <w:t>$1.000.000</w:t>
            </w:r>
          </w:p>
        </w:tc>
      </w:tr>
      <w:tr w:rsidR="005410B3" w:rsidTr="004D3DEC">
        <w:trPr>
          <w:trHeight w:val="70"/>
        </w:trPr>
        <w:tc>
          <w:tcPr>
            <w:tcW w:w="3423" w:type="dxa"/>
            <w:tcBorders>
              <w:top w:val="single" w:sz="4" w:space="0" w:color="auto"/>
              <w:left w:val="single" w:sz="4" w:space="0" w:color="auto"/>
              <w:bottom w:val="single" w:sz="4" w:space="0" w:color="auto"/>
              <w:right w:val="single" w:sz="4" w:space="0" w:color="auto"/>
            </w:tcBorders>
            <w:vAlign w:val="center"/>
            <w:hideMark/>
          </w:tcPr>
          <w:p w:rsidR="005410B3" w:rsidRPr="00080A70" w:rsidRDefault="005410B3" w:rsidP="0095557A">
            <w:pPr>
              <w:ind w:right="34"/>
              <w:jc w:val="center"/>
              <w:rPr>
                <w:rFonts w:ascii="Times New Roman" w:hAnsi="Times New Roman" w:cs="Times New Roman"/>
                <w:sz w:val="24"/>
                <w:szCs w:val="24"/>
              </w:rPr>
            </w:pPr>
            <w:r w:rsidRPr="00080A70">
              <w:rPr>
                <w:rFonts w:ascii="Times New Roman" w:eastAsia="Cambria" w:hAnsi="Times New Roman" w:cs="Times New Roman"/>
                <w:sz w:val="24"/>
                <w:szCs w:val="24"/>
              </w:rPr>
              <w:t>Material bibliográfico</w:t>
            </w:r>
          </w:p>
        </w:tc>
        <w:tc>
          <w:tcPr>
            <w:tcW w:w="3596" w:type="dxa"/>
            <w:tcBorders>
              <w:top w:val="single" w:sz="4" w:space="0" w:color="auto"/>
              <w:left w:val="single" w:sz="4" w:space="0" w:color="auto"/>
              <w:bottom w:val="single" w:sz="4" w:space="0" w:color="auto"/>
              <w:right w:val="single" w:sz="4" w:space="0" w:color="auto"/>
            </w:tcBorders>
            <w:vAlign w:val="center"/>
            <w:hideMark/>
          </w:tcPr>
          <w:p w:rsidR="005410B3" w:rsidRPr="00080A70" w:rsidRDefault="00080A70" w:rsidP="00080A70">
            <w:pPr>
              <w:ind w:right="34"/>
              <w:rPr>
                <w:rFonts w:ascii="Times New Roman" w:hAnsi="Times New Roman" w:cs="Times New Roman"/>
                <w:sz w:val="24"/>
                <w:szCs w:val="24"/>
              </w:rPr>
            </w:pPr>
            <w:r>
              <w:rPr>
                <w:rFonts w:ascii="Times New Roman" w:hAnsi="Times New Roman" w:cs="Times New Roman"/>
                <w:sz w:val="24"/>
                <w:szCs w:val="24"/>
              </w:rPr>
              <w:t xml:space="preserve">Libros de historia </w:t>
            </w:r>
          </w:p>
        </w:tc>
        <w:tc>
          <w:tcPr>
            <w:tcW w:w="1809" w:type="dxa"/>
            <w:tcBorders>
              <w:top w:val="single" w:sz="4" w:space="0" w:color="auto"/>
              <w:left w:val="single" w:sz="4" w:space="0" w:color="auto"/>
              <w:bottom w:val="single" w:sz="4" w:space="0" w:color="auto"/>
              <w:right w:val="single" w:sz="4" w:space="0" w:color="auto"/>
            </w:tcBorders>
            <w:vAlign w:val="center"/>
          </w:tcPr>
          <w:p w:rsidR="005410B3" w:rsidRDefault="00080A70" w:rsidP="00080A70">
            <w:pPr>
              <w:jc w:val="center"/>
              <w:rPr>
                <w:rFonts w:ascii="Times New Roman" w:hAnsi="Times New Roman" w:cs="Times New Roman"/>
                <w:sz w:val="24"/>
                <w:szCs w:val="24"/>
              </w:rPr>
            </w:pPr>
            <w:r>
              <w:rPr>
                <w:rFonts w:ascii="Times New Roman" w:hAnsi="Times New Roman" w:cs="Times New Roman"/>
                <w:sz w:val="24"/>
                <w:szCs w:val="24"/>
              </w:rPr>
              <w:t>$2.000.000</w:t>
            </w:r>
          </w:p>
        </w:tc>
      </w:tr>
      <w:tr w:rsidR="005410B3" w:rsidTr="004D3DEC">
        <w:trPr>
          <w:trHeight w:val="150"/>
        </w:trPr>
        <w:tc>
          <w:tcPr>
            <w:tcW w:w="3423"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jc w:val="center"/>
              <w:rPr>
                <w:rFonts w:ascii="Times New Roman" w:hAnsi="Times New Roman" w:cs="Times New Roman"/>
                <w:sz w:val="24"/>
                <w:szCs w:val="24"/>
              </w:rPr>
            </w:pPr>
            <w:r>
              <w:rPr>
                <w:rFonts w:ascii="Times New Roman" w:eastAsia="Cambria" w:hAnsi="Times New Roman" w:cs="Times New Roman"/>
                <w:sz w:val="24"/>
                <w:szCs w:val="24"/>
              </w:rPr>
              <w:t>Servicios técnicos</w:t>
            </w:r>
          </w:p>
        </w:tc>
        <w:tc>
          <w:tcPr>
            <w:tcW w:w="3596" w:type="dxa"/>
            <w:tcBorders>
              <w:top w:val="single" w:sz="4" w:space="0" w:color="auto"/>
              <w:left w:val="single" w:sz="4" w:space="0" w:color="auto"/>
              <w:bottom w:val="single" w:sz="4" w:space="0" w:color="auto"/>
              <w:right w:val="single" w:sz="4" w:space="0" w:color="auto"/>
            </w:tcBorders>
            <w:vAlign w:val="center"/>
            <w:hideMark/>
          </w:tcPr>
          <w:p w:rsidR="005410B3" w:rsidRDefault="00080A70" w:rsidP="0095557A">
            <w:pPr>
              <w:rPr>
                <w:rFonts w:ascii="Times New Roman" w:hAnsi="Times New Roman" w:cs="Times New Roman"/>
                <w:sz w:val="24"/>
                <w:szCs w:val="24"/>
              </w:rPr>
            </w:pPr>
            <w:r>
              <w:rPr>
                <w:rFonts w:ascii="Times New Roman" w:hAnsi="Times New Roman" w:cs="Times New Roman"/>
                <w:sz w:val="24"/>
                <w:szCs w:val="24"/>
              </w:rPr>
              <w:t>Traducciones del latín</w:t>
            </w:r>
          </w:p>
        </w:tc>
        <w:tc>
          <w:tcPr>
            <w:tcW w:w="1809" w:type="dxa"/>
            <w:tcBorders>
              <w:top w:val="single" w:sz="4" w:space="0" w:color="auto"/>
              <w:left w:val="single" w:sz="4" w:space="0" w:color="auto"/>
              <w:bottom w:val="single" w:sz="4" w:space="0" w:color="auto"/>
              <w:right w:val="single" w:sz="4" w:space="0" w:color="auto"/>
            </w:tcBorders>
            <w:vAlign w:val="center"/>
          </w:tcPr>
          <w:p w:rsidR="005410B3" w:rsidRDefault="00080A70" w:rsidP="0095557A">
            <w:pPr>
              <w:jc w:val="center"/>
              <w:rPr>
                <w:rFonts w:ascii="Times New Roman" w:hAnsi="Times New Roman" w:cs="Times New Roman"/>
                <w:sz w:val="24"/>
                <w:szCs w:val="24"/>
              </w:rPr>
            </w:pPr>
            <w:r>
              <w:rPr>
                <w:rFonts w:ascii="Times New Roman" w:hAnsi="Times New Roman" w:cs="Times New Roman"/>
                <w:sz w:val="24"/>
                <w:szCs w:val="24"/>
              </w:rPr>
              <w:t>$3.000.000</w:t>
            </w:r>
          </w:p>
        </w:tc>
      </w:tr>
      <w:tr w:rsidR="005410B3" w:rsidTr="004D3DEC">
        <w:trPr>
          <w:trHeight w:val="70"/>
        </w:trPr>
        <w:tc>
          <w:tcPr>
            <w:tcW w:w="3423"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ind w:right="2"/>
              <w:jc w:val="center"/>
              <w:rPr>
                <w:rFonts w:ascii="Times New Roman" w:hAnsi="Times New Roman" w:cs="Times New Roman"/>
                <w:sz w:val="24"/>
                <w:szCs w:val="24"/>
              </w:rPr>
            </w:pPr>
            <w:r>
              <w:rPr>
                <w:rFonts w:ascii="Times New Roman" w:eastAsia="Cambria" w:hAnsi="Times New Roman" w:cs="Times New Roman"/>
                <w:sz w:val="24"/>
                <w:szCs w:val="24"/>
              </w:rPr>
              <w:t>Organización de eventos</w:t>
            </w:r>
          </w:p>
        </w:tc>
        <w:tc>
          <w:tcPr>
            <w:tcW w:w="3596"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ind w:right="2"/>
              <w:rPr>
                <w:rFonts w:ascii="Times New Roman" w:hAnsi="Times New Roman" w:cs="Times New Roman"/>
                <w:sz w:val="24"/>
                <w:szCs w:val="24"/>
              </w:rPr>
            </w:pPr>
            <w:r>
              <w:rPr>
                <w:rFonts w:ascii="Times New Roman" w:hAnsi="Times New Roman" w:cs="Times New Roman"/>
                <w:sz w:val="24"/>
                <w:szCs w:val="24"/>
              </w:rPr>
              <w:t>Eventos para difusión de resultados</w:t>
            </w:r>
          </w:p>
        </w:tc>
        <w:tc>
          <w:tcPr>
            <w:tcW w:w="1809" w:type="dxa"/>
            <w:tcBorders>
              <w:top w:val="single" w:sz="4" w:space="0" w:color="auto"/>
              <w:left w:val="single" w:sz="4" w:space="0" w:color="auto"/>
              <w:bottom w:val="single" w:sz="4" w:space="0" w:color="auto"/>
              <w:right w:val="single" w:sz="4" w:space="0" w:color="auto"/>
            </w:tcBorders>
            <w:vAlign w:val="center"/>
          </w:tcPr>
          <w:p w:rsidR="005410B3" w:rsidRDefault="00080A70" w:rsidP="0095557A">
            <w:pPr>
              <w:jc w:val="center"/>
              <w:rPr>
                <w:rFonts w:ascii="Times New Roman" w:hAnsi="Times New Roman" w:cs="Times New Roman"/>
                <w:sz w:val="24"/>
                <w:szCs w:val="24"/>
              </w:rPr>
            </w:pPr>
            <w:r>
              <w:rPr>
                <w:rFonts w:ascii="Times New Roman" w:hAnsi="Times New Roman" w:cs="Times New Roman"/>
                <w:sz w:val="24"/>
                <w:szCs w:val="24"/>
              </w:rPr>
              <w:t>N.A.</w:t>
            </w:r>
          </w:p>
        </w:tc>
      </w:tr>
      <w:tr w:rsidR="005410B3" w:rsidTr="004D3DEC">
        <w:trPr>
          <w:trHeight w:val="70"/>
        </w:trPr>
        <w:tc>
          <w:tcPr>
            <w:tcW w:w="3423" w:type="dxa"/>
            <w:tcBorders>
              <w:top w:val="single" w:sz="4" w:space="0" w:color="auto"/>
              <w:left w:val="single" w:sz="4" w:space="0" w:color="auto"/>
              <w:bottom w:val="single" w:sz="4" w:space="0" w:color="auto"/>
              <w:right w:val="single" w:sz="4" w:space="0" w:color="auto"/>
            </w:tcBorders>
            <w:vAlign w:val="center"/>
          </w:tcPr>
          <w:p w:rsidR="005410B3" w:rsidRDefault="005410B3" w:rsidP="0095557A">
            <w:pPr>
              <w:ind w:right="2"/>
              <w:jc w:val="center"/>
              <w:rPr>
                <w:rFonts w:ascii="Times New Roman" w:eastAsia="Cambria" w:hAnsi="Times New Roman" w:cs="Times New Roman"/>
                <w:b/>
                <w:sz w:val="24"/>
                <w:szCs w:val="24"/>
              </w:rPr>
            </w:pPr>
          </w:p>
        </w:tc>
        <w:tc>
          <w:tcPr>
            <w:tcW w:w="3596"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ind w:right="2"/>
              <w:jc w:val="right"/>
              <w:rPr>
                <w:rFonts w:ascii="Times New Roman" w:hAnsi="Times New Roman" w:cs="Times New Roman"/>
                <w:sz w:val="24"/>
                <w:szCs w:val="24"/>
              </w:rPr>
            </w:pPr>
            <w:r>
              <w:rPr>
                <w:rFonts w:ascii="Times New Roman" w:hAnsi="Times New Roman" w:cs="Times New Roman"/>
                <w:sz w:val="24"/>
                <w:szCs w:val="24"/>
              </w:rPr>
              <w:t>Total</w:t>
            </w:r>
          </w:p>
        </w:tc>
        <w:tc>
          <w:tcPr>
            <w:tcW w:w="1809" w:type="dxa"/>
            <w:tcBorders>
              <w:top w:val="single" w:sz="4" w:space="0" w:color="auto"/>
              <w:left w:val="single" w:sz="4" w:space="0" w:color="auto"/>
              <w:bottom w:val="single" w:sz="4" w:space="0" w:color="auto"/>
              <w:right w:val="single" w:sz="4" w:space="0" w:color="auto"/>
            </w:tcBorders>
            <w:vAlign w:val="center"/>
          </w:tcPr>
          <w:p w:rsidR="005410B3" w:rsidRDefault="00721D56" w:rsidP="00700B1B">
            <w:pPr>
              <w:jc w:val="center"/>
              <w:rPr>
                <w:rFonts w:ascii="Times New Roman" w:hAnsi="Times New Roman" w:cs="Times New Roman"/>
                <w:sz w:val="24"/>
                <w:szCs w:val="24"/>
              </w:rPr>
            </w:pPr>
            <w:r>
              <w:rPr>
                <w:rFonts w:ascii="Times New Roman" w:hAnsi="Times New Roman" w:cs="Times New Roman"/>
                <w:sz w:val="24"/>
                <w:szCs w:val="24"/>
              </w:rPr>
              <w:t>$</w:t>
            </w:r>
            <w:r w:rsidR="00B75999">
              <w:rPr>
                <w:rFonts w:ascii="Times New Roman" w:hAnsi="Times New Roman" w:cs="Times New Roman"/>
                <w:sz w:val="24"/>
                <w:szCs w:val="24"/>
              </w:rPr>
              <w:t>47.03</w:t>
            </w:r>
            <w:r w:rsidR="00700B1B">
              <w:rPr>
                <w:rFonts w:ascii="Times New Roman" w:hAnsi="Times New Roman" w:cs="Times New Roman"/>
                <w:sz w:val="24"/>
                <w:szCs w:val="24"/>
              </w:rPr>
              <w:t>7.300</w:t>
            </w:r>
          </w:p>
        </w:tc>
      </w:tr>
    </w:tbl>
    <w:p w:rsidR="00080A70" w:rsidRDefault="00080A70" w:rsidP="005410B3">
      <w:pPr>
        <w:jc w:val="both"/>
        <w:rPr>
          <w:rFonts w:ascii="Times New Roman" w:hAnsi="Times New Roman"/>
          <w:sz w:val="24"/>
        </w:rPr>
      </w:pPr>
    </w:p>
    <w:p w:rsidR="00C7081B" w:rsidRDefault="00C7081B" w:rsidP="005410B3">
      <w:pPr>
        <w:jc w:val="both"/>
        <w:rPr>
          <w:rFonts w:ascii="Times New Roman" w:hAnsi="Times New Roman"/>
          <w:sz w:val="24"/>
        </w:rPr>
      </w:pPr>
    </w:p>
    <w:p w:rsidR="00C7081B" w:rsidRDefault="00C7081B" w:rsidP="005410B3">
      <w:pPr>
        <w:jc w:val="both"/>
        <w:rPr>
          <w:rFonts w:ascii="Times New Roman" w:hAnsi="Times New Roman"/>
          <w:sz w:val="24"/>
        </w:rPr>
      </w:pPr>
    </w:p>
    <w:p w:rsidR="005410B3" w:rsidRPr="002C0A62" w:rsidRDefault="005410B3" w:rsidP="002C0A62">
      <w:pPr>
        <w:jc w:val="center"/>
        <w:rPr>
          <w:rFonts w:ascii="Times New Roman" w:hAnsi="Times New Roman"/>
          <w:b/>
          <w:sz w:val="24"/>
        </w:rPr>
      </w:pPr>
      <w:r w:rsidRPr="002C0A62">
        <w:rPr>
          <w:rFonts w:ascii="Times New Roman" w:hAnsi="Times New Roman"/>
          <w:b/>
          <w:sz w:val="24"/>
        </w:rPr>
        <w:t>Cronograma</w:t>
      </w:r>
    </w:p>
    <w:tbl>
      <w:tblPr>
        <w:tblW w:w="0" w:type="auto"/>
        <w:tblInd w:w="322" w:type="dxa"/>
        <w:tblCellMar>
          <w:left w:w="0" w:type="dxa"/>
          <w:right w:w="0" w:type="dxa"/>
        </w:tblCellMar>
        <w:tblLook w:val="04A0" w:firstRow="1" w:lastRow="0" w:firstColumn="1" w:lastColumn="0" w:noHBand="0" w:noVBand="1"/>
      </w:tblPr>
      <w:tblGrid>
        <w:gridCol w:w="2774"/>
        <w:gridCol w:w="670"/>
        <w:gridCol w:w="670"/>
        <w:gridCol w:w="670"/>
        <w:gridCol w:w="670"/>
        <w:gridCol w:w="670"/>
        <w:gridCol w:w="670"/>
        <w:gridCol w:w="670"/>
        <w:gridCol w:w="670"/>
        <w:gridCol w:w="670"/>
      </w:tblGrid>
      <w:tr w:rsidR="002157D2" w:rsidRPr="00814530" w:rsidTr="00852902">
        <w:trPr>
          <w:trHeight w:val="378"/>
        </w:trPr>
        <w:tc>
          <w:tcPr>
            <w:tcW w:w="0" w:type="auto"/>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2157D2" w:rsidRDefault="002157D2" w:rsidP="00852902">
            <w:pPr>
              <w:rPr>
                <w:sz w:val="16"/>
                <w:szCs w:val="16"/>
              </w:rPr>
            </w:pPr>
            <w:r w:rsidRPr="00814530">
              <w:rPr>
                <w:b/>
                <w:bCs/>
                <w:sz w:val="16"/>
                <w:szCs w:val="16"/>
              </w:rPr>
              <w:t>Actividad</w:t>
            </w:r>
          </w:p>
          <w:p w:rsidR="002157D2" w:rsidRDefault="002157D2" w:rsidP="00852902">
            <w:pPr>
              <w:rPr>
                <w:sz w:val="16"/>
                <w:szCs w:val="16"/>
              </w:rPr>
            </w:pPr>
            <w:r>
              <w:rPr>
                <w:sz w:val="16"/>
                <w:szCs w:val="16"/>
              </w:rPr>
              <w:t>Transcripci</w:t>
            </w:r>
            <w:r w:rsidR="00220186">
              <w:rPr>
                <w:sz w:val="16"/>
                <w:szCs w:val="16"/>
              </w:rPr>
              <w:t>ón e investigación Fase 1  (2018</w:t>
            </w:r>
            <w:r>
              <w:rPr>
                <w:sz w:val="16"/>
                <w:szCs w:val="16"/>
              </w:rPr>
              <w:t>)</w:t>
            </w:r>
          </w:p>
          <w:p w:rsidR="002157D2" w:rsidRDefault="002157D2" w:rsidP="00852902">
            <w:pPr>
              <w:rPr>
                <w:sz w:val="16"/>
                <w:szCs w:val="16"/>
              </w:rPr>
            </w:pPr>
          </w:p>
          <w:p w:rsidR="002157D2" w:rsidRPr="004D5079" w:rsidRDefault="002157D2" w:rsidP="00852902">
            <w:pPr>
              <w:rPr>
                <w:sz w:val="16"/>
                <w:szCs w:val="16"/>
              </w:rPr>
            </w:pPr>
          </w:p>
        </w:tc>
        <w:tc>
          <w:tcPr>
            <w:tcW w:w="0" w:type="auto"/>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2157D2" w:rsidRDefault="002157D2" w:rsidP="00852902">
            <w:pPr>
              <w:rPr>
                <w:b/>
                <w:bCs/>
                <w:sz w:val="16"/>
                <w:szCs w:val="16"/>
              </w:rPr>
            </w:pPr>
            <w:r w:rsidRPr="00814530">
              <w:rPr>
                <w:b/>
                <w:bCs/>
                <w:sz w:val="16"/>
                <w:szCs w:val="16"/>
              </w:rPr>
              <w:t>Mes 1</w:t>
            </w:r>
          </w:p>
          <w:p w:rsidR="002157D2" w:rsidRDefault="002157D2" w:rsidP="00852902">
            <w:pPr>
              <w:rPr>
                <w:sz w:val="16"/>
                <w:szCs w:val="16"/>
              </w:rPr>
            </w:pPr>
            <w:r>
              <w:rPr>
                <w:sz w:val="16"/>
                <w:szCs w:val="16"/>
              </w:rPr>
              <w:t>X</w:t>
            </w:r>
          </w:p>
          <w:p w:rsidR="002157D2" w:rsidRDefault="002157D2" w:rsidP="00852902">
            <w:pPr>
              <w:rPr>
                <w:sz w:val="16"/>
                <w:szCs w:val="16"/>
              </w:rPr>
            </w:pPr>
          </w:p>
          <w:p w:rsidR="002157D2" w:rsidRPr="004D5079" w:rsidRDefault="002157D2" w:rsidP="00852902">
            <w:pPr>
              <w:rPr>
                <w:sz w:val="16"/>
                <w:szCs w:val="16"/>
              </w:rPr>
            </w:pPr>
          </w:p>
        </w:tc>
        <w:tc>
          <w:tcPr>
            <w:tcW w:w="0" w:type="auto"/>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2157D2" w:rsidRDefault="002157D2" w:rsidP="00852902">
            <w:pPr>
              <w:rPr>
                <w:sz w:val="16"/>
                <w:szCs w:val="16"/>
              </w:rPr>
            </w:pPr>
            <w:r w:rsidRPr="00814530">
              <w:rPr>
                <w:b/>
                <w:bCs/>
                <w:sz w:val="16"/>
                <w:szCs w:val="16"/>
              </w:rPr>
              <w:t>Mes 2</w:t>
            </w:r>
          </w:p>
          <w:p w:rsidR="002157D2" w:rsidRDefault="002157D2" w:rsidP="00852902">
            <w:pPr>
              <w:rPr>
                <w:sz w:val="16"/>
                <w:szCs w:val="16"/>
              </w:rPr>
            </w:pPr>
            <w:r>
              <w:rPr>
                <w:sz w:val="16"/>
                <w:szCs w:val="16"/>
              </w:rPr>
              <w:t>X</w:t>
            </w:r>
          </w:p>
          <w:p w:rsidR="002157D2" w:rsidRDefault="002157D2" w:rsidP="00852902">
            <w:pPr>
              <w:rPr>
                <w:sz w:val="16"/>
                <w:szCs w:val="16"/>
              </w:rPr>
            </w:pPr>
          </w:p>
          <w:p w:rsidR="002157D2" w:rsidRPr="004D5079" w:rsidRDefault="002157D2" w:rsidP="00852902">
            <w:pPr>
              <w:rPr>
                <w:sz w:val="16"/>
                <w:szCs w:val="16"/>
              </w:rPr>
            </w:pPr>
          </w:p>
        </w:tc>
        <w:tc>
          <w:tcPr>
            <w:tcW w:w="0" w:type="auto"/>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2157D2" w:rsidRDefault="002157D2" w:rsidP="00852902">
            <w:pPr>
              <w:rPr>
                <w:sz w:val="16"/>
                <w:szCs w:val="16"/>
              </w:rPr>
            </w:pPr>
            <w:r w:rsidRPr="00814530">
              <w:rPr>
                <w:b/>
                <w:bCs/>
                <w:sz w:val="16"/>
                <w:szCs w:val="16"/>
              </w:rPr>
              <w:t>Mes 3</w:t>
            </w:r>
          </w:p>
          <w:p w:rsidR="002157D2" w:rsidRDefault="002157D2" w:rsidP="00852902">
            <w:pPr>
              <w:rPr>
                <w:sz w:val="16"/>
                <w:szCs w:val="16"/>
              </w:rPr>
            </w:pPr>
            <w:r>
              <w:rPr>
                <w:sz w:val="16"/>
                <w:szCs w:val="16"/>
              </w:rPr>
              <w:t>X</w:t>
            </w:r>
          </w:p>
          <w:p w:rsidR="002157D2" w:rsidRDefault="002157D2" w:rsidP="00852902">
            <w:pPr>
              <w:rPr>
                <w:sz w:val="16"/>
                <w:szCs w:val="16"/>
              </w:rPr>
            </w:pPr>
          </w:p>
          <w:p w:rsidR="002157D2" w:rsidRPr="004D5079" w:rsidRDefault="002157D2" w:rsidP="00852902">
            <w:pPr>
              <w:rPr>
                <w:sz w:val="16"/>
                <w:szCs w:val="16"/>
              </w:rPr>
            </w:pPr>
          </w:p>
        </w:tc>
        <w:tc>
          <w:tcPr>
            <w:tcW w:w="0" w:type="auto"/>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2157D2" w:rsidRDefault="002157D2" w:rsidP="00852902">
            <w:pPr>
              <w:rPr>
                <w:sz w:val="16"/>
                <w:szCs w:val="16"/>
              </w:rPr>
            </w:pPr>
            <w:r w:rsidRPr="00814530">
              <w:rPr>
                <w:b/>
                <w:bCs/>
                <w:sz w:val="16"/>
                <w:szCs w:val="16"/>
              </w:rPr>
              <w:t>Mes 4</w:t>
            </w:r>
          </w:p>
          <w:p w:rsidR="002157D2" w:rsidRDefault="002157D2" w:rsidP="00852902">
            <w:pPr>
              <w:rPr>
                <w:sz w:val="16"/>
                <w:szCs w:val="16"/>
              </w:rPr>
            </w:pPr>
            <w:r>
              <w:rPr>
                <w:sz w:val="16"/>
                <w:szCs w:val="16"/>
              </w:rPr>
              <w:t>X</w:t>
            </w:r>
          </w:p>
          <w:p w:rsidR="002157D2" w:rsidRDefault="002157D2" w:rsidP="00852902">
            <w:pPr>
              <w:rPr>
                <w:sz w:val="16"/>
                <w:szCs w:val="16"/>
              </w:rPr>
            </w:pPr>
          </w:p>
          <w:p w:rsidR="002157D2" w:rsidRPr="004D5079" w:rsidRDefault="002157D2" w:rsidP="00852902">
            <w:pPr>
              <w:rPr>
                <w:sz w:val="16"/>
                <w:szCs w:val="16"/>
              </w:rPr>
            </w:pPr>
          </w:p>
        </w:tc>
        <w:tc>
          <w:tcPr>
            <w:tcW w:w="0" w:type="auto"/>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2157D2" w:rsidRDefault="002157D2" w:rsidP="00852902">
            <w:pPr>
              <w:rPr>
                <w:sz w:val="16"/>
                <w:szCs w:val="16"/>
              </w:rPr>
            </w:pPr>
            <w:r w:rsidRPr="00814530">
              <w:rPr>
                <w:b/>
                <w:bCs/>
                <w:sz w:val="16"/>
                <w:szCs w:val="16"/>
              </w:rPr>
              <w:t>Mes 5</w:t>
            </w:r>
          </w:p>
          <w:p w:rsidR="002157D2" w:rsidRDefault="002157D2" w:rsidP="00852902">
            <w:pPr>
              <w:rPr>
                <w:sz w:val="16"/>
                <w:szCs w:val="16"/>
              </w:rPr>
            </w:pPr>
            <w:r>
              <w:rPr>
                <w:sz w:val="16"/>
                <w:szCs w:val="16"/>
              </w:rPr>
              <w:t>X</w:t>
            </w:r>
          </w:p>
          <w:p w:rsidR="002157D2" w:rsidRDefault="002157D2" w:rsidP="00852902">
            <w:pPr>
              <w:rPr>
                <w:sz w:val="16"/>
                <w:szCs w:val="16"/>
              </w:rPr>
            </w:pPr>
          </w:p>
          <w:p w:rsidR="002157D2" w:rsidRPr="004D5079" w:rsidRDefault="002157D2" w:rsidP="00852902">
            <w:pPr>
              <w:rPr>
                <w:sz w:val="16"/>
                <w:szCs w:val="16"/>
              </w:rPr>
            </w:pPr>
          </w:p>
        </w:tc>
        <w:tc>
          <w:tcPr>
            <w:tcW w:w="0" w:type="auto"/>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2157D2" w:rsidRDefault="002157D2" w:rsidP="00852902">
            <w:pPr>
              <w:rPr>
                <w:sz w:val="16"/>
                <w:szCs w:val="16"/>
              </w:rPr>
            </w:pPr>
            <w:r w:rsidRPr="00814530">
              <w:rPr>
                <w:b/>
                <w:bCs/>
                <w:sz w:val="16"/>
                <w:szCs w:val="16"/>
              </w:rPr>
              <w:t>Mes 6</w:t>
            </w:r>
          </w:p>
          <w:p w:rsidR="002157D2" w:rsidRDefault="002157D2" w:rsidP="00852902">
            <w:pPr>
              <w:rPr>
                <w:sz w:val="16"/>
                <w:szCs w:val="16"/>
              </w:rPr>
            </w:pPr>
            <w:r>
              <w:rPr>
                <w:sz w:val="16"/>
                <w:szCs w:val="16"/>
              </w:rPr>
              <w:t>X</w:t>
            </w:r>
          </w:p>
          <w:p w:rsidR="002157D2" w:rsidRDefault="002157D2" w:rsidP="00852902">
            <w:pPr>
              <w:rPr>
                <w:sz w:val="16"/>
                <w:szCs w:val="16"/>
              </w:rPr>
            </w:pPr>
          </w:p>
          <w:p w:rsidR="002157D2" w:rsidRPr="004D5079" w:rsidRDefault="002157D2" w:rsidP="00852902">
            <w:pPr>
              <w:rPr>
                <w:sz w:val="16"/>
                <w:szCs w:val="16"/>
              </w:rPr>
            </w:pPr>
          </w:p>
        </w:tc>
        <w:tc>
          <w:tcPr>
            <w:tcW w:w="0" w:type="auto"/>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2157D2" w:rsidRDefault="002157D2" w:rsidP="00852902">
            <w:pPr>
              <w:rPr>
                <w:sz w:val="16"/>
                <w:szCs w:val="16"/>
              </w:rPr>
            </w:pPr>
            <w:r w:rsidRPr="00814530">
              <w:rPr>
                <w:b/>
                <w:bCs/>
                <w:sz w:val="16"/>
                <w:szCs w:val="16"/>
              </w:rPr>
              <w:t>Mes 7</w:t>
            </w:r>
          </w:p>
          <w:p w:rsidR="002157D2" w:rsidRDefault="002157D2" w:rsidP="00852902">
            <w:pPr>
              <w:rPr>
                <w:sz w:val="16"/>
                <w:szCs w:val="16"/>
              </w:rPr>
            </w:pPr>
            <w:r>
              <w:rPr>
                <w:sz w:val="16"/>
                <w:szCs w:val="16"/>
              </w:rPr>
              <w:t>X</w:t>
            </w:r>
          </w:p>
          <w:p w:rsidR="002157D2" w:rsidRDefault="002157D2" w:rsidP="00852902">
            <w:pPr>
              <w:rPr>
                <w:sz w:val="16"/>
                <w:szCs w:val="16"/>
              </w:rPr>
            </w:pPr>
          </w:p>
          <w:p w:rsidR="002157D2" w:rsidRPr="004D5079" w:rsidRDefault="002157D2" w:rsidP="00852902">
            <w:pPr>
              <w:rPr>
                <w:sz w:val="16"/>
                <w:szCs w:val="16"/>
              </w:rPr>
            </w:pPr>
          </w:p>
        </w:tc>
        <w:tc>
          <w:tcPr>
            <w:tcW w:w="0" w:type="auto"/>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2157D2" w:rsidRDefault="002157D2" w:rsidP="00852902">
            <w:pPr>
              <w:rPr>
                <w:sz w:val="16"/>
                <w:szCs w:val="16"/>
              </w:rPr>
            </w:pPr>
            <w:r w:rsidRPr="00814530">
              <w:rPr>
                <w:b/>
                <w:bCs/>
                <w:sz w:val="16"/>
                <w:szCs w:val="16"/>
              </w:rPr>
              <w:t>Mes 8</w:t>
            </w:r>
          </w:p>
          <w:p w:rsidR="002157D2" w:rsidRDefault="002157D2" w:rsidP="00852902">
            <w:pPr>
              <w:rPr>
                <w:sz w:val="16"/>
                <w:szCs w:val="16"/>
              </w:rPr>
            </w:pPr>
            <w:r>
              <w:rPr>
                <w:sz w:val="16"/>
                <w:szCs w:val="16"/>
              </w:rPr>
              <w:t>X</w:t>
            </w:r>
          </w:p>
          <w:p w:rsidR="002157D2" w:rsidRDefault="002157D2" w:rsidP="00852902">
            <w:pPr>
              <w:rPr>
                <w:sz w:val="16"/>
                <w:szCs w:val="16"/>
              </w:rPr>
            </w:pPr>
          </w:p>
          <w:p w:rsidR="002157D2" w:rsidRPr="004D5079" w:rsidRDefault="002157D2" w:rsidP="00852902">
            <w:pPr>
              <w:rPr>
                <w:sz w:val="16"/>
                <w:szCs w:val="16"/>
              </w:rPr>
            </w:pPr>
          </w:p>
        </w:tc>
        <w:tc>
          <w:tcPr>
            <w:tcW w:w="0" w:type="auto"/>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2157D2" w:rsidRDefault="002157D2" w:rsidP="00852902">
            <w:pPr>
              <w:rPr>
                <w:sz w:val="16"/>
                <w:szCs w:val="16"/>
              </w:rPr>
            </w:pPr>
            <w:r w:rsidRPr="00814530">
              <w:rPr>
                <w:b/>
                <w:bCs/>
                <w:sz w:val="16"/>
                <w:szCs w:val="16"/>
              </w:rPr>
              <w:t>Mes 9</w:t>
            </w:r>
          </w:p>
          <w:p w:rsidR="002157D2" w:rsidRDefault="002157D2" w:rsidP="00852902">
            <w:pPr>
              <w:rPr>
                <w:sz w:val="16"/>
                <w:szCs w:val="16"/>
              </w:rPr>
            </w:pPr>
            <w:r>
              <w:rPr>
                <w:sz w:val="16"/>
                <w:szCs w:val="16"/>
              </w:rPr>
              <w:t>X</w:t>
            </w:r>
          </w:p>
          <w:p w:rsidR="002157D2" w:rsidRDefault="002157D2" w:rsidP="00852902">
            <w:pPr>
              <w:rPr>
                <w:sz w:val="16"/>
                <w:szCs w:val="16"/>
              </w:rPr>
            </w:pPr>
          </w:p>
          <w:p w:rsidR="002157D2" w:rsidRPr="004D5079" w:rsidRDefault="002157D2" w:rsidP="00852902">
            <w:pPr>
              <w:rPr>
                <w:sz w:val="16"/>
                <w:szCs w:val="16"/>
              </w:rPr>
            </w:pPr>
          </w:p>
        </w:tc>
      </w:tr>
    </w:tbl>
    <w:p w:rsidR="00A338DC" w:rsidRDefault="00A338DC" w:rsidP="005410B3">
      <w:pPr>
        <w:jc w:val="both"/>
        <w:rPr>
          <w:rFonts w:ascii="Times New Roman" w:hAnsi="Times New Roman"/>
          <w:sz w:val="24"/>
        </w:rPr>
      </w:pPr>
    </w:p>
    <w:p w:rsidR="00FB5FCE" w:rsidRDefault="005410B3" w:rsidP="005410B3">
      <w:pPr>
        <w:jc w:val="both"/>
        <w:rPr>
          <w:rFonts w:ascii="Times New Roman" w:hAnsi="Times New Roman"/>
          <w:sz w:val="24"/>
        </w:rPr>
      </w:pPr>
      <w:r>
        <w:rPr>
          <w:rFonts w:ascii="Times New Roman" w:hAnsi="Times New Roman"/>
          <w:sz w:val="24"/>
        </w:rPr>
        <w:t>Bibliografía (correcto uso de normas APA)</w:t>
      </w:r>
      <w:r w:rsidR="005F220A">
        <w:rPr>
          <w:rFonts w:ascii="Times New Roman" w:hAnsi="Times New Roman"/>
          <w:sz w:val="24"/>
        </w:rPr>
        <w:t xml:space="preserve"> </w:t>
      </w:r>
    </w:p>
    <w:p w:rsidR="00E339B5" w:rsidRPr="00191208" w:rsidRDefault="00E339B5" w:rsidP="00E339B5">
      <w:pPr>
        <w:jc w:val="both"/>
        <w:rPr>
          <w:rFonts w:ascii="Times New Roman" w:hAnsi="Times New Roman"/>
          <w:sz w:val="24"/>
        </w:rPr>
      </w:pPr>
      <w:r w:rsidRPr="00191208">
        <w:rPr>
          <w:rFonts w:ascii="Times New Roman" w:hAnsi="Times New Roman"/>
          <w:sz w:val="24"/>
        </w:rPr>
        <w:t xml:space="preserve">Archivo General de la Nación-AGN. (2014). </w:t>
      </w:r>
      <w:r w:rsidRPr="00191208">
        <w:rPr>
          <w:rFonts w:ascii="Times New Roman" w:hAnsi="Times New Roman"/>
          <w:i/>
          <w:sz w:val="24"/>
        </w:rPr>
        <w:t>Los archivos, la historia y la tradición</w:t>
      </w:r>
      <w:r w:rsidR="0008785B" w:rsidRPr="00191208">
        <w:rPr>
          <w:rFonts w:ascii="Times New Roman" w:hAnsi="Times New Roman"/>
          <w:i/>
          <w:sz w:val="24"/>
        </w:rPr>
        <w:t xml:space="preserve"> oral</w:t>
      </w:r>
      <w:r w:rsidRPr="00191208">
        <w:rPr>
          <w:rFonts w:ascii="Times New Roman" w:hAnsi="Times New Roman"/>
          <w:sz w:val="24"/>
        </w:rPr>
        <w:t>. Bogotá D.C.: Archivo General de la Nación.</w:t>
      </w:r>
    </w:p>
    <w:p w:rsidR="00CE23EF" w:rsidRDefault="00CE23EF" w:rsidP="005410B3">
      <w:pPr>
        <w:jc w:val="both"/>
        <w:rPr>
          <w:rFonts w:ascii="Times New Roman" w:hAnsi="Times New Roman"/>
          <w:sz w:val="24"/>
        </w:rPr>
      </w:pPr>
      <w:r w:rsidRPr="00191208">
        <w:rPr>
          <w:rFonts w:ascii="Times New Roman" w:hAnsi="Times New Roman"/>
          <w:sz w:val="24"/>
        </w:rPr>
        <w:t>Archivo General de la Nación</w:t>
      </w:r>
      <w:r w:rsidR="007867AC" w:rsidRPr="00191208">
        <w:rPr>
          <w:rFonts w:ascii="Times New Roman" w:hAnsi="Times New Roman"/>
          <w:sz w:val="24"/>
        </w:rPr>
        <w:t>-AGN</w:t>
      </w:r>
      <w:r w:rsidRPr="00191208">
        <w:rPr>
          <w:rFonts w:ascii="Times New Roman" w:hAnsi="Times New Roman"/>
          <w:sz w:val="24"/>
        </w:rPr>
        <w:t xml:space="preserve">. (2015). </w:t>
      </w:r>
      <w:r w:rsidRPr="00191208">
        <w:rPr>
          <w:rFonts w:ascii="Times New Roman" w:hAnsi="Times New Roman"/>
          <w:i/>
          <w:sz w:val="24"/>
        </w:rPr>
        <w:t>Guía para la auditoria archivística</w:t>
      </w:r>
      <w:r w:rsidRPr="00191208">
        <w:rPr>
          <w:rFonts w:ascii="Times New Roman" w:hAnsi="Times New Roman"/>
          <w:sz w:val="24"/>
        </w:rPr>
        <w:t xml:space="preserve">. </w:t>
      </w:r>
      <w:r w:rsidR="007867AC" w:rsidRPr="00191208">
        <w:rPr>
          <w:rFonts w:ascii="Times New Roman" w:hAnsi="Times New Roman"/>
          <w:sz w:val="24"/>
        </w:rPr>
        <w:t>México D.F./Bogotá D.C.: Archivo General de la Nación.</w:t>
      </w:r>
    </w:p>
    <w:p w:rsidR="00FB5FCE" w:rsidRDefault="00FB5FCE" w:rsidP="005410B3">
      <w:pPr>
        <w:jc w:val="both"/>
        <w:rPr>
          <w:rFonts w:ascii="Times New Roman" w:hAnsi="Times New Roman"/>
          <w:sz w:val="24"/>
        </w:rPr>
      </w:pPr>
      <w:r>
        <w:rPr>
          <w:rFonts w:ascii="Times New Roman" w:hAnsi="Times New Roman"/>
          <w:sz w:val="24"/>
        </w:rPr>
        <w:t xml:space="preserve">Ariza, A. E. (1993) </w:t>
      </w:r>
      <w:r>
        <w:rPr>
          <w:rFonts w:ascii="Times New Roman" w:hAnsi="Times New Roman"/>
          <w:i/>
          <w:sz w:val="24"/>
        </w:rPr>
        <w:t xml:space="preserve">Los Dominicos en Colombia </w:t>
      </w:r>
      <w:r>
        <w:rPr>
          <w:rFonts w:ascii="Times New Roman" w:hAnsi="Times New Roman"/>
          <w:sz w:val="24"/>
        </w:rPr>
        <w:t xml:space="preserve"> (Vols. 1-2) Bogotá, Colombia: Provincia San Luis de Bertrán.</w:t>
      </w:r>
    </w:p>
    <w:p w:rsidR="00FB5FCE" w:rsidRPr="00FB5FCE" w:rsidRDefault="00FB5FCE" w:rsidP="005410B3">
      <w:pPr>
        <w:jc w:val="both"/>
        <w:rPr>
          <w:rFonts w:ascii="Times New Roman" w:hAnsi="Times New Roman"/>
          <w:sz w:val="24"/>
        </w:rPr>
      </w:pPr>
      <w:proofErr w:type="spellStart"/>
      <w:r>
        <w:rPr>
          <w:rFonts w:ascii="Times New Roman" w:hAnsi="Times New Roman"/>
          <w:sz w:val="24"/>
        </w:rPr>
        <w:t>Mesanza</w:t>
      </w:r>
      <w:proofErr w:type="spellEnd"/>
      <w:r>
        <w:rPr>
          <w:rFonts w:ascii="Times New Roman" w:hAnsi="Times New Roman"/>
          <w:sz w:val="24"/>
        </w:rPr>
        <w:t xml:space="preserve">, A. (1936). </w:t>
      </w:r>
      <w:r>
        <w:rPr>
          <w:rFonts w:ascii="Times New Roman" w:hAnsi="Times New Roman"/>
          <w:i/>
          <w:sz w:val="24"/>
        </w:rPr>
        <w:t>Apuntes y documentos sobre la orden dominicana en Colombia /1680-1930</w:t>
      </w:r>
      <w:r w:rsidRPr="00FB5FCE">
        <w:rPr>
          <w:rFonts w:ascii="Times New Roman" w:hAnsi="Times New Roman"/>
          <w:sz w:val="24"/>
        </w:rPr>
        <w:t>. Caracas, Venezuela: Sur América.</w:t>
      </w:r>
    </w:p>
    <w:p w:rsidR="00FB5FCE" w:rsidRDefault="00FB5FCE" w:rsidP="005410B3">
      <w:pPr>
        <w:jc w:val="both"/>
        <w:rPr>
          <w:rFonts w:ascii="Times New Roman" w:hAnsi="Times New Roman"/>
          <w:sz w:val="24"/>
        </w:rPr>
      </w:pPr>
      <w:r w:rsidRPr="00FB5FCE">
        <w:rPr>
          <w:rFonts w:ascii="Times New Roman" w:hAnsi="Times New Roman"/>
          <w:sz w:val="24"/>
        </w:rPr>
        <w:t>Molano, H. (1938).</w:t>
      </w:r>
      <w:r>
        <w:rPr>
          <w:rFonts w:ascii="Times New Roman" w:hAnsi="Times New Roman"/>
          <w:i/>
          <w:sz w:val="24"/>
        </w:rPr>
        <w:t xml:space="preserve"> La independencia de Colombia y la Orden dominicana. </w:t>
      </w:r>
      <w:r>
        <w:rPr>
          <w:rFonts w:ascii="Times New Roman" w:hAnsi="Times New Roman"/>
          <w:sz w:val="24"/>
        </w:rPr>
        <w:t>Chiquinquirá, Colombia: La Rotativa.</w:t>
      </w:r>
    </w:p>
    <w:p w:rsidR="002157D2" w:rsidRDefault="002157D2" w:rsidP="005410B3">
      <w:pPr>
        <w:jc w:val="both"/>
        <w:rPr>
          <w:rFonts w:ascii="Times New Roman" w:hAnsi="Times New Roman"/>
          <w:sz w:val="24"/>
        </w:rPr>
      </w:pPr>
      <w:r>
        <w:rPr>
          <w:rFonts w:ascii="Times New Roman" w:hAnsi="Times New Roman"/>
          <w:sz w:val="24"/>
        </w:rPr>
        <w:t>Plata, W. E.,  (2008). “Aproximación a la crisis de la Orden Dominicana en Colombia en los siglos  XVIII – XIX. Un análisis historiográfico”. Separata ARCHIVO DOMINICANO. Editorial San Esteban. Salamanca.</w:t>
      </w:r>
    </w:p>
    <w:p w:rsidR="00FB5FCE" w:rsidRDefault="00FB5FCE" w:rsidP="005410B3">
      <w:pPr>
        <w:jc w:val="both"/>
        <w:rPr>
          <w:rFonts w:ascii="Times New Roman" w:hAnsi="Times New Roman"/>
          <w:sz w:val="24"/>
        </w:rPr>
      </w:pPr>
      <w:r w:rsidRPr="00FB5FCE">
        <w:rPr>
          <w:rFonts w:ascii="Times New Roman" w:hAnsi="Times New Roman"/>
          <w:sz w:val="24"/>
        </w:rPr>
        <w:t>Zamora, A. (1945). Historia de la Provincia de San Antonin</w:t>
      </w:r>
      <w:r>
        <w:rPr>
          <w:rFonts w:ascii="Times New Roman" w:hAnsi="Times New Roman"/>
          <w:sz w:val="24"/>
        </w:rPr>
        <w:t xml:space="preserve">o del Nuevo Reino de Granada. </w:t>
      </w:r>
      <w:r w:rsidR="005B5297">
        <w:rPr>
          <w:rFonts w:ascii="Times New Roman" w:hAnsi="Times New Roman"/>
          <w:sz w:val="24"/>
        </w:rPr>
        <w:t>(Vols. 1-4) Bogotá, Colombia: Biblioteca Popular de Cultura Colombiana.</w:t>
      </w:r>
    </w:p>
    <w:p w:rsidR="001B53A2" w:rsidRDefault="001B53A2">
      <w:pPr>
        <w:rPr>
          <w:rFonts w:ascii="Times New Roman" w:hAnsi="Times New Roman"/>
          <w:sz w:val="24"/>
        </w:rPr>
      </w:pPr>
      <w:r>
        <w:rPr>
          <w:rFonts w:ascii="Times New Roman" w:hAnsi="Times New Roman"/>
          <w:sz w:val="24"/>
        </w:rPr>
        <w:br w:type="page"/>
      </w:r>
    </w:p>
    <w:p w:rsidR="00A41C9F" w:rsidRDefault="001B53A2" w:rsidP="001B53A2">
      <w:pPr>
        <w:jc w:val="center"/>
        <w:rPr>
          <w:rFonts w:ascii="Times New Roman" w:hAnsi="Times New Roman"/>
          <w:b/>
          <w:sz w:val="24"/>
        </w:rPr>
      </w:pPr>
      <w:r>
        <w:rPr>
          <w:noProof/>
          <w:lang w:val="es-ES" w:eastAsia="es-ES"/>
        </w:rPr>
        <w:lastRenderedPageBreak/>
        <w:drawing>
          <wp:anchor distT="0" distB="0" distL="114300" distR="114300" simplePos="0" relativeHeight="251657216" behindDoc="1" locked="0" layoutInCell="1" allowOverlap="1" wp14:anchorId="16BA56C8" wp14:editId="059FEA23">
            <wp:simplePos x="0" y="0"/>
            <wp:positionH relativeFrom="column">
              <wp:posOffset>186690</wp:posOffset>
            </wp:positionH>
            <wp:positionV relativeFrom="paragraph">
              <wp:posOffset>-109855</wp:posOffset>
            </wp:positionV>
            <wp:extent cx="5553075" cy="7173595"/>
            <wp:effectExtent l="0" t="0" r="9525" b="825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23082" t="12975" r="41446" b="5552"/>
                    <a:stretch/>
                  </pic:blipFill>
                  <pic:spPr bwMode="auto">
                    <a:xfrm>
                      <a:off x="0" y="0"/>
                      <a:ext cx="5553075" cy="7173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b/>
          <w:sz w:val="24"/>
        </w:rPr>
        <w:t>ANEXO 2</w:t>
      </w:r>
      <w:bookmarkStart w:id="0" w:name="_GoBack"/>
      <w:bookmarkEnd w:id="0"/>
    </w:p>
    <w:p w:rsidR="001B53A2" w:rsidRDefault="001B53A2" w:rsidP="001B53A2">
      <w:pPr>
        <w:jc w:val="center"/>
        <w:rPr>
          <w:rFonts w:ascii="Times New Roman" w:hAnsi="Times New Roman"/>
          <w:b/>
          <w:sz w:val="24"/>
        </w:rPr>
      </w:pPr>
    </w:p>
    <w:p w:rsidR="001B53A2" w:rsidRPr="001B53A2" w:rsidRDefault="001B53A2" w:rsidP="001B53A2">
      <w:pPr>
        <w:jc w:val="center"/>
        <w:rPr>
          <w:rFonts w:ascii="Times New Roman" w:hAnsi="Times New Roman"/>
          <w:b/>
          <w:sz w:val="24"/>
        </w:rPr>
      </w:pPr>
    </w:p>
    <w:sectPr w:rsidR="001B53A2" w:rsidRPr="001B53A2" w:rsidSect="00EF7515">
      <w:headerReference w:type="default" r:id="rId9"/>
      <w:footerReference w:type="default" r:id="rId10"/>
      <w:pgSz w:w="12240" w:h="15840"/>
      <w:pgMar w:top="1418" w:right="1701" w:bottom="226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4973" w:rsidRDefault="00C24973" w:rsidP="004C44E2">
      <w:pPr>
        <w:spacing w:after="0" w:line="240" w:lineRule="auto"/>
      </w:pPr>
      <w:r>
        <w:separator/>
      </w:r>
    </w:p>
  </w:endnote>
  <w:endnote w:type="continuationSeparator" w:id="0">
    <w:p w:rsidR="00C24973" w:rsidRDefault="00C24973" w:rsidP="004C4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515" w:rsidRDefault="00EF7515">
    <w:pPr>
      <w:pStyle w:val="Piedepgina"/>
    </w:pPr>
    <w:r>
      <w:rPr>
        <w:noProof/>
        <w:lang w:val="es-ES" w:eastAsia="es-ES"/>
      </w:rPr>
      <w:drawing>
        <wp:anchor distT="0" distB="0" distL="114300" distR="114300" simplePos="0" relativeHeight="251659264" behindDoc="1" locked="0" layoutInCell="1" allowOverlap="1" wp14:anchorId="13FA7662" wp14:editId="0E2DCFE8">
          <wp:simplePos x="0" y="0"/>
          <wp:positionH relativeFrom="page">
            <wp:align>left</wp:align>
          </wp:positionH>
          <wp:positionV relativeFrom="paragraph">
            <wp:posOffset>-894080</wp:posOffset>
          </wp:positionV>
          <wp:extent cx="7780655" cy="15049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0655" cy="150495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4973" w:rsidRDefault="00C24973" w:rsidP="004C44E2">
      <w:pPr>
        <w:spacing w:after="0" w:line="240" w:lineRule="auto"/>
      </w:pPr>
      <w:r>
        <w:separator/>
      </w:r>
    </w:p>
  </w:footnote>
  <w:footnote w:type="continuationSeparator" w:id="0">
    <w:p w:rsidR="00C24973" w:rsidRDefault="00C24973" w:rsidP="004C44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515" w:rsidRDefault="00EF7515">
    <w:pPr>
      <w:pStyle w:val="Encabezado"/>
    </w:pPr>
    <w:r>
      <w:rPr>
        <w:noProof/>
        <w:lang w:val="es-ES" w:eastAsia="es-ES"/>
      </w:rPr>
      <w:drawing>
        <wp:anchor distT="0" distB="0" distL="114300" distR="114300" simplePos="0" relativeHeight="251658240" behindDoc="0" locked="0" layoutInCell="1" allowOverlap="1" wp14:editId="6E3D2517">
          <wp:simplePos x="0" y="0"/>
          <wp:positionH relativeFrom="margin">
            <wp:align>right</wp:align>
          </wp:positionH>
          <wp:positionV relativeFrom="paragraph">
            <wp:posOffset>-453390</wp:posOffset>
          </wp:positionV>
          <wp:extent cx="5667375" cy="914400"/>
          <wp:effectExtent l="0" t="0" r="9525" b="0"/>
          <wp:wrapNone/>
          <wp:docPr id="1" name="Imagen 1" descr="Descripción: Macintosh HD:Users:ComunicacionesyMarcadeo:Desktop:2015:Febrero:10. membrete acreditacion-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Macintosh HD:Users:ComunicacionesyMarcadeo:Desktop:2015:Febrero:10. membrete acreditacion-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7375" cy="91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65112"/>
    <w:multiLevelType w:val="hybridMultilevel"/>
    <w:tmpl w:val="E5E631AC"/>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nsid w:val="0C431636"/>
    <w:multiLevelType w:val="hybridMultilevel"/>
    <w:tmpl w:val="8A38F6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33343EF"/>
    <w:multiLevelType w:val="hybridMultilevel"/>
    <w:tmpl w:val="F3A0C6B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7F55276"/>
    <w:multiLevelType w:val="hybridMultilevel"/>
    <w:tmpl w:val="984E9762"/>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nsid w:val="1C26216E"/>
    <w:multiLevelType w:val="hybridMultilevel"/>
    <w:tmpl w:val="365272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FFA61F4"/>
    <w:multiLevelType w:val="hybridMultilevel"/>
    <w:tmpl w:val="365272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10743B9"/>
    <w:multiLevelType w:val="hybridMultilevel"/>
    <w:tmpl w:val="89341D8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nsid w:val="2112584E"/>
    <w:multiLevelType w:val="hybridMultilevel"/>
    <w:tmpl w:val="FBE4206E"/>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nsid w:val="223754DF"/>
    <w:multiLevelType w:val="hybridMultilevel"/>
    <w:tmpl w:val="F3A0C6B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nsid w:val="24B56FA3"/>
    <w:multiLevelType w:val="hybridMultilevel"/>
    <w:tmpl w:val="365272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5346ECC"/>
    <w:multiLevelType w:val="hybridMultilevel"/>
    <w:tmpl w:val="D148618C"/>
    <w:lvl w:ilvl="0" w:tplc="240A0019">
      <w:start w:val="1"/>
      <w:numFmt w:val="lowerLetter"/>
      <w:lvlText w:val="%1."/>
      <w:lvlJc w:val="left"/>
      <w:pPr>
        <w:ind w:left="1068" w:hanging="360"/>
      </w:p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1">
    <w:nsid w:val="27287078"/>
    <w:multiLevelType w:val="hybridMultilevel"/>
    <w:tmpl w:val="10FE271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nsid w:val="2B8F42D6"/>
    <w:multiLevelType w:val="hybridMultilevel"/>
    <w:tmpl w:val="7716FDA4"/>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3">
    <w:nsid w:val="2DF12759"/>
    <w:multiLevelType w:val="hybridMultilevel"/>
    <w:tmpl w:val="F3A0C6B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nsid w:val="3071263C"/>
    <w:multiLevelType w:val="hybridMultilevel"/>
    <w:tmpl w:val="2B9A32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3B3D537C"/>
    <w:multiLevelType w:val="hybridMultilevel"/>
    <w:tmpl w:val="05943A9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3CE150B7"/>
    <w:multiLevelType w:val="hybridMultilevel"/>
    <w:tmpl w:val="8DC4442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7">
    <w:nsid w:val="3D3C5B6E"/>
    <w:multiLevelType w:val="hybridMultilevel"/>
    <w:tmpl w:val="C70EFE0E"/>
    <w:lvl w:ilvl="0" w:tplc="0C0A0001">
      <w:start w:val="1"/>
      <w:numFmt w:val="bullet"/>
      <w:lvlText w:val=""/>
      <w:lvlJc w:val="left"/>
      <w:pPr>
        <w:ind w:left="644" w:hanging="360"/>
      </w:pPr>
      <w:rPr>
        <w:rFonts w:ascii="Symbol" w:hAnsi="Symbol" w:hint="default"/>
      </w:rPr>
    </w:lvl>
    <w:lvl w:ilvl="1" w:tplc="240A0001">
      <w:start w:val="1"/>
      <w:numFmt w:val="bullet"/>
      <w:lvlText w:val=""/>
      <w:lvlJc w:val="left"/>
      <w:pPr>
        <w:tabs>
          <w:tab w:val="num" w:pos="1724"/>
        </w:tabs>
        <w:ind w:left="1724" w:hanging="360"/>
      </w:pPr>
      <w:rPr>
        <w:rFonts w:ascii="Symbol" w:hAnsi="Symbol" w:hint="default"/>
      </w:rPr>
    </w:lvl>
    <w:lvl w:ilvl="2" w:tplc="0C0A0005">
      <w:start w:val="1"/>
      <w:numFmt w:val="decimal"/>
      <w:lvlText w:val="%3."/>
      <w:lvlJc w:val="left"/>
      <w:pPr>
        <w:tabs>
          <w:tab w:val="num" w:pos="2444"/>
        </w:tabs>
        <w:ind w:left="2444" w:hanging="360"/>
      </w:pPr>
    </w:lvl>
    <w:lvl w:ilvl="3" w:tplc="0C0A0001">
      <w:start w:val="1"/>
      <w:numFmt w:val="decimal"/>
      <w:lvlText w:val="%4."/>
      <w:lvlJc w:val="left"/>
      <w:pPr>
        <w:tabs>
          <w:tab w:val="num" w:pos="3164"/>
        </w:tabs>
        <w:ind w:left="3164" w:hanging="360"/>
      </w:pPr>
    </w:lvl>
    <w:lvl w:ilvl="4" w:tplc="0C0A0003">
      <w:start w:val="1"/>
      <w:numFmt w:val="decimal"/>
      <w:lvlText w:val="%5."/>
      <w:lvlJc w:val="left"/>
      <w:pPr>
        <w:tabs>
          <w:tab w:val="num" w:pos="3884"/>
        </w:tabs>
        <w:ind w:left="3884" w:hanging="360"/>
      </w:pPr>
    </w:lvl>
    <w:lvl w:ilvl="5" w:tplc="0C0A0005">
      <w:start w:val="1"/>
      <w:numFmt w:val="decimal"/>
      <w:lvlText w:val="%6."/>
      <w:lvlJc w:val="left"/>
      <w:pPr>
        <w:tabs>
          <w:tab w:val="num" w:pos="4604"/>
        </w:tabs>
        <w:ind w:left="4604" w:hanging="360"/>
      </w:pPr>
    </w:lvl>
    <w:lvl w:ilvl="6" w:tplc="0C0A0001">
      <w:start w:val="1"/>
      <w:numFmt w:val="decimal"/>
      <w:lvlText w:val="%7."/>
      <w:lvlJc w:val="left"/>
      <w:pPr>
        <w:tabs>
          <w:tab w:val="num" w:pos="5324"/>
        </w:tabs>
        <w:ind w:left="5324" w:hanging="360"/>
      </w:pPr>
    </w:lvl>
    <w:lvl w:ilvl="7" w:tplc="0C0A0003">
      <w:start w:val="1"/>
      <w:numFmt w:val="decimal"/>
      <w:lvlText w:val="%8."/>
      <w:lvlJc w:val="left"/>
      <w:pPr>
        <w:tabs>
          <w:tab w:val="num" w:pos="6044"/>
        </w:tabs>
        <w:ind w:left="6044" w:hanging="360"/>
      </w:pPr>
    </w:lvl>
    <w:lvl w:ilvl="8" w:tplc="0C0A0005">
      <w:start w:val="1"/>
      <w:numFmt w:val="decimal"/>
      <w:lvlText w:val="%9."/>
      <w:lvlJc w:val="left"/>
      <w:pPr>
        <w:tabs>
          <w:tab w:val="num" w:pos="6764"/>
        </w:tabs>
        <w:ind w:left="6764" w:hanging="360"/>
      </w:pPr>
    </w:lvl>
  </w:abstractNum>
  <w:abstractNum w:abstractNumId="18">
    <w:nsid w:val="417E3E07"/>
    <w:multiLevelType w:val="hybridMultilevel"/>
    <w:tmpl w:val="CE309746"/>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9">
    <w:nsid w:val="44AE143F"/>
    <w:multiLevelType w:val="hybridMultilevel"/>
    <w:tmpl w:val="8A38F6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46381B80"/>
    <w:multiLevelType w:val="hybridMultilevel"/>
    <w:tmpl w:val="8CD4073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4D28330F"/>
    <w:multiLevelType w:val="hybridMultilevel"/>
    <w:tmpl w:val="205CB96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nsid w:val="532F022A"/>
    <w:multiLevelType w:val="hybridMultilevel"/>
    <w:tmpl w:val="89D4352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3">
    <w:nsid w:val="554869E3"/>
    <w:multiLevelType w:val="hybridMultilevel"/>
    <w:tmpl w:val="8A38F6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5AFD728B"/>
    <w:multiLevelType w:val="hybridMultilevel"/>
    <w:tmpl w:val="27E61C1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5">
    <w:nsid w:val="5DC75486"/>
    <w:multiLevelType w:val="hybridMultilevel"/>
    <w:tmpl w:val="A27AB658"/>
    <w:lvl w:ilvl="0" w:tplc="240A000F">
      <w:start w:val="1"/>
      <w:numFmt w:val="decimal"/>
      <w:lvlText w:val="%1."/>
      <w:lvlJc w:val="left"/>
      <w:pPr>
        <w:tabs>
          <w:tab w:val="num" w:pos="720"/>
        </w:tabs>
        <w:ind w:left="720" w:hanging="360"/>
      </w:pPr>
      <w:rPr>
        <w:rFonts w:hint="default"/>
      </w:rPr>
    </w:lvl>
    <w:lvl w:ilvl="1" w:tplc="1CB22F84" w:tentative="1">
      <w:start w:val="1"/>
      <w:numFmt w:val="decimal"/>
      <w:lvlText w:val="%2."/>
      <w:lvlJc w:val="left"/>
      <w:pPr>
        <w:tabs>
          <w:tab w:val="num" w:pos="1440"/>
        </w:tabs>
        <w:ind w:left="1440" w:hanging="360"/>
      </w:pPr>
    </w:lvl>
    <w:lvl w:ilvl="2" w:tplc="36885D94" w:tentative="1">
      <w:start w:val="1"/>
      <w:numFmt w:val="decimal"/>
      <w:lvlText w:val="%3."/>
      <w:lvlJc w:val="left"/>
      <w:pPr>
        <w:tabs>
          <w:tab w:val="num" w:pos="2160"/>
        </w:tabs>
        <w:ind w:left="2160" w:hanging="360"/>
      </w:pPr>
    </w:lvl>
    <w:lvl w:ilvl="3" w:tplc="9556AE02" w:tentative="1">
      <w:start w:val="1"/>
      <w:numFmt w:val="decimal"/>
      <w:lvlText w:val="%4."/>
      <w:lvlJc w:val="left"/>
      <w:pPr>
        <w:tabs>
          <w:tab w:val="num" w:pos="2880"/>
        </w:tabs>
        <w:ind w:left="2880" w:hanging="360"/>
      </w:pPr>
    </w:lvl>
    <w:lvl w:ilvl="4" w:tplc="05AA8C44" w:tentative="1">
      <w:start w:val="1"/>
      <w:numFmt w:val="decimal"/>
      <w:lvlText w:val="%5."/>
      <w:lvlJc w:val="left"/>
      <w:pPr>
        <w:tabs>
          <w:tab w:val="num" w:pos="3600"/>
        </w:tabs>
        <w:ind w:left="3600" w:hanging="360"/>
      </w:pPr>
    </w:lvl>
    <w:lvl w:ilvl="5" w:tplc="8B166D28" w:tentative="1">
      <w:start w:val="1"/>
      <w:numFmt w:val="decimal"/>
      <w:lvlText w:val="%6."/>
      <w:lvlJc w:val="left"/>
      <w:pPr>
        <w:tabs>
          <w:tab w:val="num" w:pos="4320"/>
        </w:tabs>
        <w:ind w:left="4320" w:hanging="360"/>
      </w:pPr>
    </w:lvl>
    <w:lvl w:ilvl="6" w:tplc="0FD84D16" w:tentative="1">
      <w:start w:val="1"/>
      <w:numFmt w:val="decimal"/>
      <w:lvlText w:val="%7."/>
      <w:lvlJc w:val="left"/>
      <w:pPr>
        <w:tabs>
          <w:tab w:val="num" w:pos="5040"/>
        </w:tabs>
        <w:ind w:left="5040" w:hanging="360"/>
      </w:pPr>
    </w:lvl>
    <w:lvl w:ilvl="7" w:tplc="AA2CE81C" w:tentative="1">
      <w:start w:val="1"/>
      <w:numFmt w:val="decimal"/>
      <w:lvlText w:val="%8."/>
      <w:lvlJc w:val="left"/>
      <w:pPr>
        <w:tabs>
          <w:tab w:val="num" w:pos="5760"/>
        </w:tabs>
        <w:ind w:left="5760" w:hanging="360"/>
      </w:pPr>
    </w:lvl>
    <w:lvl w:ilvl="8" w:tplc="F612B9FA" w:tentative="1">
      <w:start w:val="1"/>
      <w:numFmt w:val="decimal"/>
      <w:lvlText w:val="%9."/>
      <w:lvlJc w:val="left"/>
      <w:pPr>
        <w:tabs>
          <w:tab w:val="num" w:pos="6480"/>
        </w:tabs>
        <w:ind w:left="6480" w:hanging="360"/>
      </w:pPr>
    </w:lvl>
  </w:abstractNum>
  <w:abstractNum w:abstractNumId="26">
    <w:nsid w:val="5E4D7D94"/>
    <w:multiLevelType w:val="hybridMultilevel"/>
    <w:tmpl w:val="B888D8B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nsid w:val="5F545734"/>
    <w:multiLevelType w:val="hybridMultilevel"/>
    <w:tmpl w:val="7F94B7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615A73CB"/>
    <w:multiLevelType w:val="hybridMultilevel"/>
    <w:tmpl w:val="B1A6E1B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6720077E"/>
    <w:multiLevelType w:val="hybridMultilevel"/>
    <w:tmpl w:val="20A26EE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0">
    <w:nsid w:val="6FB42984"/>
    <w:multiLevelType w:val="hybridMultilevel"/>
    <w:tmpl w:val="F3A0C6B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1">
    <w:nsid w:val="6FDB6E0A"/>
    <w:multiLevelType w:val="hybridMultilevel"/>
    <w:tmpl w:val="7C10EC62"/>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2">
    <w:nsid w:val="70362580"/>
    <w:multiLevelType w:val="hybridMultilevel"/>
    <w:tmpl w:val="AFC2311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nsid w:val="77A67BA8"/>
    <w:multiLevelType w:val="hybridMultilevel"/>
    <w:tmpl w:val="444EB0DE"/>
    <w:lvl w:ilvl="0" w:tplc="240A0019">
      <w:start w:val="1"/>
      <w:numFmt w:val="lowerLetter"/>
      <w:lvlText w:val="%1."/>
      <w:lvlJc w:val="left"/>
      <w:pPr>
        <w:ind w:left="1068" w:hanging="360"/>
      </w:p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4">
    <w:nsid w:val="78467075"/>
    <w:multiLevelType w:val="hybridMultilevel"/>
    <w:tmpl w:val="365272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799D4227"/>
    <w:multiLevelType w:val="hybridMultilevel"/>
    <w:tmpl w:val="12267C5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6">
    <w:nsid w:val="7AA56A3D"/>
    <w:multiLevelType w:val="hybridMultilevel"/>
    <w:tmpl w:val="FA80C88C"/>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7">
    <w:nsid w:val="7AF55CA1"/>
    <w:multiLevelType w:val="hybridMultilevel"/>
    <w:tmpl w:val="8A38F6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7B3D1422"/>
    <w:multiLevelType w:val="hybridMultilevel"/>
    <w:tmpl w:val="0E40188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10"/>
  </w:num>
  <w:num w:numId="2">
    <w:abstractNumId w:val="33"/>
  </w:num>
  <w:num w:numId="3">
    <w:abstractNumId w:val="14"/>
  </w:num>
  <w:num w:numId="4">
    <w:abstractNumId w:val="17"/>
  </w:num>
  <w:num w:numId="5">
    <w:abstractNumId w:val="2"/>
  </w:num>
  <w:num w:numId="6">
    <w:abstractNumId w:val="27"/>
  </w:num>
  <w:num w:numId="7">
    <w:abstractNumId w:val="37"/>
  </w:num>
  <w:num w:numId="8">
    <w:abstractNumId w:val="5"/>
  </w:num>
  <w:num w:numId="9">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36"/>
  </w:num>
  <w:num w:numId="12">
    <w:abstractNumId w:val="11"/>
  </w:num>
  <w:num w:numId="13">
    <w:abstractNumId w:val="38"/>
  </w:num>
  <w:num w:numId="14">
    <w:abstractNumId w:val="24"/>
  </w:num>
  <w:num w:numId="15">
    <w:abstractNumId w:val="3"/>
  </w:num>
  <w:num w:numId="16">
    <w:abstractNumId w:val="35"/>
  </w:num>
  <w:num w:numId="17">
    <w:abstractNumId w:val="6"/>
  </w:num>
  <w:num w:numId="18">
    <w:abstractNumId w:val="31"/>
  </w:num>
  <w:num w:numId="19">
    <w:abstractNumId w:val="32"/>
  </w:num>
  <w:num w:numId="20">
    <w:abstractNumId w:val="18"/>
  </w:num>
  <w:num w:numId="21">
    <w:abstractNumId w:val="20"/>
  </w:num>
  <w:num w:numId="22">
    <w:abstractNumId w:val="29"/>
  </w:num>
  <w:num w:numId="23">
    <w:abstractNumId w:val="7"/>
  </w:num>
  <w:num w:numId="24">
    <w:abstractNumId w:val="21"/>
  </w:num>
  <w:num w:numId="25">
    <w:abstractNumId w:val="0"/>
  </w:num>
  <w:num w:numId="26">
    <w:abstractNumId w:val="25"/>
  </w:num>
  <w:num w:numId="27">
    <w:abstractNumId w:val="26"/>
  </w:num>
  <w:num w:numId="28">
    <w:abstractNumId w:val="8"/>
  </w:num>
  <w:num w:numId="29">
    <w:abstractNumId w:val="19"/>
  </w:num>
  <w:num w:numId="30">
    <w:abstractNumId w:val="30"/>
  </w:num>
  <w:num w:numId="31">
    <w:abstractNumId w:val="23"/>
  </w:num>
  <w:num w:numId="32">
    <w:abstractNumId w:val="34"/>
  </w:num>
  <w:num w:numId="33">
    <w:abstractNumId w:val="4"/>
  </w:num>
  <w:num w:numId="34">
    <w:abstractNumId w:val="9"/>
  </w:num>
  <w:num w:numId="35">
    <w:abstractNumId w:val="1"/>
  </w:num>
  <w:num w:numId="36">
    <w:abstractNumId w:val="13"/>
  </w:num>
  <w:num w:numId="37">
    <w:abstractNumId w:val="28"/>
  </w:num>
  <w:num w:numId="38">
    <w:abstractNumId w:val="12"/>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4D0"/>
    <w:rsid w:val="0000046A"/>
    <w:rsid w:val="000223D9"/>
    <w:rsid w:val="00045C09"/>
    <w:rsid w:val="00061410"/>
    <w:rsid w:val="00072E94"/>
    <w:rsid w:val="00076BDF"/>
    <w:rsid w:val="00080A70"/>
    <w:rsid w:val="0008785B"/>
    <w:rsid w:val="000C69E6"/>
    <w:rsid w:val="000D5F70"/>
    <w:rsid w:val="00117FF0"/>
    <w:rsid w:val="00122FF1"/>
    <w:rsid w:val="001419B8"/>
    <w:rsid w:val="0014692A"/>
    <w:rsid w:val="001549B8"/>
    <w:rsid w:val="00164E80"/>
    <w:rsid w:val="001660FC"/>
    <w:rsid w:val="00166A02"/>
    <w:rsid w:val="00177EE7"/>
    <w:rsid w:val="00181F59"/>
    <w:rsid w:val="0018478E"/>
    <w:rsid w:val="00191208"/>
    <w:rsid w:val="00191CF0"/>
    <w:rsid w:val="00193AA0"/>
    <w:rsid w:val="001A728B"/>
    <w:rsid w:val="001B53A2"/>
    <w:rsid w:val="001E4C38"/>
    <w:rsid w:val="001E5007"/>
    <w:rsid w:val="001E6F3B"/>
    <w:rsid w:val="001F1B1F"/>
    <w:rsid w:val="001F5A29"/>
    <w:rsid w:val="0020025B"/>
    <w:rsid w:val="002157D2"/>
    <w:rsid w:val="00220186"/>
    <w:rsid w:val="0023041B"/>
    <w:rsid w:val="00262983"/>
    <w:rsid w:val="002730F9"/>
    <w:rsid w:val="00276599"/>
    <w:rsid w:val="002A4AAC"/>
    <w:rsid w:val="002B2107"/>
    <w:rsid w:val="002C0A62"/>
    <w:rsid w:val="002E102C"/>
    <w:rsid w:val="00312422"/>
    <w:rsid w:val="00314418"/>
    <w:rsid w:val="003148DA"/>
    <w:rsid w:val="003403C4"/>
    <w:rsid w:val="00363628"/>
    <w:rsid w:val="003772E9"/>
    <w:rsid w:val="0038427E"/>
    <w:rsid w:val="0039114F"/>
    <w:rsid w:val="00393382"/>
    <w:rsid w:val="00395EB1"/>
    <w:rsid w:val="003B6D22"/>
    <w:rsid w:val="003E4E7D"/>
    <w:rsid w:val="003E5F19"/>
    <w:rsid w:val="00415449"/>
    <w:rsid w:val="00453592"/>
    <w:rsid w:val="004660C7"/>
    <w:rsid w:val="00467E6A"/>
    <w:rsid w:val="0048037C"/>
    <w:rsid w:val="004C44E2"/>
    <w:rsid w:val="004C4FD8"/>
    <w:rsid w:val="004C7792"/>
    <w:rsid w:val="004D0B54"/>
    <w:rsid w:val="004D3DEC"/>
    <w:rsid w:val="004E7886"/>
    <w:rsid w:val="004F2BE6"/>
    <w:rsid w:val="005410B3"/>
    <w:rsid w:val="00553AAA"/>
    <w:rsid w:val="00555F04"/>
    <w:rsid w:val="00567EAE"/>
    <w:rsid w:val="0057384F"/>
    <w:rsid w:val="0057692E"/>
    <w:rsid w:val="005B5297"/>
    <w:rsid w:val="005E765A"/>
    <w:rsid w:val="005F220A"/>
    <w:rsid w:val="005F38A6"/>
    <w:rsid w:val="005F3C1F"/>
    <w:rsid w:val="00602169"/>
    <w:rsid w:val="006046EC"/>
    <w:rsid w:val="006249BD"/>
    <w:rsid w:val="006306FD"/>
    <w:rsid w:val="00665234"/>
    <w:rsid w:val="00667659"/>
    <w:rsid w:val="006815FC"/>
    <w:rsid w:val="006819B9"/>
    <w:rsid w:val="006A16EF"/>
    <w:rsid w:val="006E0860"/>
    <w:rsid w:val="00700B1B"/>
    <w:rsid w:val="00721D56"/>
    <w:rsid w:val="00735C74"/>
    <w:rsid w:val="00767438"/>
    <w:rsid w:val="007867AC"/>
    <w:rsid w:val="00793C8C"/>
    <w:rsid w:val="00796EFE"/>
    <w:rsid w:val="007B7564"/>
    <w:rsid w:val="007B7CBA"/>
    <w:rsid w:val="007D78F2"/>
    <w:rsid w:val="0080054F"/>
    <w:rsid w:val="0082329D"/>
    <w:rsid w:val="008476B7"/>
    <w:rsid w:val="008A6DA1"/>
    <w:rsid w:val="008B3ABC"/>
    <w:rsid w:val="008C3E2F"/>
    <w:rsid w:val="008E5B85"/>
    <w:rsid w:val="008E73F7"/>
    <w:rsid w:val="009309A6"/>
    <w:rsid w:val="00940E9C"/>
    <w:rsid w:val="00942AF4"/>
    <w:rsid w:val="0096570D"/>
    <w:rsid w:val="0096685D"/>
    <w:rsid w:val="00980B08"/>
    <w:rsid w:val="00981948"/>
    <w:rsid w:val="0098647F"/>
    <w:rsid w:val="009A31B6"/>
    <w:rsid w:val="009A61FE"/>
    <w:rsid w:val="009C36CD"/>
    <w:rsid w:val="009D5E10"/>
    <w:rsid w:val="00A048A9"/>
    <w:rsid w:val="00A134A6"/>
    <w:rsid w:val="00A338DC"/>
    <w:rsid w:val="00A41C9F"/>
    <w:rsid w:val="00A574E9"/>
    <w:rsid w:val="00A6506F"/>
    <w:rsid w:val="00A66D2B"/>
    <w:rsid w:val="00A816D1"/>
    <w:rsid w:val="00A87A2A"/>
    <w:rsid w:val="00A93627"/>
    <w:rsid w:val="00AB36AB"/>
    <w:rsid w:val="00AD2447"/>
    <w:rsid w:val="00AE44B6"/>
    <w:rsid w:val="00B24B10"/>
    <w:rsid w:val="00B27FAC"/>
    <w:rsid w:val="00B30A22"/>
    <w:rsid w:val="00B3377B"/>
    <w:rsid w:val="00B43590"/>
    <w:rsid w:val="00B61537"/>
    <w:rsid w:val="00B7333B"/>
    <w:rsid w:val="00B75999"/>
    <w:rsid w:val="00B9232B"/>
    <w:rsid w:val="00B93DAD"/>
    <w:rsid w:val="00BA62AD"/>
    <w:rsid w:val="00BC2811"/>
    <w:rsid w:val="00BC680A"/>
    <w:rsid w:val="00BD6ABA"/>
    <w:rsid w:val="00BE077E"/>
    <w:rsid w:val="00C0221C"/>
    <w:rsid w:val="00C24973"/>
    <w:rsid w:val="00C633A3"/>
    <w:rsid w:val="00C65DEE"/>
    <w:rsid w:val="00C6717D"/>
    <w:rsid w:val="00C7081B"/>
    <w:rsid w:val="00C71E33"/>
    <w:rsid w:val="00CD57DF"/>
    <w:rsid w:val="00CE23EF"/>
    <w:rsid w:val="00CE2974"/>
    <w:rsid w:val="00D37DD9"/>
    <w:rsid w:val="00D50AA3"/>
    <w:rsid w:val="00DA7283"/>
    <w:rsid w:val="00DC1F6E"/>
    <w:rsid w:val="00DF6B5B"/>
    <w:rsid w:val="00E339B5"/>
    <w:rsid w:val="00E50E94"/>
    <w:rsid w:val="00E634D0"/>
    <w:rsid w:val="00E6563C"/>
    <w:rsid w:val="00E75F9E"/>
    <w:rsid w:val="00E81D08"/>
    <w:rsid w:val="00EA11AB"/>
    <w:rsid w:val="00EE0EE0"/>
    <w:rsid w:val="00EF1DFB"/>
    <w:rsid w:val="00EF7515"/>
    <w:rsid w:val="00F262C2"/>
    <w:rsid w:val="00F321A8"/>
    <w:rsid w:val="00F508B9"/>
    <w:rsid w:val="00F70E5C"/>
    <w:rsid w:val="00FB5FCE"/>
    <w:rsid w:val="00FC7240"/>
    <w:rsid w:val="00FD004E"/>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5:docId w15:val="{45FF9166-E4BE-4BDE-A954-F982C214E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uiPriority w:val="9"/>
    <w:unhideWhenUsed/>
    <w:qFormat/>
    <w:rsid w:val="00C0221C"/>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27FAC"/>
    <w:pPr>
      <w:ind w:left="720"/>
      <w:contextualSpacing/>
    </w:pPr>
  </w:style>
  <w:style w:type="table" w:styleId="Tablaconcuadrcula">
    <w:name w:val="Table Grid"/>
    <w:basedOn w:val="Tablanormal"/>
    <w:uiPriority w:val="39"/>
    <w:rsid w:val="00B27F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decomentario">
    <w:name w:val="annotation reference"/>
    <w:basedOn w:val="Fuentedeprrafopredeter"/>
    <w:uiPriority w:val="99"/>
    <w:semiHidden/>
    <w:unhideWhenUsed/>
    <w:rsid w:val="00A816D1"/>
    <w:rPr>
      <w:sz w:val="16"/>
      <w:szCs w:val="16"/>
    </w:rPr>
  </w:style>
  <w:style w:type="paragraph" w:styleId="Textocomentario">
    <w:name w:val="annotation text"/>
    <w:basedOn w:val="Normal"/>
    <w:link w:val="TextocomentarioCar"/>
    <w:uiPriority w:val="99"/>
    <w:semiHidden/>
    <w:unhideWhenUsed/>
    <w:rsid w:val="00A816D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816D1"/>
    <w:rPr>
      <w:sz w:val="20"/>
      <w:szCs w:val="20"/>
    </w:rPr>
  </w:style>
  <w:style w:type="paragraph" w:styleId="Asuntodelcomentario">
    <w:name w:val="annotation subject"/>
    <w:basedOn w:val="Textocomentario"/>
    <w:next w:val="Textocomentario"/>
    <w:link w:val="AsuntodelcomentarioCar"/>
    <w:uiPriority w:val="99"/>
    <w:semiHidden/>
    <w:unhideWhenUsed/>
    <w:rsid w:val="00A816D1"/>
    <w:rPr>
      <w:b/>
      <w:bCs/>
    </w:rPr>
  </w:style>
  <w:style w:type="character" w:customStyle="1" w:styleId="AsuntodelcomentarioCar">
    <w:name w:val="Asunto del comentario Car"/>
    <w:basedOn w:val="TextocomentarioCar"/>
    <w:link w:val="Asuntodelcomentario"/>
    <w:uiPriority w:val="99"/>
    <w:semiHidden/>
    <w:rsid w:val="00A816D1"/>
    <w:rPr>
      <w:b/>
      <w:bCs/>
      <w:sz w:val="20"/>
      <w:szCs w:val="20"/>
    </w:rPr>
  </w:style>
  <w:style w:type="paragraph" w:styleId="Textodeglobo">
    <w:name w:val="Balloon Text"/>
    <w:basedOn w:val="Normal"/>
    <w:link w:val="TextodegloboCar"/>
    <w:uiPriority w:val="99"/>
    <w:semiHidden/>
    <w:unhideWhenUsed/>
    <w:rsid w:val="00A816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16D1"/>
    <w:rPr>
      <w:rFonts w:ascii="Tahoma" w:hAnsi="Tahoma" w:cs="Tahoma"/>
      <w:sz w:val="16"/>
      <w:szCs w:val="16"/>
    </w:rPr>
  </w:style>
  <w:style w:type="character" w:styleId="Hipervnculo">
    <w:name w:val="Hyperlink"/>
    <w:basedOn w:val="Fuentedeprrafopredeter"/>
    <w:uiPriority w:val="99"/>
    <w:unhideWhenUsed/>
    <w:rsid w:val="00555F04"/>
    <w:rPr>
      <w:color w:val="0000FF" w:themeColor="hyperlink"/>
      <w:u w:val="single"/>
    </w:rPr>
  </w:style>
  <w:style w:type="paragraph" w:styleId="Textonotapie">
    <w:name w:val="footnote text"/>
    <w:basedOn w:val="Normal"/>
    <w:link w:val="TextonotapieCar"/>
    <w:uiPriority w:val="99"/>
    <w:unhideWhenUsed/>
    <w:rsid w:val="004C44E2"/>
    <w:pPr>
      <w:spacing w:after="0" w:line="240" w:lineRule="auto"/>
    </w:pPr>
    <w:rPr>
      <w:sz w:val="20"/>
      <w:szCs w:val="20"/>
    </w:rPr>
  </w:style>
  <w:style w:type="character" w:customStyle="1" w:styleId="TextonotapieCar">
    <w:name w:val="Texto nota pie Car"/>
    <w:basedOn w:val="Fuentedeprrafopredeter"/>
    <w:link w:val="Textonotapie"/>
    <w:uiPriority w:val="99"/>
    <w:rsid w:val="004C44E2"/>
    <w:rPr>
      <w:sz w:val="20"/>
      <w:szCs w:val="20"/>
    </w:rPr>
  </w:style>
  <w:style w:type="character" w:styleId="Refdenotaalpie">
    <w:name w:val="footnote reference"/>
    <w:basedOn w:val="Fuentedeprrafopredeter"/>
    <w:uiPriority w:val="99"/>
    <w:semiHidden/>
    <w:unhideWhenUsed/>
    <w:rsid w:val="004C44E2"/>
    <w:rPr>
      <w:vertAlign w:val="superscript"/>
    </w:rPr>
  </w:style>
  <w:style w:type="character" w:customStyle="1" w:styleId="Ttulo2Car">
    <w:name w:val="Título 2 Car"/>
    <w:basedOn w:val="Fuentedeprrafopredeter"/>
    <w:link w:val="Ttulo2"/>
    <w:uiPriority w:val="9"/>
    <w:rsid w:val="00C0221C"/>
    <w:rPr>
      <w:rFonts w:asciiTheme="majorHAnsi" w:eastAsiaTheme="majorEastAsia" w:hAnsiTheme="majorHAnsi" w:cstheme="majorBidi"/>
      <w:b/>
      <w:bCs/>
      <w:color w:val="4F81BD" w:themeColor="accent1"/>
      <w:sz w:val="26"/>
      <w:szCs w:val="26"/>
    </w:rPr>
  </w:style>
  <w:style w:type="paragraph" w:styleId="Encabezado">
    <w:name w:val="header"/>
    <w:basedOn w:val="Normal"/>
    <w:link w:val="EncabezadoCar"/>
    <w:uiPriority w:val="99"/>
    <w:unhideWhenUsed/>
    <w:rsid w:val="00EF75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F7515"/>
  </w:style>
  <w:style w:type="paragraph" w:styleId="Piedepgina">
    <w:name w:val="footer"/>
    <w:basedOn w:val="Normal"/>
    <w:link w:val="PiedepginaCar"/>
    <w:uiPriority w:val="99"/>
    <w:unhideWhenUsed/>
    <w:rsid w:val="00EF75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F75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562693">
      <w:bodyDiv w:val="1"/>
      <w:marLeft w:val="0"/>
      <w:marRight w:val="0"/>
      <w:marTop w:val="0"/>
      <w:marBottom w:val="0"/>
      <w:divBdr>
        <w:top w:val="none" w:sz="0" w:space="0" w:color="auto"/>
        <w:left w:val="none" w:sz="0" w:space="0" w:color="auto"/>
        <w:bottom w:val="none" w:sz="0" w:space="0" w:color="auto"/>
        <w:right w:val="none" w:sz="0" w:space="0" w:color="auto"/>
      </w:divBdr>
    </w:div>
    <w:div w:id="404763826">
      <w:bodyDiv w:val="1"/>
      <w:marLeft w:val="0"/>
      <w:marRight w:val="0"/>
      <w:marTop w:val="0"/>
      <w:marBottom w:val="0"/>
      <w:divBdr>
        <w:top w:val="none" w:sz="0" w:space="0" w:color="auto"/>
        <w:left w:val="none" w:sz="0" w:space="0" w:color="auto"/>
        <w:bottom w:val="none" w:sz="0" w:space="0" w:color="auto"/>
        <w:right w:val="none" w:sz="0" w:space="0" w:color="auto"/>
      </w:divBdr>
      <w:divsChild>
        <w:div w:id="668143732">
          <w:marLeft w:val="0"/>
          <w:marRight w:val="0"/>
          <w:marTop w:val="0"/>
          <w:marBottom w:val="0"/>
          <w:divBdr>
            <w:top w:val="none" w:sz="0" w:space="0" w:color="auto"/>
            <w:left w:val="none" w:sz="0" w:space="0" w:color="auto"/>
            <w:bottom w:val="none" w:sz="0" w:space="0" w:color="auto"/>
            <w:right w:val="none" w:sz="0" w:space="0" w:color="auto"/>
          </w:divBdr>
        </w:div>
        <w:div w:id="799149724">
          <w:marLeft w:val="0"/>
          <w:marRight w:val="0"/>
          <w:marTop w:val="0"/>
          <w:marBottom w:val="0"/>
          <w:divBdr>
            <w:top w:val="none" w:sz="0" w:space="0" w:color="auto"/>
            <w:left w:val="none" w:sz="0" w:space="0" w:color="auto"/>
            <w:bottom w:val="none" w:sz="0" w:space="0" w:color="auto"/>
            <w:right w:val="none" w:sz="0" w:space="0" w:color="auto"/>
          </w:divBdr>
        </w:div>
        <w:div w:id="337773822">
          <w:marLeft w:val="0"/>
          <w:marRight w:val="0"/>
          <w:marTop w:val="0"/>
          <w:marBottom w:val="0"/>
          <w:divBdr>
            <w:top w:val="none" w:sz="0" w:space="0" w:color="auto"/>
            <w:left w:val="none" w:sz="0" w:space="0" w:color="auto"/>
            <w:bottom w:val="none" w:sz="0" w:space="0" w:color="auto"/>
            <w:right w:val="none" w:sz="0" w:space="0" w:color="auto"/>
          </w:divBdr>
        </w:div>
      </w:divsChild>
    </w:div>
    <w:div w:id="704870903">
      <w:bodyDiv w:val="1"/>
      <w:marLeft w:val="0"/>
      <w:marRight w:val="0"/>
      <w:marTop w:val="0"/>
      <w:marBottom w:val="0"/>
      <w:divBdr>
        <w:top w:val="none" w:sz="0" w:space="0" w:color="auto"/>
        <w:left w:val="none" w:sz="0" w:space="0" w:color="auto"/>
        <w:bottom w:val="none" w:sz="0" w:space="0" w:color="auto"/>
        <w:right w:val="none" w:sz="0" w:space="0" w:color="auto"/>
      </w:divBdr>
    </w:div>
    <w:div w:id="157431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1C2767BC-B8C4-48B9-AE22-95F1A5844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Pages>
  <Words>4202</Words>
  <Characters>23114</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UsuarioUsta</dc:creator>
  <cp:lastModifiedBy>Sala Docentes humanidades Prin</cp:lastModifiedBy>
  <cp:revision>6</cp:revision>
  <cp:lastPrinted>2017-01-17T19:14:00Z</cp:lastPrinted>
  <dcterms:created xsi:type="dcterms:W3CDTF">2017-09-11T15:26:00Z</dcterms:created>
  <dcterms:modified xsi:type="dcterms:W3CDTF">2017-09-11T18:28:00Z</dcterms:modified>
</cp:coreProperties>
</file>