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18AF" w:rsidRPr="002A18AF" w:rsidRDefault="00642463" w:rsidP="002A18AF">
      <w:pPr>
        <w:jc w:val="center"/>
        <w:rPr>
          <w:b/>
          <w:lang w:val="es-ES"/>
        </w:rPr>
      </w:pPr>
      <w:r w:rsidRPr="00642463">
        <w:rPr>
          <w:b/>
          <w:lang w:val="es-ES"/>
        </w:rPr>
        <w:t xml:space="preserve">DECIMOQUINTA CONVOCATORIA </w:t>
      </w:r>
      <w:r>
        <w:rPr>
          <w:b/>
          <w:lang w:val="es-ES"/>
        </w:rPr>
        <w:t>PARA EL FOMENTO DE LA INVESTIGACIÓN Y LA INNOVACIÓN 2020</w:t>
      </w:r>
    </w:p>
    <w:tbl>
      <w:tblPr>
        <w:tblW w:w="14983" w:type="dxa"/>
        <w:shd w:val="clear" w:color="auto" w:fill="FFFFFF"/>
        <w:tblLook w:val="04A0" w:firstRow="1" w:lastRow="0" w:firstColumn="1" w:lastColumn="0" w:noHBand="0" w:noVBand="1"/>
      </w:tblPr>
      <w:tblGrid>
        <w:gridCol w:w="7491"/>
        <w:gridCol w:w="7492"/>
      </w:tblGrid>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Título del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D85F6F" w:rsidRDefault="00D85F6F" w:rsidP="00D85F6F">
            <w:pPr>
              <w:jc w:val="both"/>
              <w:rPr>
                <w:b/>
              </w:rPr>
            </w:pPr>
            <w:r>
              <w:rPr>
                <w:b/>
              </w:rPr>
              <w:t xml:space="preserve">INVESTIGACIÓN IAP PARA LA PUESTA EN MARCHA DE ACCIONES PARTICIPATIVAS PARA EL CUIDADO DE LOS RECURSOS NATURALES POR LOS HABITANTES ACENTADOS EN LOS LUGARES GEOGRAFICOS CERCANOS AL PARQUE NACIONAL NATURAL CHINGAZA. </w:t>
            </w:r>
          </w:p>
          <w:p w:rsidR="002A18AF" w:rsidRDefault="002A18AF">
            <w:pPr>
              <w:spacing w:after="0" w:line="240" w:lineRule="auto"/>
              <w:jc w:val="center"/>
              <w:rPr>
                <w:rFonts w:ascii="Helvetica" w:eastAsia="Times New Roman" w:hAnsi="Helvetica" w:cs="Helvetica"/>
                <w:color w:val="222222"/>
                <w:sz w:val="24"/>
                <w:szCs w:val="24"/>
                <w:lang w:eastAsia="es-CO"/>
              </w:rPr>
            </w:pP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Campo de acción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Transdisciplinariedad - Aporte al PIM</w:t>
            </w:r>
          </w:p>
        </w:tc>
      </w:tr>
      <w:tr w:rsidR="00265B89" w:rsidTr="00265B89">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D85F6F" w:rsidRDefault="00D85F6F" w:rsidP="002A18AF">
            <w:pPr>
              <w:spacing w:before="100" w:beforeAutospacing="1" w:after="100" w:afterAutospacing="1" w:line="240" w:lineRule="auto"/>
              <w:jc w:val="center"/>
              <w:rPr>
                <w:rFonts w:ascii="Arial" w:eastAsia="Times New Roman" w:hAnsi="Arial" w:cs="Arial"/>
                <w:bCs/>
                <w:color w:val="222222"/>
                <w:sz w:val="20"/>
                <w:szCs w:val="20"/>
                <w:lang w:eastAsia="es-CO"/>
              </w:rPr>
            </w:pPr>
            <w:r w:rsidRPr="00D85F6F">
              <w:rPr>
                <w:rFonts w:ascii="Arial" w:eastAsia="Times New Roman" w:hAnsi="Arial" w:cs="Arial"/>
                <w:bCs/>
                <w:color w:val="222222"/>
                <w:sz w:val="20"/>
                <w:szCs w:val="20"/>
                <w:lang w:eastAsia="es-CO"/>
              </w:rPr>
              <w:t xml:space="preserve">Municipios aledaños </w:t>
            </w:r>
            <w:r>
              <w:rPr>
                <w:rFonts w:ascii="Arial" w:eastAsia="Times New Roman" w:hAnsi="Arial" w:cs="Arial"/>
                <w:bCs/>
                <w:color w:val="222222"/>
                <w:sz w:val="20"/>
                <w:szCs w:val="20"/>
                <w:lang w:eastAsia="es-CO"/>
              </w:rPr>
              <w:t xml:space="preserve">a los territorios ocupados por el Parque Nacional Natural Chingaza, Departamentos de Cundinamarca y Meta </w:t>
            </w:r>
          </w:p>
        </w:tc>
        <w:tc>
          <w:tcPr>
            <w:tcW w:w="2500" w:type="pct"/>
            <w:tcBorders>
              <w:top w:val="single" w:sz="6" w:space="0" w:color="DDDDDD"/>
              <w:left w:val="single" w:sz="6" w:space="0" w:color="DDDDDD"/>
              <w:bottom w:val="single" w:sz="6" w:space="0" w:color="DDDDDD"/>
              <w:right w:val="single" w:sz="6" w:space="0" w:color="DDDDDD"/>
            </w:tcBorders>
            <w:shd w:val="clear" w:color="auto" w:fill="FFFFFF"/>
            <w:vAlign w:val="center"/>
          </w:tcPr>
          <w:p w:rsidR="00265B89" w:rsidRPr="00D85F6F" w:rsidRDefault="00D85F6F" w:rsidP="00D85F6F">
            <w:pPr>
              <w:spacing w:before="100" w:beforeAutospacing="1" w:after="100" w:afterAutospacing="1" w:line="240" w:lineRule="auto"/>
              <w:jc w:val="center"/>
              <w:rPr>
                <w:rFonts w:ascii="Arial" w:eastAsia="Times New Roman" w:hAnsi="Arial" w:cs="Arial"/>
                <w:bCs/>
                <w:color w:val="222222"/>
                <w:sz w:val="20"/>
                <w:szCs w:val="20"/>
                <w:lang w:eastAsia="es-CO"/>
              </w:rPr>
            </w:pPr>
            <w:r>
              <w:rPr>
                <w:rFonts w:ascii="Arial" w:eastAsia="Times New Roman" w:hAnsi="Arial" w:cs="Arial"/>
                <w:bCs/>
                <w:color w:val="222222"/>
                <w:sz w:val="20"/>
                <w:szCs w:val="20"/>
                <w:lang w:eastAsia="es-CO"/>
              </w:rPr>
              <w:t xml:space="preserve">Participación de profesionales de los campos de la sociología, la antropología, la biología, la zootecnia, y diseño gráfico aplicado a la ciencia social    </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65B89" w:rsidRPr="002A18AF" w:rsidRDefault="00265B89" w:rsidP="00265B89">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Articulación con funciones sustantivas y el sector social y productivo</w:t>
            </w:r>
          </w:p>
        </w:tc>
      </w:tr>
      <w:tr w:rsidR="00265B89" w:rsidTr="00265B89">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65B89" w:rsidRPr="00D85F6F" w:rsidRDefault="00D85F6F" w:rsidP="00265B89">
            <w:pPr>
              <w:spacing w:before="100" w:beforeAutospacing="1" w:after="100" w:afterAutospacing="1" w:line="240" w:lineRule="auto"/>
              <w:rPr>
                <w:rFonts w:ascii="Arial" w:eastAsia="Times New Roman" w:hAnsi="Arial" w:cs="Arial"/>
                <w:bCs/>
                <w:color w:val="222222"/>
                <w:sz w:val="20"/>
                <w:szCs w:val="20"/>
                <w:lang w:eastAsia="es-CO"/>
              </w:rPr>
            </w:pPr>
            <w:r>
              <w:rPr>
                <w:rFonts w:ascii="Arial" w:eastAsia="Times New Roman" w:hAnsi="Arial" w:cs="Arial"/>
                <w:bCs/>
                <w:color w:val="222222"/>
                <w:sz w:val="20"/>
                <w:szCs w:val="20"/>
                <w:lang w:eastAsia="es-CO"/>
              </w:rPr>
              <w:t>La aplicación de la Investigacion-Accion Participativa (IAP)</w:t>
            </w:r>
            <w:r w:rsidR="00F67EE0">
              <w:rPr>
                <w:rFonts w:ascii="Arial" w:eastAsia="Times New Roman" w:hAnsi="Arial" w:cs="Arial"/>
                <w:bCs/>
                <w:color w:val="222222"/>
                <w:sz w:val="20"/>
                <w:szCs w:val="20"/>
                <w:lang w:eastAsia="es-CO"/>
              </w:rPr>
              <w:t xml:space="preserve">a desarrollar con las comunidades asentadas en las zonas rurales y urbanas de los municipios aledaños al PNN Chingaza, tiene desde sus inicios la proyección social por cuanto las orientaciones metodológicas que aportan los docentes, egresados y estudiantes de semillero, permitirán que la comunidad campesina y citadina proyecte su participación activa en el cuidado y preservación de los recursos naturales del Parque, especialmente los de fauna y flora. Esta actividad IAP se proyecta al cumplimiento del acuerdo firmado por la Facultad de Sociología y el Parque Nacional Natural Chingaza     </w:t>
            </w:r>
            <w:r>
              <w:rPr>
                <w:rFonts w:ascii="Arial" w:eastAsia="Times New Roman" w:hAnsi="Arial" w:cs="Arial"/>
                <w:bCs/>
                <w:color w:val="222222"/>
                <w:sz w:val="20"/>
                <w:szCs w:val="20"/>
                <w:lang w:eastAsia="es-CO"/>
              </w:rPr>
              <w:t xml:space="preserve"> </w:t>
            </w:r>
          </w:p>
          <w:p w:rsidR="00265B89" w:rsidRPr="002A18AF" w:rsidRDefault="00265B89" w:rsidP="00265B89">
            <w:pPr>
              <w:spacing w:before="100" w:beforeAutospacing="1" w:after="100" w:afterAutospacing="1" w:line="240" w:lineRule="auto"/>
              <w:rPr>
                <w:rFonts w:ascii="Arial" w:eastAsia="Times New Roman" w:hAnsi="Arial" w:cs="Arial"/>
                <w:b/>
                <w:bCs/>
                <w:color w:val="222222"/>
                <w:sz w:val="24"/>
                <w:szCs w:val="24"/>
                <w:lang w:eastAsia="es-CO"/>
              </w:rPr>
            </w:pPr>
          </w:p>
        </w:tc>
      </w:tr>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Grupo de investigación</w:t>
            </w:r>
          </w:p>
        </w:tc>
        <w:tc>
          <w:tcPr>
            <w:tcW w:w="2500"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vAlign w:val="center"/>
          </w:tcPr>
          <w:p w:rsidR="002A18AF" w:rsidRPr="002A18AF" w:rsidRDefault="002A18AF" w:rsidP="002A18AF">
            <w:pPr>
              <w:spacing w:after="0" w:line="240" w:lineRule="auto"/>
              <w:jc w:val="center"/>
              <w:rPr>
                <w:rFonts w:ascii="Arial" w:eastAsia="Times New Roman" w:hAnsi="Arial" w:cs="Arial"/>
                <w:b/>
                <w:bCs/>
                <w:color w:val="222222"/>
                <w:sz w:val="24"/>
                <w:szCs w:val="24"/>
                <w:lang w:eastAsia="es-CO"/>
              </w:rPr>
            </w:pPr>
            <w:r w:rsidRPr="002A18AF">
              <w:rPr>
                <w:rFonts w:ascii="Arial" w:eastAsia="Times New Roman" w:hAnsi="Arial" w:cs="Arial"/>
                <w:b/>
                <w:bCs/>
                <w:color w:val="222222"/>
                <w:sz w:val="24"/>
                <w:szCs w:val="24"/>
                <w:lang w:eastAsia="es-CO"/>
              </w:rPr>
              <w:t>Línea de investigación en la que se inscribe el proyecto</w:t>
            </w:r>
          </w:p>
        </w:tc>
      </w:tr>
      <w:tr w:rsidR="002A18AF" w:rsidTr="002A18AF">
        <w:tc>
          <w:tcPr>
            <w:tcW w:w="5000" w:type="pct"/>
            <w:gridSpan w:val="2"/>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325868" w:rsidP="00325868">
            <w:pPr>
              <w:spacing w:after="0" w:line="240" w:lineRule="auto"/>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                                      Desarrollo y Planeación                                                           Conflictos sociales </w:t>
            </w: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734" w:type="dxa"/>
        <w:shd w:val="clear" w:color="auto" w:fill="FFFFFF"/>
        <w:tblLook w:val="04A0" w:firstRow="1" w:lastRow="0" w:firstColumn="1" w:lastColumn="0" w:noHBand="0" w:noVBand="1"/>
      </w:tblPr>
      <w:tblGrid>
        <w:gridCol w:w="4246"/>
        <w:gridCol w:w="3118"/>
        <w:gridCol w:w="2808"/>
        <w:gridCol w:w="4562"/>
      </w:tblGrid>
      <w:tr w:rsidR="002A18AF" w:rsidTr="002A18AF">
        <w:trPr>
          <w:trHeight w:val="516"/>
        </w:trPr>
        <w:tc>
          <w:tcPr>
            <w:tcW w:w="1441"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 del Investigador principal</w:t>
            </w:r>
          </w:p>
        </w:tc>
        <w:tc>
          <w:tcPr>
            <w:tcW w:w="105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5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2A18AF"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325868">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José Gregorio Clavijo Parrado</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325868">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Jose Gregorio Clavijo </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pPr>
              <w:spacing w:after="0" w:line="240" w:lineRule="auto"/>
              <w:jc w:val="center"/>
              <w:rPr>
                <w:rFonts w:ascii="Helvetica" w:eastAsia="Times New Roman" w:hAnsi="Helvetica" w:cs="Helvetica"/>
                <w:color w:val="222222"/>
                <w:sz w:val="24"/>
                <w:szCs w:val="24"/>
                <w:lang w:eastAsia="es-CO"/>
              </w:rPr>
            </w:pP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pPr>
              <w:spacing w:after="0" w:line="240" w:lineRule="auto"/>
              <w:jc w:val="center"/>
              <w:rPr>
                <w:rFonts w:ascii="Helvetica" w:eastAsia="Times New Roman" w:hAnsi="Helvetica" w:cs="Helvetica"/>
                <w:color w:val="222222"/>
                <w:sz w:val="24"/>
                <w:szCs w:val="24"/>
                <w:lang w:eastAsia="es-CO"/>
              </w:rPr>
            </w:pPr>
          </w:p>
        </w:tc>
      </w:tr>
      <w:tr w:rsidR="002A18AF"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2A18AF" w:rsidRDefault="002A18AF" w:rsidP="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2A18AF" w:rsidRPr="00325868" w:rsidTr="002A18A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25868" w:rsidRDefault="00325868"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325868">
              <w:rPr>
                <w:rFonts w:ascii="Arial" w:eastAsia="Times New Roman" w:hAnsi="Arial" w:cs="Arial"/>
                <w:bCs/>
                <w:color w:val="222222"/>
                <w:sz w:val="24"/>
                <w:szCs w:val="24"/>
                <w:lang w:eastAsia="es-CO"/>
              </w:rPr>
              <w:t>Ciencia Social</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25868" w:rsidRDefault="00325868"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sidRPr="00325868">
              <w:rPr>
                <w:rFonts w:ascii="Arial" w:eastAsia="Times New Roman" w:hAnsi="Arial" w:cs="Arial"/>
                <w:bCs/>
                <w:color w:val="222222"/>
                <w:sz w:val="24"/>
                <w:szCs w:val="24"/>
                <w:lang w:eastAsia="es-CO"/>
              </w:rPr>
              <w:t xml:space="preserve">Sociología </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25868" w:rsidRDefault="00325868"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Ciencia Social </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Pr="00325868" w:rsidRDefault="00325868" w:rsidP="002A18AF">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Helvetica" w:eastAsia="Times New Roman" w:hAnsi="Helvetica" w:cs="Helvetica"/>
                <w:color w:val="222222"/>
                <w:sz w:val="24"/>
                <w:szCs w:val="24"/>
                <w:lang w:eastAsia="es-CO"/>
              </w:rPr>
              <w:t xml:space="preserve">Desarrollo y Planeación                                                           </w:t>
            </w:r>
          </w:p>
        </w:tc>
      </w:tr>
      <w:tr w:rsidR="00AC47BF"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AC47BF" w:rsidRPr="00325868"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25868" w:rsidRDefault="00325868" w:rsidP="00AC47BF">
            <w:pPr>
              <w:spacing w:before="100" w:beforeAutospacing="1" w:after="100" w:afterAutospacing="1" w:line="240" w:lineRule="auto"/>
              <w:jc w:val="center"/>
              <w:rPr>
                <w:rFonts w:ascii="Arial" w:eastAsia="Times New Roman" w:hAnsi="Arial" w:cs="Arial"/>
                <w:bCs/>
                <w:color w:val="222222"/>
                <w:sz w:val="24"/>
                <w:szCs w:val="24"/>
                <w:lang w:eastAsia="es-CO"/>
              </w:rPr>
            </w:pPr>
            <w:r w:rsidRPr="00325868">
              <w:rPr>
                <w:rFonts w:ascii="Arial" w:eastAsia="Times New Roman" w:hAnsi="Arial" w:cs="Arial"/>
                <w:bCs/>
                <w:color w:val="222222"/>
                <w:sz w:val="24"/>
                <w:szCs w:val="24"/>
                <w:lang w:eastAsia="es-CO"/>
              </w:rPr>
              <w:t>Andrea Leyva</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25868" w:rsidRDefault="00AC47BF" w:rsidP="00AC47BF">
            <w:pPr>
              <w:spacing w:before="100" w:beforeAutospacing="1" w:after="100" w:afterAutospacing="1" w:line="240" w:lineRule="auto"/>
              <w:jc w:val="center"/>
              <w:rPr>
                <w:rFonts w:ascii="Arial" w:eastAsia="Times New Roman" w:hAnsi="Arial" w:cs="Arial"/>
                <w:bCs/>
                <w:color w:val="222222"/>
                <w:sz w:val="24"/>
                <w:szCs w:val="24"/>
                <w:lang w:eastAsia="es-CO"/>
              </w:rPr>
            </w:pP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25868" w:rsidRDefault="00AC47BF" w:rsidP="00AC47BF">
            <w:pPr>
              <w:spacing w:before="100" w:beforeAutospacing="1" w:after="100" w:afterAutospacing="1" w:line="240" w:lineRule="auto"/>
              <w:jc w:val="center"/>
              <w:rPr>
                <w:rFonts w:ascii="Arial" w:eastAsia="Times New Roman" w:hAnsi="Arial" w:cs="Arial"/>
                <w:bCs/>
                <w:color w:val="222222"/>
                <w:sz w:val="24"/>
                <w:szCs w:val="24"/>
                <w:lang w:eastAsia="es-CO"/>
              </w:rPr>
            </w:pP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25868" w:rsidRDefault="00AC47BF" w:rsidP="00AC47BF">
            <w:pPr>
              <w:spacing w:before="100" w:beforeAutospacing="1" w:after="100" w:afterAutospacing="1" w:line="240" w:lineRule="auto"/>
              <w:jc w:val="center"/>
              <w:rPr>
                <w:rFonts w:ascii="Arial" w:eastAsia="Times New Roman" w:hAnsi="Arial" w:cs="Arial"/>
                <w:bCs/>
                <w:color w:val="222222"/>
                <w:sz w:val="24"/>
                <w:szCs w:val="24"/>
                <w:lang w:eastAsia="es-CO"/>
              </w:rPr>
            </w:pPr>
          </w:p>
        </w:tc>
      </w:tr>
      <w:tr w:rsidR="00AC47BF"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AC47BF" w:rsidRDefault="00AC47BF"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AC47BF" w:rsidRPr="00325868" w:rsidTr="00AC47BF">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25868" w:rsidRDefault="00325868"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sidRPr="00325868">
              <w:rPr>
                <w:rFonts w:ascii="Arial" w:eastAsia="Times New Roman" w:hAnsi="Arial" w:cs="Arial"/>
                <w:bCs/>
                <w:color w:val="222222"/>
                <w:sz w:val="24"/>
                <w:szCs w:val="24"/>
                <w:lang w:eastAsia="es-CO"/>
              </w:rPr>
              <w:lastRenderedPageBreak/>
              <w:t>Ciencia Social</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25868" w:rsidRDefault="00325868"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Sociología</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25868" w:rsidRDefault="00325868"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Arial" w:eastAsia="Times New Roman" w:hAnsi="Arial" w:cs="Arial"/>
                <w:bCs/>
                <w:color w:val="222222"/>
                <w:sz w:val="24"/>
                <w:szCs w:val="24"/>
                <w:lang w:eastAsia="es-CO"/>
              </w:rPr>
              <w:t xml:space="preserve">Ciencia Social </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AC47BF" w:rsidRPr="00325868" w:rsidRDefault="00325868" w:rsidP="001D6087">
            <w:pPr>
              <w:spacing w:before="100" w:beforeAutospacing="1" w:after="100" w:afterAutospacing="1" w:line="240" w:lineRule="auto"/>
              <w:jc w:val="center"/>
              <w:rPr>
                <w:rFonts w:ascii="Arial" w:eastAsia="Times New Roman" w:hAnsi="Arial" w:cs="Arial"/>
                <w:bCs/>
                <w:color w:val="222222"/>
                <w:sz w:val="24"/>
                <w:szCs w:val="24"/>
                <w:lang w:eastAsia="es-CO"/>
              </w:rPr>
            </w:pPr>
            <w:r>
              <w:rPr>
                <w:rFonts w:ascii="Helvetica" w:eastAsia="Times New Roman" w:hAnsi="Helvetica" w:cs="Helvetica"/>
                <w:color w:val="222222"/>
                <w:sz w:val="24"/>
                <w:szCs w:val="24"/>
                <w:lang w:eastAsia="es-CO"/>
              </w:rPr>
              <w:t xml:space="preserve">Desarrollo y Planeación                                                           </w:t>
            </w:r>
          </w:p>
        </w:tc>
      </w:tr>
      <w:tr w:rsidR="00E6008D"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 xml:space="preserve">Nombre del Co-investigador </w:t>
            </w:r>
          </w:p>
        </w:tc>
        <w:tc>
          <w:tcPr>
            <w:tcW w:w="105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CvLAC</w:t>
            </w:r>
          </w:p>
        </w:tc>
        <w:tc>
          <w:tcPr>
            <w:tcW w:w="953"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ORCID</w:t>
            </w:r>
          </w:p>
        </w:tc>
        <w:tc>
          <w:tcPr>
            <w:tcW w:w="1548" w:type="pct"/>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Enlace Google Académico</w:t>
            </w:r>
          </w:p>
        </w:tc>
      </w:tr>
      <w:tr w:rsidR="00E6008D" w:rsidRPr="00AC47BF"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Pr="00AC47BF"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r>
      <w:tr w:rsidR="00E6008D"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División</w:t>
            </w: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Facultad</w:t>
            </w: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Programa</w:t>
            </w: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Grupo de investigación</w:t>
            </w:r>
          </w:p>
        </w:tc>
      </w:tr>
      <w:tr w:rsidR="00E6008D" w:rsidTr="00E6008D">
        <w:trPr>
          <w:trHeight w:val="536"/>
        </w:trPr>
        <w:tc>
          <w:tcPr>
            <w:tcW w:w="1441"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05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953"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1548"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E6008D" w:rsidRDefault="00E6008D"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vanish/>
          <w:sz w:val="24"/>
          <w:szCs w:val="24"/>
          <w:lang w:eastAsia="es-CO"/>
        </w:rPr>
      </w:pPr>
    </w:p>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7491"/>
        <w:gridCol w:w="7492"/>
      </w:tblGrid>
      <w:tr w:rsidR="002A18AF" w:rsidTr="002A18AF">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Resumen de la propuesta</w:t>
            </w:r>
          </w:p>
        </w:tc>
        <w:tc>
          <w:tcPr>
            <w:tcW w:w="2500"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Palabras clave</w:t>
            </w:r>
          </w:p>
        </w:tc>
      </w:tr>
      <w:tr w:rsidR="002A18AF" w:rsidTr="00E6008D">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2A18AF" w:rsidRDefault="002A18AF">
            <w:pPr>
              <w:spacing w:after="0" w:line="240" w:lineRule="auto"/>
              <w:jc w:val="both"/>
              <w:rPr>
                <w:rFonts w:ascii="Helvetica" w:eastAsia="Times New Roman" w:hAnsi="Helvetica" w:cs="Helvetica"/>
                <w:color w:val="222222"/>
                <w:sz w:val="24"/>
                <w:szCs w:val="24"/>
                <w:lang w:eastAsia="es-CO"/>
              </w:rPr>
            </w:pPr>
          </w:p>
          <w:p w:rsidR="00325868" w:rsidRDefault="00325868" w:rsidP="00325868">
            <w:pPr>
              <w:pStyle w:val="m5874095947225310608gmail-normal1"/>
              <w:shd w:val="clear" w:color="auto" w:fill="FFFFFF"/>
              <w:spacing w:before="0" w:beforeAutospacing="0" w:after="0" w:afterAutospacing="0" w:line="293" w:lineRule="atLeast"/>
              <w:jc w:val="both"/>
              <w:rPr>
                <w:color w:val="222222"/>
                <w:lang w:val="es-ES_tradnl"/>
              </w:rPr>
            </w:pPr>
            <w:r>
              <w:rPr>
                <w:color w:val="222222"/>
                <w:lang w:val="es-ES_tradnl"/>
              </w:rPr>
              <w:t xml:space="preserve">Para dar inicio a la Investigación Acción Participativa (IAP) se consideraron como antecedentes los resultados de una investigación prospectiva realizada en el presente año sobre “El comportamiento cultural de los pobladores ubicados geográficamente en los territorios aledaños al Parque Natural Nacional Chingaza”, creando bases para generar estrategias propuestas por los habitantes. Para tal fin, los investigadores de La Facultad de Sociología USTA (docentes, estudiantes y egresados) orientarán la Investigación Acción Participativa (IAP) y diálogos con los pobladores, en donde propondrán la construcción de los escenarios deseados por la comunidad para contribuir con el Plan General del Cuidado y Preservación de los recursos naturales (fauna, flora, agua y otros). </w:t>
            </w:r>
          </w:p>
          <w:p w:rsidR="00325868" w:rsidRDefault="00325868" w:rsidP="00325868">
            <w:pPr>
              <w:pStyle w:val="m5874095947225310608gmail-normal1"/>
              <w:shd w:val="clear" w:color="auto" w:fill="FFFFFF"/>
              <w:spacing w:before="0" w:beforeAutospacing="0" w:after="0" w:afterAutospacing="0" w:line="293" w:lineRule="atLeast"/>
              <w:jc w:val="both"/>
              <w:rPr>
                <w:color w:val="222222"/>
                <w:lang w:val="es-ES_tradnl"/>
              </w:rPr>
            </w:pPr>
          </w:p>
          <w:p w:rsidR="00325868" w:rsidRDefault="00325868" w:rsidP="00325868">
            <w:pPr>
              <w:pStyle w:val="m5874095947225310608gmail-normal1"/>
              <w:shd w:val="clear" w:color="auto" w:fill="FFFFFF"/>
              <w:spacing w:before="0" w:beforeAutospacing="0" w:after="0" w:afterAutospacing="0" w:line="293" w:lineRule="atLeast"/>
              <w:jc w:val="both"/>
              <w:rPr>
                <w:color w:val="222222"/>
                <w:lang w:val="es-ES_tradnl"/>
              </w:rPr>
            </w:pPr>
            <w:r>
              <w:rPr>
                <w:color w:val="222222"/>
                <w:lang w:val="es-ES_tradnl"/>
              </w:rPr>
              <w:t xml:space="preserve">Uno de </w:t>
            </w:r>
            <w:r w:rsidRPr="00AA5D39">
              <w:rPr>
                <w:color w:val="222222"/>
                <w:lang w:val="es-ES_tradnl"/>
              </w:rPr>
              <w:t xml:space="preserve">los aportes </w:t>
            </w:r>
            <w:r>
              <w:rPr>
                <w:color w:val="222222"/>
                <w:lang w:val="es-ES_tradnl"/>
              </w:rPr>
              <w:t>iniciales consiste en la elaboración de un documento escrito tipo cartilla cuyo contenido sintetiza algunas propuestas de la comunidad para contribuir con el cuidado de los recursos naturales, la cual se socializará con las familias campesinas y  las asentadas en los cascos urbanos y se distribuirá en establecimientos educativos y culturales; se organizarán grupos focales con líderes para promover el plan estratégico de participación propuesto con el apoyo de la dirección general del Parque Chingaza.</w:t>
            </w:r>
          </w:p>
          <w:p w:rsidR="00325868" w:rsidRDefault="00325868" w:rsidP="00325868">
            <w:pPr>
              <w:pStyle w:val="m5874095947225310608gmail-normal1"/>
              <w:shd w:val="clear" w:color="auto" w:fill="FFFFFF"/>
              <w:spacing w:before="0" w:beforeAutospacing="0" w:after="0" w:afterAutospacing="0" w:line="293" w:lineRule="atLeast"/>
              <w:jc w:val="both"/>
              <w:rPr>
                <w:color w:val="222222"/>
                <w:lang w:val="es-ES_tradnl"/>
              </w:rPr>
            </w:pPr>
          </w:p>
          <w:p w:rsidR="00325868" w:rsidRPr="00AA5D39" w:rsidRDefault="00325868" w:rsidP="00325868">
            <w:pPr>
              <w:pStyle w:val="m5874095947225310608gmail-normal1"/>
              <w:shd w:val="clear" w:color="auto" w:fill="FFFFFF"/>
              <w:spacing w:before="0" w:beforeAutospacing="0" w:after="0" w:afterAutospacing="0" w:line="293" w:lineRule="atLeast"/>
              <w:jc w:val="both"/>
              <w:rPr>
                <w:color w:val="222222"/>
                <w:lang w:val="es-ES_tradnl"/>
              </w:rPr>
            </w:pPr>
            <w:r w:rsidRPr="00AA5D39">
              <w:rPr>
                <w:color w:val="222222"/>
                <w:lang w:val="es-ES_tradnl"/>
              </w:rPr>
              <w:lastRenderedPageBreak/>
              <w:t>Lo anteriormente propuesto coadyuvará con el acuerdo establecido entre la Facultad de sociología de la USTA y el Parque Natural Nacional Chingaza aprobado en el presente año.</w:t>
            </w:r>
          </w:p>
          <w:p w:rsidR="00325868" w:rsidRPr="00AA5D39" w:rsidRDefault="00325868" w:rsidP="00325868">
            <w:pPr>
              <w:pStyle w:val="m5874095947225310608gmail-normal1"/>
              <w:shd w:val="clear" w:color="auto" w:fill="FFFFFF"/>
              <w:spacing w:before="0" w:beforeAutospacing="0" w:after="0" w:afterAutospacing="0" w:line="293" w:lineRule="atLeast"/>
              <w:jc w:val="both"/>
              <w:rPr>
                <w:color w:val="222222"/>
                <w:lang w:val="es-ES_tradnl"/>
              </w:rPr>
            </w:pPr>
            <w:r w:rsidRPr="00AA5D39">
              <w:rPr>
                <w:color w:val="222222"/>
                <w:lang w:val="es-ES_tradnl"/>
              </w:rPr>
              <w:t xml:space="preserve">La IAP estratégica permitirá generar actividades participativas de los actores orientando acciones para lograr los objetivos propuestos con visión a mediano y largo plazo suponiendo una apropiación del futuro, diagnosticando fortaleza y oportunidades en el entorno y también las debilidades y amenazas presentes y futuras </w:t>
            </w:r>
            <w:r>
              <w:rPr>
                <w:color w:val="222222"/>
                <w:lang w:val="es-ES_tradnl"/>
              </w:rPr>
              <w:t>(Cervera Medel</w:t>
            </w:r>
            <w:r w:rsidRPr="00AA5D39">
              <w:rPr>
                <w:color w:val="222222"/>
                <w:lang w:val="es-ES_tradnl"/>
              </w:rPr>
              <w:t>, 2008).</w:t>
            </w:r>
          </w:p>
          <w:p w:rsidR="00E6008D" w:rsidRPr="00325868" w:rsidRDefault="00E6008D">
            <w:pPr>
              <w:spacing w:after="0" w:line="240" w:lineRule="auto"/>
              <w:jc w:val="both"/>
              <w:rPr>
                <w:rFonts w:ascii="Helvetica" w:eastAsia="Times New Roman" w:hAnsi="Helvetica" w:cs="Helvetica"/>
                <w:color w:val="222222"/>
                <w:sz w:val="24"/>
                <w:szCs w:val="24"/>
                <w:lang w:val="es-ES_tradnl"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c>
          <w:tcPr>
            <w:tcW w:w="2500" w:type="pc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0B6F44" w:rsidRDefault="000B6F44" w:rsidP="000B6F44">
            <w:pPr>
              <w:pStyle w:val="m5874095947225310608gmail-normal1"/>
              <w:shd w:val="clear" w:color="auto" w:fill="FFFFFF"/>
              <w:spacing w:before="0" w:beforeAutospacing="0" w:after="0" w:afterAutospacing="0" w:line="293" w:lineRule="atLeast"/>
              <w:jc w:val="center"/>
              <w:rPr>
                <w:i/>
                <w:color w:val="222222"/>
                <w:lang w:val="es-ES_tradnl"/>
              </w:rPr>
            </w:pPr>
            <w:r>
              <w:rPr>
                <w:i/>
                <w:color w:val="222222"/>
                <w:lang w:val="es-ES_tradnl"/>
              </w:rPr>
              <w:lastRenderedPageBreak/>
              <w:t>Investigación-acción</w:t>
            </w:r>
          </w:p>
          <w:p w:rsidR="000B6F44" w:rsidRDefault="000B6F44" w:rsidP="000B6F44">
            <w:pPr>
              <w:pStyle w:val="m5874095947225310608gmail-normal1"/>
              <w:shd w:val="clear" w:color="auto" w:fill="FFFFFF"/>
              <w:spacing w:before="0" w:beforeAutospacing="0" w:after="0" w:afterAutospacing="0" w:line="293" w:lineRule="atLeast"/>
              <w:jc w:val="center"/>
              <w:rPr>
                <w:i/>
                <w:color w:val="222222"/>
                <w:lang w:val="es-ES_tradnl"/>
              </w:rPr>
            </w:pPr>
            <w:r>
              <w:rPr>
                <w:i/>
                <w:color w:val="222222"/>
                <w:lang w:val="es-ES_tradnl"/>
              </w:rPr>
              <w:t>Comunidad</w:t>
            </w:r>
            <w:r w:rsidR="00325868">
              <w:rPr>
                <w:i/>
                <w:color w:val="222222"/>
                <w:lang w:val="es-ES_tradnl"/>
              </w:rPr>
              <w:t>,</w:t>
            </w:r>
          </w:p>
          <w:p w:rsidR="000B6F44" w:rsidRDefault="000B6F44" w:rsidP="000B6F44">
            <w:pPr>
              <w:pStyle w:val="m5874095947225310608gmail-normal1"/>
              <w:shd w:val="clear" w:color="auto" w:fill="FFFFFF"/>
              <w:spacing w:before="0" w:beforeAutospacing="0" w:after="0" w:afterAutospacing="0" w:line="293" w:lineRule="atLeast"/>
              <w:jc w:val="center"/>
              <w:rPr>
                <w:i/>
                <w:color w:val="222222"/>
                <w:lang w:val="es-ES_tradnl"/>
              </w:rPr>
            </w:pPr>
            <w:r>
              <w:rPr>
                <w:i/>
                <w:color w:val="222222"/>
                <w:lang w:val="es-ES_tradnl"/>
              </w:rPr>
              <w:t>R</w:t>
            </w:r>
            <w:r w:rsidR="00325868">
              <w:rPr>
                <w:i/>
                <w:color w:val="222222"/>
                <w:lang w:val="es-ES_tradnl"/>
              </w:rPr>
              <w:t>ecursos naturales,</w:t>
            </w:r>
          </w:p>
          <w:p w:rsidR="000B6F44" w:rsidRDefault="000B6F44" w:rsidP="000B6F44">
            <w:pPr>
              <w:pStyle w:val="m5874095947225310608gmail-normal1"/>
              <w:shd w:val="clear" w:color="auto" w:fill="FFFFFF"/>
              <w:spacing w:before="0" w:beforeAutospacing="0" w:after="0" w:afterAutospacing="0" w:line="293" w:lineRule="atLeast"/>
              <w:jc w:val="center"/>
              <w:rPr>
                <w:i/>
                <w:color w:val="222222"/>
                <w:lang w:val="es-ES_tradnl"/>
              </w:rPr>
            </w:pPr>
            <w:r>
              <w:rPr>
                <w:i/>
                <w:color w:val="222222"/>
                <w:lang w:val="es-ES_tradnl"/>
              </w:rPr>
              <w:t>V</w:t>
            </w:r>
            <w:r w:rsidR="00325868">
              <w:rPr>
                <w:i/>
                <w:color w:val="222222"/>
                <w:lang w:val="es-ES_tradnl"/>
              </w:rPr>
              <w:t>alores culturales,</w:t>
            </w:r>
          </w:p>
          <w:p w:rsidR="000B6F44" w:rsidRDefault="000B6F44" w:rsidP="000B6F44">
            <w:pPr>
              <w:pStyle w:val="m5874095947225310608gmail-normal1"/>
              <w:shd w:val="clear" w:color="auto" w:fill="FFFFFF"/>
              <w:spacing w:before="0" w:beforeAutospacing="0" w:after="0" w:afterAutospacing="0" w:line="293" w:lineRule="atLeast"/>
              <w:jc w:val="center"/>
              <w:rPr>
                <w:i/>
                <w:color w:val="222222"/>
                <w:lang w:val="es-ES_tradnl"/>
              </w:rPr>
            </w:pPr>
            <w:r>
              <w:rPr>
                <w:i/>
                <w:color w:val="222222"/>
                <w:lang w:val="es-ES_tradnl"/>
              </w:rPr>
              <w:t>P</w:t>
            </w:r>
            <w:r w:rsidR="00325868">
              <w:rPr>
                <w:i/>
                <w:color w:val="222222"/>
                <w:lang w:val="es-ES_tradnl"/>
              </w:rPr>
              <w:t>articipación de la comunidad,</w:t>
            </w:r>
          </w:p>
          <w:p w:rsidR="000B6F44" w:rsidRDefault="000B6F44" w:rsidP="000B6F44">
            <w:pPr>
              <w:pStyle w:val="m5874095947225310608gmail-normal1"/>
              <w:shd w:val="clear" w:color="auto" w:fill="FFFFFF"/>
              <w:spacing w:before="0" w:beforeAutospacing="0" w:after="0" w:afterAutospacing="0" w:line="293" w:lineRule="atLeast"/>
              <w:jc w:val="center"/>
              <w:rPr>
                <w:i/>
                <w:color w:val="222222"/>
                <w:lang w:val="es-ES_tradnl"/>
              </w:rPr>
            </w:pPr>
            <w:r>
              <w:rPr>
                <w:i/>
                <w:color w:val="222222"/>
                <w:lang w:val="es-ES_tradnl"/>
              </w:rPr>
              <w:t>E</w:t>
            </w:r>
            <w:r w:rsidR="00325868">
              <w:rPr>
                <w:i/>
                <w:color w:val="222222"/>
                <w:lang w:val="es-ES_tradnl"/>
              </w:rPr>
              <w:t>scenarios deseados,</w:t>
            </w:r>
          </w:p>
          <w:p w:rsidR="00325868" w:rsidRDefault="000B6F44" w:rsidP="000B6F44">
            <w:pPr>
              <w:pStyle w:val="m5874095947225310608gmail-normal1"/>
              <w:shd w:val="clear" w:color="auto" w:fill="FFFFFF"/>
              <w:spacing w:before="0" w:beforeAutospacing="0" w:after="0" w:afterAutospacing="0" w:line="293" w:lineRule="atLeast"/>
              <w:jc w:val="center"/>
              <w:rPr>
                <w:i/>
                <w:color w:val="222222"/>
                <w:lang w:val="es-ES_tradnl"/>
              </w:rPr>
            </w:pPr>
            <w:r>
              <w:rPr>
                <w:i/>
                <w:color w:val="222222"/>
                <w:lang w:val="es-ES_tradnl"/>
              </w:rPr>
              <w:t>G</w:t>
            </w:r>
            <w:r w:rsidR="00325868">
              <w:rPr>
                <w:i/>
                <w:color w:val="222222"/>
                <w:lang w:val="es-ES_tradnl"/>
              </w:rPr>
              <w:t>obernanza.</w:t>
            </w:r>
          </w:p>
          <w:p w:rsidR="002A18AF" w:rsidRPr="00325868" w:rsidRDefault="002A18AF">
            <w:pPr>
              <w:spacing w:after="0" w:line="240" w:lineRule="auto"/>
              <w:jc w:val="both"/>
              <w:rPr>
                <w:rFonts w:ascii="Helvetica" w:eastAsia="Times New Roman" w:hAnsi="Helvetica" w:cs="Helvetica"/>
                <w:color w:val="222222"/>
                <w:sz w:val="24"/>
                <w:szCs w:val="24"/>
                <w:lang w:val="es-ES_tradnl"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rsidP="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w:t>
            </w:r>
            <w:r w:rsidR="002A18AF">
              <w:rPr>
                <w:rFonts w:ascii="Arial" w:eastAsia="Times New Roman" w:hAnsi="Arial" w:cs="Arial"/>
                <w:b/>
                <w:bCs/>
                <w:color w:val="222222"/>
                <w:sz w:val="24"/>
                <w:szCs w:val="24"/>
                <w:lang w:eastAsia="es-CO"/>
              </w:rPr>
              <w:t>roblema de investigación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0B6F44" w:rsidRPr="00B66C65" w:rsidRDefault="000B6F44" w:rsidP="000B6F44">
            <w:pPr>
              <w:pStyle w:val="m5874095947225310608gmail-normal1"/>
              <w:shd w:val="clear" w:color="auto" w:fill="FFFFFF"/>
              <w:spacing w:before="0" w:beforeAutospacing="0" w:after="0" w:afterAutospacing="0" w:line="293" w:lineRule="atLeast"/>
              <w:ind w:left="720"/>
              <w:jc w:val="both"/>
              <w:rPr>
                <w:bCs/>
              </w:rPr>
            </w:pPr>
            <w:r>
              <w:rPr>
                <w:color w:val="000000"/>
                <w:lang w:val="es-ES_tradnl"/>
              </w:rPr>
              <w:t>¿Cómo orientar  un plan estratégico IAP a la comunidad aledaña al Parque Nacional Natural Chingaza para desarrollar acciones participativas que coadyuven con los objetivos propuestos por la Dirección del PNN Chingaza</w:t>
            </w:r>
            <w:r>
              <w:rPr>
                <w:bCs/>
              </w:rPr>
              <w:t>?</w:t>
            </w:r>
            <w:r w:rsidRPr="00B66C65">
              <w:rPr>
                <w:bCs/>
              </w:rPr>
              <w:t xml:space="preserve"> </w:t>
            </w:r>
          </w:p>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Justificación</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Pr="000B6F44" w:rsidRDefault="00E6008D">
            <w:pPr>
              <w:spacing w:after="0" w:line="240" w:lineRule="auto"/>
              <w:jc w:val="both"/>
              <w:rPr>
                <w:rFonts w:ascii="Helvetica" w:eastAsia="Times New Roman" w:hAnsi="Helvetica" w:cs="Helvetica"/>
                <w:sz w:val="24"/>
                <w:szCs w:val="24"/>
                <w:lang w:eastAsia="es-CO"/>
              </w:rPr>
            </w:pPr>
          </w:p>
          <w:p w:rsidR="000B6F44" w:rsidRPr="000B6F44" w:rsidRDefault="000B6F44" w:rsidP="000B6F44">
            <w:pPr>
              <w:pStyle w:val="Puesto"/>
              <w:jc w:val="both"/>
              <w:rPr>
                <w:rFonts w:eastAsiaTheme="minorHAnsi"/>
                <w:b w:val="0"/>
                <w:bCs w:val="0"/>
                <w:lang w:eastAsia="en-US"/>
              </w:rPr>
            </w:pPr>
            <w:r w:rsidRPr="000B6F44">
              <w:rPr>
                <w:rFonts w:eastAsiaTheme="minorHAnsi"/>
                <w:b w:val="0"/>
                <w:bCs w:val="0"/>
                <w:lang w:eastAsia="en-US"/>
              </w:rPr>
              <w:t>La Investigación Acción Participativa permite obtener y aplicar nuevos conocimientos y hallazgos que explican una</w:t>
            </w:r>
            <w:r w:rsidRPr="000B6F44">
              <w:rPr>
                <w:b w:val="0"/>
                <w:lang w:eastAsia="es-CO"/>
              </w:rPr>
              <w:t xml:space="preserve"> realidad concreta,</w:t>
            </w:r>
            <w:r w:rsidRPr="000B6F44">
              <w:rPr>
                <w:rFonts w:eastAsiaTheme="minorHAnsi"/>
                <w:b w:val="0"/>
                <w:bCs w:val="0"/>
                <w:lang w:eastAsia="en-US"/>
              </w:rPr>
              <w:t xml:space="preserve"> obtener cuestiones y situaciones de interés mediante la creatividad empírica de los actores, es decir, los habitantes inmersos en su biodiversidad. Esta base del conocimiento popular aporta a la solución de uno o más problemas e incluso a las teorías que hagan alusión al campo de acción que propone el tema objeto de indagación: el caso de los habitantes y su biodiversidad, en una interacción de la vida y su medio natural, ecológico, geográfico, cultura y social.   </w:t>
            </w:r>
          </w:p>
          <w:p w:rsidR="000B6F44" w:rsidRPr="000B6F44" w:rsidRDefault="000B6F44" w:rsidP="000B6F44">
            <w:pPr>
              <w:pStyle w:val="Puesto"/>
              <w:jc w:val="both"/>
              <w:rPr>
                <w:rFonts w:eastAsiaTheme="minorHAnsi"/>
                <w:b w:val="0"/>
                <w:bCs w:val="0"/>
                <w:lang w:eastAsia="en-US"/>
              </w:rPr>
            </w:pPr>
          </w:p>
          <w:p w:rsidR="000B6F44" w:rsidRPr="000B6F44" w:rsidRDefault="000B6F44" w:rsidP="000B6F44">
            <w:pPr>
              <w:pStyle w:val="Puesto"/>
              <w:jc w:val="both"/>
              <w:rPr>
                <w:rFonts w:eastAsiaTheme="minorHAnsi"/>
                <w:b w:val="0"/>
                <w:bCs w:val="0"/>
                <w:lang w:eastAsia="en-US"/>
              </w:rPr>
            </w:pPr>
            <w:r w:rsidRPr="000B6F44">
              <w:rPr>
                <w:b w:val="0"/>
              </w:rPr>
              <w:t xml:space="preserve">La biodiversidad es la variedad de la vida. Este concepto incluye varios niveles de la organización biológica de todas las especies vivientes, animales y vegetales. Abarca a la diversidad de especies de </w:t>
            </w:r>
            <w:hyperlink r:id="rId8" w:history="1">
              <w:r w:rsidRPr="000B6F44">
                <w:rPr>
                  <w:rStyle w:val="Hipervnculo"/>
                  <w:b w:val="0"/>
                  <w:color w:val="auto"/>
                  <w:u w:val="none"/>
                </w:rPr>
                <w:t>plantas</w:t>
              </w:r>
            </w:hyperlink>
            <w:r w:rsidRPr="000B6F44">
              <w:rPr>
                <w:b w:val="0"/>
              </w:rPr>
              <w:t xml:space="preserve">, </w:t>
            </w:r>
            <w:hyperlink r:id="rId9" w:history="1">
              <w:r w:rsidRPr="000B6F44">
                <w:rPr>
                  <w:rStyle w:val="Hipervnculo"/>
                  <w:b w:val="0"/>
                  <w:color w:val="auto"/>
                  <w:u w:val="none"/>
                </w:rPr>
                <w:t>animales</w:t>
              </w:r>
            </w:hyperlink>
            <w:r w:rsidRPr="000B6F44">
              <w:rPr>
                <w:b w:val="0"/>
              </w:rPr>
              <w:t xml:space="preserve">, </w:t>
            </w:r>
            <w:hyperlink r:id="rId10" w:history="1">
              <w:r w:rsidRPr="000B6F44">
                <w:rPr>
                  <w:rStyle w:val="Hipervnculo"/>
                  <w:b w:val="0"/>
                  <w:color w:val="auto"/>
                  <w:u w:val="none"/>
                </w:rPr>
                <w:t>hongos</w:t>
              </w:r>
            </w:hyperlink>
            <w:r w:rsidRPr="000B6F44">
              <w:rPr>
                <w:b w:val="0"/>
              </w:rPr>
              <w:t xml:space="preserve"> y </w:t>
            </w:r>
            <w:hyperlink r:id="rId11" w:history="1">
              <w:r w:rsidRPr="000B6F44">
                <w:rPr>
                  <w:rStyle w:val="Hipervnculo"/>
                  <w:b w:val="0"/>
                  <w:color w:val="auto"/>
                  <w:u w:val="none"/>
                </w:rPr>
                <w:t>microorganismos</w:t>
              </w:r>
            </w:hyperlink>
            <w:r w:rsidRPr="000B6F44">
              <w:rPr>
                <w:b w:val="0"/>
              </w:rPr>
              <w:t xml:space="preserve"> que viven en un espacio determinado, a su </w:t>
            </w:r>
            <w:hyperlink r:id="rId12" w:history="1">
              <w:r w:rsidRPr="000B6F44">
                <w:rPr>
                  <w:rStyle w:val="Hipervnculo"/>
                  <w:b w:val="0"/>
                  <w:color w:val="auto"/>
                  <w:u w:val="none"/>
                </w:rPr>
                <w:t>variabilidad genética</w:t>
              </w:r>
            </w:hyperlink>
            <w:r w:rsidRPr="000B6F44">
              <w:rPr>
                <w:b w:val="0"/>
              </w:rPr>
              <w:t xml:space="preserve">, a los </w:t>
            </w:r>
            <w:hyperlink r:id="rId13" w:history="1">
              <w:r w:rsidRPr="000B6F44">
                <w:rPr>
                  <w:rStyle w:val="Hipervnculo"/>
                  <w:b w:val="0"/>
                  <w:color w:val="auto"/>
                  <w:u w:val="none"/>
                </w:rPr>
                <w:t>ecosistemas</w:t>
              </w:r>
            </w:hyperlink>
            <w:r w:rsidRPr="000B6F44">
              <w:rPr>
                <w:b w:val="0"/>
              </w:rPr>
              <w:t xml:space="preserve"> de los cuales forman parte estas especies y a los </w:t>
            </w:r>
            <w:r w:rsidRPr="000B6F44">
              <w:rPr>
                <w:rStyle w:val="btexconceptos"/>
                <w:b w:val="0"/>
              </w:rPr>
              <w:t>paisajes</w:t>
            </w:r>
            <w:r w:rsidRPr="000B6F44">
              <w:rPr>
                <w:b w:val="0"/>
              </w:rPr>
              <w:t xml:space="preserve"> o </w:t>
            </w:r>
            <w:hyperlink r:id="rId14" w:history="1">
              <w:r w:rsidRPr="000B6F44">
                <w:rPr>
                  <w:rStyle w:val="Hipervnculo"/>
                  <w:b w:val="0"/>
                  <w:color w:val="auto"/>
                  <w:u w:val="none"/>
                </w:rPr>
                <w:t>regiones</w:t>
              </w:r>
            </w:hyperlink>
            <w:r w:rsidRPr="000B6F44">
              <w:rPr>
                <w:b w:val="0"/>
              </w:rPr>
              <w:t xml:space="preserve"> en donde se ubica la especie humana y otras especies vivientes. También incluye los procesos ecológicos y evolutivos que se dan a nivel de genes, especies, ecosistemas y paisajes naturales.</w:t>
            </w:r>
            <w:r w:rsidRPr="000B6F44">
              <w:rPr>
                <w:rFonts w:eastAsiaTheme="minorHAnsi"/>
                <w:b w:val="0"/>
                <w:bCs w:val="0"/>
                <w:lang w:eastAsia="en-US"/>
              </w:rPr>
              <w:t xml:space="preserve"> </w:t>
            </w:r>
          </w:p>
          <w:p w:rsidR="000B6F44" w:rsidRPr="000B6F44" w:rsidRDefault="000B6F44" w:rsidP="000B6F44">
            <w:pPr>
              <w:pStyle w:val="Puesto"/>
              <w:jc w:val="both"/>
              <w:rPr>
                <w:rFonts w:eastAsiaTheme="minorHAnsi"/>
                <w:b w:val="0"/>
                <w:bCs w:val="0"/>
                <w:lang w:eastAsia="en-US"/>
              </w:rPr>
            </w:pPr>
          </w:p>
          <w:p w:rsidR="000B6F44" w:rsidRPr="000B6F44" w:rsidRDefault="000B6F44" w:rsidP="000B6F44">
            <w:pPr>
              <w:pStyle w:val="Puesto"/>
              <w:jc w:val="both"/>
              <w:rPr>
                <w:rFonts w:eastAsiaTheme="minorHAnsi"/>
                <w:b w:val="0"/>
                <w:bCs w:val="0"/>
                <w:lang w:eastAsia="en-US"/>
              </w:rPr>
            </w:pPr>
            <w:r w:rsidRPr="000B6F44">
              <w:rPr>
                <w:rFonts w:eastAsiaTheme="minorHAnsi"/>
                <w:b w:val="0"/>
                <w:bCs w:val="0"/>
                <w:lang w:eastAsia="en-US"/>
              </w:rPr>
              <w:t xml:space="preserve">Las trasformaciones de la biodiversidad en gran parte han sido causadas debido a la extinción de numerosas especies mediante la pérdida, fragmentación, deterioro o polución de sus hábitats, fenómeno en el cual ha intervenido la especie humana debido a múltiples factores, entre ellos los cultuales, los sociales y los económicos.   </w:t>
            </w:r>
          </w:p>
          <w:p w:rsidR="00E6008D" w:rsidRPr="000B6F44" w:rsidRDefault="00E6008D">
            <w:pPr>
              <w:spacing w:after="0" w:line="240" w:lineRule="auto"/>
              <w:jc w:val="both"/>
              <w:rPr>
                <w:rFonts w:ascii="Helvetica" w:eastAsia="Times New Roman" w:hAnsi="Helvetica" w:cs="Helvetica"/>
                <w:color w:val="222222"/>
                <w:sz w:val="24"/>
                <w:szCs w:val="24"/>
                <w:lang w:val="es-ES"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2A18AF" w:rsidRDefault="002A18AF">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 general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0B6F44" w:rsidRPr="005E3462" w:rsidRDefault="000B6F44" w:rsidP="000B6F44">
            <w:pPr>
              <w:pStyle w:val="m5874095947225310608gmail-normal1"/>
              <w:shd w:val="clear" w:color="auto" w:fill="FFFFFF"/>
              <w:spacing w:line="293" w:lineRule="atLeast"/>
              <w:rPr>
                <w:i/>
                <w:color w:val="000000"/>
                <w:lang w:val="es-ES"/>
              </w:rPr>
            </w:pPr>
            <w:r w:rsidRPr="005E3462">
              <w:rPr>
                <w:i/>
                <w:iCs/>
                <w:color w:val="000000"/>
              </w:rPr>
              <w:t xml:space="preserve">Mediante el diseño de un plan estratégico participativo de la comunidad de habitantes aledaños al PNN Chingaza, desarrollar los pasos lograr acciones participativas, vincularla al proyecto de la Dirección para contribuir con su gobernanza a través la Investigación Acción Participativa (IAP).  </w:t>
            </w:r>
          </w:p>
          <w:p w:rsidR="00E6008D" w:rsidRPr="000B6F44" w:rsidRDefault="00E6008D">
            <w:pPr>
              <w:spacing w:after="0" w:line="240" w:lineRule="auto"/>
              <w:jc w:val="both"/>
              <w:rPr>
                <w:rFonts w:ascii="Helvetica" w:eastAsia="Times New Roman" w:hAnsi="Helvetica" w:cs="Helvetica"/>
                <w:color w:val="222222"/>
                <w:sz w:val="24"/>
                <w:szCs w:val="24"/>
                <w:lang w:val="es-ES"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Objetivos específicos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rsidP="00E6008D">
            <w:pPr>
              <w:spacing w:after="0" w:line="240" w:lineRule="auto"/>
              <w:jc w:val="both"/>
              <w:rPr>
                <w:rFonts w:ascii="Helvetica" w:eastAsia="Times New Roman" w:hAnsi="Helvetica" w:cs="Helvetica"/>
                <w:color w:val="222222"/>
                <w:sz w:val="24"/>
                <w:szCs w:val="24"/>
                <w:lang w:eastAsia="es-CO"/>
              </w:rPr>
            </w:pPr>
          </w:p>
          <w:p w:rsidR="00E6008D" w:rsidRDefault="00E6008D" w:rsidP="00E6008D">
            <w:pPr>
              <w:spacing w:after="0" w:line="240" w:lineRule="auto"/>
              <w:jc w:val="both"/>
              <w:rPr>
                <w:rFonts w:ascii="Helvetica" w:eastAsia="Times New Roman" w:hAnsi="Helvetica" w:cs="Helvetica"/>
                <w:color w:val="222222"/>
                <w:sz w:val="24"/>
                <w:szCs w:val="24"/>
                <w:lang w:eastAsia="es-CO"/>
              </w:rPr>
            </w:pPr>
          </w:p>
          <w:p w:rsidR="000B6F44" w:rsidRPr="005E3462" w:rsidRDefault="000B6F44" w:rsidP="000B6F44">
            <w:pPr>
              <w:pStyle w:val="m5874095947225310608gmail-normal1"/>
              <w:shd w:val="clear" w:color="auto" w:fill="FFFFFF"/>
              <w:spacing w:line="293" w:lineRule="atLeast"/>
              <w:rPr>
                <w:i/>
                <w:color w:val="000000"/>
                <w:lang w:val="es-ES"/>
              </w:rPr>
            </w:pPr>
            <w:r w:rsidRPr="005E3462">
              <w:rPr>
                <w:i/>
                <w:iCs/>
                <w:color w:val="000000"/>
              </w:rPr>
              <w:t xml:space="preserve">-Con el apoyo de los resultados obtenidos en la investigación </w:t>
            </w:r>
            <w:r w:rsidRPr="005E3462">
              <w:rPr>
                <w:i/>
                <w:iCs/>
                <w:color w:val="000000"/>
                <w:lang w:val="es-ES_tradnl"/>
              </w:rPr>
              <w:t xml:space="preserve">“El comportamiento cultural de los pobladores ubicados geográficamente en los territorios aledaños al Parque Natural Nacional Chingaza” </w:t>
            </w:r>
            <w:r w:rsidRPr="005E3462">
              <w:rPr>
                <w:i/>
                <w:iCs/>
                <w:color w:val="000000"/>
              </w:rPr>
              <w:t xml:space="preserve">y su socialización mediante la cartilla publicada y otros medios para sensibilizarlos y dar inicio a la acción participativa. </w:t>
            </w:r>
          </w:p>
          <w:p w:rsidR="000B6F44" w:rsidRPr="005E3462" w:rsidRDefault="000B6F44" w:rsidP="000B6F44">
            <w:pPr>
              <w:pStyle w:val="m5874095947225310608gmail-normal1"/>
              <w:shd w:val="clear" w:color="auto" w:fill="FFFFFF"/>
              <w:spacing w:line="293" w:lineRule="atLeast"/>
              <w:rPr>
                <w:i/>
                <w:color w:val="000000"/>
                <w:lang w:val="es-ES"/>
              </w:rPr>
            </w:pPr>
            <w:r w:rsidRPr="005E3462">
              <w:rPr>
                <w:i/>
                <w:iCs/>
                <w:color w:val="000000"/>
              </w:rPr>
              <w:t xml:space="preserve"> -Orientar a las personas que han sido seleccionadas para desarrollar a la Investigación Acción Participativa con el fin de cumplir sus con los objetivos propuestos para su desarrollo. </w:t>
            </w:r>
          </w:p>
          <w:p w:rsidR="000B6F44" w:rsidRPr="005E3462" w:rsidRDefault="000B6F44" w:rsidP="000B6F44">
            <w:pPr>
              <w:pStyle w:val="m5874095947225310608gmail-normal1"/>
              <w:shd w:val="clear" w:color="auto" w:fill="FFFFFF"/>
              <w:spacing w:before="0" w:beforeAutospacing="0" w:after="0" w:afterAutospacing="0" w:line="293" w:lineRule="atLeast"/>
              <w:jc w:val="both"/>
              <w:rPr>
                <w:color w:val="000000"/>
                <w:lang w:val="es-ES_tradnl"/>
              </w:rPr>
            </w:pPr>
            <w:r w:rsidRPr="005E3462">
              <w:rPr>
                <w:i/>
                <w:iCs/>
                <w:color w:val="000000"/>
              </w:rPr>
              <w:lastRenderedPageBreak/>
              <w:t> -Elaborar un cronograma con las diferentes etapas de la IAP, mediante la organización de un equipo de personas habitantes de municipios para su puesta en marcha</w:t>
            </w:r>
          </w:p>
          <w:p w:rsidR="000B6F44" w:rsidRDefault="000B6F44" w:rsidP="000B6F44">
            <w:pPr>
              <w:pStyle w:val="m5874095947225310608gmail-normal1"/>
              <w:shd w:val="clear" w:color="auto" w:fill="FFFFFF"/>
              <w:spacing w:before="0" w:beforeAutospacing="0" w:after="0" w:afterAutospacing="0" w:line="293" w:lineRule="atLeast"/>
              <w:jc w:val="both"/>
              <w:rPr>
                <w:b/>
                <w:color w:val="000000"/>
                <w:lang w:val="es-ES_tradnl"/>
              </w:rPr>
            </w:pPr>
          </w:p>
          <w:p w:rsidR="000B6F44" w:rsidRDefault="000B6F44" w:rsidP="000B6F44">
            <w:pPr>
              <w:pStyle w:val="m5874095947225310608gmail-normal1"/>
              <w:shd w:val="clear" w:color="auto" w:fill="FFFFFF"/>
              <w:spacing w:before="0" w:beforeAutospacing="0" w:after="0" w:afterAutospacing="0" w:line="293" w:lineRule="atLeast"/>
              <w:jc w:val="both"/>
              <w:rPr>
                <w:b/>
                <w:color w:val="000000"/>
                <w:lang w:val="es-ES_tradnl"/>
              </w:rPr>
            </w:pPr>
          </w:p>
          <w:p w:rsidR="00E6008D" w:rsidRDefault="00E6008D" w:rsidP="00E6008D">
            <w:pPr>
              <w:spacing w:after="0" w:line="240" w:lineRule="auto"/>
              <w:jc w:val="both"/>
              <w:rPr>
                <w:rFonts w:ascii="Helvetica" w:eastAsia="Times New Roman" w:hAnsi="Helvetica" w:cs="Helvetica"/>
                <w:color w:val="222222"/>
                <w:sz w:val="24"/>
                <w:szCs w:val="24"/>
                <w:lang w:eastAsia="es-CO"/>
              </w:rPr>
            </w:pPr>
          </w:p>
          <w:p w:rsidR="00E6008D" w:rsidRDefault="00E6008D" w:rsidP="00E6008D">
            <w:pPr>
              <w:spacing w:after="0" w:line="240" w:lineRule="auto"/>
              <w:jc w:val="both"/>
              <w:rPr>
                <w:rFonts w:ascii="Helvetica" w:eastAsia="Times New Roman" w:hAnsi="Helvetica" w:cs="Helvetica"/>
                <w:color w:val="222222"/>
                <w:sz w:val="24"/>
                <w:szCs w:val="24"/>
                <w:lang w:eastAsia="es-CO"/>
              </w:rPr>
            </w:pPr>
          </w:p>
          <w:p w:rsidR="00E6008D" w:rsidRDefault="00E6008D" w:rsidP="00E6008D">
            <w:pPr>
              <w:spacing w:after="0" w:line="240" w:lineRule="auto"/>
              <w:jc w:val="both"/>
              <w:rPr>
                <w:rFonts w:ascii="Helvetica" w:eastAsia="Times New Roman" w:hAnsi="Helvetica" w:cs="Helvetica"/>
                <w:color w:val="222222"/>
                <w:sz w:val="24"/>
                <w:szCs w:val="24"/>
                <w:lang w:eastAsia="es-CO"/>
              </w:rPr>
            </w:pPr>
          </w:p>
          <w:p w:rsidR="00E6008D" w:rsidRDefault="00E6008D" w:rsidP="00E6008D">
            <w:pPr>
              <w:spacing w:after="0" w:line="240" w:lineRule="auto"/>
              <w:jc w:val="both"/>
              <w:rPr>
                <w:rFonts w:ascii="Helvetica" w:eastAsia="Times New Roman" w:hAnsi="Helvetica" w:cs="Helvetica"/>
                <w:color w:val="222222"/>
                <w:sz w:val="24"/>
                <w:szCs w:val="24"/>
                <w:lang w:eastAsia="es-CO"/>
              </w:rPr>
            </w:pPr>
          </w:p>
          <w:p w:rsidR="00E6008D" w:rsidRDefault="00E6008D" w:rsidP="00E6008D">
            <w:pPr>
              <w:spacing w:after="0" w:line="240" w:lineRule="auto"/>
              <w:jc w:val="both"/>
              <w:rPr>
                <w:rFonts w:ascii="Helvetica" w:eastAsia="Times New Roman" w:hAnsi="Helvetica" w:cs="Helvetica"/>
                <w:color w:val="222222"/>
                <w:sz w:val="24"/>
                <w:szCs w:val="24"/>
                <w:lang w:eastAsia="es-CO"/>
              </w:rPr>
            </w:pPr>
          </w:p>
          <w:p w:rsidR="00E6008D" w:rsidRDefault="00E6008D" w:rsidP="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E6008D">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Estado del arte y marco conceptual</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2A18AF" w:rsidRDefault="002A18AF">
            <w:pPr>
              <w:spacing w:after="0" w:line="240" w:lineRule="auto"/>
              <w:jc w:val="both"/>
              <w:rPr>
                <w:rFonts w:ascii="Helvetica" w:eastAsia="Times New Roman" w:hAnsi="Helvetica" w:cs="Helvetica"/>
                <w:color w:val="222222"/>
                <w:sz w:val="24"/>
                <w:szCs w:val="24"/>
                <w:lang w:eastAsia="es-CO"/>
              </w:rPr>
            </w:pPr>
          </w:p>
          <w:p w:rsidR="000B6F44" w:rsidRDefault="000B6F44" w:rsidP="000B6F44">
            <w:pPr>
              <w:jc w:val="both"/>
              <w:rPr>
                <w:sz w:val="24"/>
              </w:rPr>
            </w:pPr>
            <w:r>
              <w:rPr>
                <w:sz w:val="24"/>
              </w:rPr>
              <w:t xml:space="preserve">Todos los aspectos de la vida humana, de la fauna, la flora, lo recursos hídricos, y en general todo lo referente al medio ambiente son medibles y tienen en su proceso dinámico de desarrollo una ubicación en el tiempo, espacio y otras dimensiones, lo que permite la observación de los hechos de la realidad, entendidos como la articulación entre lo dado, lo potencial y su prospectiva. Desde esta perspectiva, uno o más hechos pueden ser detectados por medio de diversas técnicas de medición a través de la observación y, puesto que un hecho no es simplemente una observación al azar, sino una afirmación acerca de un aspecto empíricamente comprobado, la investigación científica evidencia sumas de hechos de la realidad que requieren interpretación.   </w:t>
            </w:r>
          </w:p>
          <w:p w:rsidR="000B6F44" w:rsidRDefault="000B6F44" w:rsidP="000B6F44">
            <w:pPr>
              <w:jc w:val="both"/>
              <w:rPr>
                <w:sz w:val="24"/>
              </w:rPr>
            </w:pPr>
            <w:r>
              <w:rPr>
                <w:sz w:val="24"/>
              </w:rPr>
              <w:t xml:space="preserve">Los hechos acaecidos en el pasado y en el presente son trascendentes, y, </w:t>
            </w:r>
            <w:r w:rsidR="00E54881">
              <w:rPr>
                <w:sz w:val="24"/>
              </w:rPr>
              <w:t>pueden proyectarse</w:t>
            </w:r>
            <w:r>
              <w:rPr>
                <w:sz w:val="24"/>
              </w:rPr>
              <w:t xml:space="preserve"> a las expectativas futuras en su relación  con un tema, problema u objeto que ha generado la necesidad de indagación para la búsqueda del conocimiento con el mayor acercamiento a la verdad. La investigación evidencia sumas de hechos tangibles, es decir,  aquellos cuya realidad es visiblemente detectable, y hechos intangibles, esto es, aquellos hechos que no son fácilmente observables, siendo ejemplo de ello, una investigación étnica sobre patrones culturales, donde la religiosidad , el comportamiento social frente a su medio ambiente, donde están inmersos los recursos naturales renovables y no renovables se manifiesta en múltiples formas y son transmitidos a través de generaciones, como es el caso de las creencias, los presagios, las costumbres, los hábitos, la religiosidad, el pensamiento mágico y otros que hacen </w:t>
            </w:r>
            <w:r w:rsidRPr="00023F1A">
              <w:rPr>
                <w:sz w:val="24"/>
              </w:rPr>
              <w:t>relación a la convivencia entre la vida humana y la vida natural en que se desenvuelve.</w:t>
            </w:r>
            <w:r>
              <w:rPr>
                <w:sz w:val="24"/>
              </w:rPr>
              <w:t xml:space="preserve"> </w:t>
            </w:r>
          </w:p>
          <w:p w:rsidR="000B6F44" w:rsidRDefault="000B6F44" w:rsidP="000B6F44">
            <w:pPr>
              <w:jc w:val="both"/>
              <w:rPr>
                <w:b/>
                <w:sz w:val="24"/>
              </w:rPr>
            </w:pPr>
            <w:r>
              <w:rPr>
                <w:sz w:val="24"/>
              </w:rPr>
              <w:t>Dicha detección de hechos puede ser evidenciada mediante información observada en testimonios o constataciones directas o indirectas en el momento en que se presentan en la realidad (pasado o presente) y, dado su carácter cualitativo o cuantitativo, es posible consignarlos en datos para hacer cálculos y estimaciones, interpretación y análisis</w:t>
            </w:r>
            <w:r w:rsidRPr="00B10ED3">
              <w:rPr>
                <w:b/>
                <w:sz w:val="24"/>
              </w:rPr>
              <w:t xml:space="preserve">. </w:t>
            </w:r>
          </w:p>
          <w:p w:rsidR="000B6F44" w:rsidRPr="007028E9" w:rsidRDefault="000B6F44" w:rsidP="000B6F44">
            <w:pPr>
              <w:jc w:val="both"/>
              <w:rPr>
                <w:b/>
              </w:rPr>
            </w:pPr>
            <w:r>
              <w:t xml:space="preserve">En el tema investigativo acerca de sociedad, cultura y medio natural, es indispensable tomar como marco de referencia los siguientes aspectos: </w:t>
            </w:r>
            <w:r w:rsidRPr="007028E9">
              <w:rPr>
                <w:b/>
              </w:rPr>
              <w:t xml:space="preserve"> </w:t>
            </w:r>
          </w:p>
          <w:p w:rsidR="000B6F44" w:rsidRDefault="000B6F44" w:rsidP="000B6F44">
            <w:pPr>
              <w:jc w:val="both"/>
            </w:pPr>
            <w:r>
              <w:rPr>
                <w:b/>
              </w:rPr>
              <w:lastRenderedPageBreak/>
              <w:t xml:space="preserve">La conservación: </w:t>
            </w:r>
            <w:r>
              <w:rPr>
                <w:bCs/>
              </w:rPr>
              <w:t>Es</w:t>
            </w:r>
            <w:r>
              <w:t xml:space="preserve"> el mantenimiento o el cuidado que se le da a algo con la clara misión de mantener, de modo satisfactorio, e intactas, sus cualidades, formas, entre otros aspectos. En tanto, este concepto dispone de un uso habitual en ámbitos como el medio ambiente, la biología, y la industria alimentaria.</w:t>
            </w:r>
          </w:p>
          <w:p w:rsidR="000B6F44" w:rsidRDefault="000B6F44" w:rsidP="000B6F44">
            <w:pPr>
              <w:jc w:val="both"/>
            </w:pPr>
            <w:r w:rsidRPr="007028E9">
              <w:rPr>
                <w:b/>
              </w:rPr>
              <w:t>La Preservación:</w:t>
            </w:r>
            <w:r>
              <w:t xml:space="preserve"> Es la protección o cuidado sobre alguien o algo para conservar su estado y evitar que sufra un daño o un peligro, especialmente en los territorios donde los recursos naturales renovables y no renovables son de vital importancia para vida humana. Los territorios son los espacios geográficos donde se realizan las acciones conjuntas de las agrupaciones sociales, económicas y culturales e históricamente los habitantes desarrollan manifestaciones de la existencia con su medio ambiente, en los cuales actúan patrones y valores culturales de comportamiento. </w:t>
            </w:r>
          </w:p>
          <w:p w:rsidR="000B6F44" w:rsidRPr="007B39B0" w:rsidRDefault="000B6F44" w:rsidP="000B6F44">
            <w:pPr>
              <w:jc w:val="both"/>
            </w:pPr>
            <w:r>
              <w:rPr>
                <w:rFonts w:cstheme="minorHAnsi"/>
              </w:rPr>
              <w:t xml:space="preserve">Los Valores culturales: </w:t>
            </w:r>
            <w:r w:rsidRPr="007028E9">
              <w:rPr>
                <w:rFonts w:cstheme="minorHAnsi"/>
              </w:rPr>
              <w:t xml:space="preserve">Son aquellos que representan un </w:t>
            </w:r>
            <w:r w:rsidRPr="007028E9">
              <w:rPr>
                <w:rStyle w:val="Textoennegrita"/>
                <w:rFonts w:cstheme="minorHAnsi"/>
              </w:rPr>
              <w:t>conjunto de creencias, lenguas, costumbres, tradiciones y relaciones que identifican a una sociedad o grupo de personas</w:t>
            </w:r>
            <w:r w:rsidRPr="007028E9">
              <w:rPr>
                <w:rFonts w:cstheme="minorHAnsi"/>
              </w:rPr>
              <w:t>.</w:t>
            </w:r>
            <w:r>
              <w:rPr>
                <w:rFonts w:cstheme="minorHAnsi"/>
              </w:rPr>
              <w:t xml:space="preserve"> </w:t>
            </w:r>
            <w:r w:rsidRPr="007028E9">
              <w:rPr>
                <w:rFonts w:cstheme="minorHAnsi"/>
              </w:rPr>
              <w:t>El acervo cultural de una sociedad, comunidad o etnia está recopilado en los valores culturales, por ello, son diferentes y exclusivos en cada grupo social. Asimismo, los valores culturales posibilitan establecer la</w:t>
            </w:r>
            <w:r w:rsidRPr="007028E9">
              <w:rPr>
                <w:rStyle w:val="Textoennegrita"/>
                <w:rFonts w:cstheme="minorHAnsi"/>
              </w:rPr>
              <w:t xml:space="preserve"> identidad cultural</w:t>
            </w:r>
            <w:r w:rsidRPr="007028E9">
              <w:rPr>
                <w:rFonts w:cstheme="minorHAnsi"/>
              </w:rPr>
              <w:t xml:space="preserve"> de las personas, sus hábitos, actit</w:t>
            </w:r>
            <w:r>
              <w:rPr>
                <w:rFonts w:cstheme="minorHAnsi"/>
              </w:rPr>
              <w:t>udes y características sociales, pero el territorio donde habitan es la base fundamental de su identidad.</w:t>
            </w:r>
            <w:r w:rsidRPr="00730379">
              <w:rPr>
                <w:rFonts w:cstheme="minorHAnsi"/>
              </w:rPr>
              <w:t xml:space="preserve"> Por esta razón, los valores culturales se pueden diferenciar entre las diversas comunidades, más allá de que exista una serie de valores humanos y sociales compartidos.</w:t>
            </w:r>
          </w:p>
          <w:p w:rsidR="000B6F44" w:rsidRPr="00730379" w:rsidRDefault="000B6F44" w:rsidP="000B6F44">
            <w:pPr>
              <w:pStyle w:val="NormalWeb"/>
              <w:jc w:val="both"/>
              <w:rPr>
                <w:rFonts w:asciiTheme="minorHAnsi" w:hAnsiTheme="minorHAnsi" w:cstheme="minorHAnsi"/>
                <w:sz w:val="22"/>
                <w:szCs w:val="22"/>
              </w:rPr>
            </w:pPr>
            <w:r w:rsidRPr="00730379">
              <w:rPr>
                <w:rFonts w:asciiTheme="minorHAnsi" w:hAnsiTheme="minorHAnsi" w:cstheme="minorHAnsi"/>
                <w:sz w:val="22"/>
                <w:szCs w:val="22"/>
              </w:rPr>
              <w:t>E</w:t>
            </w:r>
            <w:r>
              <w:rPr>
                <w:rFonts w:asciiTheme="minorHAnsi" w:hAnsiTheme="minorHAnsi" w:cstheme="minorHAnsi"/>
                <w:sz w:val="22"/>
                <w:szCs w:val="22"/>
              </w:rPr>
              <w:t>n la cultura popular</w:t>
            </w:r>
            <w:r w:rsidRPr="00730379">
              <w:rPr>
                <w:rFonts w:asciiTheme="minorHAnsi" w:hAnsiTheme="minorHAnsi" w:cstheme="minorHAnsi"/>
                <w:sz w:val="22"/>
                <w:szCs w:val="22"/>
              </w:rPr>
              <w:t xml:space="preserve"> prevalece la importancia de los bienes materiales e inmateriales que conforman los valores culturales. Por ejemplo, respetar un símbolo nacional, demostrar admiración un personaje ilustre de la historia, el </w:t>
            </w:r>
            <w:r>
              <w:rPr>
                <w:rFonts w:asciiTheme="minorHAnsi" w:hAnsiTheme="minorHAnsi" w:cstheme="minorHAnsi"/>
                <w:sz w:val="22"/>
                <w:szCs w:val="22"/>
              </w:rPr>
              <w:t>cuidado de sus recursos naturales</w:t>
            </w:r>
            <w:r w:rsidRPr="00730379">
              <w:rPr>
                <w:rFonts w:asciiTheme="minorHAnsi" w:hAnsiTheme="minorHAnsi" w:cstheme="minorHAnsi"/>
                <w:sz w:val="22"/>
                <w:szCs w:val="22"/>
              </w:rPr>
              <w:t>, el respeto a las etnias indígenas,</w:t>
            </w:r>
            <w:r>
              <w:rPr>
                <w:rFonts w:asciiTheme="minorHAnsi" w:hAnsiTheme="minorHAnsi" w:cstheme="minorHAnsi"/>
                <w:sz w:val="22"/>
                <w:szCs w:val="22"/>
              </w:rPr>
              <w:t xml:space="preserve"> afrodescendientes y mestizas, entre otros. </w:t>
            </w:r>
            <w:r w:rsidRPr="00730379">
              <w:rPr>
                <w:rFonts w:asciiTheme="minorHAnsi" w:hAnsiTheme="minorHAnsi" w:cstheme="minorHAnsi"/>
                <w:sz w:val="22"/>
                <w:szCs w:val="22"/>
              </w:rPr>
              <w:t>Los valores culturales permiten que las personas se identifiquen con un grupo social, generen sentido de pertenencia y arraigo a las costumbres que les fueron enseñadas a lo largo de su vida.</w:t>
            </w: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Metodología</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E54881" w:rsidRDefault="00E54881">
            <w:pPr>
              <w:spacing w:after="0" w:line="240" w:lineRule="auto"/>
              <w:jc w:val="both"/>
              <w:rPr>
                <w:rFonts w:ascii="Helvetica" w:eastAsia="Times New Roman" w:hAnsi="Helvetica" w:cs="Helvetica"/>
                <w:color w:val="222222"/>
                <w:sz w:val="24"/>
                <w:szCs w:val="24"/>
                <w:lang w:eastAsia="es-CO"/>
              </w:rPr>
            </w:pPr>
          </w:p>
          <w:p w:rsidR="00E54881" w:rsidRDefault="00E54881" w:rsidP="000B6F44">
            <w:pPr>
              <w:pStyle w:val="m5874095947225310608gmail-normal1"/>
              <w:shd w:val="clear" w:color="auto" w:fill="FFFFFF"/>
              <w:spacing w:before="0" w:beforeAutospacing="0" w:after="0" w:afterAutospacing="0" w:line="293" w:lineRule="atLeast"/>
              <w:jc w:val="both"/>
              <w:rPr>
                <w:color w:val="000000"/>
                <w:lang w:val="es-ES_tradnl"/>
              </w:rPr>
            </w:pPr>
          </w:p>
          <w:p w:rsidR="00E54881" w:rsidRDefault="00E54881" w:rsidP="000B6F44">
            <w:pPr>
              <w:pStyle w:val="m5874095947225310608gmail-normal1"/>
              <w:shd w:val="clear" w:color="auto" w:fill="FFFFFF"/>
              <w:spacing w:before="0" w:beforeAutospacing="0" w:after="0" w:afterAutospacing="0" w:line="293" w:lineRule="atLeast"/>
              <w:jc w:val="both"/>
              <w:rPr>
                <w:color w:val="000000"/>
                <w:lang w:val="es-ES_tradnl"/>
              </w:rPr>
            </w:pPr>
          </w:p>
          <w:p w:rsidR="00E54881" w:rsidRDefault="00E54881" w:rsidP="000B6F44">
            <w:pPr>
              <w:pStyle w:val="m5874095947225310608gmail-normal1"/>
              <w:shd w:val="clear" w:color="auto" w:fill="FFFFFF"/>
              <w:spacing w:before="0" w:beforeAutospacing="0" w:after="0" w:afterAutospacing="0" w:line="293" w:lineRule="atLeast"/>
              <w:jc w:val="both"/>
              <w:rPr>
                <w:color w:val="000000"/>
                <w:lang w:val="es-ES_tradnl"/>
              </w:rPr>
            </w:pPr>
            <w:r w:rsidRPr="00E54881">
              <w:rPr>
                <w:color w:val="000000"/>
                <w:lang w:val="es-ES_tradnl"/>
              </w:rPr>
              <w:t xml:space="preserve">El paradigma critico-social o socio-critico, da una respuesta diferente del positivismo y post positivismo a la pregunta epistemológica, solucionando el problema de imposibilidad de la neutralidad; incluyendo los valores explicita y activamente en el proceso de investigación y en atención a las siguientes dimensiones: a) una ontología realista o realista critica, b) una epistemología subjetivista, en el sentido de incluir los valores, y c) una metodología dialógica transformadora  (Colmenares, mercedes, 2012)  </w:t>
            </w:r>
          </w:p>
          <w:p w:rsidR="00E54881" w:rsidRDefault="00E54881" w:rsidP="000B6F44">
            <w:pPr>
              <w:pStyle w:val="m5874095947225310608gmail-normal1"/>
              <w:shd w:val="clear" w:color="auto" w:fill="FFFFFF"/>
              <w:spacing w:before="0" w:beforeAutospacing="0" w:after="0" w:afterAutospacing="0" w:line="293" w:lineRule="atLeast"/>
              <w:jc w:val="both"/>
              <w:rPr>
                <w:color w:val="000000"/>
                <w:lang w:val="es-ES_tradnl"/>
              </w:rPr>
            </w:pPr>
          </w:p>
          <w:p w:rsidR="00E54881" w:rsidRDefault="00E54881" w:rsidP="000B6F44">
            <w:pPr>
              <w:pStyle w:val="m5874095947225310608gmail-normal1"/>
              <w:shd w:val="clear" w:color="auto" w:fill="FFFFFF"/>
              <w:spacing w:before="0" w:beforeAutospacing="0" w:after="0" w:afterAutospacing="0" w:line="293" w:lineRule="atLeast"/>
              <w:jc w:val="both"/>
              <w:rPr>
                <w:color w:val="000000"/>
                <w:lang w:val="es-ES_tradnl"/>
              </w:rPr>
            </w:pPr>
          </w:p>
          <w:p w:rsidR="00E54881" w:rsidRPr="00E54881" w:rsidRDefault="00E54881" w:rsidP="000B6F44">
            <w:pPr>
              <w:pStyle w:val="m5874095947225310608gmail-normal1"/>
              <w:shd w:val="clear" w:color="auto" w:fill="FFFFFF"/>
              <w:spacing w:before="0" w:beforeAutospacing="0" w:after="0" w:afterAutospacing="0" w:line="293" w:lineRule="atLeast"/>
              <w:jc w:val="both"/>
              <w:rPr>
                <w:color w:val="000000"/>
                <w:lang w:val="es-ES_tradnl"/>
              </w:rPr>
            </w:pPr>
          </w:p>
          <w:p w:rsidR="00E54881" w:rsidRDefault="00E54881" w:rsidP="000B6F44">
            <w:pPr>
              <w:pStyle w:val="m5874095947225310608gmail-normal1"/>
              <w:shd w:val="clear" w:color="auto" w:fill="FFFFFF"/>
              <w:spacing w:before="0" w:beforeAutospacing="0" w:after="0" w:afterAutospacing="0" w:line="293" w:lineRule="atLeast"/>
              <w:jc w:val="both"/>
              <w:rPr>
                <w:b/>
                <w:color w:val="000000"/>
                <w:lang w:val="es-ES_tradnl"/>
              </w:rPr>
            </w:pPr>
          </w:p>
          <w:p w:rsidR="00E54881" w:rsidRDefault="00E54881" w:rsidP="000B6F44">
            <w:pPr>
              <w:pStyle w:val="m5874095947225310608gmail-normal1"/>
              <w:shd w:val="clear" w:color="auto" w:fill="FFFFFF"/>
              <w:spacing w:before="0" w:beforeAutospacing="0" w:after="0" w:afterAutospacing="0" w:line="293" w:lineRule="atLeast"/>
              <w:jc w:val="both"/>
              <w:rPr>
                <w:b/>
                <w:color w:val="000000"/>
                <w:lang w:val="es-ES_tradnl"/>
              </w:rPr>
            </w:pPr>
            <w:r>
              <w:rPr>
                <w:b/>
                <w:color w:val="000000"/>
                <w:lang w:val="es-ES_tradnl"/>
              </w:rPr>
              <w:t xml:space="preserve"> </w:t>
            </w:r>
          </w:p>
          <w:p w:rsidR="000B6F44" w:rsidRDefault="000B6F44" w:rsidP="000B6F44">
            <w:pPr>
              <w:pStyle w:val="m5874095947225310608gmail-normal1"/>
              <w:shd w:val="clear" w:color="auto" w:fill="FFFFFF"/>
              <w:spacing w:before="0" w:beforeAutospacing="0" w:after="0" w:afterAutospacing="0" w:line="293" w:lineRule="atLeast"/>
              <w:jc w:val="both"/>
              <w:rPr>
                <w:b/>
                <w:color w:val="000000"/>
                <w:lang w:val="es-ES_tradnl"/>
              </w:rPr>
            </w:pPr>
            <w:r w:rsidRPr="00363BC9">
              <w:rPr>
                <w:b/>
                <w:color w:val="000000"/>
                <w:lang w:val="es-ES_tradnl"/>
              </w:rPr>
              <w:t xml:space="preserve">Plan de acción: </w:t>
            </w:r>
          </w:p>
          <w:p w:rsidR="000B6F44" w:rsidRPr="00363BC9" w:rsidRDefault="000B6F44" w:rsidP="000B6F44">
            <w:pPr>
              <w:pStyle w:val="m5874095947225310608gmail-normal1"/>
              <w:shd w:val="clear" w:color="auto" w:fill="FFFFFF"/>
              <w:spacing w:before="0" w:beforeAutospacing="0" w:after="0" w:afterAutospacing="0" w:line="293" w:lineRule="atLeast"/>
              <w:jc w:val="both"/>
              <w:rPr>
                <w:b/>
                <w:color w:val="000000"/>
                <w:lang w:val="es-ES_tradnl"/>
              </w:rPr>
            </w:pPr>
          </w:p>
          <w:p w:rsidR="000B6F44" w:rsidRDefault="000B6F44" w:rsidP="000B6F44">
            <w:pPr>
              <w:pStyle w:val="m5874095947225310608gmail-normal1"/>
              <w:shd w:val="clear" w:color="auto" w:fill="FFFFFF"/>
              <w:spacing w:before="0" w:beforeAutospacing="0" w:after="0" w:afterAutospacing="0" w:line="293" w:lineRule="atLeast"/>
              <w:jc w:val="both"/>
              <w:rPr>
                <w:color w:val="000000"/>
                <w:lang w:val="es-ES_tradnl"/>
              </w:rPr>
            </w:pPr>
            <w:r>
              <w:rPr>
                <w:color w:val="000000"/>
                <w:lang w:val="es-ES_tradnl"/>
              </w:rPr>
              <w:t xml:space="preserve">Reuniones con personas según género y edades en grupos focales para orientarlos sobre el diseño de un plan estratégico para cumplir sus deseos futuros de sus escenarios, resultados de la primera fase. </w:t>
            </w:r>
          </w:p>
          <w:p w:rsidR="000B6F44" w:rsidRDefault="000B6F44" w:rsidP="000B6F44">
            <w:pPr>
              <w:pStyle w:val="m5874095947225310608gmail-normal1"/>
              <w:shd w:val="clear" w:color="auto" w:fill="FFFFFF"/>
              <w:spacing w:before="0" w:beforeAutospacing="0" w:after="0" w:afterAutospacing="0" w:line="293" w:lineRule="atLeast"/>
              <w:jc w:val="both"/>
              <w:rPr>
                <w:color w:val="000000"/>
                <w:lang w:val="es-ES_tradnl"/>
              </w:rPr>
            </w:pPr>
          </w:p>
          <w:p w:rsidR="000B6F44" w:rsidRPr="00363BC9" w:rsidRDefault="000B6F44" w:rsidP="000B6F44">
            <w:pPr>
              <w:pStyle w:val="m5874095947225310608gmail-normal1"/>
              <w:shd w:val="clear" w:color="auto" w:fill="FFFFFF"/>
              <w:spacing w:before="0" w:beforeAutospacing="0" w:after="0" w:afterAutospacing="0" w:line="293" w:lineRule="atLeast"/>
              <w:jc w:val="both"/>
              <w:rPr>
                <w:color w:val="000000"/>
                <w:lang w:val="es-ES_tradnl"/>
              </w:rPr>
            </w:pPr>
            <w:r>
              <w:rPr>
                <w:color w:val="000000"/>
                <w:lang w:val="es-ES_tradnl"/>
              </w:rPr>
              <w:t xml:space="preserve">Participación interdisciplinaria de profesionales del PNN Chingaza con los investigadores de la Facultad de Sociología de la USTA, grupos de estudiantes del semillero y algunos egresados, para coadyuvar con la orientación y cumplimiento de los objetivos propuestos.   </w:t>
            </w:r>
          </w:p>
          <w:p w:rsidR="000B6F44" w:rsidRPr="00363BC9" w:rsidRDefault="000B6F44" w:rsidP="000B6F44">
            <w:pPr>
              <w:pStyle w:val="m5874095947225310608gmail-normal1"/>
              <w:shd w:val="clear" w:color="auto" w:fill="FFFFFF"/>
              <w:spacing w:before="0" w:beforeAutospacing="0" w:after="0" w:afterAutospacing="0" w:line="293" w:lineRule="atLeast"/>
              <w:jc w:val="both"/>
              <w:rPr>
                <w:color w:val="000000"/>
                <w:lang w:val="es-ES_tradnl"/>
              </w:rPr>
            </w:pPr>
            <w:r w:rsidRPr="00363BC9">
              <w:rPr>
                <w:color w:val="000000"/>
                <w:lang w:val="es-ES_tradnl"/>
              </w:rPr>
              <w:t xml:space="preserve">  </w:t>
            </w:r>
          </w:p>
          <w:p w:rsidR="000B6F44" w:rsidRDefault="000B6F44" w:rsidP="000B6F44">
            <w:pPr>
              <w:pStyle w:val="m5874095947225310608gmail-normal1"/>
              <w:shd w:val="clear" w:color="auto" w:fill="FFFFFF"/>
              <w:spacing w:before="0" w:beforeAutospacing="0" w:after="0" w:afterAutospacing="0" w:line="293" w:lineRule="atLeast"/>
              <w:jc w:val="both"/>
              <w:rPr>
                <w:b/>
                <w:bCs/>
              </w:rPr>
            </w:pPr>
            <w:r w:rsidRPr="00363BC9">
              <w:rPr>
                <w:b/>
                <w:bCs/>
              </w:rPr>
              <w:t>Forma de recolecc</w:t>
            </w:r>
            <w:r>
              <w:rPr>
                <w:b/>
                <w:bCs/>
              </w:rPr>
              <w:t>ión de muestras y/o información:</w:t>
            </w:r>
          </w:p>
          <w:p w:rsidR="000B6F44" w:rsidRDefault="000B6F44" w:rsidP="000B6F44">
            <w:pPr>
              <w:pStyle w:val="m5874095947225310608gmail-normal1"/>
              <w:shd w:val="clear" w:color="auto" w:fill="FFFFFF"/>
              <w:spacing w:before="0" w:beforeAutospacing="0" w:after="0" w:afterAutospacing="0" w:line="293" w:lineRule="atLeast"/>
              <w:jc w:val="both"/>
              <w:rPr>
                <w:b/>
                <w:bCs/>
              </w:rPr>
            </w:pPr>
          </w:p>
          <w:p w:rsidR="000B6F44" w:rsidRPr="00363BC9" w:rsidRDefault="000B6F44" w:rsidP="000B6F44">
            <w:pPr>
              <w:pStyle w:val="m5874095947225310608gmail-normal1"/>
              <w:shd w:val="clear" w:color="auto" w:fill="FFFFFF"/>
              <w:spacing w:before="0" w:beforeAutospacing="0" w:after="0" w:afterAutospacing="0" w:line="293" w:lineRule="atLeast"/>
              <w:jc w:val="both"/>
              <w:rPr>
                <w:bCs/>
              </w:rPr>
            </w:pPr>
            <w:r>
              <w:rPr>
                <w:bCs/>
              </w:rPr>
              <w:t xml:space="preserve">Acorde al cronograma propuesto para el cumplimiento del plan estratégico del logro de los escenarios deseados por la comunidad para colaborar con la preservación de los recursos naturales del PNN Chingaza, elaborar informes de avance que contribuyan sistémicamente con los objetivos.        </w:t>
            </w:r>
          </w:p>
          <w:p w:rsidR="000B6F44" w:rsidRDefault="000B6F44" w:rsidP="000B6F44">
            <w:pPr>
              <w:pStyle w:val="m5874095947225310608gmail-normal1"/>
              <w:shd w:val="clear" w:color="auto" w:fill="FFFFFF"/>
              <w:spacing w:before="0" w:beforeAutospacing="0" w:after="0" w:afterAutospacing="0" w:line="293" w:lineRule="atLeast"/>
              <w:jc w:val="both"/>
              <w:rPr>
                <w:b/>
                <w:bCs/>
              </w:rPr>
            </w:pPr>
          </w:p>
          <w:p w:rsidR="000B6F44" w:rsidRDefault="000B6F44" w:rsidP="000B6F44">
            <w:pPr>
              <w:pStyle w:val="m5874095947225310608gmail-normal1"/>
              <w:shd w:val="clear" w:color="auto" w:fill="FFFFFF"/>
              <w:spacing w:before="0" w:beforeAutospacing="0" w:after="0" w:afterAutospacing="0" w:line="293" w:lineRule="atLeast"/>
              <w:jc w:val="both"/>
              <w:rPr>
                <w:b/>
                <w:bCs/>
              </w:rPr>
            </w:pPr>
            <w:r w:rsidRPr="003B3C03">
              <w:rPr>
                <w:b/>
                <w:bCs/>
              </w:rPr>
              <w:t>Criterios de inclusión de participantes, o toma de muestras</w:t>
            </w:r>
            <w:r>
              <w:rPr>
                <w:b/>
                <w:bCs/>
              </w:rPr>
              <w:t>:</w:t>
            </w:r>
          </w:p>
          <w:p w:rsidR="000B6F44" w:rsidRDefault="000B6F44" w:rsidP="000B6F44">
            <w:pPr>
              <w:pStyle w:val="m5874095947225310608gmail-normal1"/>
              <w:shd w:val="clear" w:color="auto" w:fill="FFFFFF"/>
              <w:spacing w:before="0" w:beforeAutospacing="0" w:after="0" w:afterAutospacing="0" w:line="293" w:lineRule="atLeast"/>
              <w:jc w:val="both"/>
              <w:rPr>
                <w:b/>
                <w:bCs/>
              </w:rPr>
            </w:pPr>
          </w:p>
          <w:p w:rsidR="000B6F44" w:rsidRDefault="000B6F44" w:rsidP="000B6F44">
            <w:pPr>
              <w:pStyle w:val="m5874095947225310608gmail-normal1"/>
              <w:shd w:val="clear" w:color="auto" w:fill="FFFFFF"/>
              <w:spacing w:before="0" w:beforeAutospacing="0" w:after="0" w:afterAutospacing="0" w:line="293" w:lineRule="atLeast"/>
              <w:jc w:val="both"/>
              <w:rPr>
                <w:bCs/>
              </w:rPr>
            </w:pPr>
            <w:r>
              <w:rPr>
                <w:bCs/>
              </w:rPr>
              <w:t xml:space="preserve">Consulta con personas expertas en el tema de los valores culturales y las proyecciones que tiene actualmente la dirección del Parque Natural Chingaza y algunas reuniones para recibir propuestas acerca del tema y la temática general y particular del Plan Participativo de la comunidad.  </w:t>
            </w:r>
          </w:p>
          <w:p w:rsidR="00E6008D" w:rsidRDefault="00E6008D">
            <w:pPr>
              <w:spacing w:after="0" w:line="240" w:lineRule="auto"/>
              <w:jc w:val="both"/>
              <w:rPr>
                <w:rFonts w:ascii="Helvetica" w:eastAsia="Times New Roman" w:hAnsi="Helvetica" w:cs="Helvetica"/>
                <w:color w:val="222222"/>
                <w:sz w:val="24"/>
                <w:szCs w:val="24"/>
                <w:lang w:eastAsia="es-CO"/>
              </w:rPr>
            </w:pPr>
          </w:p>
          <w:p w:rsidR="00265B89" w:rsidRDefault="00265B89">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p w:rsidR="00E6008D" w:rsidRDefault="00E6008D">
            <w:pPr>
              <w:spacing w:after="0" w:line="240" w:lineRule="auto"/>
              <w:jc w:val="both"/>
              <w:rPr>
                <w:rFonts w:ascii="Helvetica" w:eastAsia="Times New Roman" w:hAnsi="Helvetica" w:cs="Helvetica"/>
                <w:color w:val="222222"/>
                <w:sz w:val="24"/>
                <w:szCs w:val="24"/>
                <w:lang w:eastAsia="es-CO"/>
              </w:rPr>
            </w:pPr>
          </w:p>
        </w:tc>
      </w:tr>
      <w:tr w:rsidR="001D6087" w:rsidTr="001D6087">
        <w:tc>
          <w:tcPr>
            <w:tcW w:w="0" w:type="auto"/>
            <w:tcBorders>
              <w:top w:val="single" w:sz="6" w:space="0" w:color="DDDDDD"/>
              <w:left w:val="single" w:sz="6" w:space="0" w:color="DDDDDD"/>
              <w:bottom w:val="single" w:sz="6" w:space="0" w:color="DDDDDD"/>
              <w:right w:val="single" w:sz="6" w:space="0" w:color="DDDDDD"/>
            </w:tcBorders>
            <w:shd w:val="clear" w:color="auto" w:fill="F2F2F2" w:themeFill="background1" w:themeFillShade="F2"/>
            <w:tcMar>
              <w:top w:w="15" w:type="dxa"/>
              <w:left w:w="15" w:type="dxa"/>
              <w:bottom w:w="15" w:type="dxa"/>
              <w:right w:w="15" w:type="dxa"/>
            </w:tcMar>
            <w:vAlign w:val="center"/>
          </w:tcPr>
          <w:p w:rsidR="001D6087" w:rsidRDefault="001D6087" w:rsidP="001D608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lastRenderedPageBreak/>
              <w:t>Resultados esperados</w:t>
            </w:r>
          </w:p>
        </w:tc>
      </w:tr>
      <w:tr w:rsidR="001D6087"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F400BC" w:rsidRDefault="00E54881" w:rsidP="00E54881">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Lograr una participación activa de la comunidad para que desde sus escenarios deseables se colabore con el Plan Estratégico y gobernanza</w:t>
            </w:r>
            <w:r w:rsidR="00F400BC">
              <w:rPr>
                <w:rFonts w:ascii="Helvetica" w:eastAsia="Times New Roman" w:hAnsi="Helvetica" w:cs="Helvetica"/>
                <w:color w:val="222222"/>
                <w:sz w:val="24"/>
                <w:szCs w:val="24"/>
                <w:lang w:eastAsia="es-CO"/>
              </w:rPr>
              <w:t xml:space="preserve"> del PNN Chingaza para el cuidado y preservación de la fauna y la flora y recursos hídricos. </w:t>
            </w:r>
          </w:p>
          <w:p w:rsidR="00F400BC" w:rsidRDefault="00F400BC" w:rsidP="00F400BC">
            <w:pPr>
              <w:pStyle w:val="Prrafodelista"/>
              <w:spacing w:after="0" w:line="240" w:lineRule="auto"/>
              <w:jc w:val="both"/>
              <w:rPr>
                <w:rFonts w:ascii="Helvetica" w:eastAsia="Times New Roman" w:hAnsi="Helvetica" w:cs="Helvetica"/>
                <w:color w:val="222222"/>
                <w:sz w:val="24"/>
                <w:szCs w:val="24"/>
                <w:lang w:eastAsia="es-CO"/>
              </w:rPr>
            </w:pPr>
          </w:p>
          <w:p w:rsidR="00F400BC" w:rsidRDefault="00F400BC" w:rsidP="00F400BC">
            <w:pPr>
              <w:pStyle w:val="Prrafodelista"/>
              <w:spacing w:after="0" w:line="240" w:lineRule="auto"/>
              <w:jc w:val="both"/>
              <w:rPr>
                <w:rFonts w:ascii="Helvetica" w:eastAsia="Times New Roman" w:hAnsi="Helvetica" w:cs="Helvetica"/>
                <w:color w:val="222222"/>
                <w:sz w:val="24"/>
                <w:szCs w:val="24"/>
                <w:lang w:eastAsia="es-CO"/>
              </w:rPr>
            </w:pPr>
          </w:p>
          <w:p w:rsidR="001D6087" w:rsidRPr="00E54881" w:rsidRDefault="00F400BC" w:rsidP="00F400BC">
            <w:pPr>
              <w:pStyle w:val="Prrafodelista"/>
              <w:numPr>
                <w:ilvl w:val="0"/>
                <w:numId w:val="4"/>
              </w:numPr>
              <w:spacing w:after="0" w:line="240" w:lineRule="auto"/>
              <w:jc w:val="both"/>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 xml:space="preserve">Mediante la socialización de la Investigacion-Accion Participativa (IAP) a través de documentos escritos y audiovisuales, realizar una labor educativa permanente con niños y jóvenes de instituciones educativas, de las juntas de acción comunal y casas de cultura, para su constante divulgación  </w:t>
            </w:r>
            <w:r w:rsidR="00E54881">
              <w:rPr>
                <w:rFonts w:ascii="Helvetica" w:eastAsia="Times New Roman" w:hAnsi="Helvetica" w:cs="Helvetica"/>
                <w:color w:val="222222"/>
                <w:sz w:val="24"/>
                <w:szCs w:val="24"/>
                <w:lang w:eastAsia="es-CO"/>
              </w:rPr>
              <w:t xml:space="preserve"> </w:t>
            </w: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p w:rsidR="001D6087" w:rsidRDefault="001D6087" w:rsidP="001D6087">
            <w:pPr>
              <w:spacing w:after="0" w:line="240" w:lineRule="auto"/>
              <w:jc w:val="both"/>
              <w:rPr>
                <w:rFonts w:ascii="Helvetica" w:eastAsia="Times New Roman" w:hAnsi="Helvetica" w:cs="Helvetica"/>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p w:rsidR="001D6087" w:rsidRDefault="001D6087" w:rsidP="002A18AF">
      <w:pPr>
        <w:spacing w:after="0" w:line="240" w:lineRule="auto"/>
        <w:rPr>
          <w:rFonts w:ascii="Times New Roman" w:eastAsia="Times New Roman" w:hAnsi="Times New Roman" w:cs="Times New Roman"/>
          <w:sz w:val="24"/>
          <w:szCs w:val="24"/>
          <w:lang w:eastAsia="es-CO"/>
        </w:rPr>
      </w:pPr>
    </w:p>
    <w:p w:rsidR="001D6087" w:rsidRPr="001D6087" w:rsidRDefault="001D6087" w:rsidP="002A18AF">
      <w:pPr>
        <w:spacing w:after="0" w:line="240" w:lineRule="auto"/>
        <w:rPr>
          <w:rFonts w:ascii="Times New Roman" w:eastAsia="Times New Roman" w:hAnsi="Times New Roman" w:cs="Times New Roman"/>
          <w:b/>
          <w:sz w:val="24"/>
          <w:szCs w:val="24"/>
          <w:lang w:eastAsia="es-CO"/>
        </w:rPr>
      </w:pPr>
      <w:r w:rsidRPr="001D6087">
        <w:rPr>
          <w:rFonts w:ascii="Times New Roman" w:eastAsia="Times New Roman" w:hAnsi="Times New Roman" w:cs="Times New Roman"/>
          <w:b/>
          <w:sz w:val="24"/>
          <w:szCs w:val="24"/>
          <w:lang w:eastAsia="es-CO"/>
        </w:rPr>
        <w:t>Cronograma</w:t>
      </w:r>
    </w:p>
    <w:tbl>
      <w:tblPr>
        <w:tblW w:w="14591" w:type="dxa"/>
        <w:tblCellMar>
          <w:left w:w="70" w:type="dxa"/>
          <w:right w:w="70" w:type="dxa"/>
        </w:tblCellMar>
        <w:tblLook w:val="04A0" w:firstRow="1" w:lastRow="0" w:firstColumn="1" w:lastColumn="0" w:noHBand="0" w:noVBand="1"/>
      </w:tblPr>
      <w:tblGrid>
        <w:gridCol w:w="1288"/>
        <w:gridCol w:w="1462"/>
        <w:gridCol w:w="664"/>
        <w:gridCol w:w="755"/>
        <w:gridCol w:w="196"/>
        <w:gridCol w:w="233"/>
        <w:gridCol w:w="211"/>
        <w:gridCol w:w="211"/>
        <w:gridCol w:w="233"/>
        <w:gridCol w:w="211"/>
        <w:gridCol w:w="233"/>
        <w:gridCol w:w="233"/>
        <w:gridCol w:w="233"/>
        <w:gridCol w:w="233"/>
        <w:gridCol w:w="233"/>
        <w:gridCol w:w="249"/>
        <w:gridCol w:w="249"/>
        <w:gridCol w:w="249"/>
        <w:gridCol w:w="249"/>
        <w:gridCol w:w="249"/>
        <w:gridCol w:w="249"/>
        <w:gridCol w:w="249"/>
        <w:gridCol w:w="249"/>
        <w:gridCol w:w="249"/>
        <w:gridCol w:w="249"/>
        <w:gridCol w:w="249"/>
        <w:gridCol w:w="10"/>
        <w:gridCol w:w="223"/>
        <w:gridCol w:w="233"/>
        <w:gridCol w:w="249"/>
        <w:gridCol w:w="249"/>
        <w:gridCol w:w="249"/>
        <w:gridCol w:w="7"/>
        <w:gridCol w:w="242"/>
        <w:gridCol w:w="249"/>
        <w:gridCol w:w="249"/>
        <w:gridCol w:w="249"/>
        <w:gridCol w:w="265"/>
        <w:gridCol w:w="249"/>
        <w:gridCol w:w="249"/>
        <w:gridCol w:w="249"/>
        <w:gridCol w:w="249"/>
        <w:gridCol w:w="249"/>
        <w:gridCol w:w="249"/>
        <w:gridCol w:w="249"/>
        <w:gridCol w:w="8"/>
        <w:gridCol w:w="241"/>
        <w:gridCol w:w="249"/>
        <w:gridCol w:w="249"/>
        <w:gridCol w:w="249"/>
        <w:gridCol w:w="10"/>
      </w:tblGrid>
      <w:tr w:rsidR="0019512F" w:rsidRPr="001D6087" w:rsidTr="00ED1717">
        <w:trPr>
          <w:trHeight w:val="340"/>
        </w:trPr>
        <w:tc>
          <w:tcPr>
            <w:tcW w:w="1480"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9512F" w:rsidRDefault="001D6087" w:rsidP="001D6087">
            <w:pPr>
              <w:spacing w:after="0" w:line="240" w:lineRule="auto"/>
              <w:jc w:val="center"/>
              <w:rPr>
                <w:rFonts w:ascii="Calibri" w:eastAsia="Times New Roman" w:hAnsi="Calibri" w:cs="Calibri"/>
                <w:b/>
                <w:bCs/>
                <w:sz w:val="16"/>
                <w:szCs w:val="16"/>
                <w:lang w:eastAsia="es-CO"/>
              </w:rPr>
            </w:pPr>
            <w:r w:rsidRPr="0019512F">
              <w:rPr>
                <w:rFonts w:ascii="Calibri" w:eastAsia="Times New Roman" w:hAnsi="Calibri" w:cs="Calibri"/>
                <w:b/>
                <w:bCs/>
                <w:sz w:val="16"/>
                <w:szCs w:val="16"/>
                <w:lang w:eastAsia="es-CO"/>
              </w:rPr>
              <w:t xml:space="preserve">   ACTIVIDADES</w:t>
            </w:r>
          </w:p>
        </w:tc>
        <w:tc>
          <w:tcPr>
            <w:tcW w:w="1566" w:type="dxa"/>
            <w:vMerge w:val="restart"/>
            <w:tcBorders>
              <w:top w:val="single" w:sz="8" w:space="0" w:color="auto"/>
              <w:left w:val="single" w:sz="8" w:space="0" w:color="auto"/>
              <w:bottom w:val="single" w:sz="8" w:space="0" w:color="000000"/>
              <w:right w:val="single" w:sz="8" w:space="0" w:color="auto"/>
            </w:tcBorders>
            <w:shd w:val="clear" w:color="000000" w:fill="FFCC99"/>
            <w:vAlign w:val="center"/>
            <w:hideMark/>
          </w:tcPr>
          <w:p w:rsidR="001D6087" w:rsidRPr="0019512F" w:rsidRDefault="001D6087" w:rsidP="001D6087">
            <w:pPr>
              <w:spacing w:after="0" w:line="240" w:lineRule="auto"/>
              <w:jc w:val="center"/>
              <w:rPr>
                <w:rFonts w:ascii="Calibri" w:eastAsia="Times New Roman" w:hAnsi="Calibri" w:cs="Calibri"/>
                <w:b/>
                <w:bCs/>
                <w:sz w:val="16"/>
                <w:szCs w:val="16"/>
                <w:lang w:eastAsia="es-CO"/>
              </w:rPr>
            </w:pPr>
            <w:r w:rsidRPr="0019512F">
              <w:rPr>
                <w:rFonts w:ascii="Calibri" w:eastAsia="Times New Roman" w:hAnsi="Calibri" w:cs="Calibri"/>
                <w:b/>
                <w:bCs/>
                <w:sz w:val="16"/>
                <w:szCs w:val="16"/>
                <w:lang w:eastAsia="es-CO"/>
              </w:rPr>
              <w:t xml:space="preserve">RESPONSABLE </w:t>
            </w:r>
          </w:p>
        </w:tc>
        <w:tc>
          <w:tcPr>
            <w:tcW w:w="1419" w:type="dxa"/>
            <w:gridSpan w:val="2"/>
            <w:tcBorders>
              <w:top w:val="single" w:sz="8" w:space="0" w:color="auto"/>
              <w:left w:val="nil"/>
              <w:bottom w:val="single" w:sz="8" w:space="0" w:color="auto"/>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24"/>
                <w:szCs w:val="24"/>
                <w:lang w:eastAsia="es-CO"/>
              </w:rPr>
            </w:pPr>
            <w:r w:rsidRPr="001D6087">
              <w:rPr>
                <w:rFonts w:ascii="Arial" w:eastAsia="Times New Roman" w:hAnsi="Arial" w:cs="Arial"/>
                <w:b/>
                <w:bCs/>
                <w:sz w:val="24"/>
                <w:szCs w:val="24"/>
                <w:lang w:eastAsia="es-CO"/>
              </w:rPr>
              <w:t>FECHA</w:t>
            </w:r>
          </w:p>
        </w:tc>
        <w:tc>
          <w:tcPr>
            <w:tcW w:w="196" w:type="dxa"/>
            <w:tcBorders>
              <w:top w:val="single" w:sz="8" w:space="0" w:color="auto"/>
              <w:left w:val="single" w:sz="4" w:space="0" w:color="auto"/>
              <w:bottom w:val="nil"/>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845" w:type="dxa"/>
            <w:gridSpan w:val="4"/>
            <w:tcBorders>
              <w:top w:val="single" w:sz="8" w:space="0" w:color="auto"/>
              <w:left w:val="nil"/>
              <w:bottom w:val="single" w:sz="8" w:space="0" w:color="auto"/>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FEBRERO</w:t>
            </w:r>
          </w:p>
        </w:tc>
        <w:tc>
          <w:tcPr>
            <w:tcW w:w="845" w:type="dxa"/>
            <w:gridSpan w:val="4"/>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MARZO</w:t>
            </w:r>
          </w:p>
        </w:tc>
        <w:tc>
          <w:tcPr>
            <w:tcW w:w="1119"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ABRIL</w:t>
            </w:r>
          </w:p>
        </w:tc>
        <w:tc>
          <w:tcPr>
            <w:tcW w:w="996"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MAYO</w:t>
            </w:r>
          </w:p>
        </w:tc>
        <w:tc>
          <w:tcPr>
            <w:tcW w:w="1004" w:type="dxa"/>
            <w:gridSpan w:val="5"/>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JUNIO</w:t>
            </w:r>
          </w:p>
        </w:tc>
        <w:tc>
          <w:tcPr>
            <w:tcW w:w="1118" w:type="dxa"/>
            <w:gridSpan w:val="6"/>
            <w:tcBorders>
              <w:top w:val="single" w:sz="8" w:space="0" w:color="auto"/>
              <w:left w:val="single" w:sz="8" w:space="0" w:color="auto"/>
              <w:bottom w:val="nil"/>
              <w:right w:val="single" w:sz="8" w:space="0" w:color="000000"/>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JULIO</w:t>
            </w:r>
          </w:p>
        </w:tc>
        <w:tc>
          <w:tcPr>
            <w:tcW w:w="989" w:type="dxa"/>
            <w:gridSpan w:val="4"/>
            <w:tcBorders>
              <w:top w:val="single" w:sz="8" w:space="0" w:color="auto"/>
              <w:left w:val="single" w:sz="8" w:space="0" w:color="auto"/>
              <w:bottom w:val="nil"/>
              <w:right w:val="nil"/>
            </w:tcBorders>
            <w:shd w:val="clear" w:color="000000" w:fill="FFCC99"/>
            <w:noWrap/>
            <w:vAlign w:val="center"/>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AGOSTO</w:t>
            </w:r>
          </w:p>
        </w:tc>
        <w:tc>
          <w:tcPr>
            <w:tcW w:w="1012" w:type="dxa"/>
            <w:gridSpan w:val="4"/>
            <w:tcBorders>
              <w:top w:val="single" w:sz="8" w:space="0" w:color="auto"/>
              <w:left w:val="single" w:sz="8" w:space="0" w:color="auto"/>
              <w:bottom w:val="single" w:sz="8" w:space="0" w:color="auto"/>
              <w:right w:val="single" w:sz="8" w:space="0" w:color="000000"/>
            </w:tcBorders>
            <w:shd w:val="clear" w:color="000000" w:fill="FFCC99"/>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SEPTIEMBRE</w:t>
            </w:r>
          </w:p>
        </w:tc>
        <w:tc>
          <w:tcPr>
            <w:tcW w:w="1004"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OCTUBRE</w:t>
            </w:r>
          </w:p>
        </w:tc>
        <w:tc>
          <w:tcPr>
            <w:tcW w:w="998" w:type="dxa"/>
            <w:gridSpan w:val="5"/>
            <w:tcBorders>
              <w:top w:val="single" w:sz="8" w:space="0" w:color="auto"/>
              <w:left w:val="nil"/>
              <w:bottom w:val="single" w:sz="8" w:space="0" w:color="auto"/>
              <w:right w:val="single" w:sz="8" w:space="0" w:color="000000"/>
            </w:tcBorders>
            <w:shd w:val="clear" w:color="000000" w:fill="FFCC99"/>
            <w:noWrap/>
            <w:vAlign w:val="bottom"/>
            <w:hideMark/>
          </w:tcPr>
          <w:p w:rsidR="001D6087" w:rsidRPr="001D6087" w:rsidRDefault="001D6087" w:rsidP="001D6087">
            <w:pPr>
              <w:spacing w:after="0" w:line="240" w:lineRule="auto"/>
              <w:jc w:val="center"/>
              <w:rPr>
                <w:rFonts w:ascii="Arial" w:eastAsia="Times New Roman" w:hAnsi="Arial" w:cs="Arial"/>
                <w:b/>
                <w:bCs/>
                <w:sz w:val="12"/>
                <w:szCs w:val="12"/>
                <w:lang w:eastAsia="es-CO"/>
              </w:rPr>
            </w:pPr>
            <w:r w:rsidRPr="001D6087">
              <w:rPr>
                <w:rFonts w:ascii="Arial" w:eastAsia="Times New Roman" w:hAnsi="Arial" w:cs="Arial"/>
                <w:b/>
                <w:bCs/>
                <w:sz w:val="12"/>
                <w:szCs w:val="12"/>
                <w:lang w:eastAsia="es-CO"/>
              </w:rPr>
              <w:t>NOVIEMBRE</w:t>
            </w:r>
          </w:p>
        </w:tc>
      </w:tr>
      <w:tr w:rsidR="00B51B1E" w:rsidRPr="001D6087" w:rsidTr="00ED1717">
        <w:trPr>
          <w:gridAfter w:val="1"/>
          <w:wAfter w:w="10" w:type="dxa"/>
          <w:trHeight w:val="548"/>
        </w:trPr>
        <w:tc>
          <w:tcPr>
            <w:tcW w:w="1480"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1566" w:type="dxa"/>
            <w:vMerge/>
            <w:tcBorders>
              <w:top w:val="single" w:sz="8" w:space="0" w:color="auto"/>
              <w:left w:val="single" w:sz="8" w:space="0" w:color="auto"/>
              <w:bottom w:val="single" w:sz="8" w:space="0" w:color="000000"/>
              <w:right w:val="single" w:sz="8" w:space="0" w:color="auto"/>
            </w:tcBorders>
            <w:vAlign w:val="center"/>
            <w:hideMark/>
          </w:tcPr>
          <w:p w:rsidR="001D6087" w:rsidRPr="001D6087" w:rsidRDefault="001D6087" w:rsidP="001D6087">
            <w:pPr>
              <w:spacing w:after="0" w:line="240" w:lineRule="auto"/>
              <w:rPr>
                <w:rFonts w:ascii="Calibri" w:eastAsia="Times New Roman" w:hAnsi="Calibri" w:cs="Calibri"/>
                <w:b/>
                <w:bCs/>
                <w:sz w:val="24"/>
                <w:szCs w:val="24"/>
                <w:lang w:eastAsia="es-CO"/>
              </w:rPr>
            </w:pPr>
          </w:p>
        </w:tc>
        <w:tc>
          <w:tcPr>
            <w:tcW w:w="664"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Inicio</w:t>
            </w:r>
          </w:p>
        </w:tc>
        <w:tc>
          <w:tcPr>
            <w:tcW w:w="755"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Calibri" w:eastAsia="Times New Roman" w:hAnsi="Calibri" w:cs="Calibri"/>
                <w:b/>
                <w:bCs/>
                <w:sz w:val="18"/>
                <w:szCs w:val="18"/>
                <w:lang w:eastAsia="es-CO"/>
              </w:rPr>
            </w:pPr>
            <w:r w:rsidRPr="001D6087">
              <w:rPr>
                <w:rFonts w:ascii="Calibri" w:eastAsia="Times New Roman" w:hAnsi="Calibri" w:cs="Calibri"/>
                <w:b/>
                <w:bCs/>
                <w:sz w:val="18"/>
                <w:szCs w:val="18"/>
                <w:lang w:eastAsia="es-CO"/>
              </w:rPr>
              <w:t>Fin.</w:t>
            </w:r>
          </w:p>
        </w:tc>
        <w:tc>
          <w:tcPr>
            <w:tcW w:w="196" w:type="dxa"/>
            <w:tcBorders>
              <w:top w:val="nil"/>
              <w:left w:val="single" w:sz="4" w:space="0" w:color="auto"/>
              <w:bottom w:val="single" w:sz="8" w:space="0" w:color="auto"/>
              <w:right w:val="single" w:sz="8" w:space="0" w:color="auto"/>
            </w:tcBorders>
            <w:shd w:val="diagCross" w:color="000000" w:fill="C0C0C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w:t>
            </w:r>
          </w:p>
        </w:tc>
        <w:tc>
          <w:tcPr>
            <w:tcW w:w="211"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w:t>
            </w:r>
          </w:p>
        </w:tc>
        <w:tc>
          <w:tcPr>
            <w:tcW w:w="212"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w:t>
            </w:r>
          </w:p>
        </w:tc>
        <w:tc>
          <w:tcPr>
            <w:tcW w:w="211"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5</w:t>
            </w:r>
          </w:p>
        </w:tc>
        <w:tc>
          <w:tcPr>
            <w:tcW w:w="211"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6</w:t>
            </w:r>
          </w:p>
        </w:tc>
        <w:tc>
          <w:tcPr>
            <w:tcW w:w="211"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7</w:t>
            </w:r>
          </w:p>
        </w:tc>
        <w:tc>
          <w:tcPr>
            <w:tcW w:w="212"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8</w:t>
            </w:r>
          </w:p>
        </w:tc>
        <w:tc>
          <w:tcPr>
            <w:tcW w:w="372" w:type="dxa"/>
            <w:gridSpan w:val="2"/>
            <w:tcBorders>
              <w:top w:val="single" w:sz="8" w:space="0" w:color="auto"/>
              <w:left w:val="single" w:sz="8" w:space="0" w:color="auto"/>
              <w:bottom w:val="single" w:sz="8" w:space="0" w:color="auto"/>
              <w:right w:val="single" w:sz="8" w:space="0" w:color="000000"/>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9</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10</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11</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13</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14</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16</w:t>
            </w:r>
          </w:p>
        </w:tc>
        <w:tc>
          <w:tcPr>
            <w:tcW w:w="249" w:type="dxa"/>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17</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18</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19</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20</w:t>
            </w:r>
          </w:p>
        </w:tc>
        <w:tc>
          <w:tcPr>
            <w:tcW w:w="372" w:type="dxa"/>
            <w:gridSpan w:val="3"/>
            <w:tcBorders>
              <w:top w:val="single" w:sz="8" w:space="0" w:color="auto"/>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21</w:t>
            </w:r>
          </w:p>
        </w:tc>
        <w:tc>
          <w:tcPr>
            <w:tcW w:w="249" w:type="dxa"/>
            <w:tcBorders>
              <w:top w:val="single" w:sz="8" w:space="0" w:color="auto"/>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22</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23</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24</w:t>
            </w:r>
          </w:p>
        </w:tc>
        <w:tc>
          <w:tcPr>
            <w:tcW w:w="249" w:type="dxa"/>
            <w:gridSpan w:val="2"/>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25</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26</w:t>
            </w:r>
          </w:p>
        </w:tc>
        <w:tc>
          <w:tcPr>
            <w:tcW w:w="249" w:type="dxa"/>
            <w:tcBorders>
              <w:top w:val="single" w:sz="8" w:space="0" w:color="auto"/>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28</w:t>
            </w:r>
          </w:p>
        </w:tc>
        <w:tc>
          <w:tcPr>
            <w:tcW w:w="249" w:type="dxa"/>
            <w:tcBorders>
              <w:top w:val="single" w:sz="8" w:space="0" w:color="auto"/>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29</w:t>
            </w:r>
          </w:p>
        </w:tc>
        <w:tc>
          <w:tcPr>
            <w:tcW w:w="265"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30</w:t>
            </w:r>
          </w:p>
        </w:tc>
        <w:tc>
          <w:tcPr>
            <w:tcW w:w="249" w:type="dxa"/>
            <w:tcBorders>
              <w:top w:val="nil"/>
              <w:left w:val="single" w:sz="8"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31</w:t>
            </w:r>
          </w:p>
        </w:tc>
        <w:tc>
          <w:tcPr>
            <w:tcW w:w="249" w:type="dxa"/>
            <w:tcBorders>
              <w:top w:val="nil"/>
              <w:left w:val="single" w:sz="4" w:space="0" w:color="auto"/>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32</w:t>
            </w:r>
          </w:p>
        </w:tc>
        <w:tc>
          <w:tcPr>
            <w:tcW w:w="249" w:type="dxa"/>
            <w:tcBorders>
              <w:top w:val="nil"/>
              <w:left w:val="nil"/>
              <w:bottom w:val="single" w:sz="8" w:space="0" w:color="auto"/>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33</w:t>
            </w:r>
          </w:p>
        </w:tc>
        <w:tc>
          <w:tcPr>
            <w:tcW w:w="249" w:type="dxa"/>
            <w:tcBorders>
              <w:top w:val="nil"/>
              <w:left w:val="nil"/>
              <w:bottom w:val="single" w:sz="8" w:space="0" w:color="auto"/>
              <w:right w:val="single" w:sz="4"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34</w:t>
            </w:r>
          </w:p>
        </w:tc>
        <w:tc>
          <w:tcPr>
            <w:tcW w:w="249" w:type="dxa"/>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35</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36</w:t>
            </w:r>
          </w:p>
        </w:tc>
        <w:tc>
          <w:tcPr>
            <w:tcW w:w="249" w:type="dxa"/>
            <w:tcBorders>
              <w:top w:val="nil"/>
              <w:left w:val="single" w:sz="4" w:space="0" w:color="auto"/>
              <w:bottom w:val="single" w:sz="8" w:space="0" w:color="auto"/>
              <w:right w:val="single" w:sz="8" w:space="0" w:color="auto"/>
            </w:tcBorders>
            <w:shd w:val="clear" w:color="000000" w:fill="FFCC00"/>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37</w:t>
            </w:r>
          </w:p>
        </w:tc>
        <w:tc>
          <w:tcPr>
            <w:tcW w:w="249" w:type="dxa"/>
            <w:gridSpan w:val="2"/>
            <w:tcBorders>
              <w:top w:val="nil"/>
              <w:left w:val="nil"/>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38</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39</w:t>
            </w:r>
          </w:p>
        </w:tc>
        <w:tc>
          <w:tcPr>
            <w:tcW w:w="249" w:type="dxa"/>
            <w:tcBorders>
              <w:top w:val="nil"/>
              <w:left w:val="single" w:sz="4" w:space="0" w:color="auto"/>
              <w:bottom w:val="single" w:sz="8" w:space="0" w:color="auto"/>
              <w:right w:val="nil"/>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40</w:t>
            </w:r>
          </w:p>
        </w:tc>
        <w:tc>
          <w:tcPr>
            <w:tcW w:w="249" w:type="dxa"/>
            <w:tcBorders>
              <w:top w:val="nil"/>
              <w:left w:val="single" w:sz="4" w:space="0" w:color="auto"/>
              <w:bottom w:val="nil"/>
              <w:right w:val="single" w:sz="8" w:space="0" w:color="auto"/>
            </w:tcBorders>
            <w:shd w:val="clear" w:color="000000" w:fill="FFCC00"/>
            <w:noWrap/>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41</w:t>
            </w:r>
          </w:p>
        </w:tc>
      </w:tr>
      <w:tr w:rsidR="0019512F" w:rsidRPr="001D6087" w:rsidTr="00ED1717">
        <w:trPr>
          <w:gridAfter w:val="1"/>
          <w:wAfter w:w="10" w:type="dxa"/>
          <w:trHeight w:val="340"/>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F400BC" w:rsidRDefault="001D6087" w:rsidP="001D6087">
            <w:pPr>
              <w:spacing w:after="0" w:line="240" w:lineRule="auto"/>
              <w:rPr>
                <w:rFonts w:ascii="Arial" w:eastAsia="Times New Roman" w:hAnsi="Arial" w:cs="Arial"/>
                <w:sz w:val="16"/>
                <w:szCs w:val="16"/>
                <w:lang w:eastAsia="es-CO"/>
              </w:rPr>
            </w:pPr>
            <w:r w:rsidRPr="00F400BC">
              <w:rPr>
                <w:rFonts w:ascii="Arial" w:eastAsia="Times New Roman" w:hAnsi="Arial" w:cs="Arial"/>
                <w:sz w:val="16"/>
                <w:szCs w:val="16"/>
                <w:lang w:eastAsia="es-CO"/>
              </w:rPr>
              <w:t> </w:t>
            </w:r>
            <w:r w:rsidR="00F400BC" w:rsidRPr="00F400BC">
              <w:rPr>
                <w:rFonts w:ascii="Arial" w:hAnsi="Arial" w:cs="Arial"/>
                <w:color w:val="222222"/>
                <w:sz w:val="16"/>
                <w:szCs w:val="16"/>
              </w:rPr>
              <w:t>Recolección de información sobre el estado del arte acerca de la participación de la comunidad</w:t>
            </w:r>
          </w:p>
        </w:tc>
        <w:tc>
          <w:tcPr>
            <w:tcW w:w="1566" w:type="dxa"/>
            <w:tcBorders>
              <w:top w:val="nil"/>
              <w:left w:val="nil"/>
              <w:bottom w:val="single" w:sz="4" w:space="0" w:color="auto"/>
              <w:right w:val="single" w:sz="8" w:space="0" w:color="auto"/>
            </w:tcBorders>
            <w:shd w:val="clear" w:color="auto" w:fill="auto"/>
            <w:vAlign w:val="center"/>
            <w:hideMark/>
          </w:tcPr>
          <w:p w:rsidR="001D6087" w:rsidRPr="0019512F" w:rsidRDefault="0019512F" w:rsidP="0019512F">
            <w:pPr>
              <w:spacing w:after="0" w:line="240" w:lineRule="auto"/>
              <w:jc w:val="center"/>
              <w:rPr>
                <w:rFonts w:ascii="Arial" w:eastAsia="Times New Roman" w:hAnsi="Arial" w:cs="Arial"/>
                <w:sz w:val="16"/>
                <w:szCs w:val="16"/>
                <w:lang w:eastAsia="es-CO"/>
              </w:rPr>
            </w:pPr>
            <w:r w:rsidRPr="0019512F">
              <w:rPr>
                <w:rFonts w:ascii="Arial" w:eastAsia="Times New Roman" w:hAnsi="Arial" w:cs="Arial"/>
                <w:sz w:val="16"/>
                <w:szCs w:val="16"/>
                <w:lang w:eastAsia="es-CO"/>
              </w:rPr>
              <w:t>Investigador Principal</w:t>
            </w:r>
          </w:p>
        </w:tc>
        <w:tc>
          <w:tcPr>
            <w:tcW w:w="664" w:type="dxa"/>
            <w:tcBorders>
              <w:top w:val="single" w:sz="8"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nil"/>
              <w:left w:val="nil"/>
              <w:bottom w:val="nil"/>
              <w:right w:val="nil"/>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9512F" w:rsidRDefault="0019512F" w:rsidP="0019512F">
            <w:pPr>
              <w:spacing w:after="0" w:line="240" w:lineRule="auto"/>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p>
        </w:tc>
        <w:tc>
          <w:tcPr>
            <w:tcW w:w="212" w:type="dxa"/>
            <w:tcBorders>
              <w:top w:val="nil"/>
              <w:left w:val="nil"/>
              <w:bottom w:val="single" w:sz="4" w:space="0" w:color="auto"/>
              <w:right w:val="single" w:sz="8" w:space="0" w:color="auto"/>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2"/>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372" w:type="dxa"/>
            <w:gridSpan w:val="3"/>
            <w:tcBorders>
              <w:top w:val="single" w:sz="8" w:space="0" w:color="auto"/>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single" w:sz="8" w:space="0" w:color="auto"/>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9512F" w:rsidRDefault="001D6087" w:rsidP="001D6087">
            <w:pPr>
              <w:spacing w:after="0" w:line="240" w:lineRule="auto"/>
              <w:rPr>
                <w:rFonts w:ascii="Arial" w:eastAsia="Times New Roman" w:hAnsi="Arial" w:cs="Arial"/>
                <w:sz w:val="16"/>
                <w:szCs w:val="16"/>
                <w:lang w:eastAsia="es-CO"/>
              </w:rPr>
            </w:pPr>
            <w:r w:rsidRPr="0019512F">
              <w:rPr>
                <w:rFonts w:ascii="Arial" w:eastAsia="Times New Roman" w:hAnsi="Arial" w:cs="Arial"/>
                <w:sz w:val="16"/>
                <w:szCs w:val="16"/>
                <w:lang w:eastAsia="es-CO"/>
              </w:rPr>
              <w:t> </w:t>
            </w:r>
            <w:r w:rsidR="0019512F" w:rsidRPr="0019512F">
              <w:rPr>
                <w:rFonts w:ascii="Arial" w:hAnsi="Arial" w:cs="Arial"/>
                <w:color w:val="222222"/>
                <w:sz w:val="16"/>
                <w:szCs w:val="16"/>
              </w:rPr>
              <w:t>Clasificación de documentos y</w:t>
            </w:r>
            <w:r w:rsidR="0019512F" w:rsidRPr="0019512F">
              <w:rPr>
                <w:sz w:val="16"/>
                <w:szCs w:val="16"/>
              </w:rPr>
              <w:t xml:space="preserve"> </w:t>
            </w:r>
            <w:r w:rsidR="0019512F" w:rsidRPr="0019512F">
              <w:rPr>
                <w:rFonts w:ascii="Arial" w:hAnsi="Arial" w:cs="Arial"/>
                <w:color w:val="222222"/>
                <w:sz w:val="16"/>
                <w:szCs w:val="16"/>
              </w:rPr>
              <w:t>elaboración de fichas según temática de la participación comunitaria y elaboración del plan estratégico</w:t>
            </w:r>
          </w:p>
        </w:tc>
        <w:tc>
          <w:tcPr>
            <w:tcW w:w="1566" w:type="dxa"/>
            <w:tcBorders>
              <w:top w:val="nil"/>
              <w:left w:val="nil"/>
              <w:bottom w:val="single" w:sz="4" w:space="0" w:color="auto"/>
              <w:right w:val="single" w:sz="8" w:space="0" w:color="auto"/>
            </w:tcBorders>
            <w:shd w:val="clear" w:color="auto" w:fill="auto"/>
            <w:vAlign w:val="center"/>
            <w:hideMark/>
          </w:tcPr>
          <w:p w:rsidR="001D6087" w:rsidRPr="0019512F" w:rsidRDefault="0019512F" w:rsidP="0019512F">
            <w:pPr>
              <w:spacing w:after="0" w:line="240" w:lineRule="auto"/>
              <w:jc w:val="center"/>
              <w:rPr>
                <w:rFonts w:ascii="Arial" w:eastAsia="Times New Roman" w:hAnsi="Arial" w:cs="Arial"/>
                <w:sz w:val="16"/>
                <w:szCs w:val="16"/>
                <w:lang w:eastAsia="es-CO"/>
              </w:rPr>
            </w:pPr>
            <w:r w:rsidRPr="0019512F">
              <w:rPr>
                <w:rFonts w:ascii="Arial" w:eastAsia="Times New Roman" w:hAnsi="Arial" w:cs="Arial"/>
                <w:sz w:val="16"/>
                <w:szCs w:val="16"/>
                <w:lang w:eastAsia="es-CO"/>
              </w:rPr>
              <w:t>Coinvestigadores</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9512F" w:rsidRDefault="0019512F" w:rsidP="001D6087">
            <w:pPr>
              <w:spacing w:after="0" w:line="240" w:lineRule="auto"/>
              <w:jc w:val="center"/>
              <w:rPr>
                <w:rFonts w:ascii="Bodoni MT Condensed" w:eastAsia="Times New Roman" w:hAnsi="Bodoni MT Condensed" w:cs="Arial"/>
                <w:sz w:val="16"/>
                <w:szCs w:val="16"/>
                <w:lang w:eastAsia="es-CO"/>
              </w:rPr>
            </w:pPr>
            <w:r w:rsidRPr="0019512F">
              <w:rPr>
                <w:rFonts w:ascii="Bodoni MT Condensed" w:eastAsia="Times New Roman" w:hAnsi="Bodoni MT Condensed" w:cs="Arial"/>
                <w:sz w:val="16"/>
                <w:szCs w:val="16"/>
                <w:lang w:eastAsia="es-CO"/>
              </w:rPr>
              <w:t>X</w:t>
            </w:r>
            <w:r w:rsidR="001D6087" w:rsidRPr="0019512F">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9512F" w:rsidRDefault="001D6087" w:rsidP="001D6087">
            <w:pPr>
              <w:spacing w:after="0" w:line="240" w:lineRule="auto"/>
              <w:rPr>
                <w:rFonts w:ascii="Arial" w:eastAsia="Times New Roman" w:hAnsi="Arial" w:cs="Arial"/>
                <w:sz w:val="16"/>
                <w:szCs w:val="16"/>
                <w:lang w:eastAsia="es-CO"/>
              </w:rPr>
            </w:pPr>
            <w:r w:rsidRPr="0019512F">
              <w:rPr>
                <w:rFonts w:ascii="Arial" w:eastAsia="Times New Roman" w:hAnsi="Arial" w:cs="Arial"/>
                <w:sz w:val="16"/>
                <w:szCs w:val="16"/>
                <w:lang w:eastAsia="es-CO"/>
              </w:rPr>
              <w:t> </w:t>
            </w:r>
            <w:r w:rsidR="0019512F" w:rsidRPr="0019512F">
              <w:rPr>
                <w:rFonts w:ascii="Arial" w:hAnsi="Arial" w:cs="Arial"/>
                <w:color w:val="222222"/>
                <w:sz w:val="16"/>
                <w:szCs w:val="16"/>
              </w:rPr>
              <w:t xml:space="preserve">Inicio y cumplimiento del plan estratégico    </w:t>
            </w:r>
          </w:p>
        </w:tc>
        <w:tc>
          <w:tcPr>
            <w:tcW w:w="1566" w:type="dxa"/>
            <w:tcBorders>
              <w:top w:val="nil"/>
              <w:left w:val="nil"/>
              <w:bottom w:val="single" w:sz="4" w:space="0" w:color="auto"/>
              <w:right w:val="single" w:sz="8" w:space="0" w:color="auto"/>
            </w:tcBorders>
            <w:shd w:val="clear" w:color="auto" w:fill="auto"/>
            <w:vAlign w:val="center"/>
            <w:hideMark/>
          </w:tcPr>
          <w:p w:rsidR="001D6087" w:rsidRPr="0019512F" w:rsidRDefault="001D6087" w:rsidP="0019512F">
            <w:pPr>
              <w:spacing w:after="0" w:line="240" w:lineRule="auto"/>
              <w:rPr>
                <w:rFonts w:ascii="Arial" w:eastAsia="Times New Roman" w:hAnsi="Arial" w:cs="Arial"/>
                <w:sz w:val="16"/>
                <w:szCs w:val="16"/>
                <w:lang w:eastAsia="es-CO"/>
              </w:rPr>
            </w:pPr>
            <w:r w:rsidRPr="0019512F">
              <w:rPr>
                <w:rFonts w:ascii="Arial" w:eastAsia="Times New Roman" w:hAnsi="Arial" w:cs="Arial"/>
                <w:sz w:val="16"/>
                <w:szCs w:val="16"/>
                <w:lang w:eastAsia="es-CO"/>
              </w:rPr>
              <w:t> </w:t>
            </w:r>
            <w:r w:rsidR="0019512F" w:rsidRPr="0019512F">
              <w:rPr>
                <w:rFonts w:ascii="Arial" w:eastAsia="Times New Roman" w:hAnsi="Arial" w:cs="Arial"/>
                <w:sz w:val="16"/>
                <w:szCs w:val="16"/>
                <w:lang w:eastAsia="es-CO"/>
              </w:rPr>
              <w:t xml:space="preserve">Equipo de Investigación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19512F">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19512F">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19512F">
              <w:rPr>
                <w:rFonts w:ascii="Bodoni MT Condensed" w:eastAsia="Times New Roman" w:hAnsi="Bodoni MT Condensed" w:cs="Arial"/>
                <w:sz w:val="16"/>
                <w:szCs w:val="16"/>
                <w:lang w:eastAsia="es-CO"/>
              </w:rPr>
              <w:t>X</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19512F">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hideMark/>
          </w:tcPr>
          <w:p w:rsidR="001D6087" w:rsidRPr="001D6087" w:rsidRDefault="0019512F"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9512F"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9512F"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9512F"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19512F">
              <w:rPr>
                <w:rFonts w:ascii="Bodoni MT Condensed" w:eastAsia="Times New Roman" w:hAnsi="Bodoni MT Condensed" w:cs="Arial"/>
                <w:sz w:val="16"/>
                <w:szCs w:val="16"/>
                <w:lang w:eastAsia="es-CO"/>
              </w:rPr>
              <w:t>X</w:t>
            </w:r>
          </w:p>
        </w:tc>
        <w:tc>
          <w:tcPr>
            <w:tcW w:w="186" w:type="dxa"/>
            <w:tcBorders>
              <w:top w:val="nil"/>
              <w:left w:val="nil"/>
              <w:bottom w:val="single" w:sz="4" w:space="0" w:color="auto"/>
              <w:right w:val="nil"/>
            </w:tcBorders>
            <w:shd w:val="clear" w:color="auto" w:fill="auto"/>
            <w:vAlign w:val="center"/>
            <w:hideMark/>
          </w:tcPr>
          <w:p w:rsidR="001D6087" w:rsidRPr="001D6087" w:rsidRDefault="0019512F"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19512F">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19512F">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19512F">
              <w:rPr>
                <w:rFonts w:ascii="Bodoni MT Condensed" w:eastAsia="Times New Roman" w:hAnsi="Bodoni MT Condensed" w:cs="Arial"/>
                <w:sz w:val="16"/>
                <w:szCs w:val="16"/>
                <w:lang w:eastAsia="es-CO"/>
              </w:rPr>
              <w:t>X</w:t>
            </w:r>
          </w:p>
        </w:tc>
        <w:tc>
          <w:tcPr>
            <w:tcW w:w="249" w:type="dxa"/>
            <w:gridSpan w:val="2"/>
            <w:tcBorders>
              <w:top w:val="nil"/>
              <w:left w:val="nil"/>
              <w:bottom w:val="single" w:sz="4" w:space="0" w:color="auto"/>
              <w:right w:val="single" w:sz="4" w:space="0" w:color="auto"/>
            </w:tcBorders>
            <w:shd w:val="clear" w:color="auto" w:fill="auto"/>
            <w:vAlign w:val="center"/>
            <w:hideMark/>
          </w:tcPr>
          <w:p w:rsidR="0019512F" w:rsidRPr="001D6087" w:rsidRDefault="0019512F" w:rsidP="0019512F">
            <w:pPr>
              <w:spacing w:after="0" w:line="240" w:lineRule="auto"/>
              <w:jc w:val="center"/>
              <w:rPr>
                <w:rFonts w:ascii="Bodoni MT Condensed" w:eastAsia="Times New Roman" w:hAnsi="Bodoni MT Condensed" w:cs="Arial"/>
                <w:sz w:val="16"/>
                <w:szCs w:val="16"/>
                <w:lang w:eastAsia="es-CO"/>
              </w:rPr>
            </w:pP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9512F" w:rsidRDefault="001D6087" w:rsidP="001D6087">
            <w:pPr>
              <w:spacing w:after="0" w:line="240" w:lineRule="auto"/>
              <w:rPr>
                <w:rFonts w:ascii="Arial" w:eastAsia="Times New Roman" w:hAnsi="Arial" w:cs="Arial"/>
                <w:sz w:val="16"/>
                <w:szCs w:val="16"/>
                <w:lang w:eastAsia="es-CO"/>
              </w:rPr>
            </w:pPr>
            <w:r w:rsidRPr="001D6087">
              <w:rPr>
                <w:rFonts w:ascii="Arial" w:eastAsia="Times New Roman" w:hAnsi="Arial" w:cs="Arial"/>
                <w:sz w:val="20"/>
                <w:szCs w:val="20"/>
                <w:lang w:eastAsia="es-CO"/>
              </w:rPr>
              <w:t> </w:t>
            </w:r>
            <w:r w:rsidR="0019512F" w:rsidRPr="0019512F">
              <w:rPr>
                <w:rFonts w:ascii="Arial" w:hAnsi="Arial" w:cs="Arial"/>
                <w:color w:val="222222"/>
                <w:sz w:val="16"/>
                <w:szCs w:val="16"/>
              </w:rPr>
              <w:t>Presentación del informe final</w:t>
            </w:r>
          </w:p>
        </w:tc>
        <w:tc>
          <w:tcPr>
            <w:tcW w:w="1566" w:type="dxa"/>
            <w:tcBorders>
              <w:top w:val="nil"/>
              <w:left w:val="nil"/>
              <w:bottom w:val="single" w:sz="4" w:space="0" w:color="auto"/>
              <w:right w:val="single" w:sz="8" w:space="0" w:color="auto"/>
            </w:tcBorders>
            <w:shd w:val="clear" w:color="auto" w:fill="auto"/>
            <w:vAlign w:val="center"/>
            <w:hideMark/>
          </w:tcPr>
          <w:p w:rsidR="001D6087" w:rsidRPr="0019512F" w:rsidRDefault="0019512F" w:rsidP="0019512F">
            <w:pPr>
              <w:spacing w:after="0" w:line="240" w:lineRule="auto"/>
              <w:jc w:val="center"/>
              <w:rPr>
                <w:rFonts w:ascii="Arial" w:eastAsia="Times New Roman" w:hAnsi="Arial" w:cs="Arial"/>
                <w:sz w:val="16"/>
                <w:szCs w:val="16"/>
                <w:lang w:eastAsia="es-CO"/>
              </w:rPr>
            </w:pPr>
            <w:r w:rsidRPr="0019512F">
              <w:rPr>
                <w:rFonts w:ascii="Arial" w:eastAsia="Times New Roman" w:hAnsi="Arial" w:cs="Arial"/>
                <w:sz w:val="16"/>
                <w:szCs w:val="16"/>
                <w:lang w:eastAsia="es-CO"/>
              </w:rPr>
              <w:t>Investig. Principal y Coinvestigadora</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r w:rsidR="0019512F">
              <w:rPr>
                <w:rFonts w:ascii="Bodoni MT Condensed" w:eastAsia="Times New Roman" w:hAnsi="Bodoni MT Condensed" w:cs="Arial"/>
                <w:sz w:val="16"/>
                <w:szCs w:val="16"/>
                <w:lang w:eastAsia="es-CO"/>
              </w:rPr>
              <w:t>X</w:t>
            </w:r>
          </w:p>
        </w:tc>
        <w:tc>
          <w:tcPr>
            <w:tcW w:w="249" w:type="dxa"/>
            <w:tcBorders>
              <w:top w:val="nil"/>
              <w:left w:val="nil"/>
              <w:bottom w:val="single" w:sz="4" w:space="0" w:color="auto"/>
              <w:right w:val="nil"/>
            </w:tcBorders>
            <w:shd w:val="clear" w:color="auto" w:fill="auto"/>
            <w:vAlign w:val="center"/>
            <w:hideMark/>
          </w:tcPr>
          <w:p w:rsidR="001D6087" w:rsidRPr="001D6087" w:rsidRDefault="0019512F"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9512F"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9512F"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9512F" w:rsidP="001D6087">
            <w:pPr>
              <w:spacing w:after="0" w:line="240" w:lineRule="auto"/>
              <w:jc w:val="center"/>
              <w:rPr>
                <w:rFonts w:ascii="Bodoni MT Condensed" w:eastAsia="Times New Roman" w:hAnsi="Bodoni MT Condensed" w:cs="Arial"/>
                <w:sz w:val="16"/>
                <w:szCs w:val="16"/>
                <w:lang w:eastAsia="es-CO"/>
              </w:rPr>
            </w:pPr>
            <w:r>
              <w:rPr>
                <w:rFonts w:ascii="Bodoni MT Condensed" w:eastAsia="Times New Roman" w:hAnsi="Bodoni MT Condensed" w:cs="Arial"/>
                <w:sz w:val="16"/>
                <w:szCs w:val="16"/>
                <w:lang w:eastAsia="es-CO"/>
              </w:rPr>
              <w:t>X</w:t>
            </w:r>
            <w:r w:rsidR="001D6087"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21"/>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nil"/>
              <w:left w:val="single" w:sz="8" w:space="0" w:color="auto"/>
              <w:bottom w:val="single" w:sz="8"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nil"/>
              <w:left w:val="nil"/>
              <w:bottom w:val="single" w:sz="8" w:space="0" w:color="auto"/>
              <w:right w:val="nil"/>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nil"/>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4"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4"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lastRenderedPageBreak/>
              <w:t> </w:t>
            </w:r>
          </w:p>
        </w:tc>
        <w:tc>
          <w:tcPr>
            <w:tcW w:w="1566"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nil"/>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nil"/>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nil"/>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4"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r w:rsidR="0019512F" w:rsidRPr="001D6087" w:rsidTr="00ED1717">
        <w:trPr>
          <w:gridAfter w:val="1"/>
          <w:wAfter w:w="10" w:type="dxa"/>
          <w:trHeight w:val="302"/>
        </w:trPr>
        <w:tc>
          <w:tcPr>
            <w:tcW w:w="1480" w:type="dxa"/>
            <w:tcBorders>
              <w:top w:val="nil"/>
              <w:left w:val="single" w:sz="8"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1566"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rPr>
                <w:rFonts w:ascii="Arial" w:eastAsia="Times New Roman" w:hAnsi="Arial" w:cs="Arial"/>
                <w:sz w:val="20"/>
                <w:szCs w:val="20"/>
                <w:lang w:eastAsia="es-CO"/>
              </w:rPr>
            </w:pPr>
            <w:r w:rsidRPr="001D6087">
              <w:rPr>
                <w:rFonts w:ascii="Arial" w:eastAsia="Times New Roman" w:hAnsi="Arial" w:cs="Arial"/>
                <w:sz w:val="20"/>
                <w:szCs w:val="20"/>
                <w:lang w:eastAsia="es-CO"/>
              </w:rPr>
              <w:t> </w:t>
            </w:r>
          </w:p>
        </w:tc>
        <w:tc>
          <w:tcPr>
            <w:tcW w:w="664" w:type="dxa"/>
            <w:tcBorders>
              <w:top w:val="single" w:sz="4" w:space="0" w:color="auto"/>
              <w:left w:val="single" w:sz="8" w:space="0" w:color="auto"/>
              <w:bottom w:val="single" w:sz="8" w:space="0" w:color="auto"/>
              <w:right w:val="single" w:sz="8" w:space="0" w:color="auto"/>
            </w:tcBorders>
            <w:shd w:val="clear" w:color="000000" w:fill="C0C0C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755" w:type="dxa"/>
            <w:tcBorders>
              <w:top w:val="single" w:sz="4" w:space="0" w:color="auto"/>
              <w:left w:val="nil"/>
              <w:bottom w:val="single" w:sz="8" w:space="0" w:color="auto"/>
              <w:right w:val="single" w:sz="4" w:space="0" w:color="auto"/>
            </w:tcBorders>
            <w:shd w:val="clear" w:color="000000" w:fill="FF8080"/>
            <w:vAlign w:val="center"/>
            <w:hideMark/>
          </w:tcPr>
          <w:p w:rsidR="001D6087" w:rsidRPr="001D6087" w:rsidRDefault="001D6087" w:rsidP="001D6087">
            <w:pPr>
              <w:spacing w:after="0" w:line="240" w:lineRule="auto"/>
              <w:jc w:val="center"/>
              <w:rPr>
                <w:rFonts w:ascii="Arial" w:eastAsia="Times New Roman" w:hAnsi="Arial" w:cs="Arial"/>
                <w:b/>
                <w:bCs/>
                <w:sz w:val="14"/>
                <w:szCs w:val="14"/>
                <w:lang w:eastAsia="es-CO"/>
              </w:rPr>
            </w:pPr>
            <w:r w:rsidRPr="001D6087">
              <w:rPr>
                <w:rFonts w:ascii="Arial" w:eastAsia="Times New Roman" w:hAnsi="Arial" w:cs="Arial"/>
                <w:b/>
                <w:bCs/>
                <w:sz w:val="14"/>
                <w:szCs w:val="14"/>
                <w:lang w:eastAsia="es-CO"/>
              </w:rPr>
              <w:t> </w:t>
            </w:r>
          </w:p>
        </w:tc>
        <w:tc>
          <w:tcPr>
            <w:tcW w:w="196" w:type="dxa"/>
            <w:tcBorders>
              <w:top w:val="nil"/>
              <w:left w:val="single" w:sz="4" w:space="0" w:color="auto"/>
              <w:bottom w:val="single" w:sz="8" w:space="0" w:color="auto"/>
              <w:right w:val="single" w:sz="4" w:space="0" w:color="auto"/>
            </w:tcBorders>
            <w:shd w:val="diagCross" w:color="000000" w:fill="C0C0C0"/>
            <w:vAlign w:val="center"/>
            <w:hideMark/>
          </w:tcPr>
          <w:p w:rsidR="001D6087" w:rsidRPr="001D6087" w:rsidRDefault="001D6087" w:rsidP="001D6087">
            <w:pPr>
              <w:spacing w:after="0" w:line="240" w:lineRule="auto"/>
              <w:jc w:val="center"/>
              <w:rPr>
                <w:rFonts w:ascii="Arial" w:eastAsia="Times New Roman" w:hAnsi="Arial" w:cs="Arial"/>
                <w:sz w:val="16"/>
                <w:szCs w:val="16"/>
                <w:lang w:eastAsia="es-CO"/>
              </w:rPr>
            </w:pPr>
            <w:r w:rsidRPr="001D6087">
              <w:rPr>
                <w:rFonts w:ascii="Arial" w:eastAsia="Times New Roman" w:hAnsi="Arial" w:cs="Arial"/>
                <w:sz w:val="16"/>
                <w:szCs w:val="16"/>
                <w:lang w:eastAsia="es-CO"/>
              </w:rPr>
              <w:t> </w:t>
            </w:r>
          </w:p>
        </w:tc>
        <w:tc>
          <w:tcPr>
            <w:tcW w:w="211" w:type="dxa"/>
            <w:tcBorders>
              <w:top w:val="nil"/>
              <w:left w:val="single" w:sz="8"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1"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12"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186"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single" w:sz="4"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65"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gridSpan w:val="2"/>
            <w:tcBorders>
              <w:top w:val="nil"/>
              <w:left w:val="nil"/>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nil"/>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c>
          <w:tcPr>
            <w:tcW w:w="249" w:type="dxa"/>
            <w:tcBorders>
              <w:top w:val="nil"/>
              <w:left w:val="single" w:sz="4" w:space="0" w:color="auto"/>
              <w:bottom w:val="single" w:sz="8" w:space="0" w:color="auto"/>
              <w:right w:val="single" w:sz="8" w:space="0" w:color="auto"/>
            </w:tcBorders>
            <w:shd w:val="clear" w:color="auto" w:fill="auto"/>
            <w:vAlign w:val="center"/>
            <w:hideMark/>
          </w:tcPr>
          <w:p w:rsidR="001D6087" w:rsidRPr="001D6087" w:rsidRDefault="001D6087" w:rsidP="001D6087">
            <w:pPr>
              <w:spacing w:after="0" w:line="240" w:lineRule="auto"/>
              <w:jc w:val="center"/>
              <w:rPr>
                <w:rFonts w:ascii="Bodoni MT Condensed" w:eastAsia="Times New Roman" w:hAnsi="Bodoni MT Condensed" w:cs="Arial"/>
                <w:sz w:val="16"/>
                <w:szCs w:val="16"/>
                <w:lang w:eastAsia="es-CO"/>
              </w:rPr>
            </w:pPr>
            <w:r w:rsidRPr="001D6087">
              <w:rPr>
                <w:rFonts w:ascii="Bodoni MT Condensed" w:eastAsia="Times New Roman" w:hAnsi="Bodoni MT Condensed" w:cs="Arial"/>
                <w:sz w:val="16"/>
                <w:szCs w:val="16"/>
                <w:lang w:eastAsia="es-CO"/>
              </w:rPr>
              <w:t> </w:t>
            </w:r>
          </w:p>
        </w:tc>
      </w:tr>
    </w:tbl>
    <w:tbl>
      <w:tblPr>
        <w:tblpPr w:leftFromText="141" w:rightFromText="141" w:vertAnchor="page" w:horzAnchor="margin" w:tblpY="1492"/>
        <w:tblW w:w="14730" w:type="dxa"/>
        <w:shd w:val="clear" w:color="auto" w:fill="FFFFFF"/>
        <w:tblLook w:val="04A0" w:firstRow="1" w:lastRow="0" w:firstColumn="1" w:lastColumn="0" w:noHBand="0" w:noVBand="1"/>
      </w:tblPr>
      <w:tblGrid>
        <w:gridCol w:w="2454"/>
        <w:gridCol w:w="2454"/>
        <w:gridCol w:w="2454"/>
        <w:gridCol w:w="2454"/>
        <w:gridCol w:w="2454"/>
        <w:gridCol w:w="2460"/>
      </w:tblGrid>
      <w:tr w:rsidR="00FF231C" w:rsidTr="00FF231C">
        <w:trPr>
          <w:trHeight w:val="232"/>
        </w:trPr>
        <w:tc>
          <w:tcPr>
            <w:tcW w:w="0" w:type="auto"/>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0" w:type="auto"/>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Presupuesto</w:t>
            </w:r>
          </w:p>
        </w:tc>
      </w:tr>
      <w:tr w:rsidR="00FF231C" w:rsidTr="00FF231C">
        <w:trPr>
          <w:trHeight w:val="232"/>
        </w:trPr>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p>
        </w:tc>
        <w:tc>
          <w:tcPr>
            <w:tcW w:w="4167" w:type="pct"/>
            <w:gridSpan w:val="5"/>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nómina</w:t>
            </w:r>
          </w:p>
        </w:tc>
      </w:tr>
      <w:tr w:rsidR="00FF231C" w:rsidTr="00FF231C">
        <w:trPr>
          <w:trHeight w:val="247"/>
        </w:trPr>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Concepto</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Nombre</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Escalafón</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Horas mes</w:t>
            </w:r>
          </w:p>
        </w:tc>
        <w:tc>
          <w:tcPr>
            <w:tcW w:w="833" w:type="pct"/>
            <w:tcBorders>
              <w:top w:val="single" w:sz="6" w:space="0" w:color="DDDDDD"/>
              <w:left w:val="single" w:sz="6" w:space="0" w:color="DDDDDD"/>
              <w:bottom w:val="single" w:sz="6" w:space="0" w:color="DDDDDD"/>
              <w:right w:val="single" w:sz="6" w:space="0" w:color="DDDDDD"/>
            </w:tcBorders>
            <w:shd w:val="clear" w:color="auto" w:fill="F3F3F3"/>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Sede / Seccional o Externo</w:t>
            </w:r>
          </w:p>
        </w:tc>
        <w:tc>
          <w:tcPr>
            <w:tcW w:w="835" w:type="pct"/>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FF231C" w:rsidRDefault="00FF231C" w:rsidP="00FF231C">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F231C" w:rsidTr="00FF231C">
        <w:trPr>
          <w:trHeight w:val="464"/>
        </w:trPr>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(Investigador Principal)</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r w:rsidR="00FF231C" w:rsidTr="00FF231C">
        <w:trPr>
          <w:trHeight w:val="257"/>
        </w:trPr>
        <w:tc>
          <w:tcPr>
            <w:tcW w:w="0" w:type="auto"/>
            <w:vMerge w:val="restart"/>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F231C" w:rsidRDefault="00FF231C" w:rsidP="00FF231C">
            <w:pPr>
              <w:spacing w:after="0" w:line="240" w:lineRule="auto"/>
              <w:jc w:val="center"/>
              <w:rPr>
                <w:rFonts w:ascii="Helvetica" w:eastAsia="Times New Roman" w:hAnsi="Helvetica" w:cs="Helvetica"/>
                <w:color w:val="222222"/>
                <w:sz w:val="24"/>
                <w:szCs w:val="24"/>
                <w:lang w:eastAsia="es-CO"/>
              </w:rPr>
            </w:pPr>
            <w:r>
              <w:rPr>
                <w:rFonts w:ascii="Helvetica" w:eastAsia="Times New Roman" w:hAnsi="Helvetica" w:cs="Helvetica"/>
                <w:color w:val="222222"/>
                <w:sz w:val="24"/>
                <w:szCs w:val="24"/>
                <w:lang w:eastAsia="es-CO"/>
              </w:rPr>
              <w:t>Horas Nomina (Co-Investigadores)</w:t>
            </w: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Pr="00265B89"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Pr="00265B89" w:rsidRDefault="00FF231C" w:rsidP="00FF231C">
            <w:pPr>
              <w:spacing w:after="0" w:line="240" w:lineRule="auto"/>
              <w:jc w:val="center"/>
              <w:rPr>
                <w:rFonts w:ascii="Helvetica" w:eastAsia="Times New Roman" w:hAnsi="Helvetica" w:cs="Helvetica"/>
                <w:color w:val="222222"/>
                <w:sz w:val="24"/>
                <w:szCs w:val="24"/>
                <w:lang w:eastAsia="es-CO"/>
              </w:rPr>
            </w:pPr>
          </w:p>
        </w:tc>
      </w:tr>
      <w:tr w:rsidR="00FF231C" w:rsidTr="00FF231C">
        <w:trPr>
          <w:trHeight w:val="275"/>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r w:rsidR="00FF231C" w:rsidTr="00FF231C">
        <w:trPr>
          <w:trHeight w:val="290"/>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r w:rsidR="00FF231C" w:rsidTr="00FF231C">
        <w:trPr>
          <w:trHeight w:val="261"/>
        </w:trPr>
        <w:tc>
          <w:tcPr>
            <w:tcW w:w="0" w:type="auto"/>
            <w:vMerge/>
            <w:tcBorders>
              <w:top w:val="single" w:sz="6" w:space="0" w:color="DDDDDD"/>
              <w:left w:val="single" w:sz="6" w:space="0" w:color="DDDDDD"/>
              <w:bottom w:val="single" w:sz="6" w:space="0" w:color="DDDDDD"/>
              <w:right w:val="single" w:sz="6" w:space="0" w:color="DDDDDD"/>
            </w:tcBorders>
            <w:shd w:val="clear" w:color="auto" w:fill="FFFFFF"/>
            <w:vAlign w:val="center"/>
            <w:hideMark/>
          </w:tcPr>
          <w:p w:rsidR="00FF231C" w:rsidRDefault="00FF231C" w:rsidP="00FF231C">
            <w:pPr>
              <w:spacing w:after="0"/>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tcPr>
          <w:p w:rsidR="00FF231C" w:rsidRDefault="00FF231C" w:rsidP="00FF231C">
            <w:pPr>
              <w:spacing w:after="0" w:line="240" w:lineRule="auto"/>
              <w:jc w:val="center"/>
              <w:rPr>
                <w:rFonts w:ascii="Helvetica" w:eastAsia="Times New Roman" w:hAnsi="Helvetica" w:cs="Helvetica"/>
                <w:color w:val="222222"/>
                <w:sz w:val="24"/>
                <w:szCs w:val="24"/>
                <w:lang w:eastAsia="es-CO"/>
              </w:rPr>
            </w:pPr>
          </w:p>
        </w:tc>
      </w:tr>
    </w:tbl>
    <w:p w:rsidR="00B66D74" w:rsidRDefault="00B66D74"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p w:rsidR="00ED1717" w:rsidRDefault="00ED1717" w:rsidP="001D6087">
      <w:pPr>
        <w:spacing w:after="0" w:line="240" w:lineRule="auto"/>
        <w:rPr>
          <w:rFonts w:ascii="Times New Roman" w:eastAsia="Times New Roman" w:hAnsi="Times New Roman" w:cs="Times New Roman"/>
          <w:sz w:val="24"/>
          <w:szCs w:val="24"/>
          <w:lang w:eastAsia="es-CO"/>
        </w:rPr>
      </w:pPr>
    </w:p>
    <w:tbl>
      <w:tblPr>
        <w:tblW w:w="14983" w:type="dxa"/>
        <w:shd w:val="clear" w:color="auto" w:fill="FFFFFF"/>
        <w:tblLook w:val="04A0" w:firstRow="1" w:lastRow="0" w:firstColumn="1" w:lastColumn="0" w:noHBand="0" w:noVBand="1"/>
      </w:tblPr>
      <w:tblGrid>
        <w:gridCol w:w="14983"/>
      </w:tblGrid>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3F3F3"/>
            <w:tcMar>
              <w:top w:w="15" w:type="dxa"/>
              <w:left w:w="15" w:type="dxa"/>
              <w:bottom w:w="15" w:type="dxa"/>
              <w:right w:w="15" w:type="dxa"/>
            </w:tcMar>
            <w:vAlign w:val="center"/>
            <w:hideMark/>
          </w:tcPr>
          <w:p w:rsidR="002A18AF" w:rsidRDefault="002A18AF" w:rsidP="00ED1717">
            <w:pPr>
              <w:spacing w:before="100" w:beforeAutospacing="1" w:after="100" w:afterAutospacing="1" w:line="240" w:lineRule="auto"/>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Referencia</w:t>
            </w:r>
            <w:r w:rsidR="00ED1717">
              <w:rPr>
                <w:rFonts w:ascii="Arial" w:eastAsia="Times New Roman" w:hAnsi="Arial" w:cs="Arial"/>
                <w:b/>
                <w:bCs/>
                <w:color w:val="222222"/>
                <w:sz w:val="24"/>
                <w:szCs w:val="24"/>
                <w:lang w:eastAsia="es-CO"/>
              </w:rPr>
              <w:t xml:space="preserve"> bibliográficas</w:t>
            </w:r>
          </w:p>
        </w:tc>
      </w:tr>
      <w:tr w:rsidR="002A18AF" w:rsidTr="002A18AF">
        <w:tc>
          <w:tcPr>
            <w:tcW w:w="0" w:type="auto"/>
            <w:tcBorders>
              <w:top w:val="single" w:sz="6" w:space="0" w:color="DDDDDD"/>
              <w:left w:val="single" w:sz="6" w:space="0" w:color="DDDDDD"/>
              <w:bottom w:val="single" w:sz="6" w:space="0" w:color="DDDDDD"/>
              <w:right w:val="single" w:sz="6" w:space="0" w:color="DDDDDD"/>
            </w:tcBorders>
            <w:shd w:val="clear" w:color="auto" w:fill="FFFFFF"/>
            <w:tcMar>
              <w:top w:w="15" w:type="dxa"/>
              <w:left w:w="15" w:type="dxa"/>
              <w:bottom w:w="15" w:type="dxa"/>
              <w:right w:w="15" w:type="dxa"/>
            </w:tcMar>
            <w:vAlign w:val="center"/>
            <w:hideMark/>
          </w:tcPr>
          <w:p w:rsidR="00F400BC" w:rsidRDefault="00F400BC" w:rsidP="000B6F44">
            <w:pPr>
              <w:autoSpaceDE w:val="0"/>
              <w:autoSpaceDN w:val="0"/>
              <w:adjustRightInd w:val="0"/>
              <w:spacing w:before="240" w:line="240" w:lineRule="auto"/>
              <w:ind w:left="284" w:hanging="284"/>
              <w:jc w:val="both"/>
              <w:rPr>
                <w:rFonts w:cs="Times New Roman"/>
                <w:sz w:val="24"/>
                <w:szCs w:val="24"/>
                <w:lang w:val="en-US"/>
              </w:rPr>
            </w:pPr>
          </w:p>
          <w:p w:rsidR="001D72C2" w:rsidRDefault="001D72C2" w:rsidP="000B6F44">
            <w:pPr>
              <w:autoSpaceDE w:val="0"/>
              <w:autoSpaceDN w:val="0"/>
              <w:adjustRightInd w:val="0"/>
              <w:spacing w:before="240" w:line="240" w:lineRule="auto"/>
              <w:ind w:left="284" w:hanging="284"/>
              <w:jc w:val="both"/>
              <w:rPr>
                <w:rFonts w:cs="Times New Roman"/>
                <w:sz w:val="24"/>
                <w:szCs w:val="24"/>
                <w:lang w:val="en-US"/>
              </w:rPr>
            </w:pPr>
          </w:p>
          <w:p w:rsidR="001D72C2" w:rsidRDefault="001D72C2" w:rsidP="000B6F44">
            <w:pPr>
              <w:autoSpaceDE w:val="0"/>
              <w:autoSpaceDN w:val="0"/>
              <w:adjustRightInd w:val="0"/>
              <w:spacing w:before="240" w:line="240" w:lineRule="auto"/>
              <w:ind w:left="284" w:hanging="284"/>
              <w:jc w:val="both"/>
              <w:rPr>
                <w:rFonts w:cs="Times New Roman"/>
                <w:sz w:val="24"/>
                <w:szCs w:val="24"/>
                <w:lang w:val="en-US"/>
              </w:rPr>
            </w:pPr>
          </w:p>
          <w:p w:rsidR="001D72C2" w:rsidRDefault="001D72C2" w:rsidP="000B6F44">
            <w:pPr>
              <w:autoSpaceDE w:val="0"/>
              <w:autoSpaceDN w:val="0"/>
              <w:adjustRightInd w:val="0"/>
              <w:spacing w:before="240" w:line="240" w:lineRule="auto"/>
              <w:ind w:left="284" w:hanging="284"/>
              <w:jc w:val="both"/>
              <w:rPr>
                <w:rFonts w:cs="Times New Roman"/>
                <w:sz w:val="24"/>
                <w:szCs w:val="24"/>
                <w:lang w:val="en-US"/>
              </w:rPr>
            </w:pPr>
          </w:p>
          <w:p w:rsidR="001D72C2" w:rsidRDefault="001D72C2" w:rsidP="000B6F44">
            <w:pPr>
              <w:autoSpaceDE w:val="0"/>
              <w:autoSpaceDN w:val="0"/>
              <w:adjustRightInd w:val="0"/>
              <w:spacing w:before="240" w:line="240" w:lineRule="auto"/>
              <w:ind w:left="284" w:hanging="284"/>
              <w:jc w:val="both"/>
              <w:rPr>
                <w:rFonts w:cs="Times New Roman"/>
                <w:sz w:val="24"/>
                <w:szCs w:val="24"/>
                <w:lang w:val="en-US"/>
              </w:rPr>
            </w:pPr>
          </w:p>
          <w:p w:rsidR="001D72C2" w:rsidRDefault="001D72C2" w:rsidP="000B6F44">
            <w:pPr>
              <w:autoSpaceDE w:val="0"/>
              <w:autoSpaceDN w:val="0"/>
              <w:adjustRightInd w:val="0"/>
              <w:spacing w:before="240" w:line="240" w:lineRule="auto"/>
              <w:ind w:left="284" w:hanging="284"/>
              <w:jc w:val="both"/>
              <w:rPr>
                <w:rFonts w:cs="Times New Roman"/>
                <w:sz w:val="24"/>
                <w:szCs w:val="24"/>
                <w:lang w:val="en-US"/>
              </w:rPr>
            </w:pPr>
          </w:p>
          <w:p w:rsidR="001D72C2" w:rsidRDefault="001D72C2" w:rsidP="000B6F44">
            <w:pPr>
              <w:autoSpaceDE w:val="0"/>
              <w:autoSpaceDN w:val="0"/>
              <w:adjustRightInd w:val="0"/>
              <w:spacing w:before="240" w:line="240" w:lineRule="auto"/>
              <w:ind w:left="284" w:hanging="284"/>
              <w:jc w:val="both"/>
              <w:rPr>
                <w:rFonts w:cs="Times New Roman"/>
                <w:sz w:val="24"/>
                <w:szCs w:val="24"/>
                <w:lang w:val="en-US"/>
              </w:rPr>
            </w:pPr>
          </w:p>
          <w:p w:rsidR="001D72C2" w:rsidRDefault="001D72C2" w:rsidP="000B6F44">
            <w:pPr>
              <w:autoSpaceDE w:val="0"/>
              <w:autoSpaceDN w:val="0"/>
              <w:adjustRightInd w:val="0"/>
              <w:spacing w:before="240" w:line="240" w:lineRule="auto"/>
              <w:ind w:left="284" w:hanging="284"/>
              <w:jc w:val="both"/>
              <w:rPr>
                <w:rFonts w:cs="Times New Roman"/>
                <w:sz w:val="24"/>
                <w:szCs w:val="24"/>
                <w:lang w:val="en-US"/>
              </w:rPr>
            </w:pPr>
            <w:bookmarkStart w:id="0" w:name="_GoBack"/>
            <w:bookmarkEnd w:id="0"/>
          </w:p>
          <w:tbl>
            <w:tblPr>
              <w:tblStyle w:val="Tablaconcuadrcula"/>
              <w:tblpPr w:leftFromText="141" w:rightFromText="141" w:vertAnchor="text" w:horzAnchor="margin" w:tblpY="150"/>
              <w:tblW w:w="14748" w:type="dxa"/>
              <w:tblLook w:val="04A0" w:firstRow="1" w:lastRow="0" w:firstColumn="1" w:lastColumn="0" w:noHBand="0" w:noVBand="1"/>
            </w:tblPr>
            <w:tblGrid>
              <w:gridCol w:w="1124"/>
              <w:gridCol w:w="2106"/>
              <w:gridCol w:w="6830"/>
              <w:gridCol w:w="1275"/>
              <w:gridCol w:w="1843"/>
              <w:gridCol w:w="1570"/>
            </w:tblGrid>
            <w:tr w:rsidR="00F400BC" w:rsidTr="00F400BC">
              <w:trPr>
                <w:trHeight w:val="371"/>
              </w:trPr>
              <w:tc>
                <w:tcPr>
                  <w:tcW w:w="1124"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400BC" w:rsidRDefault="00F400BC" w:rsidP="00F400BC">
                  <w:pPr>
                    <w:ind w:left="-108" w:right="-108"/>
                    <w:jc w:val="center"/>
                    <w:rPr>
                      <w:rFonts w:cstheme="minorHAnsi"/>
                      <w:b/>
                      <w:sz w:val="20"/>
                      <w:szCs w:val="16"/>
                    </w:rPr>
                  </w:pPr>
                  <w:r>
                    <w:rPr>
                      <w:rFonts w:cstheme="minorHAnsi"/>
                      <w:b/>
                      <w:sz w:val="16"/>
                      <w:szCs w:val="16"/>
                    </w:rPr>
                    <w:lastRenderedPageBreak/>
                    <w:t>FINANCIACIÓN</w:t>
                  </w:r>
                </w:p>
              </w:tc>
              <w:tc>
                <w:tcPr>
                  <w:tcW w:w="210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400BC" w:rsidRDefault="00F400BC" w:rsidP="00F400BC">
                  <w:pPr>
                    <w:jc w:val="center"/>
                    <w:rPr>
                      <w:rFonts w:cstheme="minorHAnsi"/>
                      <w:b/>
                      <w:sz w:val="20"/>
                      <w:szCs w:val="16"/>
                    </w:rPr>
                  </w:pPr>
                  <w:r>
                    <w:rPr>
                      <w:rFonts w:cstheme="minorHAnsi"/>
                      <w:b/>
                      <w:sz w:val="20"/>
                      <w:szCs w:val="16"/>
                    </w:rPr>
                    <w:t>RECURSO</w:t>
                  </w:r>
                </w:p>
              </w:tc>
              <w:tc>
                <w:tcPr>
                  <w:tcW w:w="683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400BC" w:rsidRDefault="00F400BC" w:rsidP="00F400BC">
                  <w:pPr>
                    <w:jc w:val="center"/>
                    <w:rPr>
                      <w:rFonts w:cstheme="minorHAnsi"/>
                      <w:b/>
                      <w:sz w:val="20"/>
                      <w:szCs w:val="16"/>
                    </w:rPr>
                  </w:pPr>
                  <w:r>
                    <w:rPr>
                      <w:rFonts w:cstheme="minorHAnsi"/>
                      <w:b/>
                      <w:sz w:val="20"/>
                      <w:szCs w:val="16"/>
                    </w:rPr>
                    <w:t>DESCRIPCIÓN</w:t>
                  </w:r>
                </w:p>
              </w:tc>
              <w:tc>
                <w:tcPr>
                  <w:tcW w:w="1275"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400BC" w:rsidRDefault="00F400BC" w:rsidP="00F400BC">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partida</w:t>
                  </w:r>
                </w:p>
              </w:tc>
              <w:tc>
                <w:tcPr>
                  <w:tcW w:w="1843"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F400BC" w:rsidRDefault="00F400BC" w:rsidP="00F400BC">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Valor contrapartida (Externa)</w:t>
                  </w:r>
                </w:p>
              </w:tc>
              <w:tc>
                <w:tcPr>
                  <w:tcW w:w="1570"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400BC" w:rsidRDefault="00F400BC" w:rsidP="00F400BC">
                  <w:pPr>
                    <w:spacing w:before="100" w:beforeAutospacing="1" w:after="100" w:afterAutospacing="1"/>
                    <w:jc w:val="center"/>
                    <w:rPr>
                      <w:rFonts w:ascii="Arial" w:eastAsia="Times New Roman" w:hAnsi="Arial" w:cs="Arial"/>
                      <w:b/>
                      <w:bCs/>
                      <w:color w:val="222222"/>
                      <w:sz w:val="24"/>
                      <w:szCs w:val="24"/>
                      <w:lang w:eastAsia="es-CO"/>
                    </w:rPr>
                  </w:pPr>
                  <w:r>
                    <w:rPr>
                      <w:rFonts w:ascii="Arial" w:eastAsia="Times New Roman" w:hAnsi="Arial" w:cs="Arial"/>
                      <w:b/>
                      <w:bCs/>
                      <w:color w:val="222222"/>
                      <w:sz w:val="24"/>
                      <w:szCs w:val="24"/>
                      <w:lang w:eastAsia="es-CO"/>
                    </w:rPr>
                    <w:t>Total ($)</w:t>
                  </w:r>
                </w:p>
              </w:tc>
            </w:tr>
            <w:tr w:rsidR="00F400BC" w:rsidTr="00F400B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center"/>
                    <w:rPr>
                      <w:rFonts w:cstheme="minorHAnsi"/>
                      <w:b/>
                      <w:sz w:val="20"/>
                      <w:szCs w:val="16"/>
                    </w:rPr>
                  </w:pPr>
                  <w:r>
                    <w:rPr>
                      <w:rFonts w:cstheme="minorHAnsi"/>
                      <w:b/>
                      <w:sz w:val="20"/>
                      <w:szCs w:val="16"/>
                    </w:rPr>
                    <w:t>RUBROS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both"/>
                    <w:rPr>
                      <w:rFonts w:cstheme="minorHAnsi"/>
                      <w:b/>
                      <w:sz w:val="20"/>
                      <w:szCs w:val="20"/>
                    </w:rPr>
                  </w:pPr>
                  <w:r>
                    <w:rPr>
                      <w:rFonts w:cstheme="minorHAnsi"/>
                      <w:b/>
                      <w:sz w:val="20"/>
                      <w:szCs w:val="20"/>
                    </w:rPr>
                    <w:t>Servicios Técnicos</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19512F" w:rsidP="00F400BC">
                  <w:pPr>
                    <w:jc w:val="both"/>
                    <w:rPr>
                      <w:rFonts w:cstheme="minorHAnsi"/>
                      <w:sz w:val="20"/>
                      <w:szCs w:val="20"/>
                    </w:rPr>
                  </w:pPr>
                  <w:r>
                    <w:rPr>
                      <w:rFonts w:cstheme="minorHAnsi"/>
                      <w:sz w:val="20"/>
                      <w:szCs w:val="20"/>
                    </w:rPr>
                    <w:t>Investigadores auxiliares (asesores)  para el desarrollo de las etapas</w:t>
                  </w:r>
                </w:p>
              </w:tc>
              <w:tc>
                <w:tcPr>
                  <w:tcW w:w="1275" w:type="dxa"/>
                  <w:tcBorders>
                    <w:top w:val="single" w:sz="4" w:space="0" w:color="auto"/>
                    <w:left w:val="single" w:sz="4" w:space="0" w:color="auto"/>
                    <w:bottom w:val="single" w:sz="4" w:space="0" w:color="auto"/>
                    <w:right w:val="single" w:sz="4" w:space="0" w:color="auto"/>
                  </w:tcBorders>
                </w:tcPr>
                <w:p w:rsidR="00F400BC" w:rsidRDefault="00814B58" w:rsidP="00F400BC">
                  <w:pPr>
                    <w:jc w:val="both"/>
                    <w:rPr>
                      <w:rFonts w:cstheme="minorHAnsi"/>
                      <w:sz w:val="20"/>
                      <w:szCs w:val="16"/>
                    </w:rPr>
                  </w:pPr>
                  <w:r>
                    <w:rPr>
                      <w:rFonts w:cstheme="minorHAnsi"/>
                      <w:sz w:val="20"/>
                      <w:szCs w:val="16"/>
                    </w:rPr>
                    <w:t>$9’000.000</w:t>
                  </w: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400BC" w:rsidRDefault="00814B58" w:rsidP="00F400BC">
                  <w:pPr>
                    <w:jc w:val="both"/>
                    <w:rPr>
                      <w:rFonts w:cstheme="minorHAnsi"/>
                      <w:sz w:val="20"/>
                      <w:szCs w:val="16"/>
                    </w:rPr>
                  </w:pPr>
                  <w:r>
                    <w:rPr>
                      <w:rFonts w:cstheme="minorHAnsi"/>
                      <w:sz w:val="20"/>
                      <w:szCs w:val="16"/>
                    </w:rPr>
                    <w:t>$ 9’000.000</w:t>
                  </w:r>
                </w:p>
              </w:tc>
            </w:tr>
            <w:tr w:rsidR="00F400BC" w:rsidTr="00F400B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both"/>
                    <w:rPr>
                      <w:rFonts w:cstheme="minorHAnsi"/>
                      <w:b/>
                      <w:sz w:val="20"/>
                      <w:szCs w:val="20"/>
                    </w:rPr>
                  </w:pPr>
                  <w:r>
                    <w:rPr>
                      <w:rFonts w:cstheme="minorHAnsi"/>
                      <w:b/>
                      <w:sz w:val="20"/>
                      <w:szCs w:val="20"/>
                    </w:rPr>
                    <w:t>Salidas de campo</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814B58" w:rsidP="00F400BC">
                  <w:pPr>
                    <w:jc w:val="both"/>
                    <w:rPr>
                      <w:rFonts w:cstheme="minorHAnsi"/>
                      <w:sz w:val="20"/>
                      <w:szCs w:val="20"/>
                    </w:rPr>
                  </w:pPr>
                  <w:r>
                    <w:rPr>
                      <w:rFonts w:cstheme="minorHAnsi"/>
                      <w:sz w:val="20"/>
                      <w:szCs w:val="20"/>
                    </w:rPr>
                    <w:t xml:space="preserve">Reuniones con actores en Fomeque, San Juanito y Medina </w:t>
                  </w:r>
                </w:p>
              </w:tc>
              <w:tc>
                <w:tcPr>
                  <w:tcW w:w="1275" w:type="dxa"/>
                  <w:tcBorders>
                    <w:top w:val="single" w:sz="4" w:space="0" w:color="auto"/>
                    <w:left w:val="single" w:sz="4" w:space="0" w:color="auto"/>
                    <w:bottom w:val="single" w:sz="4" w:space="0" w:color="auto"/>
                    <w:right w:val="single" w:sz="4" w:space="0" w:color="auto"/>
                  </w:tcBorders>
                </w:tcPr>
                <w:p w:rsidR="00F400BC" w:rsidRDefault="00814B58" w:rsidP="00F400BC">
                  <w:pPr>
                    <w:jc w:val="both"/>
                    <w:rPr>
                      <w:rFonts w:cstheme="minorHAnsi"/>
                      <w:sz w:val="20"/>
                      <w:szCs w:val="16"/>
                    </w:rPr>
                  </w:pPr>
                  <w:r>
                    <w:rPr>
                      <w:rFonts w:cstheme="minorHAnsi"/>
                      <w:sz w:val="20"/>
                      <w:szCs w:val="16"/>
                    </w:rPr>
                    <w:t>$3’000.000</w:t>
                  </w: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400BC" w:rsidRDefault="00814B58" w:rsidP="00F400BC">
                  <w:pPr>
                    <w:jc w:val="both"/>
                    <w:rPr>
                      <w:rFonts w:cstheme="minorHAnsi"/>
                      <w:sz w:val="20"/>
                      <w:szCs w:val="16"/>
                    </w:rPr>
                  </w:pPr>
                  <w:r>
                    <w:rPr>
                      <w:rFonts w:cstheme="minorHAnsi"/>
                      <w:sz w:val="20"/>
                      <w:szCs w:val="16"/>
                    </w:rPr>
                    <w:t>$ 3’000.000</w:t>
                  </w:r>
                </w:p>
              </w:tc>
            </w:tr>
            <w:tr w:rsidR="00F400BC" w:rsidTr="00F400B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both"/>
                    <w:rPr>
                      <w:rFonts w:cstheme="minorHAnsi"/>
                      <w:b/>
                      <w:sz w:val="20"/>
                      <w:szCs w:val="20"/>
                    </w:rPr>
                  </w:pPr>
                  <w:r>
                    <w:rPr>
                      <w:rFonts w:cstheme="minorHAnsi"/>
                      <w:b/>
                      <w:sz w:val="20"/>
                      <w:szCs w:val="20"/>
                    </w:rPr>
                    <w:t>Equipos</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814B58" w:rsidP="00F400BC">
                  <w:pPr>
                    <w:jc w:val="both"/>
                    <w:rPr>
                      <w:rFonts w:cstheme="minorHAnsi"/>
                      <w:sz w:val="20"/>
                      <w:szCs w:val="20"/>
                    </w:rPr>
                  </w:pPr>
                  <w:r>
                    <w:rPr>
                      <w:rFonts w:cstheme="minorHAnsi"/>
                      <w:sz w:val="20"/>
                      <w:szCs w:val="20"/>
                    </w:rPr>
                    <w:t xml:space="preserve">Computador, grabadoras, cámaras fotográficas  </w:t>
                  </w:r>
                </w:p>
              </w:tc>
              <w:tc>
                <w:tcPr>
                  <w:tcW w:w="1275" w:type="dxa"/>
                  <w:tcBorders>
                    <w:top w:val="single" w:sz="4" w:space="0" w:color="auto"/>
                    <w:left w:val="single" w:sz="4" w:space="0" w:color="auto"/>
                    <w:bottom w:val="single" w:sz="4" w:space="0" w:color="auto"/>
                    <w:right w:val="single" w:sz="4" w:space="0" w:color="auto"/>
                  </w:tcBorders>
                </w:tcPr>
                <w:p w:rsidR="00F400BC" w:rsidRDefault="00814B58" w:rsidP="00F400BC">
                  <w:pPr>
                    <w:jc w:val="both"/>
                    <w:rPr>
                      <w:rFonts w:cstheme="minorHAnsi"/>
                      <w:sz w:val="20"/>
                      <w:szCs w:val="16"/>
                    </w:rPr>
                  </w:pPr>
                  <w:r>
                    <w:rPr>
                      <w:rFonts w:cstheme="minorHAnsi"/>
                      <w:sz w:val="20"/>
                      <w:szCs w:val="16"/>
                    </w:rPr>
                    <w:t>$2’000.000</w:t>
                  </w: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400BC" w:rsidRDefault="00814B58" w:rsidP="00F400BC">
                  <w:pPr>
                    <w:jc w:val="both"/>
                    <w:rPr>
                      <w:rFonts w:cstheme="minorHAnsi"/>
                      <w:sz w:val="20"/>
                      <w:szCs w:val="16"/>
                    </w:rPr>
                  </w:pPr>
                  <w:r>
                    <w:rPr>
                      <w:rFonts w:cstheme="minorHAnsi"/>
                      <w:sz w:val="20"/>
                      <w:szCs w:val="16"/>
                    </w:rPr>
                    <w:t>$ 2’000.000</w:t>
                  </w:r>
                </w:p>
              </w:tc>
            </w:tr>
            <w:tr w:rsidR="00F400BC" w:rsidTr="00F400B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both"/>
                    <w:rPr>
                      <w:rFonts w:cstheme="minorHAnsi"/>
                      <w:b/>
                      <w:sz w:val="20"/>
                      <w:szCs w:val="20"/>
                    </w:rPr>
                  </w:pPr>
                  <w:r>
                    <w:rPr>
                      <w:rFonts w:cstheme="minorHAnsi"/>
                      <w:b/>
                      <w:sz w:val="20"/>
                      <w:szCs w:val="20"/>
                    </w:rPr>
                    <w:t>Materiales, insumos y software</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814B58" w:rsidP="00F400BC">
                  <w:pPr>
                    <w:rPr>
                      <w:rFonts w:cstheme="minorHAnsi"/>
                      <w:sz w:val="20"/>
                      <w:szCs w:val="20"/>
                    </w:rPr>
                  </w:pPr>
                  <w:r>
                    <w:rPr>
                      <w:rFonts w:cstheme="minorHAnsi"/>
                      <w:sz w:val="20"/>
                      <w:szCs w:val="20"/>
                    </w:rPr>
                    <w:t xml:space="preserve">MicMac, suite de Adobe </w:t>
                  </w:r>
                </w:p>
              </w:tc>
              <w:tc>
                <w:tcPr>
                  <w:tcW w:w="1275" w:type="dxa"/>
                  <w:tcBorders>
                    <w:top w:val="single" w:sz="4" w:space="0" w:color="auto"/>
                    <w:left w:val="single" w:sz="4" w:space="0" w:color="auto"/>
                    <w:bottom w:val="single" w:sz="4" w:space="0" w:color="auto"/>
                    <w:right w:val="single" w:sz="4" w:space="0" w:color="auto"/>
                  </w:tcBorders>
                </w:tcPr>
                <w:p w:rsidR="00F400BC" w:rsidRDefault="00814B58" w:rsidP="00F400BC">
                  <w:pPr>
                    <w:jc w:val="both"/>
                    <w:rPr>
                      <w:rFonts w:cstheme="minorHAnsi"/>
                      <w:sz w:val="20"/>
                      <w:szCs w:val="16"/>
                    </w:rPr>
                  </w:pPr>
                  <w:r>
                    <w:rPr>
                      <w:rFonts w:cstheme="minorHAnsi"/>
                      <w:sz w:val="20"/>
                      <w:szCs w:val="16"/>
                    </w:rPr>
                    <w:t>$200.000</w:t>
                  </w: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16"/>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400BC" w:rsidRDefault="00814B58" w:rsidP="00F400BC">
                  <w:pPr>
                    <w:jc w:val="both"/>
                    <w:rPr>
                      <w:rFonts w:cstheme="minorHAnsi"/>
                      <w:sz w:val="20"/>
                      <w:szCs w:val="16"/>
                    </w:rPr>
                  </w:pPr>
                  <w:r>
                    <w:rPr>
                      <w:rFonts w:cstheme="minorHAnsi"/>
                      <w:sz w:val="20"/>
                      <w:szCs w:val="16"/>
                    </w:rPr>
                    <w:t>$ 200.000</w:t>
                  </w:r>
                </w:p>
              </w:tc>
            </w:tr>
            <w:tr w:rsidR="00F400BC" w:rsidTr="00F400BC">
              <w:trPr>
                <w:trHeight w:val="364"/>
              </w:trPr>
              <w:tc>
                <w:tcPr>
                  <w:tcW w:w="1124" w:type="dxa"/>
                  <w:vMerge w:val="restart"/>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center"/>
                    <w:rPr>
                      <w:rFonts w:cstheme="minorHAnsi"/>
                      <w:b/>
                      <w:sz w:val="20"/>
                      <w:szCs w:val="16"/>
                    </w:rPr>
                  </w:pPr>
                  <w:r>
                    <w:rPr>
                      <w:rFonts w:cstheme="minorHAnsi"/>
                      <w:b/>
                      <w:sz w:val="20"/>
                      <w:szCs w:val="16"/>
                    </w:rPr>
                    <w:t>BOLSAS</w:t>
                  </w:r>
                </w:p>
              </w:tc>
              <w:tc>
                <w:tcPr>
                  <w:tcW w:w="2106" w:type="dxa"/>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both"/>
                    <w:rPr>
                      <w:rFonts w:cstheme="minorHAnsi"/>
                      <w:b/>
                      <w:sz w:val="20"/>
                      <w:szCs w:val="16"/>
                    </w:rPr>
                  </w:pPr>
                  <w:r>
                    <w:rPr>
                      <w:rFonts w:cstheme="minorHAnsi"/>
                      <w:b/>
                      <w:sz w:val="20"/>
                      <w:szCs w:val="20"/>
                    </w:rPr>
                    <w:t>Papelería</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814B58" w:rsidP="00F400BC">
                  <w:pPr>
                    <w:rPr>
                      <w:rFonts w:cstheme="minorHAnsi"/>
                      <w:sz w:val="20"/>
                      <w:szCs w:val="20"/>
                    </w:rPr>
                  </w:pPr>
                  <w:r>
                    <w:rPr>
                      <w:rFonts w:cstheme="minorHAnsi"/>
                      <w:sz w:val="20"/>
                      <w:szCs w:val="20"/>
                    </w:rPr>
                    <w:t>Impresos varios</w:t>
                  </w:r>
                </w:p>
              </w:tc>
              <w:tc>
                <w:tcPr>
                  <w:tcW w:w="1275" w:type="dxa"/>
                  <w:tcBorders>
                    <w:top w:val="single" w:sz="4" w:space="0" w:color="auto"/>
                    <w:left w:val="single" w:sz="4" w:space="0" w:color="auto"/>
                    <w:bottom w:val="single" w:sz="4" w:space="0" w:color="auto"/>
                    <w:right w:val="single" w:sz="4" w:space="0" w:color="auto"/>
                  </w:tcBorders>
                </w:tcPr>
                <w:p w:rsidR="00F400BC" w:rsidRDefault="00814B58" w:rsidP="00F400BC">
                  <w:pPr>
                    <w:jc w:val="both"/>
                    <w:rPr>
                      <w:rFonts w:cstheme="minorHAnsi"/>
                      <w:sz w:val="20"/>
                      <w:szCs w:val="20"/>
                    </w:rPr>
                  </w:pPr>
                  <w:r>
                    <w:rPr>
                      <w:rFonts w:cstheme="minorHAnsi"/>
                      <w:sz w:val="20"/>
                      <w:szCs w:val="20"/>
                    </w:rPr>
                    <w:t>$100.000</w:t>
                  </w: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400BC" w:rsidRDefault="00814B58" w:rsidP="00F400BC">
                  <w:pPr>
                    <w:jc w:val="both"/>
                    <w:rPr>
                      <w:rFonts w:cstheme="minorHAnsi"/>
                      <w:sz w:val="20"/>
                      <w:szCs w:val="16"/>
                    </w:rPr>
                  </w:pPr>
                  <w:r>
                    <w:rPr>
                      <w:rFonts w:cstheme="minorHAnsi"/>
                      <w:sz w:val="20"/>
                      <w:szCs w:val="20"/>
                    </w:rPr>
                    <w:t>$  100.000</w:t>
                  </w:r>
                </w:p>
              </w:tc>
            </w:tr>
            <w:tr w:rsidR="00F400BC" w:rsidTr="00F400B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400BC" w:rsidRDefault="00F400BC" w:rsidP="00F400BC">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400BC" w:rsidRDefault="00F400BC" w:rsidP="00F400BC">
                  <w:pPr>
                    <w:jc w:val="both"/>
                    <w:rPr>
                      <w:rFonts w:cstheme="minorHAnsi"/>
                      <w:b/>
                      <w:sz w:val="20"/>
                      <w:szCs w:val="20"/>
                    </w:rPr>
                  </w:pPr>
                  <w:r>
                    <w:rPr>
                      <w:rFonts w:cstheme="minorHAnsi"/>
                      <w:b/>
                      <w:sz w:val="20"/>
                      <w:szCs w:val="20"/>
                    </w:rPr>
                    <w:t>Fotocopias</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814B58" w:rsidP="00F400BC">
                  <w:pPr>
                    <w:rPr>
                      <w:rFonts w:cstheme="minorHAnsi"/>
                      <w:sz w:val="20"/>
                      <w:szCs w:val="20"/>
                    </w:rPr>
                  </w:pPr>
                  <w:r>
                    <w:rPr>
                      <w:rFonts w:cstheme="minorHAnsi"/>
                      <w:sz w:val="20"/>
                      <w:szCs w:val="20"/>
                    </w:rPr>
                    <w:t>Copias varias</w:t>
                  </w:r>
                </w:p>
              </w:tc>
              <w:tc>
                <w:tcPr>
                  <w:tcW w:w="1275"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400BC" w:rsidRDefault="00F400BC" w:rsidP="00F400BC">
                  <w:pPr>
                    <w:jc w:val="both"/>
                    <w:rPr>
                      <w:rFonts w:cstheme="minorHAnsi"/>
                      <w:sz w:val="20"/>
                      <w:szCs w:val="20"/>
                    </w:rPr>
                  </w:pPr>
                  <w:r>
                    <w:rPr>
                      <w:rFonts w:cstheme="minorHAnsi"/>
                      <w:sz w:val="20"/>
                      <w:szCs w:val="20"/>
                    </w:rPr>
                    <w:t>$  0</w:t>
                  </w:r>
                </w:p>
              </w:tc>
            </w:tr>
            <w:tr w:rsidR="00F400BC" w:rsidTr="00F400BC">
              <w:trPr>
                <w:trHeight w:val="364"/>
              </w:trPr>
              <w:tc>
                <w:tcPr>
                  <w:tcW w:w="1124" w:type="dxa"/>
                  <w:vMerge/>
                  <w:tcBorders>
                    <w:top w:val="single" w:sz="4" w:space="0" w:color="auto"/>
                    <w:left w:val="single" w:sz="4" w:space="0" w:color="auto"/>
                    <w:bottom w:val="single" w:sz="4" w:space="0" w:color="auto"/>
                    <w:right w:val="single" w:sz="4" w:space="0" w:color="auto"/>
                  </w:tcBorders>
                  <w:vAlign w:val="center"/>
                </w:tcPr>
                <w:p w:rsidR="00F400BC" w:rsidRDefault="00F400BC" w:rsidP="00F400BC">
                  <w:pPr>
                    <w:jc w:val="cente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tcPr>
                <w:p w:rsidR="00F400BC" w:rsidRDefault="00F400BC" w:rsidP="00F400BC">
                  <w:pPr>
                    <w:jc w:val="both"/>
                    <w:rPr>
                      <w:rFonts w:cstheme="minorHAnsi"/>
                      <w:b/>
                      <w:sz w:val="20"/>
                      <w:szCs w:val="20"/>
                    </w:rPr>
                  </w:pPr>
                  <w:r>
                    <w:rPr>
                      <w:rFonts w:cstheme="minorHAnsi"/>
                      <w:b/>
                      <w:sz w:val="20"/>
                      <w:szCs w:val="20"/>
                    </w:rPr>
                    <w:t>Material bibliográfico</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814B58" w:rsidP="00F400BC">
                  <w:pPr>
                    <w:rPr>
                      <w:rFonts w:cstheme="minorHAnsi"/>
                      <w:sz w:val="20"/>
                      <w:szCs w:val="20"/>
                    </w:rPr>
                  </w:pPr>
                  <w:r>
                    <w:rPr>
                      <w:rFonts w:cstheme="minorHAnsi"/>
                      <w:sz w:val="20"/>
                      <w:szCs w:val="20"/>
                    </w:rPr>
                    <w:t>Internet y existente</w:t>
                  </w:r>
                </w:p>
              </w:tc>
              <w:tc>
                <w:tcPr>
                  <w:tcW w:w="1275" w:type="dxa"/>
                  <w:tcBorders>
                    <w:top w:val="single" w:sz="4" w:space="0" w:color="auto"/>
                    <w:left w:val="single" w:sz="4" w:space="0" w:color="auto"/>
                    <w:bottom w:val="single" w:sz="4" w:space="0" w:color="auto"/>
                    <w:right w:val="single" w:sz="4" w:space="0" w:color="auto"/>
                  </w:tcBorders>
                </w:tcPr>
                <w:p w:rsidR="00F400BC" w:rsidRDefault="00814B58" w:rsidP="00F400BC">
                  <w:pPr>
                    <w:jc w:val="both"/>
                    <w:rPr>
                      <w:rFonts w:cstheme="minorHAnsi"/>
                      <w:sz w:val="20"/>
                      <w:szCs w:val="20"/>
                    </w:rPr>
                  </w:pPr>
                  <w:r>
                    <w:rPr>
                      <w:rFonts w:cstheme="minorHAnsi"/>
                      <w:sz w:val="20"/>
                      <w:szCs w:val="20"/>
                    </w:rPr>
                    <w:t>0</w:t>
                  </w: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tcPr>
                <w:p w:rsidR="00F400BC" w:rsidRDefault="00814B58" w:rsidP="00F400BC">
                  <w:pPr>
                    <w:jc w:val="both"/>
                    <w:rPr>
                      <w:rFonts w:cstheme="minorHAnsi"/>
                      <w:sz w:val="20"/>
                      <w:szCs w:val="20"/>
                    </w:rPr>
                  </w:pPr>
                  <w:r>
                    <w:rPr>
                      <w:rFonts w:cstheme="minorHAnsi"/>
                      <w:sz w:val="20"/>
                      <w:szCs w:val="20"/>
                    </w:rPr>
                    <w:t>$0</w:t>
                  </w:r>
                </w:p>
              </w:tc>
            </w:tr>
            <w:tr w:rsidR="00F400BC" w:rsidTr="00F400B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both"/>
                    <w:rPr>
                      <w:rFonts w:cstheme="minorHAnsi"/>
                      <w:b/>
                      <w:sz w:val="20"/>
                      <w:szCs w:val="20"/>
                    </w:rPr>
                  </w:pPr>
                  <w:r>
                    <w:rPr>
                      <w:rFonts w:cstheme="minorHAnsi"/>
                      <w:b/>
                      <w:sz w:val="20"/>
                      <w:szCs w:val="20"/>
                    </w:rPr>
                    <w:t>Auxilio de transporte</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814B58" w:rsidP="00F400BC">
                  <w:pPr>
                    <w:jc w:val="both"/>
                    <w:rPr>
                      <w:rFonts w:cstheme="minorHAnsi"/>
                      <w:sz w:val="20"/>
                      <w:szCs w:val="20"/>
                    </w:rPr>
                  </w:pPr>
                  <w:r>
                    <w:rPr>
                      <w:rFonts w:cstheme="minorHAnsi"/>
                      <w:sz w:val="20"/>
                      <w:szCs w:val="20"/>
                    </w:rPr>
                    <w:t>Desplazamiento a municipios</w:t>
                  </w:r>
                </w:p>
              </w:tc>
              <w:tc>
                <w:tcPr>
                  <w:tcW w:w="1275" w:type="dxa"/>
                  <w:tcBorders>
                    <w:top w:val="single" w:sz="4" w:space="0" w:color="auto"/>
                    <w:left w:val="single" w:sz="4" w:space="0" w:color="auto"/>
                    <w:bottom w:val="single" w:sz="4" w:space="0" w:color="auto"/>
                    <w:right w:val="single" w:sz="4" w:space="0" w:color="auto"/>
                  </w:tcBorders>
                </w:tcPr>
                <w:p w:rsidR="00F400BC" w:rsidRDefault="00814B58" w:rsidP="00F400BC">
                  <w:pPr>
                    <w:jc w:val="both"/>
                    <w:rPr>
                      <w:rFonts w:cstheme="minorHAnsi"/>
                      <w:sz w:val="20"/>
                      <w:szCs w:val="20"/>
                    </w:rPr>
                  </w:pPr>
                  <w:r>
                    <w:rPr>
                      <w:rFonts w:cstheme="minorHAnsi"/>
                      <w:sz w:val="20"/>
                      <w:szCs w:val="20"/>
                    </w:rPr>
                    <w:t>$500.000</w:t>
                  </w: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400BC" w:rsidRDefault="00814B58" w:rsidP="00F400BC">
                  <w:pPr>
                    <w:jc w:val="both"/>
                    <w:rPr>
                      <w:rFonts w:cstheme="minorHAnsi"/>
                      <w:sz w:val="20"/>
                      <w:szCs w:val="20"/>
                    </w:rPr>
                  </w:pPr>
                  <w:r>
                    <w:rPr>
                      <w:rFonts w:cstheme="minorHAnsi"/>
                      <w:sz w:val="20"/>
                      <w:szCs w:val="20"/>
                    </w:rPr>
                    <w:t>$ 500.000</w:t>
                  </w:r>
                </w:p>
              </w:tc>
            </w:tr>
            <w:tr w:rsidR="00F400BC" w:rsidTr="00F400B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both"/>
                    <w:rPr>
                      <w:rFonts w:cstheme="minorHAnsi"/>
                      <w:b/>
                      <w:sz w:val="20"/>
                      <w:szCs w:val="20"/>
                    </w:rPr>
                  </w:pPr>
                  <w:r>
                    <w:rPr>
                      <w:rFonts w:cstheme="minorHAnsi"/>
                      <w:b/>
                      <w:sz w:val="20"/>
                      <w:szCs w:val="20"/>
                    </w:rPr>
                    <w:t xml:space="preserve">Movilidad </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B924A9" w:rsidP="00F400BC">
                  <w:pPr>
                    <w:jc w:val="both"/>
                    <w:rPr>
                      <w:rFonts w:cstheme="minorHAnsi"/>
                      <w:sz w:val="20"/>
                      <w:szCs w:val="20"/>
                    </w:rPr>
                  </w:pPr>
                  <w:r>
                    <w:rPr>
                      <w:rFonts w:cstheme="minorHAnsi"/>
                      <w:sz w:val="20"/>
                      <w:szCs w:val="20"/>
                    </w:rPr>
                    <w:t xml:space="preserve">Desplazamiento entre municipios </w:t>
                  </w:r>
                </w:p>
              </w:tc>
              <w:tc>
                <w:tcPr>
                  <w:tcW w:w="1275" w:type="dxa"/>
                  <w:tcBorders>
                    <w:top w:val="single" w:sz="4" w:space="0" w:color="auto"/>
                    <w:left w:val="single" w:sz="4" w:space="0" w:color="auto"/>
                    <w:bottom w:val="single" w:sz="4" w:space="0" w:color="auto"/>
                    <w:right w:val="single" w:sz="4" w:space="0" w:color="auto"/>
                  </w:tcBorders>
                </w:tcPr>
                <w:p w:rsidR="00F400BC" w:rsidRDefault="00B924A9" w:rsidP="00F400BC">
                  <w:pPr>
                    <w:jc w:val="both"/>
                    <w:rPr>
                      <w:rFonts w:cstheme="minorHAnsi"/>
                      <w:sz w:val="20"/>
                      <w:szCs w:val="20"/>
                    </w:rPr>
                  </w:pPr>
                  <w:r>
                    <w:rPr>
                      <w:rFonts w:cstheme="minorHAnsi"/>
                      <w:sz w:val="20"/>
                      <w:szCs w:val="20"/>
                    </w:rPr>
                    <w:t>$500.000</w:t>
                  </w: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400BC" w:rsidRDefault="00B924A9" w:rsidP="00F400BC">
                  <w:pPr>
                    <w:jc w:val="both"/>
                    <w:rPr>
                      <w:rFonts w:cstheme="minorHAnsi"/>
                      <w:sz w:val="20"/>
                      <w:szCs w:val="20"/>
                    </w:rPr>
                  </w:pPr>
                  <w:r>
                    <w:rPr>
                      <w:rFonts w:cstheme="minorHAnsi"/>
                      <w:sz w:val="20"/>
                      <w:szCs w:val="20"/>
                    </w:rPr>
                    <w:t>$ 500.000</w:t>
                  </w:r>
                </w:p>
              </w:tc>
            </w:tr>
            <w:tr w:rsidR="00F400BC" w:rsidTr="00F400BC">
              <w:trPr>
                <w:trHeight w:val="364"/>
              </w:trPr>
              <w:tc>
                <w:tcPr>
                  <w:tcW w:w="1124" w:type="dxa"/>
                  <w:vMerge/>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rPr>
                      <w:rFonts w:cstheme="minorHAnsi"/>
                      <w:b/>
                      <w:sz w:val="20"/>
                      <w:szCs w:val="16"/>
                    </w:rPr>
                  </w:pPr>
                </w:p>
              </w:tc>
              <w:tc>
                <w:tcPr>
                  <w:tcW w:w="2106" w:type="dxa"/>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both"/>
                    <w:rPr>
                      <w:rFonts w:cstheme="minorHAnsi"/>
                      <w:b/>
                      <w:sz w:val="20"/>
                      <w:szCs w:val="20"/>
                    </w:rPr>
                  </w:pPr>
                  <w:r>
                    <w:rPr>
                      <w:rFonts w:cstheme="minorHAnsi"/>
                      <w:b/>
                      <w:sz w:val="20"/>
                      <w:szCs w:val="20"/>
                    </w:rPr>
                    <w:t>Publicaciones (Artículos, proceso editorial y traducción)</w:t>
                  </w:r>
                </w:p>
              </w:tc>
              <w:tc>
                <w:tcPr>
                  <w:tcW w:w="6830" w:type="dxa"/>
                  <w:tcBorders>
                    <w:top w:val="single" w:sz="4" w:space="0" w:color="auto"/>
                    <w:left w:val="single" w:sz="4" w:space="0" w:color="auto"/>
                    <w:bottom w:val="single" w:sz="4" w:space="0" w:color="auto"/>
                    <w:right w:val="single" w:sz="4" w:space="0" w:color="auto"/>
                  </w:tcBorders>
                  <w:vAlign w:val="center"/>
                </w:tcPr>
                <w:p w:rsidR="00F400BC" w:rsidRDefault="00657E7E" w:rsidP="00F400BC">
                  <w:pPr>
                    <w:jc w:val="both"/>
                    <w:rPr>
                      <w:rFonts w:cstheme="minorHAnsi"/>
                      <w:sz w:val="20"/>
                      <w:szCs w:val="16"/>
                    </w:rPr>
                  </w:pPr>
                  <w:r>
                    <w:rPr>
                      <w:rFonts w:cstheme="minorHAnsi"/>
                      <w:sz w:val="20"/>
                      <w:szCs w:val="16"/>
                    </w:rPr>
                    <w:t>Sujetas a la colaboración de PNN Chingaza</w:t>
                  </w:r>
                </w:p>
              </w:tc>
              <w:tc>
                <w:tcPr>
                  <w:tcW w:w="1275"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20"/>
                    </w:rPr>
                  </w:pPr>
                </w:p>
              </w:tc>
              <w:tc>
                <w:tcPr>
                  <w:tcW w:w="1843" w:type="dxa"/>
                  <w:tcBorders>
                    <w:top w:val="single" w:sz="4" w:space="0" w:color="auto"/>
                    <w:left w:val="single" w:sz="4" w:space="0" w:color="auto"/>
                    <w:bottom w:val="single" w:sz="4" w:space="0" w:color="auto"/>
                    <w:right w:val="single" w:sz="4" w:space="0" w:color="auto"/>
                  </w:tcBorders>
                </w:tcPr>
                <w:p w:rsidR="00F400BC" w:rsidRDefault="00F400BC" w:rsidP="00F400BC">
                  <w:pPr>
                    <w:jc w:val="both"/>
                    <w:rPr>
                      <w:rFonts w:cstheme="minorHAnsi"/>
                      <w:sz w:val="20"/>
                      <w:szCs w:val="20"/>
                    </w:rPr>
                  </w:pPr>
                </w:p>
              </w:tc>
              <w:tc>
                <w:tcPr>
                  <w:tcW w:w="1570" w:type="dxa"/>
                  <w:tcBorders>
                    <w:top w:val="single" w:sz="4" w:space="0" w:color="auto"/>
                    <w:left w:val="single" w:sz="4" w:space="0" w:color="auto"/>
                    <w:bottom w:val="single" w:sz="4" w:space="0" w:color="auto"/>
                    <w:right w:val="single" w:sz="4" w:space="0" w:color="auto"/>
                  </w:tcBorders>
                  <w:vAlign w:val="center"/>
                  <w:hideMark/>
                </w:tcPr>
                <w:p w:rsidR="00F400BC" w:rsidRDefault="00F400BC" w:rsidP="00F400BC">
                  <w:pPr>
                    <w:jc w:val="both"/>
                    <w:rPr>
                      <w:rFonts w:cstheme="minorHAnsi"/>
                      <w:sz w:val="20"/>
                      <w:szCs w:val="20"/>
                    </w:rPr>
                  </w:pPr>
                  <w:r>
                    <w:rPr>
                      <w:rFonts w:cstheme="minorHAnsi"/>
                      <w:sz w:val="20"/>
                      <w:szCs w:val="20"/>
                    </w:rPr>
                    <w:t>$ 0</w:t>
                  </w:r>
                </w:p>
              </w:tc>
            </w:tr>
            <w:tr w:rsidR="00F400BC" w:rsidTr="00F400BC">
              <w:trPr>
                <w:trHeight w:val="364"/>
              </w:trPr>
              <w:tc>
                <w:tcPr>
                  <w:tcW w:w="13178" w:type="dxa"/>
                  <w:gridSpan w:val="5"/>
                  <w:tcBorders>
                    <w:top w:val="single" w:sz="4" w:space="0" w:color="auto"/>
                    <w:left w:val="single" w:sz="4" w:space="0" w:color="auto"/>
                    <w:bottom w:val="single" w:sz="4" w:space="0" w:color="auto"/>
                    <w:right w:val="single" w:sz="4" w:space="0" w:color="auto"/>
                  </w:tcBorders>
                  <w:vAlign w:val="center"/>
                </w:tcPr>
                <w:p w:rsidR="00F400BC" w:rsidRDefault="00F400BC" w:rsidP="00F400BC">
                  <w:pPr>
                    <w:jc w:val="right"/>
                    <w:rPr>
                      <w:rFonts w:cstheme="minorHAnsi"/>
                      <w:sz w:val="20"/>
                      <w:szCs w:val="20"/>
                    </w:rPr>
                  </w:pPr>
                  <w:r w:rsidRPr="00ED1717">
                    <w:rPr>
                      <w:rFonts w:cstheme="minorHAnsi"/>
                      <w:b/>
                      <w:sz w:val="20"/>
                      <w:szCs w:val="16"/>
                    </w:rPr>
                    <w:t>TOTAL DEL PROYECTO:</w:t>
                  </w:r>
                </w:p>
              </w:tc>
              <w:tc>
                <w:tcPr>
                  <w:tcW w:w="1570" w:type="dxa"/>
                  <w:tcBorders>
                    <w:top w:val="single" w:sz="4" w:space="0" w:color="auto"/>
                    <w:left w:val="single" w:sz="4" w:space="0" w:color="auto"/>
                    <w:bottom w:val="single" w:sz="4" w:space="0" w:color="auto"/>
                    <w:right w:val="single" w:sz="4" w:space="0" w:color="auto"/>
                  </w:tcBorders>
                  <w:vAlign w:val="center"/>
                </w:tcPr>
                <w:p w:rsidR="00F400BC" w:rsidRDefault="00EB2618" w:rsidP="00F400BC">
                  <w:pPr>
                    <w:jc w:val="both"/>
                    <w:rPr>
                      <w:rFonts w:cstheme="minorHAnsi"/>
                      <w:sz w:val="20"/>
                      <w:szCs w:val="20"/>
                    </w:rPr>
                  </w:pPr>
                  <w:r>
                    <w:rPr>
                      <w:rFonts w:cstheme="minorHAnsi"/>
                      <w:sz w:val="20"/>
                      <w:szCs w:val="20"/>
                    </w:rPr>
                    <w:t>$15’300.000</w:t>
                  </w:r>
                </w:p>
              </w:tc>
            </w:tr>
          </w:tbl>
          <w:p w:rsidR="000B6F44" w:rsidRPr="00386955" w:rsidRDefault="000B6F44" w:rsidP="000B6F44">
            <w:pPr>
              <w:ind w:left="466" w:right="1136"/>
              <w:rPr>
                <w:rFonts w:cstheme="minorHAnsi"/>
                <w:sz w:val="24"/>
                <w:szCs w:val="24"/>
              </w:rPr>
            </w:pPr>
          </w:p>
          <w:p w:rsidR="002A18AF" w:rsidRDefault="002A18AF">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p w:rsidR="00ED1717" w:rsidRDefault="00ED1717">
            <w:pPr>
              <w:rPr>
                <w:rFonts w:ascii="Arial" w:eastAsia="Times New Roman" w:hAnsi="Arial" w:cs="Arial"/>
                <w:b/>
                <w:bCs/>
                <w:color w:val="222222"/>
                <w:sz w:val="24"/>
                <w:szCs w:val="24"/>
                <w:lang w:eastAsia="es-CO"/>
              </w:rPr>
            </w:pPr>
          </w:p>
        </w:tc>
      </w:tr>
    </w:tbl>
    <w:p w:rsidR="002A18AF" w:rsidRDefault="002A18AF" w:rsidP="002A18AF">
      <w:pPr>
        <w:spacing w:after="0" w:line="240" w:lineRule="auto"/>
        <w:rPr>
          <w:rFonts w:ascii="Times New Roman" w:eastAsia="Times New Roman" w:hAnsi="Times New Roman" w:cs="Times New Roman"/>
          <w:sz w:val="24"/>
          <w:szCs w:val="24"/>
          <w:lang w:eastAsia="es-CO"/>
        </w:rPr>
      </w:pPr>
    </w:p>
    <w:tbl>
      <w:tblPr>
        <w:tblW w:w="768" w:type="dxa"/>
        <w:tblInd w:w="8" w:type="dxa"/>
        <w:shd w:val="clear" w:color="auto" w:fill="FFFFFF"/>
        <w:tblLook w:val="04A0" w:firstRow="1" w:lastRow="0" w:firstColumn="1" w:lastColumn="0" w:noHBand="0" w:noVBand="1"/>
      </w:tblPr>
      <w:tblGrid>
        <w:gridCol w:w="768"/>
      </w:tblGrid>
      <w:tr w:rsidR="00ED1717" w:rsidTr="00ED1717">
        <w:tc>
          <w:tcPr>
            <w:tcW w:w="0" w:type="auto"/>
            <w:shd w:val="clear" w:color="auto" w:fill="FFFFFF"/>
            <w:tcMar>
              <w:top w:w="15" w:type="dxa"/>
              <w:left w:w="15" w:type="dxa"/>
              <w:bottom w:w="15" w:type="dxa"/>
              <w:right w:w="15" w:type="dxa"/>
            </w:tcMar>
            <w:vAlign w:val="center"/>
            <w:hideMark/>
          </w:tcPr>
          <w:p w:rsidR="00ED1717" w:rsidRDefault="00ED1717">
            <w:pPr>
              <w:spacing w:after="0"/>
              <w:rPr>
                <w:sz w:val="20"/>
                <w:szCs w:val="20"/>
                <w:lang w:eastAsia="es-CO"/>
              </w:rPr>
            </w:pPr>
          </w:p>
        </w:tc>
      </w:tr>
    </w:tbl>
    <w:p w:rsidR="002A18AF" w:rsidRDefault="002A18AF" w:rsidP="002A18AF"/>
    <w:p w:rsidR="00642463" w:rsidRDefault="00642463" w:rsidP="00642463">
      <w:pPr>
        <w:jc w:val="center"/>
        <w:rPr>
          <w:b/>
          <w:lang w:val="es-ES"/>
        </w:rPr>
      </w:pPr>
    </w:p>
    <w:p w:rsidR="00642463" w:rsidRPr="00642463" w:rsidRDefault="00642463" w:rsidP="00642463">
      <w:pPr>
        <w:jc w:val="center"/>
        <w:rPr>
          <w:b/>
          <w:lang w:val="es-ES"/>
        </w:rPr>
      </w:pPr>
    </w:p>
    <w:sectPr w:rsidR="00642463" w:rsidRPr="00642463" w:rsidSect="00265B89">
      <w:headerReference w:type="even" r:id="rId15"/>
      <w:headerReference w:type="default" r:id="rId16"/>
      <w:footerReference w:type="default" r:id="rId17"/>
      <w:headerReference w:type="first" r:id="rId18"/>
      <w:footerReference w:type="first" r:id="rId19"/>
      <w:pgSz w:w="15840" w:h="12240" w:orient="landscape"/>
      <w:pgMar w:top="567" w:right="567" w:bottom="567" w:left="567"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22EF9" w:rsidRDefault="00D22EF9" w:rsidP="00F14D0D">
      <w:pPr>
        <w:spacing w:after="0" w:line="240" w:lineRule="auto"/>
      </w:pPr>
      <w:r>
        <w:separator/>
      </w:r>
    </w:p>
  </w:endnote>
  <w:endnote w:type="continuationSeparator" w:id="0">
    <w:p w:rsidR="00D22EF9" w:rsidRDefault="00D22EF9" w:rsidP="00F14D0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Bodoni MT Condensed">
    <w:panose1 w:val="02070606080606020203"/>
    <w:charset w:val="00"/>
    <w:family w:val="roman"/>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72C2" w:rsidRDefault="001D72C2">
    <w:pPr>
      <w:pStyle w:val="Piedepgina"/>
    </w:pPr>
    <w:r w:rsidRPr="00ED1717">
      <w:rPr>
        <w:noProof/>
        <w:lang w:eastAsia="es-CO"/>
      </w:rPr>
      <w:drawing>
        <wp:anchor distT="0" distB="0" distL="114300" distR="114300" simplePos="0" relativeHeight="251688960" behindDoc="0" locked="0" layoutInCell="1" allowOverlap="1" wp14:anchorId="7DEFBFC1" wp14:editId="719C529C">
          <wp:simplePos x="0" y="0"/>
          <wp:positionH relativeFrom="margin">
            <wp:posOffset>2107981</wp:posOffset>
          </wp:positionH>
          <wp:positionV relativeFrom="paragraph">
            <wp:posOffset>-222710</wp:posOffset>
          </wp:positionV>
          <wp:extent cx="5748834" cy="761478"/>
          <wp:effectExtent l="0" t="0" r="4445" b="635"/>
          <wp:wrapNone/>
          <wp:docPr id="2" name="Imagen 2"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72C2" w:rsidRDefault="001D72C2">
    <w:pPr>
      <w:pStyle w:val="Piedepgina"/>
    </w:pPr>
    <w:r>
      <w:rPr>
        <w:noProof/>
        <w:lang w:eastAsia="es-CO"/>
      </w:rPr>
      <w:drawing>
        <wp:anchor distT="0" distB="0" distL="114300" distR="114300" simplePos="0" relativeHeight="251679744" behindDoc="0" locked="0" layoutInCell="1" allowOverlap="1" wp14:anchorId="1B6510E0" wp14:editId="0F451BAC">
          <wp:simplePos x="0" y="0"/>
          <wp:positionH relativeFrom="margin">
            <wp:posOffset>2040255</wp:posOffset>
          </wp:positionH>
          <wp:positionV relativeFrom="paragraph">
            <wp:posOffset>-216535</wp:posOffset>
          </wp:positionV>
          <wp:extent cx="5748834" cy="761478"/>
          <wp:effectExtent l="0" t="0" r="4445" b="635"/>
          <wp:wrapNone/>
          <wp:docPr id="57" name="Imagen 57" descr="Comunicaciones:Comunicaciones USTA:3.Comunicaciones Institucionales:1. Comunicacion Interna:2018:Solicitudes:ST548-2018 Hoja Membrete Actualizada:Pieza:ST548–2018 Membrete 23 octubr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icaciones:Comunicaciones USTA:3.Comunicaciones Institucionales:1. Comunicacion Interna:2018:Solicitudes:ST548-2018 Hoja Membrete Actualizada:Pieza:ST548–2018 Membrete 23 octubre-0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48834" cy="761478"/>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22EF9" w:rsidRDefault="00D22EF9" w:rsidP="00F14D0D">
      <w:pPr>
        <w:spacing w:after="0" w:line="240" w:lineRule="auto"/>
      </w:pPr>
      <w:r>
        <w:separator/>
      </w:r>
    </w:p>
  </w:footnote>
  <w:footnote w:type="continuationSeparator" w:id="0">
    <w:p w:rsidR="00D22EF9" w:rsidRDefault="00D22EF9" w:rsidP="00F14D0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72C2" w:rsidRDefault="001D72C2">
    <w:pPr>
      <w:pStyle w:val="Encabezado"/>
    </w:pPr>
    <w:r>
      <w:rPr>
        <w:noProof/>
      </w:rPr>
      <w:pict w14:anchorId="48C0A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0" o:spid="_x0000_s2051" type="#_x0000_t75" alt="/Users/grafico1908/Desktop/escudo.png" style="position:absolute;margin-left:0;margin-top:0;width:441.3pt;height:455.05pt;z-index:-251652096;mso-wrap-edited:f;mso-position-horizontal:center;mso-position-horizontal-relative:margin;mso-position-vertical:center;mso-position-vertical-relative:margin" o:allowincell="f">
          <v:imagedata r:id="rId1" o:title="escudo" gain="19661f" blacklevel="22938f"/>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D72C2" w:rsidRDefault="001D72C2" w:rsidP="00ED1717">
    <w:pPr>
      <w:pStyle w:val="Encabezado"/>
      <w:jc w:val="right"/>
      <w:rPr>
        <w:sz w:val="14"/>
        <w:szCs w:val="16"/>
        <w:lang w:val="es-ES"/>
      </w:rPr>
    </w:pPr>
    <w:r w:rsidRPr="00ED1717">
      <w:rPr>
        <w:noProof/>
        <w:lang w:eastAsia="es-CO"/>
      </w:rPr>
      <w:drawing>
        <wp:anchor distT="0" distB="0" distL="114300" distR="114300" simplePos="0" relativeHeight="251687936" behindDoc="0" locked="0" layoutInCell="1" allowOverlap="1" wp14:anchorId="432BB353" wp14:editId="7E8B5688">
          <wp:simplePos x="0" y="0"/>
          <wp:positionH relativeFrom="margin">
            <wp:posOffset>1860331</wp:posOffset>
          </wp:positionH>
          <wp:positionV relativeFrom="paragraph">
            <wp:posOffset>-456390</wp:posOffset>
          </wp:positionV>
          <wp:extent cx="5908040" cy="917196"/>
          <wp:effectExtent l="0" t="0" r="0" b="0"/>
          <wp:wrapNone/>
          <wp:docPr id="1" name="Imagen 1"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72C2" w:rsidRDefault="001D72C2" w:rsidP="004F1944">
    <w:pPr>
      <w:pStyle w:val="Encabezado"/>
      <w:jc w:val="right"/>
      <w:rPr>
        <w:sz w:val="14"/>
        <w:szCs w:val="16"/>
        <w:lang w:val="es-ES"/>
      </w:rPr>
    </w:pPr>
  </w:p>
  <w:p w:rsidR="001D72C2" w:rsidRPr="004F1944" w:rsidRDefault="001D72C2" w:rsidP="004F1944">
    <w:pPr>
      <w:pStyle w:val="Encabezado"/>
      <w:jc w:val="right"/>
      <w:rPr>
        <w:sz w:val="14"/>
        <w:szCs w:val="16"/>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3040DC">
      <w:rPr>
        <w:b/>
        <w:bCs/>
        <w:noProof/>
        <w:sz w:val="14"/>
        <w:szCs w:val="16"/>
      </w:rPr>
      <w:t>7</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3040DC">
      <w:rPr>
        <w:b/>
        <w:bCs/>
        <w:noProof/>
        <w:sz w:val="14"/>
        <w:szCs w:val="16"/>
      </w:rPr>
      <w:t>11</w:t>
    </w:r>
    <w:r w:rsidRPr="006930C8">
      <w:rPr>
        <w:b/>
        <w:bCs/>
        <w:sz w:val="14"/>
        <w:szCs w:val="16"/>
      </w:rPr>
      <w:fldChar w:fldCharType="end"/>
    </w:r>
    <w:r>
      <w:rPr>
        <w:noProof/>
        <w:lang w:eastAsia="es-CO"/>
      </w:rPr>
      <w:pict w14:anchorId="282363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425219111" o:spid="_x0000_s2050" type="#_x0000_t75" alt="/Users/grafico1908/Desktop/escudo.png" style="position:absolute;left:0;text-align:left;margin-left:0;margin-top:0;width:441.3pt;height:455.05pt;z-index:-251649024;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59836580"/>
      <w:docPartObj>
        <w:docPartGallery w:val="Page Numbers (Top of Page)"/>
        <w:docPartUnique/>
      </w:docPartObj>
    </w:sdtPr>
    <w:sdtEndPr>
      <w:rPr>
        <w:b/>
      </w:rPr>
    </w:sdtEndPr>
    <w:sdtContent>
      <w:p w:rsidR="001D72C2" w:rsidRDefault="001D72C2" w:rsidP="00E6008D">
        <w:pPr>
          <w:spacing w:after="0" w:line="240" w:lineRule="auto"/>
          <w:jc w:val="center"/>
        </w:pPr>
        <w:r w:rsidRPr="00280851">
          <w:rPr>
            <w:b/>
            <w:noProof/>
            <w:sz w:val="20"/>
            <w:lang w:eastAsia="es-CO"/>
          </w:rPr>
          <w:drawing>
            <wp:anchor distT="0" distB="0" distL="114300" distR="114300" simplePos="0" relativeHeight="251675648" behindDoc="0" locked="0" layoutInCell="1" allowOverlap="1" wp14:anchorId="40840B03" wp14:editId="24A737ED">
              <wp:simplePos x="0" y="0"/>
              <wp:positionH relativeFrom="margin">
                <wp:posOffset>1792605</wp:posOffset>
              </wp:positionH>
              <wp:positionV relativeFrom="paragraph">
                <wp:posOffset>-450215</wp:posOffset>
              </wp:positionV>
              <wp:extent cx="5908040" cy="917196"/>
              <wp:effectExtent l="0" t="0" r="0" b="0"/>
              <wp:wrapNone/>
              <wp:docPr id="56" name="Imagen 56" descr="Macintosh HD:Users:angelicafernandasierrapolanco:Desktop:membrete4oct-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angelicafernandasierrapolanco:Desktop:membrete4oct-0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08040" cy="917196"/>
                      </a:xfrm>
                      <a:prstGeom prst="rect">
                        <a:avLst/>
                      </a:prstGeom>
                      <a:noFill/>
                      <a:ln>
                        <a:noFill/>
                      </a:ln>
                    </pic:spPr>
                  </pic:pic>
                </a:graphicData>
              </a:graphic>
              <wp14:sizeRelH relativeFrom="page">
                <wp14:pctWidth>0</wp14:pctWidth>
              </wp14:sizeRelH>
              <wp14:sizeRelV relativeFrom="page">
                <wp14:pctHeight>0</wp14:pctHeight>
              </wp14:sizeRelV>
            </wp:anchor>
          </w:drawing>
        </w:r>
      </w:p>
      <w:p w:rsidR="001D72C2" w:rsidRDefault="001D72C2" w:rsidP="00A34F4E">
        <w:pPr>
          <w:pStyle w:val="Encabezado"/>
          <w:jc w:val="right"/>
          <w:rPr>
            <w:b/>
          </w:rPr>
        </w:pPr>
        <w:r w:rsidRPr="006930C8">
          <w:rPr>
            <w:sz w:val="14"/>
            <w:szCs w:val="16"/>
            <w:lang w:val="es-ES"/>
          </w:rPr>
          <w:t xml:space="preserve">Página </w:t>
        </w:r>
        <w:r w:rsidRPr="006930C8">
          <w:rPr>
            <w:b/>
            <w:bCs/>
            <w:sz w:val="14"/>
            <w:szCs w:val="16"/>
          </w:rPr>
          <w:fldChar w:fldCharType="begin"/>
        </w:r>
        <w:r w:rsidRPr="006930C8">
          <w:rPr>
            <w:b/>
            <w:bCs/>
            <w:sz w:val="14"/>
            <w:szCs w:val="16"/>
          </w:rPr>
          <w:instrText>PAGE</w:instrText>
        </w:r>
        <w:r w:rsidRPr="006930C8">
          <w:rPr>
            <w:b/>
            <w:bCs/>
            <w:sz w:val="14"/>
            <w:szCs w:val="16"/>
          </w:rPr>
          <w:fldChar w:fldCharType="separate"/>
        </w:r>
        <w:r w:rsidR="003040DC">
          <w:rPr>
            <w:b/>
            <w:bCs/>
            <w:noProof/>
            <w:sz w:val="14"/>
            <w:szCs w:val="16"/>
          </w:rPr>
          <w:t>1</w:t>
        </w:r>
        <w:r w:rsidRPr="006930C8">
          <w:rPr>
            <w:b/>
            <w:bCs/>
            <w:sz w:val="14"/>
            <w:szCs w:val="16"/>
          </w:rPr>
          <w:fldChar w:fldCharType="end"/>
        </w:r>
        <w:r w:rsidRPr="006930C8">
          <w:rPr>
            <w:sz w:val="14"/>
            <w:szCs w:val="16"/>
            <w:lang w:val="es-ES"/>
          </w:rPr>
          <w:t xml:space="preserve"> de </w:t>
        </w:r>
        <w:r w:rsidRPr="006930C8">
          <w:rPr>
            <w:b/>
            <w:bCs/>
            <w:sz w:val="14"/>
            <w:szCs w:val="16"/>
          </w:rPr>
          <w:fldChar w:fldCharType="begin"/>
        </w:r>
        <w:r w:rsidRPr="006930C8">
          <w:rPr>
            <w:b/>
            <w:bCs/>
            <w:sz w:val="14"/>
            <w:szCs w:val="16"/>
          </w:rPr>
          <w:instrText>NUMPAGES</w:instrText>
        </w:r>
        <w:r w:rsidRPr="006930C8">
          <w:rPr>
            <w:b/>
            <w:bCs/>
            <w:sz w:val="14"/>
            <w:szCs w:val="16"/>
          </w:rPr>
          <w:fldChar w:fldCharType="separate"/>
        </w:r>
        <w:r w:rsidR="003040DC">
          <w:rPr>
            <w:b/>
            <w:bCs/>
            <w:noProof/>
            <w:sz w:val="14"/>
            <w:szCs w:val="16"/>
          </w:rPr>
          <w:t>11</w:t>
        </w:r>
        <w:r w:rsidRPr="006930C8">
          <w:rPr>
            <w:b/>
            <w:bCs/>
            <w:sz w:val="14"/>
            <w:szCs w:val="16"/>
          </w:rPr>
          <w:fldChar w:fldCharType="end"/>
        </w:r>
        <w:r>
          <w:rPr>
            <w:noProof/>
            <w:lang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2" type="#_x0000_t75" alt="/Users/grafico1908/Desktop/escudo.png" style="position:absolute;left:0;text-align:left;margin-left:0;margin-top:0;width:441.3pt;height:455.05pt;z-index:-251630592;mso-wrap-edited:f;mso-position-horizontal:center;mso-position-horizontal-relative:margin;mso-position-vertical:center;mso-position-vertical-relative:margin" o:allowincell="f">
              <v:imagedata r:id="rId2" o:title="escudo" gain="19661f" blacklevel="22938f"/>
              <w10:wrap anchorx="margin" anchory="margin"/>
            </v:shape>
          </w:pict>
        </w:r>
      </w:p>
    </w:sdtContent>
  </w:sdt>
  <w:p w:rsidR="001D72C2" w:rsidRPr="00A34F4E" w:rsidRDefault="001D72C2" w:rsidP="00A34F4E">
    <w:pPr>
      <w:pStyle w:val="Encabezado"/>
      <w:jc w:val="right"/>
      <w:rPr>
        <w:sz w:val="14"/>
        <w:szCs w:val="16"/>
      </w:rPr>
    </w:pPr>
    <w:r>
      <w:rPr>
        <w:noProof/>
      </w:rPr>
      <w:pict w14:anchorId="22AFA7BF">
        <v:shape id="WordPictureWatermark425219109" o:spid="_x0000_s2049" type="#_x0000_t75" alt="/Users/grafico1908/Desktop/escudo.png" style="position:absolute;left:0;text-align:left;margin-left:0;margin-top:0;width:441.3pt;height:455.05pt;z-index:-251655168;mso-wrap-edited:f;mso-position-horizontal:center;mso-position-horizontal-relative:margin;mso-position-vertical:center;mso-position-vertical-relative:margin" o:allowincell="f">
          <v:imagedata r:id="rId2" o:title="escudo" gain="19661f" blacklevel="22938f"/>
          <w10:wrap anchorx="margin" anchory="margin"/>
        </v:shape>
      </w:pic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B025500"/>
    <w:multiLevelType w:val="hybridMultilevel"/>
    <w:tmpl w:val="C0CE1BD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6EAC125B"/>
    <w:multiLevelType w:val="hybridMultilevel"/>
    <w:tmpl w:val="E1E0F6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
    <w:nsid w:val="7AAD00D7"/>
    <w:multiLevelType w:val="hybridMultilevel"/>
    <w:tmpl w:val="CADCE3EA"/>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7BC4657B"/>
    <w:multiLevelType w:val="hybridMultilevel"/>
    <w:tmpl w:val="E21E30A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s-CO" w:vendorID="64" w:dllVersion="131078" w:nlCheck="1" w:checkStyle="0"/>
  <w:activeWritingStyle w:appName="MSWord" w:lang="es-ES" w:vendorID="64" w:dllVersion="131078" w:nlCheck="1" w:checkStyle="0"/>
  <w:activeWritingStyle w:appName="MSWord" w:lang="es-MX" w:vendorID="64" w:dllVersion="131078" w:nlCheck="1" w:checkStyle="0"/>
  <w:activeWritingStyle w:appName="MSWord" w:lang="es-ES_tradnl" w:vendorID="64" w:dllVersion="131078" w:nlCheck="1" w:checkStyle="1"/>
  <w:activeWritingStyle w:appName="MSWord" w:lang="en-US" w:vendorID="64" w:dllVersion="131078" w:nlCheck="1" w:checkStyle="1"/>
  <w:defaultTabStop w:val="708"/>
  <w:hyphenationZone w:val="425"/>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14D0D"/>
    <w:rsid w:val="00005BF8"/>
    <w:rsid w:val="00005D34"/>
    <w:rsid w:val="00061113"/>
    <w:rsid w:val="000720B3"/>
    <w:rsid w:val="0009117E"/>
    <w:rsid w:val="000A1F3D"/>
    <w:rsid w:val="000B6F44"/>
    <w:rsid w:val="000D4132"/>
    <w:rsid w:val="00141983"/>
    <w:rsid w:val="00194D98"/>
    <w:rsid w:val="0019512F"/>
    <w:rsid w:val="001C6852"/>
    <w:rsid w:val="001C71E1"/>
    <w:rsid w:val="001D6087"/>
    <w:rsid w:val="001D72C2"/>
    <w:rsid w:val="001F6D20"/>
    <w:rsid w:val="00251442"/>
    <w:rsid w:val="00251825"/>
    <w:rsid w:val="002652B5"/>
    <w:rsid w:val="00265B89"/>
    <w:rsid w:val="00280851"/>
    <w:rsid w:val="002A18AF"/>
    <w:rsid w:val="002B1A55"/>
    <w:rsid w:val="002C3E46"/>
    <w:rsid w:val="003040DC"/>
    <w:rsid w:val="00311E44"/>
    <w:rsid w:val="00325868"/>
    <w:rsid w:val="00343306"/>
    <w:rsid w:val="0036247F"/>
    <w:rsid w:val="00387219"/>
    <w:rsid w:val="003A22B3"/>
    <w:rsid w:val="003D2DF8"/>
    <w:rsid w:val="00403605"/>
    <w:rsid w:val="004A0718"/>
    <w:rsid w:val="004D6E9B"/>
    <w:rsid w:val="004F1944"/>
    <w:rsid w:val="00515B61"/>
    <w:rsid w:val="00535D0F"/>
    <w:rsid w:val="0058167B"/>
    <w:rsid w:val="00582B5F"/>
    <w:rsid w:val="00583222"/>
    <w:rsid w:val="005C6AF4"/>
    <w:rsid w:val="005D3A79"/>
    <w:rsid w:val="005D7AC3"/>
    <w:rsid w:val="006021B7"/>
    <w:rsid w:val="0061319F"/>
    <w:rsid w:val="00617F7C"/>
    <w:rsid w:val="00642463"/>
    <w:rsid w:val="00657E7E"/>
    <w:rsid w:val="0067092C"/>
    <w:rsid w:val="00676308"/>
    <w:rsid w:val="006930C8"/>
    <w:rsid w:val="00694B49"/>
    <w:rsid w:val="006E3336"/>
    <w:rsid w:val="006F4699"/>
    <w:rsid w:val="007002B4"/>
    <w:rsid w:val="00712F55"/>
    <w:rsid w:val="00737531"/>
    <w:rsid w:val="0076408E"/>
    <w:rsid w:val="00767012"/>
    <w:rsid w:val="00794EE7"/>
    <w:rsid w:val="007E1E78"/>
    <w:rsid w:val="00814B58"/>
    <w:rsid w:val="008C1647"/>
    <w:rsid w:val="008D2ED2"/>
    <w:rsid w:val="008D47D0"/>
    <w:rsid w:val="008D6920"/>
    <w:rsid w:val="009038BA"/>
    <w:rsid w:val="00922517"/>
    <w:rsid w:val="00924CCC"/>
    <w:rsid w:val="00944309"/>
    <w:rsid w:val="0099314B"/>
    <w:rsid w:val="009974C6"/>
    <w:rsid w:val="009C1711"/>
    <w:rsid w:val="009D2CE3"/>
    <w:rsid w:val="009F368A"/>
    <w:rsid w:val="00A04BC7"/>
    <w:rsid w:val="00A34F4E"/>
    <w:rsid w:val="00A512B6"/>
    <w:rsid w:val="00AC47BF"/>
    <w:rsid w:val="00B00682"/>
    <w:rsid w:val="00B2385F"/>
    <w:rsid w:val="00B35FB6"/>
    <w:rsid w:val="00B51B1E"/>
    <w:rsid w:val="00B6632E"/>
    <w:rsid w:val="00B66D74"/>
    <w:rsid w:val="00B705C7"/>
    <w:rsid w:val="00B924A9"/>
    <w:rsid w:val="00BB19D9"/>
    <w:rsid w:val="00BB1DE8"/>
    <w:rsid w:val="00C15915"/>
    <w:rsid w:val="00C17434"/>
    <w:rsid w:val="00C4364A"/>
    <w:rsid w:val="00C46EE5"/>
    <w:rsid w:val="00C5405E"/>
    <w:rsid w:val="00C57E95"/>
    <w:rsid w:val="00C65B97"/>
    <w:rsid w:val="00C7499F"/>
    <w:rsid w:val="00CB03E7"/>
    <w:rsid w:val="00CB1DDB"/>
    <w:rsid w:val="00CC77C3"/>
    <w:rsid w:val="00D05F45"/>
    <w:rsid w:val="00D11105"/>
    <w:rsid w:val="00D22EF9"/>
    <w:rsid w:val="00D2386B"/>
    <w:rsid w:val="00D47036"/>
    <w:rsid w:val="00D540AA"/>
    <w:rsid w:val="00D85F6F"/>
    <w:rsid w:val="00DC124D"/>
    <w:rsid w:val="00DE419F"/>
    <w:rsid w:val="00E034DF"/>
    <w:rsid w:val="00E41954"/>
    <w:rsid w:val="00E54881"/>
    <w:rsid w:val="00E55B73"/>
    <w:rsid w:val="00E6008D"/>
    <w:rsid w:val="00E65262"/>
    <w:rsid w:val="00E75BAD"/>
    <w:rsid w:val="00E762C6"/>
    <w:rsid w:val="00EA042A"/>
    <w:rsid w:val="00EA5619"/>
    <w:rsid w:val="00EB2618"/>
    <w:rsid w:val="00EC5323"/>
    <w:rsid w:val="00ED1717"/>
    <w:rsid w:val="00F14D0D"/>
    <w:rsid w:val="00F243E8"/>
    <w:rsid w:val="00F34710"/>
    <w:rsid w:val="00F400BC"/>
    <w:rsid w:val="00F55938"/>
    <w:rsid w:val="00F67EE0"/>
    <w:rsid w:val="00FA5249"/>
    <w:rsid w:val="00FB33BC"/>
    <w:rsid w:val="00FC2DA2"/>
    <w:rsid w:val="00FF157E"/>
    <w:rsid w:val="00FF231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5:chartTrackingRefBased/>
  <w15:docId w15:val="{0F6DBDB8-D38D-4901-9E38-C7A91458CA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7434"/>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F14D0D"/>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F14D0D"/>
  </w:style>
  <w:style w:type="paragraph" w:styleId="Piedepgina">
    <w:name w:val="footer"/>
    <w:basedOn w:val="Normal"/>
    <w:link w:val="PiedepginaCar"/>
    <w:uiPriority w:val="99"/>
    <w:unhideWhenUsed/>
    <w:rsid w:val="00F14D0D"/>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F14D0D"/>
  </w:style>
  <w:style w:type="table" w:styleId="Tablaconcuadrcula">
    <w:name w:val="Table Grid"/>
    <w:basedOn w:val="Tablanormal"/>
    <w:uiPriority w:val="39"/>
    <w:rsid w:val="009D2CE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17434"/>
    <w:pPr>
      <w:autoSpaceDE w:val="0"/>
      <w:autoSpaceDN w:val="0"/>
      <w:adjustRightInd w:val="0"/>
      <w:spacing w:after="0" w:line="240" w:lineRule="auto"/>
    </w:pPr>
    <w:rPr>
      <w:rFonts w:ascii="Times New Roman" w:hAnsi="Times New Roman" w:cs="Times New Roman"/>
      <w:color w:val="000000"/>
      <w:sz w:val="24"/>
      <w:szCs w:val="24"/>
    </w:rPr>
  </w:style>
  <w:style w:type="paragraph" w:styleId="Textodeglobo">
    <w:name w:val="Balloon Text"/>
    <w:basedOn w:val="Normal"/>
    <w:link w:val="TextodegloboCar"/>
    <w:uiPriority w:val="99"/>
    <w:semiHidden/>
    <w:unhideWhenUsed/>
    <w:rsid w:val="00061113"/>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61113"/>
    <w:rPr>
      <w:rFonts w:ascii="Segoe UI" w:hAnsi="Segoe UI" w:cs="Segoe UI"/>
      <w:sz w:val="18"/>
      <w:szCs w:val="18"/>
    </w:rPr>
  </w:style>
  <w:style w:type="paragraph" w:styleId="Sinespaciado">
    <w:name w:val="No Spacing"/>
    <w:qFormat/>
    <w:rsid w:val="00061113"/>
    <w:pPr>
      <w:spacing w:after="0" w:line="240" w:lineRule="auto"/>
    </w:pPr>
    <w:rPr>
      <w:rFonts w:ascii="Calibri" w:eastAsia="Calibri" w:hAnsi="Calibri" w:cs="Times New Roman"/>
      <w:lang w:val="es-ES"/>
    </w:rPr>
  </w:style>
  <w:style w:type="character" w:customStyle="1" w:styleId="5yl5">
    <w:name w:val="_5yl5"/>
    <w:rsid w:val="00061113"/>
  </w:style>
  <w:style w:type="character" w:styleId="Refdecomentario">
    <w:name w:val="annotation reference"/>
    <w:basedOn w:val="Fuentedeprrafopredeter"/>
    <w:uiPriority w:val="99"/>
    <w:semiHidden/>
    <w:unhideWhenUsed/>
    <w:rsid w:val="007002B4"/>
    <w:rPr>
      <w:sz w:val="16"/>
      <w:szCs w:val="16"/>
    </w:rPr>
  </w:style>
  <w:style w:type="paragraph" w:styleId="Textocomentario">
    <w:name w:val="annotation text"/>
    <w:basedOn w:val="Normal"/>
    <w:link w:val="TextocomentarioCar"/>
    <w:uiPriority w:val="99"/>
    <w:semiHidden/>
    <w:unhideWhenUsed/>
    <w:rsid w:val="007002B4"/>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002B4"/>
    <w:rPr>
      <w:sz w:val="20"/>
      <w:szCs w:val="20"/>
    </w:rPr>
  </w:style>
  <w:style w:type="character" w:styleId="Hipervnculo">
    <w:name w:val="Hyperlink"/>
    <w:basedOn w:val="Fuentedeprrafopredeter"/>
    <w:uiPriority w:val="99"/>
    <w:unhideWhenUsed/>
    <w:rsid w:val="007002B4"/>
    <w:rPr>
      <w:color w:val="0563C1"/>
      <w:u w:val="single"/>
    </w:rPr>
  </w:style>
  <w:style w:type="paragraph" w:styleId="NormalWeb">
    <w:name w:val="Normal (Web)"/>
    <w:basedOn w:val="Normal"/>
    <w:uiPriority w:val="99"/>
    <w:unhideWhenUsed/>
    <w:rsid w:val="00515B61"/>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rrafodelista">
    <w:name w:val="List Paragraph"/>
    <w:basedOn w:val="Normal"/>
    <w:uiPriority w:val="34"/>
    <w:qFormat/>
    <w:rsid w:val="003A22B3"/>
    <w:pPr>
      <w:ind w:left="720"/>
      <w:contextualSpacing/>
    </w:pPr>
  </w:style>
  <w:style w:type="character" w:styleId="Textoennegrita">
    <w:name w:val="Strong"/>
    <w:basedOn w:val="Fuentedeprrafopredeter"/>
    <w:uiPriority w:val="22"/>
    <w:qFormat/>
    <w:rsid w:val="00A34F4E"/>
    <w:rPr>
      <w:b/>
      <w:bCs/>
    </w:rPr>
  </w:style>
  <w:style w:type="paragraph" w:styleId="Textonotapie">
    <w:name w:val="footnote text"/>
    <w:basedOn w:val="Normal"/>
    <w:link w:val="TextonotapieCar"/>
    <w:uiPriority w:val="99"/>
    <w:semiHidden/>
    <w:unhideWhenUsed/>
    <w:rsid w:val="00B66D74"/>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B66D74"/>
    <w:rPr>
      <w:sz w:val="20"/>
      <w:szCs w:val="20"/>
    </w:rPr>
  </w:style>
  <w:style w:type="character" w:styleId="Refdenotaalpie">
    <w:name w:val="footnote reference"/>
    <w:basedOn w:val="Fuentedeprrafopredeter"/>
    <w:uiPriority w:val="99"/>
    <w:semiHidden/>
    <w:unhideWhenUsed/>
    <w:rsid w:val="00B66D74"/>
    <w:rPr>
      <w:vertAlign w:val="superscript"/>
    </w:rPr>
  </w:style>
  <w:style w:type="paragraph" w:customStyle="1" w:styleId="m5874095947225310608gmail-normal1">
    <w:name w:val="m_5874095947225310608gmail-normal1"/>
    <w:basedOn w:val="Normal"/>
    <w:rsid w:val="00325868"/>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Puesto">
    <w:name w:val="Title"/>
    <w:basedOn w:val="Normal"/>
    <w:link w:val="PuestoCar"/>
    <w:qFormat/>
    <w:rsid w:val="000B6F44"/>
    <w:pPr>
      <w:spacing w:after="0" w:line="240" w:lineRule="auto"/>
      <w:jc w:val="center"/>
    </w:pPr>
    <w:rPr>
      <w:rFonts w:ascii="Times New Roman" w:eastAsia="Times New Roman" w:hAnsi="Times New Roman" w:cs="Times New Roman"/>
      <w:b/>
      <w:bCs/>
      <w:sz w:val="24"/>
      <w:szCs w:val="24"/>
      <w:lang w:val="es-ES" w:eastAsia="es-ES"/>
    </w:rPr>
  </w:style>
  <w:style w:type="character" w:customStyle="1" w:styleId="PuestoCar">
    <w:name w:val="Puesto Car"/>
    <w:basedOn w:val="Fuentedeprrafopredeter"/>
    <w:link w:val="Puesto"/>
    <w:rsid w:val="000B6F44"/>
    <w:rPr>
      <w:rFonts w:ascii="Times New Roman" w:eastAsia="Times New Roman" w:hAnsi="Times New Roman" w:cs="Times New Roman"/>
      <w:b/>
      <w:bCs/>
      <w:sz w:val="24"/>
      <w:szCs w:val="24"/>
      <w:lang w:val="es-ES" w:eastAsia="es-ES"/>
    </w:rPr>
  </w:style>
  <w:style w:type="character" w:customStyle="1" w:styleId="btexconceptos">
    <w:name w:val="btexconceptos"/>
    <w:basedOn w:val="Fuentedeprrafopredeter"/>
    <w:rsid w:val="000B6F44"/>
  </w:style>
  <w:style w:type="paragraph" w:styleId="Textoindependiente">
    <w:name w:val="Body Text"/>
    <w:basedOn w:val="Normal"/>
    <w:link w:val="TextoindependienteCar"/>
    <w:uiPriority w:val="1"/>
    <w:qFormat/>
    <w:rsid w:val="000B6F44"/>
    <w:pPr>
      <w:spacing w:after="0" w:line="240" w:lineRule="auto"/>
      <w:jc w:val="both"/>
    </w:pPr>
    <w:rPr>
      <w:rFonts w:ascii="Times New Roman" w:eastAsia="Times New Roman" w:hAnsi="Times New Roman" w:cs="Times New Roman"/>
      <w:sz w:val="24"/>
      <w:szCs w:val="24"/>
      <w:lang w:val="es-ES" w:eastAsia="es-ES"/>
    </w:rPr>
  </w:style>
  <w:style w:type="character" w:customStyle="1" w:styleId="TextoindependienteCar">
    <w:name w:val="Texto independiente Car"/>
    <w:basedOn w:val="Fuentedeprrafopredeter"/>
    <w:link w:val="Textoindependiente"/>
    <w:uiPriority w:val="1"/>
    <w:rsid w:val="000B6F44"/>
    <w:rPr>
      <w:rFonts w:ascii="Times New Roman" w:eastAsia="Times New Roman" w:hAnsi="Times New Roman" w:cs="Times New Roman"/>
      <w:sz w:val="24"/>
      <w:szCs w:val="24"/>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0332868">
      <w:bodyDiv w:val="1"/>
      <w:marLeft w:val="0"/>
      <w:marRight w:val="0"/>
      <w:marTop w:val="0"/>
      <w:marBottom w:val="0"/>
      <w:divBdr>
        <w:top w:val="none" w:sz="0" w:space="0" w:color="auto"/>
        <w:left w:val="none" w:sz="0" w:space="0" w:color="auto"/>
        <w:bottom w:val="none" w:sz="0" w:space="0" w:color="auto"/>
        <w:right w:val="none" w:sz="0" w:space="0" w:color="auto"/>
      </w:divBdr>
    </w:div>
    <w:div w:id="600338790">
      <w:bodyDiv w:val="1"/>
      <w:marLeft w:val="0"/>
      <w:marRight w:val="0"/>
      <w:marTop w:val="0"/>
      <w:marBottom w:val="0"/>
      <w:divBdr>
        <w:top w:val="none" w:sz="0" w:space="0" w:color="auto"/>
        <w:left w:val="none" w:sz="0" w:space="0" w:color="auto"/>
        <w:bottom w:val="none" w:sz="0" w:space="0" w:color="auto"/>
        <w:right w:val="none" w:sz="0" w:space="0" w:color="auto"/>
      </w:divBdr>
    </w:div>
    <w:div w:id="621150839">
      <w:bodyDiv w:val="1"/>
      <w:marLeft w:val="0"/>
      <w:marRight w:val="0"/>
      <w:marTop w:val="0"/>
      <w:marBottom w:val="0"/>
      <w:divBdr>
        <w:top w:val="none" w:sz="0" w:space="0" w:color="auto"/>
        <w:left w:val="none" w:sz="0" w:space="0" w:color="auto"/>
        <w:bottom w:val="none" w:sz="0" w:space="0" w:color="auto"/>
        <w:right w:val="none" w:sz="0" w:space="0" w:color="auto"/>
      </w:divBdr>
    </w:div>
    <w:div w:id="696585902">
      <w:bodyDiv w:val="1"/>
      <w:marLeft w:val="0"/>
      <w:marRight w:val="0"/>
      <w:marTop w:val="0"/>
      <w:marBottom w:val="0"/>
      <w:divBdr>
        <w:top w:val="none" w:sz="0" w:space="0" w:color="auto"/>
        <w:left w:val="none" w:sz="0" w:space="0" w:color="auto"/>
        <w:bottom w:val="none" w:sz="0" w:space="0" w:color="auto"/>
        <w:right w:val="none" w:sz="0" w:space="0" w:color="auto"/>
      </w:divBdr>
    </w:div>
    <w:div w:id="1072192306">
      <w:bodyDiv w:val="1"/>
      <w:marLeft w:val="0"/>
      <w:marRight w:val="0"/>
      <w:marTop w:val="0"/>
      <w:marBottom w:val="0"/>
      <w:divBdr>
        <w:top w:val="none" w:sz="0" w:space="0" w:color="auto"/>
        <w:left w:val="none" w:sz="0" w:space="0" w:color="auto"/>
        <w:bottom w:val="none" w:sz="0" w:space="0" w:color="auto"/>
        <w:right w:val="none" w:sz="0" w:space="0" w:color="auto"/>
      </w:divBdr>
    </w:div>
    <w:div w:id="1238445577">
      <w:bodyDiv w:val="1"/>
      <w:marLeft w:val="0"/>
      <w:marRight w:val="0"/>
      <w:marTop w:val="0"/>
      <w:marBottom w:val="0"/>
      <w:divBdr>
        <w:top w:val="none" w:sz="0" w:space="0" w:color="auto"/>
        <w:left w:val="none" w:sz="0" w:space="0" w:color="auto"/>
        <w:bottom w:val="none" w:sz="0" w:space="0" w:color="auto"/>
        <w:right w:val="none" w:sz="0" w:space="0" w:color="auto"/>
      </w:divBdr>
    </w:div>
    <w:div w:id="1295477534">
      <w:bodyDiv w:val="1"/>
      <w:marLeft w:val="0"/>
      <w:marRight w:val="0"/>
      <w:marTop w:val="0"/>
      <w:marBottom w:val="0"/>
      <w:divBdr>
        <w:top w:val="none" w:sz="0" w:space="0" w:color="auto"/>
        <w:left w:val="none" w:sz="0" w:space="0" w:color="auto"/>
        <w:bottom w:val="none" w:sz="0" w:space="0" w:color="auto"/>
        <w:right w:val="none" w:sz="0" w:space="0" w:color="auto"/>
      </w:divBdr>
    </w:div>
    <w:div w:id="1615743839">
      <w:bodyDiv w:val="1"/>
      <w:marLeft w:val="0"/>
      <w:marRight w:val="0"/>
      <w:marTop w:val="0"/>
      <w:marBottom w:val="0"/>
      <w:divBdr>
        <w:top w:val="none" w:sz="0" w:space="0" w:color="auto"/>
        <w:left w:val="none" w:sz="0" w:space="0" w:color="auto"/>
        <w:bottom w:val="none" w:sz="0" w:space="0" w:color="auto"/>
        <w:right w:val="none" w:sz="0" w:space="0" w:color="auto"/>
      </w:divBdr>
    </w:div>
    <w:div w:id="1630890895">
      <w:bodyDiv w:val="1"/>
      <w:marLeft w:val="0"/>
      <w:marRight w:val="0"/>
      <w:marTop w:val="0"/>
      <w:marBottom w:val="0"/>
      <w:divBdr>
        <w:top w:val="none" w:sz="0" w:space="0" w:color="auto"/>
        <w:left w:val="none" w:sz="0" w:space="0" w:color="auto"/>
        <w:bottom w:val="none" w:sz="0" w:space="0" w:color="auto"/>
        <w:right w:val="none" w:sz="0" w:space="0" w:color="auto"/>
      </w:divBdr>
    </w:div>
    <w:div w:id="1636990087">
      <w:bodyDiv w:val="1"/>
      <w:marLeft w:val="0"/>
      <w:marRight w:val="0"/>
      <w:marTop w:val="0"/>
      <w:marBottom w:val="0"/>
      <w:divBdr>
        <w:top w:val="none" w:sz="0" w:space="0" w:color="auto"/>
        <w:left w:val="none" w:sz="0" w:space="0" w:color="auto"/>
        <w:bottom w:val="none" w:sz="0" w:space="0" w:color="auto"/>
        <w:right w:val="none" w:sz="0" w:space="0" w:color="auto"/>
      </w:divBdr>
    </w:div>
    <w:div w:id="1884292926">
      <w:bodyDiv w:val="1"/>
      <w:marLeft w:val="0"/>
      <w:marRight w:val="0"/>
      <w:marTop w:val="0"/>
      <w:marBottom w:val="0"/>
      <w:divBdr>
        <w:top w:val="none" w:sz="0" w:space="0" w:color="auto"/>
        <w:left w:val="none" w:sz="0" w:space="0" w:color="auto"/>
        <w:bottom w:val="none" w:sz="0" w:space="0" w:color="auto"/>
        <w:right w:val="none" w:sz="0" w:space="0" w:color="auto"/>
      </w:divBdr>
    </w:div>
    <w:div w:id="1954285631">
      <w:bodyDiv w:val="1"/>
      <w:marLeft w:val="0"/>
      <w:marRight w:val="0"/>
      <w:marTop w:val="0"/>
      <w:marBottom w:val="0"/>
      <w:divBdr>
        <w:top w:val="none" w:sz="0" w:space="0" w:color="auto"/>
        <w:left w:val="none" w:sz="0" w:space="0" w:color="auto"/>
        <w:bottom w:val="none" w:sz="0" w:space="0" w:color="auto"/>
        <w:right w:val="none" w:sz="0" w:space="0" w:color="auto"/>
      </w:divBdr>
    </w:div>
    <w:div w:id="2044598037">
      <w:bodyDiv w:val="1"/>
      <w:marLeft w:val="0"/>
      <w:marRight w:val="0"/>
      <w:marTop w:val="0"/>
      <w:marBottom w:val="0"/>
      <w:divBdr>
        <w:top w:val="none" w:sz="0" w:space="0" w:color="auto"/>
        <w:left w:val="none" w:sz="0" w:space="0" w:color="auto"/>
        <w:bottom w:val="none" w:sz="0" w:space="0" w:color="auto"/>
        <w:right w:val="none" w:sz="0" w:space="0" w:color="auto"/>
      </w:divBdr>
    </w:div>
    <w:div w:id="21060297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biodiversidad.gob.mx/especies/gran_familia/planta.html" TargetMode="External"/><Relationship Id="rId13" Type="http://schemas.openxmlformats.org/officeDocument/2006/relationships/hyperlink" Target="https://www.biodiversidad.gob.mx/ecosistemas/ecosistemas.html"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biodiversidad.gob.mx/genes/vargenetica.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iodiversidad.gob.mx/especies/gran_familia/Bacterias/bacteria.htm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www.biodiversidad.gob.mx/especies/gran_familia/hongos/hongos.htm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www.biodiversidad.gob.mx/especies/gran_familia/animal.html" TargetMode="External"/><Relationship Id="rId14" Type="http://schemas.openxmlformats.org/officeDocument/2006/relationships/hyperlink" Target="https://www.biodiversidad.gob.mx/region/region.html"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561BC7A-F9AE-4528-925C-A724D85B55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2727</Words>
  <Characters>15003</Characters>
  <Application>Microsoft Office Word</Application>
  <DocSecurity>0</DocSecurity>
  <Lines>125</Lines>
  <Paragraphs>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17695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Docentes Unidad de Investigación</dc:creator>
  <cp:keywords/>
  <dc:description/>
  <cp:lastModifiedBy>Docentes Facultad Sociologia</cp:lastModifiedBy>
  <cp:revision>2</cp:revision>
  <cp:lastPrinted>2019-05-21T14:57:00Z</cp:lastPrinted>
  <dcterms:created xsi:type="dcterms:W3CDTF">2019-08-09T16:27:00Z</dcterms:created>
  <dcterms:modified xsi:type="dcterms:W3CDTF">2019-08-09T16:27:00Z</dcterms:modified>
</cp:coreProperties>
</file>