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10B3" w:rsidRPr="00DB6781" w:rsidRDefault="005410B3" w:rsidP="005410B3">
      <w:pPr>
        <w:jc w:val="center"/>
        <w:rPr>
          <w:rFonts w:ascii="Times New Roman" w:hAnsi="Times New Roman" w:cs="Times New Roman"/>
          <w:sz w:val="28"/>
          <w:szCs w:val="28"/>
          <w:u w:val="single"/>
        </w:rPr>
      </w:pPr>
      <w:r w:rsidRPr="00DB6781">
        <w:rPr>
          <w:rFonts w:ascii="Times New Roman" w:hAnsi="Times New Roman" w:cs="Times New Roman"/>
          <w:sz w:val="28"/>
          <w:szCs w:val="28"/>
          <w:u w:val="single"/>
        </w:rPr>
        <w:t>Anexo 1. Formato de presentación de proyecto</w:t>
      </w:r>
    </w:p>
    <w:p w:rsidR="005410B3" w:rsidRPr="00DB6781" w:rsidRDefault="005410B3" w:rsidP="00F13873">
      <w:pPr>
        <w:jc w:val="center"/>
        <w:rPr>
          <w:rFonts w:ascii="Times New Roman" w:hAnsi="Times New Roman" w:cs="Times New Roman"/>
          <w:b/>
          <w:color w:val="FF0000"/>
          <w:sz w:val="28"/>
          <w:szCs w:val="28"/>
          <w:lang w:val="en-US"/>
        </w:rPr>
      </w:pPr>
      <w:proofErr w:type="spellStart"/>
      <w:r w:rsidRPr="00DB6781">
        <w:rPr>
          <w:rFonts w:ascii="Times New Roman" w:hAnsi="Times New Roman" w:cs="Times New Roman"/>
          <w:b/>
          <w:sz w:val="28"/>
          <w:szCs w:val="28"/>
          <w:lang w:val="en-US"/>
        </w:rPr>
        <w:t>Título</w:t>
      </w:r>
      <w:proofErr w:type="spellEnd"/>
      <w:r w:rsidR="001C56E2" w:rsidRPr="00DB6781">
        <w:rPr>
          <w:rFonts w:ascii="Times New Roman" w:hAnsi="Times New Roman" w:cs="Times New Roman"/>
          <w:b/>
          <w:sz w:val="28"/>
          <w:szCs w:val="28"/>
          <w:lang w:val="en-US"/>
        </w:rPr>
        <w:t>:  Knowledge Sharing and Organizational cultural and creative industries in Bogotá.</w:t>
      </w:r>
      <w:r w:rsidR="00D4077C" w:rsidRPr="00DB6781">
        <w:rPr>
          <w:rFonts w:ascii="Times New Roman" w:hAnsi="Times New Roman" w:cs="Times New Roman"/>
          <w:b/>
          <w:sz w:val="28"/>
          <w:szCs w:val="28"/>
          <w:lang w:val="en-US"/>
        </w:rPr>
        <w:t xml:space="preserve"> </w:t>
      </w:r>
    </w:p>
    <w:p w:rsidR="005410B3" w:rsidRPr="00DB6781" w:rsidRDefault="005410B3" w:rsidP="005410B3">
      <w:pPr>
        <w:jc w:val="both"/>
        <w:rPr>
          <w:rFonts w:ascii="Times New Roman" w:hAnsi="Times New Roman" w:cs="Times New Roman"/>
          <w:sz w:val="24"/>
        </w:rPr>
      </w:pPr>
      <w:r w:rsidRPr="00DB6781">
        <w:rPr>
          <w:rFonts w:ascii="Times New Roman" w:hAnsi="Times New Roman" w:cs="Times New Roman"/>
          <w:sz w:val="24"/>
        </w:rPr>
        <w:t>Duración (en meses)</w:t>
      </w:r>
      <w:r w:rsidR="000E2FD2" w:rsidRPr="00DB6781">
        <w:rPr>
          <w:rFonts w:ascii="Times New Roman" w:hAnsi="Times New Roman" w:cs="Times New Roman"/>
          <w:sz w:val="24"/>
        </w:rPr>
        <w:t>: 16</w:t>
      </w:r>
      <w:r w:rsidR="001C56E2" w:rsidRPr="00DB6781">
        <w:rPr>
          <w:rFonts w:ascii="Times New Roman" w:hAnsi="Times New Roman" w:cs="Times New Roman"/>
          <w:sz w:val="24"/>
        </w:rPr>
        <w:t xml:space="preserve"> meses</w:t>
      </w:r>
    </w:p>
    <w:p w:rsidR="005410B3" w:rsidRPr="00DB6781" w:rsidRDefault="005410B3" w:rsidP="005410B3">
      <w:pPr>
        <w:jc w:val="both"/>
        <w:rPr>
          <w:rFonts w:ascii="Times New Roman" w:hAnsi="Times New Roman" w:cs="Times New Roman"/>
          <w:sz w:val="24"/>
        </w:rPr>
      </w:pPr>
      <w:r w:rsidRPr="00DB6781">
        <w:rPr>
          <w:rFonts w:ascii="Times New Roman" w:hAnsi="Times New Roman" w:cs="Times New Roman"/>
          <w:sz w:val="24"/>
        </w:rPr>
        <w:t>Lugar de ejecución</w:t>
      </w:r>
      <w:r w:rsidR="001C56E2" w:rsidRPr="00DB6781">
        <w:rPr>
          <w:rFonts w:ascii="Times New Roman" w:hAnsi="Times New Roman" w:cs="Times New Roman"/>
          <w:sz w:val="24"/>
        </w:rPr>
        <w:t>: Bogotá</w:t>
      </w:r>
    </w:p>
    <w:p w:rsidR="005410B3" w:rsidRPr="00DB6781" w:rsidRDefault="005410B3" w:rsidP="005410B3">
      <w:pPr>
        <w:jc w:val="both"/>
        <w:rPr>
          <w:rFonts w:ascii="Times New Roman" w:hAnsi="Times New Roman" w:cs="Times New Roman"/>
          <w:sz w:val="24"/>
        </w:rPr>
      </w:pPr>
      <w:r w:rsidRPr="00DB6781">
        <w:rPr>
          <w:rFonts w:ascii="Times New Roman" w:hAnsi="Times New Roman" w:cs="Times New Roman"/>
          <w:sz w:val="24"/>
        </w:rPr>
        <w:t>Investigador principal</w:t>
      </w:r>
      <w:r w:rsidR="001C56E2" w:rsidRPr="00DB6781">
        <w:rPr>
          <w:rFonts w:ascii="Times New Roman" w:hAnsi="Times New Roman" w:cs="Times New Roman"/>
          <w:sz w:val="24"/>
        </w:rPr>
        <w:t xml:space="preserve">: Ing. Carlos Blanco, </w:t>
      </w:r>
      <w:proofErr w:type="spellStart"/>
      <w:r w:rsidR="001C56E2" w:rsidRPr="00DB6781">
        <w:rPr>
          <w:rFonts w:ascii="Times New Roman" w:hAnsi="Times New Roman" w:cs="Times New Roman"/>
          <w:sz w:val="24"/>
        </w:rPr>
        <w:t>Msc-Ph.D</w:t>
      </w:r>
      <w:proofErr w:type="spellEnd"/>
    </w:p>
    <w:p w:rsidR="005410B3" w:rsidRPr="00DB6781" w:rsidRDefault="005410B3" w:rsidP="005410B3">
      <w:pPr>
        <w:jc w:val="both"/>
        <w:rPr>
          <w:rFonts w:ascii="Times New Roman" w:hAnsi="Times New Roman" w:cs="Times New Roman"/>
          <w:sz w:val="24"/>
        </w:rPr>
      </w:pPr>
      <w:r w:rsidRPr="00DB6781">
        <w:rPr>
          <w:rFonts w:ascii="Times New Roman" w:hAnsi="Times New Roman" w:cs="Times New Roman"/>
          <w:sz w:val="24"/>
        </w:rPr>
        <w:t>Co-investigador(es)</w:t>
      </w:r>
      <w:r w:rsidR="001C56E2" w:rsidRPr="00DB6781">
        <w:rPr>
          <w:rFonts w:ascii="Times New Roman" w:hAnsi="Times New Roman" w:cs="Times New Roman"/>
          <w:sz w:val="24"/>
        </w:rPr>
        <w:t xml:space="preserve">. </w:t>
      </w:r>
      <w:r w:rsidR="00CA7C1E" w:rsidRPr="00DB6781">
        <w:rPr>
          <w:rFonts w:ascii="Times New Roman" w:hAnsi="Times New Roman" w:cs="Times New Roman"/>
          <w:sz w:val="24"/>
        </w:rPr>
        <w:t>Prof.</w:t>
      </w:r>
      <w:r w:rsidR="00840F43" w:rsidRPr="00DB6781">
        <w:rPr>
          <w:rFonts w:ascii="Times New Roman" w:hAnsi="Times New Roman" w:cs="Times New Roman"/>
          <w:sz w:val="24"/>
        </w:rPr>
        <w:t xml:space="preserve"> </w:t>
      </w:r>
      <w:r w:rsidR="00A135B7" w:rsidRPr="00DB6781">
        <w:rPr>
          <w:rFonts w:ascii="Times New Roman" w:hAnsi="Times New Roman" w:cs="Times New Roman"/>
          <w:sz w:val="24"/>
        </w:rPr>
        <w:t>Dr.</w:t>
      </w:r>
      <w:r w:rsidR="00CA7C1E" w:rsidRPr="00DB6781">
        <w:rPr>
          <w:rFonts w:ascii="Times New Roman" w:hAnsi="Times New Roman" w:cs="Times New Roman"/>
          <w:sz w:val="24"/>
        </w:rPr>
        <w:t xml:space="preserve"> </w:t>
      </w:r>
      <w:r w:rsidR="001C56E2" w:rsidRPr="00DB6781">
        <w:rPr>
          <w:rFonts w:ascii="Times New Roman" w:hAnsi="Times New Roman" w:cs="Times New Roman"/>
          <w:sz w:val="24"/>
        </w:rPr>
        <w:t>César Bernal</w:t>
      </w:r>
      <w:r w:rsidR="00A135B7" w:rsidRPr="00DB6781">
        <w:rPr>
          <w:rFonts w:ascii="Times New Roman" w:hAnsi="Times New Roman" w:cs="Times New Roman"/>
          <w:sz w:val="24"/>
        </w:rPr>
        <w:t xml:space="preserve"> (Universidad de La Sabana).</w:t>
      </w:r>
    </w:p>
    <w:tbl>
      <w:tblPr>
        <w:tblStyle w:val="Grilledutableau"/>
        <w:tblW w:w="10632" w:type="dxa"/>
        <w:tblInd w:w="-601" w:type="dxa"/>
        <w:tblLook w:val="04A0" w:firstRow="1" w:lastRow="0" w:firstColumn="1" w:lastColumn="0" w:noHBand="0" w:noVBand="1"/>
      </w:tblPr>
      <w:tblGrid>
        <w:gridCol w:w="1585"/>
        <w:gridCol w:w="1689"/>
        <w:gridCol w:w="1430"/>
        <w:gridCol w:w="1383"/>
        <w:gridCol w:w="2859"/>
        <w:gridCol w:w="1686"/>
      </w:tblGrid>
      <w:tr w:rsidR="005F220A" w:rsidRPr="00DB6781"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DB6781" w:rsidRDefault="005F220A" w:rsidP="0095557A">
            <w:pPr>
              <w:jc w:val="center"/>
              <w:rPr>
                <w:rFonts w:ascii="Times New Roman" w:hAnsi="Times New Roman" w:cs="Times New Roman"/>
                <w:b/>
                <w:sz w:val="24"/>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DB6781" w:rsidRDefault="005F220A" w:rsidP="0095557A">
            <w:pPr>
              <w:jc w:val="center"/>
              <w:rPr>
                <w:rFonts w:ascii="Times New Roman" w:hAnsi="Times New Roman" w:cs="Times New Roman"/>
                <w:b/>
                <w:sz w:val="24"/>
              </w:rPr>
            </w:pPr>
          </w:p>
        </w:tc>
        <w:tc>
          <w:tcPr>
            <w:tcW w:w="737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DB6781" w:rsidRDefault="005F220A" w:rsidP="0095557A">
            <w:pPr>
              <w:jc w:val="center"/>
              <w:rPr>
                <w:rFonts w:ascii="Times New Roman" w:hAnsi="Times New Roman" w:cs="Times New Roman"/>
                <w:b/>
                <w:sz w:val="24"/>
              </w:rPr>
            </w:pPr>
            <w:r w:rsidRPr="00DB6781">
              <w:rPr>
                <w:rFonts w:ascii="Times New Roman" w:hAnsi="Times New Roman" w:cs="Times New Roman"/>
                <w:b/>
                <w:sz w:val="24"/>
              </w:rPr>
              <w:t>Datos generales</w:t>
            </w:r>
          </w:p>
        </w:tc>
      </w:tr>
      <w:tr w:rsidR="008A55D0" w:rsidRPr="00DB6781"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DB6781" w:rsidRDefault="005F220A" w:rsidP="005F220A">
            <w:pPr>
              <w:jc w:val="center"/>
              <w:rPr>
                <w:rFonts w:ascii="Times New Roman" w:hAnsi="Times New Roman" w:cs="Times New Roman"/>
                <w:b/>
                <w:sz w:val="24"/>
              </w:rPr>
            </w:pPr>
            <w:r w:rsidRPr="00DB6781">
              <w:rPr>
                <w:rFonts w:ascii="Times New Roman" w:hAnsi="Times New Roman" w:cs="Times New Roman"/>
                <w:b/>
                <w:sz w:val="24"/>
              </w:rPr>
              <w:t>Programa(s)</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DB6781" w:rsidRDefault="005F220A" w:rsidP="005F220A">
            <w:pPr>
              <w:jc w:val="center"/>
              <w:rPr>
                <w:rFonts w:ascii="Times New Roman" w:hAnsi="Times New Roman" w:cs="Times New Roman"/>
                <w:b/>
                <w:sz w:val="24"/>
              </w:rPr>
            </w:pPr>
            <w:r w:rsidRPr="00DB6781">
              <w:rPr>
                <w:rFonts w:ascii="Times New Roman" w:hAnsi="Times New Roman" w:cs="Times New Roman"/>
                <w:b/>
                <w:sz w:val="24"/>
              </w:rPr>
              <w:t>Facultad(es)</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DB6781" w:rsidRDefault="005F220A" w:rsidP="005F220A">
            <w:pPr>
              <w:jc w:val="center"/>
              <w:rPr>
                <w:rFonts w:ascii="Times New Roman" w:hAnsi="Times New Roman" w:cs="Times New Roman"/>
                <w:b/>
                <w:sz w:val="24"/>
              </w:rPr>
            </w:pPr>
            <w:r w:rsidRPr="00DB6781">
              <w:rPr>
                <w:rFonts w:ascii="Times New Roman" w:hAnsi="Times New Roman" w:cs="Times New Roman"/>
                <w:b/>
                <w:sz w:val="24"/>
              </w:rPr>
              <w:t>Línea activa</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DB6781" w:rsidRDefault="005F220A" w:rsidP="005F220A">
            <w:pPr>
              <w:jc w:val="center"/>
              <w:rPr>
                <w:rFonts w:ascii="Times New Roman" w:hAnsi="Times New Roman" w:cs="Times New Roman"/>
                <w:b/>
                <w:sz w:val="24"/>
              </w:rPr>
            </w:pPr>
            <w:r w:rsidRPr="00DB6781">
              <w:rPr>
                <w:rFonts w:ascii="Times New Roman" w:hAnsi="Times New Roman" w:cs="Times New Roman"/>
                <w:b/>
                <w:sz w:val="24"/>
              </w:rPr>
              <w:t>Línea medular</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DB6781" w:rsidRDefault="005F220A" w:rsidP="005F220A">
            <w:pPr>
              <w:jc w:val="center"/>
              <w:rPr>
                <w:rFonts w:ascii="Times New Roman" w:hAnsi="Times New Roman" w:cs="Times New Roman"/>
                <w:b/>
                <w:sz w:val="24"/>
              </w:rPr>
            </w:pPr>
            <w:r w:rsidRPr="00DB6781">
              <w:rPr>
                <w:rFonts w:ascii="Times New Roman" w:hAnsi="Times New Roman" w:cs="Times New Roman"/>
                <w:b/>
                <w:sz w:val="24"/>
              </w:rPr>
              <w:t>Campos de acción institucional (Seleccione)</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DB6781" w:rsidRDefault="005F220A" w:rsidP="005F220A">
            <w:pPr>
              <w:jc w:val="center"/>
              <w:rPr>
                <w:rFonts w:ascii="Times New Roman" w:hAnsi="Times New Roman" w:cs="Times New Roman"/>
                <w:b/>
                <w:sz w:val="24"/>
              </w:rPr>
            </w:pPr>
            <w:r w:rsidRPr="00DB6781">
              <w:rPr>
                <w:rFonts w:ascii="Times New Roman" w:hAnsi="Times New Roman" w:cs="Times New Roman"/>
                <w:b/>
                <w:sz w:val="24"/>
              </w:rPr>
              <w:t>Grupo(s) de investigación</w:t>
            </w:r>
          </w:p>
        </w:tc>
      </w:tr>
      <w:tr w:rsidR="008A55D0" w:rsidRPr="00DB6781"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DB6781" w:rsidRDefault="00EF793F" w:rsidP="0095557A">
            <w:pPr>
              <w:jc w:val="both"/>
              <w:rPr>
                <w:rFonts w:ascii="Times New Roman" w:hAnsi="Times New Roman" w:cs="Times New Roman"/>
              </w:rPr>
            </w:pPr>
            <w:r w:rsidRPr="00DB6781">
              <w:rPr>
                <w:rFonts w:ascii="Times New Roman" w:hAnsi="Times New Roman" w:cs="Times New Roman"/>
              </w:rPr>
              <w:t>Administración de Empresas</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DB6781" w:rsidRDefault="00EF793F" w:rsidP="00DC25AB">
            <w:pPr>
              <w:jc w:val="both"/>
              <w:rPr>
                <w:rFonts w:ascii="Times New Roman" w:hAnsi="Times New Roman" w:cs="Times New Roman"/>
              </w:rPr>
            </w:pPr>
            <w:r w:rsidRPr="00DB6781">
              <w:rPr>
                <w:rFonts w:ascii="Times New Roman" w:hAnsi="Times New Roman" w:cs="Times New Roman"/>
              </w:rPr>
              <w:t>Facultad  Administración</w:t>
            </w:r>
            <w:r w:rsidR="00DC25AB" w:rsidRPr="00DB6781">
              <w:rPr>
                <w:rFonts w:ascii="Times New Roman" w:hAnsi="Times New Roman" w:cs="Times New Roman"/>
              </w:rPr>
              <w:t xml:space="preserve"> de Empresas</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DB6781" w:rsidRDefault="00C23CB5" w:rsidP="0095557A">
            <w:pPr>
              <w:jc w:val="both"/>
              <w:rPr>
                <w:rFonts w:ascii="Times New Roman" w:hAnsi="Times New Roman" w:cs="Times New Roman"/>
                <w:sz w:val="24"/>
              </w:rPr>
            </w:pPr>
            <w:r w:rsidRPr="00DB6781">
              <w:rPr>
                <w:rFonts w:ascii="Times New Roman" w:hAnsi="Times New Roman" w:cs="Times New Roman"/>
                <w:color w:val="222222"/>
                <w:sz w:val="19"/>
                <w:szCs w:val="19"/>
                <w:shd w:val="clear" w:color="auto" w:fill="FFFFFF"/>
              </w:rPr>
              <w:t>CULTURA DE LA INNOVACION</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DB6781" w:rsidRDefault="00C23CB5" w:rsidP="0095557A">
            <w:pPr>
              <w:jc w:val="both"/>
              <w:rPr>
                <w:rFonts w:ascii="Times New Roman" w:hAnsi="Times New Roman" w:cs="Times New Roman"/>
                <w:sz w:val="24"/>
              </w:rPr>
            </w:pPr>
            <w:r w:rsidRPr="00DB6781">
              <w:rPr>
                <w:rFonts w:ascii="Times New Roman" w:hAnsi="Times New Roman" w:cs="Times New Roman"/>
                <w:color w:val="000000"/>
                <w:sz w:val="19"/>
                <w:szCs w:val="19"/>
                <w:shd w:val="clear" w:color="auto" w:fill="FFFFFF"/>
              </w:rPr>
              <w:t>LOUIS JOSEPH LEBRET</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DB6781" w:rsidRDefault="005F220A" w:rsidP="005F220A">
            <w:pPr>
              <w:rPr>
                <w:rFonts w:ascii="Times New Roman" w:hAnsi="Times New Roman" w:cs="Times New Roman"/>
                <w:sz w:val="24"/>
              </w:rPr>
            </w:pPr>
            <w:r w:rsidRPr="00DB6781">
              <w:rPr>
                <w:rFonts w:ascii="Times New Roman" w:hAnsi="Times New Roman" w:cs="Times New Roman"/>
                <w:sz w:val="24"/>
              </w:rPr>
              <w:t>Derechos humanos, ciudadanía y construcción de política pública en y para escenarios de paz (  )</w:t>
            </w:r>
          </w:p>
          <w:p w:rsidR="005F220A" w:rsidRPr="00DB6781" w:rsidRDefault="005F220A" w:rsidP="005F220A">
            <w:pPr>
              <w:rPr>
                <w:rFonts w:ascii="Times New Roman" w:hAnsi="Times New Roman" w:cs="Times New Roman"/>
                <w:sz w:val="24"/>
              </w:rPr>
            </w:pPr>
          </w:p>
          <w:p w:rsidR="005F220A" w:rsidRPr="00DB6781" w:rsidRDefault="005F220A" w:rsidP="005F220A">
            <w:pPr>
              <w:rPr>
                <w:rFonts w:ascii="Times New Roman" w:hAnsi="Times New Roman" w:cs="Times New Roman"/>
                <w:sz w:val="24"/>
              </w:rPr>
            </w:pPr>
            <w:r w:rsidRPr="00DB6781">
              <w:rPr>
                <w:rFonts w:ascii="Times New Roman" w:hAnsi="Times New Roman" w:cs="Times New Roman"/>
                <w:sz w:val="24"/>
              </w:rPr>
              <w:t xml:space="preserve">Desarrollo tecnológico con apuesta social </w:t>
            </w:r>
          </w:p>
          <w:p w:rsidR="005F220A" w:rsidRPr="00DB6781" w:rsidRDefault="00EE09E5" w:rsidP="005F220A">
            <w:pPr>
              <w:rPr>
                <w:rFonts w:ascii="Times New Roman" w:hAnsi="Times New Roman" w:cs="Times New Roman"/>
                <w:sz w:val="24"/>
              </w:rPr>
            </w:pPr>
            <w:r w:rsidRPr="00DB6781">
              <w:rPr>
                <w:rFonts w:ascii="Times New Roman" w:hAnsi="Times New Roman" w:cs="Times New Roman"/>
                <w:b/>
                <w:sz w:val="28"/>
                <w:szCs w:val="28"/>
              </w:rPr>
              <w:t>(</w:t>
            </w:r>
            <w:r w:rsidR="005F220A" w:rsidRPr="00DB6781">
              <w:rPr>
                <w:rFonts w:ascii="Times New Roman" w:hAnsi="Times New Roman" w:cs="Times New Roman"/>
                <w:b/>
                <w:sz w:val="28"/>
                <w:szCs w:val="28"/>
              </w:rPr>
              <w:t xml:space="preserve"> </w:t>
            </w:r>
            <w:r w:rsidR="00F13873" w:rsidRPr="00DB6781">
              <w:rPr>
                <w:rFonts w:ascii="Times New Roman" w:hAnsi="Times New Roman" w:cs="Times New Roman"/>
                <w:b/>
                <w:sz w:val="28"/>
                <w:szCs w:val="28"/>
              </w:rPr>
              <w:t>x</w:t>
            </w:r>
            <w:r w:rsidRPr="00DB6781">
              <w:rPr>
                <w:rFonts w:ascii="Times New Roman" w:hAnsi="Times New Roman" w:cs="Times New Roman"/>
                <w:sz w:val="24"/>
              </w:rPr>
              <w:t>)</w:t>
            </w:r>
          </w:p>
          <w:p w:rsidR="005F220A" w:rsidRPr="00DB6781" w:rsidRDefault="005F220A" w:rsidP="005F220A">
            <w:pPr>
              <w:rPr>
                <w:rFonts w:ascii="Times New Roman" w:hAnsi="Times New Roman" w:cs="Times New Roman"/>
                <w:sz w:val="24"/>
              </w:rPr>
            </w:pPr>
          </w:p>
          <w:p w:rsidR="005F220A" w:rsidRPr="00DB6781" w:rsidRDefault="005F220A" w:rsidP="005F220A">
            <w:pPr>
              <w:rPr>
                <w:rFonts w:ascii="Times New Roman" w:hAnsi="Times New Roman" w:cs="Times New Roman"/>
                <w:sz w:val="24"/>
              </w:rPr>
            </w:pPr>
            <w:r w:rsidRPr="00DB6781">
              <w:rPr>
                <w:rFonts w:ascii="Times New Roman" w:hAnsi="Times New Roman" w:cs="Times New Roman"/>
                <w:sz w:val="24"/>
              </w:rPr>
              <w:t>Desarrollo ambiental sostenible (  )</w:t>
            </w:r>
          </w:p>
          <w:p w:rsidR="005F220A" w:rsidRPr="00DB6781" w:rsidRDefault="005F220A" w:rsidP="005F220A">
            <w:pPr>
              <w:rPr>
                <w:rFonts w:ascii="Times New Roman" w:hAnsi="Times New Roman" w:cs="Times New Roman"/>
                <w:sz w:val="24"/>
              </w:rPr>
            </w:pPr>
          </w:p>
          <w:p w:rsidR="005F220A" w:rsidRPr="00DB6781" w:rsidRDefault="005F220A" w:rsidP="005F220A">
            <w:pPr>
              <w:rPr>
                <w:rFonts w:ascii="Times New Roman" w:hAnsi="Times New Roman" w:cs="Times New Roman"/>
                <w:sz w:val="24"/>
              </w:rPr>
            </w:pPr>
            <w:r w:rsidRPr="00DB6781">
              <w:rPr>
                <w:rFonts w:ascii="Times New Roman" w:hAnsi="Times New Roman" w:cs="Times New Roman"/>
                <w:sz w:val="24"/>
              </w:rPr>
              <w:t xml:space="preserve">Cambio educativo y social desde la </w:t>
            </w:r>
            <w:proofErr w:type="spellStart"/>
            <w:r w:rsidRPr="00DB6781">
              <w:rPr>
                <w:rFonts w:ascii="Times New Roman" w:hAnsi="Times New Roman" w:cs="Times New Roman"/>
                <w:sz w:val="24"/>
              </w:rPr>
              <w:t>multi</w:t>
            </w:r>
            <w:proofErr w:type="spellEnd"/>
            <w:r w:rsidRPr="00DB6781">
              <w:rPr>
                <w:rFonts w:ascii="Times New Roman" w:hAnsi="Times New Roman" w:cs="Times New Roman"/>
                <w:sz w:val="24"/>
              </w:rPr>
              <w:t xml:space="preserve"> e interculturalidad (  )</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DB6781" w:rsidRDefault="00DB6781" w:rsidP="003970CA">
            <w:pPr>
              <w:jc w:val="center"/>
              <w:rPr>
                <w:rFonts w:ascii="Times New Roman" w:hAnsi="Times New Roman" w:cs="Times New Roman"/>
                <w:sz w:val="24"/>
              </w:rPr>
            </w:pPr>
            <w:r w:rsidRPr="00DB6781">
              <w:rPr>
                <w:rFonts w:ascii="Times New Roman" w:hAnsi="Times New Roman" w:cs="Times New Roman"/>
                <w:sz w:val="24"/>
              </w:rPr>
              <w:t>GAIA</w:t>
            </w:r>
          </w:p>
        </w:tc>
      </w:tr>
    </w:tbl>
    <w:p w:rsidR="005410B3" w:rsidRPr="00DB6781" w:rsidRDefault="005410B3" w:rsidP="005410B3">
      <w:pPr>
        <w:spacing w:before="240"/>
        <w:jc w:val="both"/>
        <w:rPr>
          <w:rFonts w:ascii="Times New Roman" w:hAnsi="Times New Roman" w:cs="Times New Roman"/>
          <w:b/>
          <w:sz w:val="24"/>
        </w:rPr>
      </w:pPr>
      <w:r w:rsidRPr="00DB6781">
        <w:rPr>
          <w:rFonts w:ascii="Times New Roman" w:hAnsi="Times New Roman" w:cs="Times New Roman"/>
          <w:b/>
          <w:sz w:val="24"/>
        </w:rPr>
        <w:t>Equipo de investigación</w:t>
      </w:r>
      <w:r w:rsidRPr="00DB6781">
        <w:rPr>
          <w:rFonts w:ascii="Times New Roman" w:hAnsi="Times New Roman" w:cs="Times New Roman"/>
          <w:sz w:val="24"/>
        </w:rPr>
        <w:t xml:space="preserve"> requerido (enuncie el número de investigadores, si son egresados, profesionales externos, auxiliares, asistentes, con su respectivo nivel de formación, o si se vinculará un semillero de investigación)</w:t>
      </w:r>
      <w:r w:rsidR="00AD1599" w:rsidRPr="00DB6781">
        <w:rPr>
          <w:rFonts w:ascii="Times New Roman" w:hAnsi="Times New Roman" w:cs="Times New Roman"/>
          <w:sz w:val="24"/>
        </w:rPr>
        <w:t xml:space="preserve">: </w:t>
      </w:r>
      <w:r w:rsidR="00E34009" w:rsidRPr="00DB6781">
        <w:rPr>
          <w:rFonts w:ascii="Times New Roman" w:hAnsi="Times New Roman" w:cs="Times New Roman"/>
          <w:sz w:val="24"/>
        </w:rPr>
        <w:t xml:space="preserve">Un investigador Principal de la U. Santo Tomás, Un </w:t>
      </w:r>
      <w:proofErr w:type="spellStart"/>
      <w:r w:rsidR="00E34009" w:rsidRPr="00DB6781">
        <w:rPr>
          <w:rFonts w:ascii="Times New Roman" w:hAnsi="Times New Roman" w:cs="Times New Roman"/>
          <w:sz w:val="24"/>
        </w:rPr>
        <w:t>co</w:t>
      </w:r>
      <w:proofErr w:type="spellEnd"/>
      <w:r w:rsidR="00E34009" w:rsidRPr="00DB6781">
        <w:rPr>
          <w:rFonts w:ascii="Times New Roman" w:hAnsi="Times New Roman" w:cs="Times New Roman"/>
          <w:sz w:val="24"/>
        </w:rPr>
        <w:t>-investigador externo de la Universidad de La Sabana y dos</w:t>
      </w:r>
      <w:r w:rsidR="00AD1599" w:rsidRPr="00DB6781">
        <w:rPr>
          <w:rFonts w:ascii="Times New Roman" w:hAnsi="Times New Roman" w:cs="Times New Roman"/>
          <w:b/>
          <w:sz w:val="24"/>
        </w:rPr>
        <w:t xml:space="preserve"> </w:t>
      </w:r>
      <w:r w:rsidR="00AD1599" w:rsidRPr="00DB6781">
        <w:rPr>
          <w:rFonts w:ascii="Times New Roman" w:hAnsi="Times New Roman" w:cs="Times New Roman"/>
          <w:sz w:val="24"/>
        </w:rPr>
        <w:t xml:space="preserve"> auxiliares de Investigación de la Universidad de La Sabana.</w:t>
      </w:r>
      <w:bookmarkStart w:id="0" w:name="_GoBack"/>
      <w:bookmarkEnd w:id="0"/>
    </w:p>
    <w:p w:rsidR="005410B3" w:rsidRPr="00DB6781" w:rsidRDefault="005410B3" w:rsidP="005410B3">
      <w:pPr>
        <w:jc w:val="both"/>
        <w:rPr>
          <w:rFonts w:ascii="Times New Roman" w:hAnsi="Times New Roman" w:cs="Times New Roman"/>
          <w:b/>
          <w:sz w:val="24"/>
        </w:rPr>
      </w:pPr>
      <w:r w:rsidRPr="00DB6781">
        <w:rPr>
          <w:rFonts w:ascii="Times New Roman" w:hAnsi="Times New Roman" w:cs="Times New Roman"/>
          <w:b/>
          <w:sz w:val="24"/>
        </w:rPr>
        <w:t>Alianza estratégica</w:t>
      </w:r>
      <w:r w:rsidRPr="00DB6781">
        <w:rPr>
          <w:rFonts w:ascii="Times New Roman" w:hAnsi="Times New Roman" w:cs="Times New Roman"/>
          <w:sz w:val="24"/>
        </w:rPr>
        <w:t xml:space="preserve"> (mencione si el proyecto se presenta en colaboración con otras instituciones, enuncie el nombre de las instituciones)</w:t>
      </w:r>
      <w:r w:rsidR="00AD1599" w:rsidRPr="00DB6781">
        <w:rPr>
          <w:rFonts w:ascii="Times New Roman" w:hAnsi="Times New Roman" w:cs="Times New Roman"/>
          <w:sz w:val="24"/>
        </w:rPr>
        <w:t xml:space="preserve">: </w:t>
      </w:r>
      <w:r w:rsidR="00AD1599" w:rsidRPr="00DB6781">
        <w:rPr>
          <w:rFonts w:ascii="Times New Roman" w:hAnsi="Times New Roman" w:cs="Times New Roman"/>
          <w:b/>
          <w:sz w:val="24"/>
        </w:rPr>
        <w:t>Universidad de La Sabana.</w:t>
      </w:r>
    </w:p>
    <w:p w:rsidR="00AD1599" w:rsidRPr="00DB6781" w:rsidRDefault="00AD1599" w:rsidP="005410B3">
      <w:pPr>
        <w:jc w:val="both"/>
        <w:rPr>
          <w:rFonts w:ascii="Times New Roman" w:hAnsi="Times New Roman" w:cs="Times New Roman"/>
          <w:sz w:val="24"/>
        </w:rPr>
      </w:pPr>
    </w:p>
    <w:p w:rsidR="005410B3" w:rsidRPr="00DB6781" w:rsidRDefault="005410B3" w:rsidP="005410B3">
      <w:pPr>
        <w:jc w:val="both"/>
        <w:rPr>
          <w:rFonts w:ascii="Times New Roman" w:hAnsi="Times New Roman" w:cs="Times New Roman"/>
          <w:sz w:val="24"/>
        </w:rPr>
      </w:pPr>
      <w:r w:rsidRPr="00DB6781">
        <w:rPr>
          <w:rFonts w:ascii="Times New Roman" w:hAnsi="Times New Roman" w:cs="Times New Roman"/>
          <w:sz w:val="24"/>
        </w:rPr>
        <w:lastRenderedPageBreak/>
        <w:t>Resumen de la propuesta (máximo 300 palabras)</w:t>
      </w:r>
      <w:r w:rsidR="009E13C0" w:rsidRPr="00DB6781">
        <w:rPr>
          <w:rFonts w:ascii="Times New Roman" w:hAnsi="Times New Roman" w:cs="Times New Roman"/>
          <w:sz w:val="24"/>
        </w:rPr>
        <w:t>:</w:t>
      </w:r>
    </w:p>
    <w:p w:rsidR="005A59D7" w:rsidRPr="00DB6781" w:rsidRDefault="005A59D7" w:rsidP="005A59D7">
      <w:pPr>
        <w:shd w:val="clear" w:color="auto" w:fill="FFFFFF"/>
        <w:spacing w:after="0" w:line="240" w:lineRule="auto"/>
        <w:jc w:val="both"/>
        <w:rPr>
          <w:rFonts w:ascii="Times New Roman" w:eastAsia="Times New Roman" w:hAnsi="Times New Roman" w:cs="Times New Roman"/>
          <w:sz w:val="20"/>
          <w:szCs w:val="20"/>
          <w:lang w:val="es-ES" w:eastAsia="es-ES"/>
        </w:rPr>
      </w:pPr>
      <w:r w:rsidRPr="00DB6781">
        <w:rPr>
          <w:rFonts w:ascii="Times New Roman" w:eastAsia="Times New Roman" w:hAnsi="Times New Roman" w:cs="Times New Roman"/>
          <w:sz w:val="20"/>
          <w:szCs w:val="20"/>
          <w:lang w:val="es-ES" w:eastAsia="es-ES"/>
        </w:rPr>
        <w:t xml:space="preserve">Debido a la escasez de estudios de carácter empírico realizados sobre las industrias creativas y culturales de Bogotá, esta investigación pretende dar respuesta a los   interrogantes que se nos plantean cuando deseamos conocer cuáles son las variables significativas en el intercambio de conocimientos y en la cultura organizacional de las industrias creativas y culturales de Bogotá. Siendo ello lo que las hace competitivas y en continuo crecimiento en el marco de nuestra economía local. Nuestro interés en este sector está  motivado por los siguientes hechos: </w:t>
      </w:r>
      <w:r w:rsidRPr="00DB6781">
        <w:rPr>
          <w:rFonts w:ascii="Times New Roman" w:eastAsia="Times New Roman" w:hAnsi="Times New Roman" w:cs="Times New Roman"/>
          <w:i/>
          <w:iCs/>
          <w:sz w:val="20"/>
          <w:szCs w:val="20"/>
          <w:lang w:val="es-ES" w:eastAsia="es-ES"/>
        </w:rPr>
        <w:t>primero</w:t>
      </w:r>
      <w:r w:rsidRPr="00DB6781">
        <w:rPr>
          <w:rFonts w:ascii="Times New Roman" w:eastAsia="Times New Roman" w:hAnsi="Times New Roman" w:cs="Times New Roman"/>
          <w:sz w:val="20"/>
          <w:szCs w:val="20"/>
          <w:lang w:val="es-ES" w:eastAsia="es-ES"/>
        </w:rPr>
        <w:t>,  se trata de su contribución con el 5.8% a la generación de empleo en Colombia. Por esta razón, según las últimas investigaciones, es necesario retener, atraer, capturar y reproducir el talento de un segmento de la población que, por lo general, se encuentra subvalorado por la sociedad y pobremente remunerado. El </w:t>
      </w:r>
      <w:r w:rsidRPr="00DB6781">
        <w:rPr>
          <w:rFonts w:ascii="Times New Roman" w:eastAsia="Times New Roman" w:hAnsi="Times New Roman" w:cs="Times New Roman"/>
          <w:i/>
          <w:iCs/>
          <w:sz w:val="20"/>
          <w:szCs w:val="20"/>
          <w:lang w:val="es-ES" w:eastAsia="es-ES"/>
        </w:rPr>
        <w:t>segundo,</w:t>
      </w:r>
      <w:r w:rsidRPr="00DB6781">
        <w:rPr>
          <w:rFonts w:ascii="Times New Roman" w:eastAsia="Times New Roman" w:hAnsi="Times New Roman" w:cs="Times New Roman"/>
          <w:sz w:val="20"/>
          <w:szCs w:val="20"/>
          <w:lang w:val="es-ES" w:eastAsia="es-ES"/>
        </w:rPr>
        <w:t xml:space="preserve"> consiste en hacer visible la gestión de las empresas a partir de los enfoques relacionados con el intercambio de conocimiento y la cultura organizacional, debido precisamente al cada vez mayor interés, hoy en día,  por explorar esas tendencias. El </w:t>
      </w:r>
      <w:r w:rsidRPr="00DB6781">
        <w:rPr>
          <w:rFonts w:ascii="Times New Roman" w:eastAsia="Times New Roman" w:hAnsi="Times New Roman" w:cs="Times New Roman"/>
          <w:i/>
          <w:iCs/>
          <w:sz w:val="20"/>
          <w:szCs w:val="20"/>
          <w:lang w:val="es-ES" w:eastAsia="es-ES"/>
        </w:rPr>
        <w:t>tercero,</w:t>
      </w:r>
      <w:r w:rsidRPr="00DB6781">
        <w:rPr>
          <w:rFonts w:ascii="Times New Roman" w:eastAsia="Times New Roman" w:hAnsi="Times New Roman" w:cs="Times New Roman"/>
          <w:sz w:val="20"/>
          <w:szCs w:val="20"/>
          <w:lang w:val="es-ES" w:eastAsia="es-ES"/>
        </w:rPr>
        <w:t>  es contribuir aún más a tener evidencias empíricas en gestión del conocimiento. Un enfoque al que hemos dedicado los últimos 15 años de nuestra vida académico-profesional haciendo aportes en contextos tanto de Europa como de Colombia. El resultado de la investigación servirá de base al  desarrollo de un libro en gestión, apropiación y transferencia de conocimiento, realizado con el fin de compartirlo con los empresarios que nos han prestado su colaboración en las últimas investigaciones.</w:t>
      </w:r>
    </w:p>
    <w:p w:rsidR="005A59D7" w:rsidRPr="00DB6781" w:rsidRDefault="005A59D7" w:rsidP="005410B3">
      <w:pPr>
        <w:jc w:val="both"/>
        <w:rPr>
          <w:rFonts w:ascii="Times New Roman" w:hAnsi="Times New Roman" w:cs="Times New Roman"/>
          <w:sz w:val="24"/>
        </w:rPr>
      </w:pPr>
    </w:p>
    <w:p w:rsidR="005410B3" w:rsidRPr="00DB6781" w:rsidRDefault="005410B3" w:rsidP="005410B3">
      <w:pPr>
        <w:jc w:val="both"/>
        <w:rPr>
          <w:rFonts w:ascii="Times New Roman" w:hAnsi="Times New Roman" w:cs="Times New Roman"/>
          <w:sz w:val="24"/>
        </w:rPr>
      </w:pPr>
      <w:r w:rsidRPr="00DB6781">
        <w:rPr>
          <w:rFonts w:ascii="Times New Roman" w:hAnsi="Times New Roman" w:cs="Times New Roman"/>
          <w:sz w:val="24"/>
        </w:rPr>
        <w:t>Palabras clave (máximo 5)</w:t>
      </w:r>
      <w:r w:rsidR="00AD1599" w:rsidRPr="00DB6781">
        <w:rPr>
          <w:rFonts w:ascii="Times New Roman" w:hAnsi="Times New Roman" w:cs="Times New Roman"/>
          <w:sz w:val="24"/>
        </w:rPr>
        <w:t xml:space="preserve">: </w:t>
      </w:r>
      <w:r w:rsidR="00AD1599" w:rsidRPr="00DB6781">
        <w:rPr>
          <w:rFonts w:ascii="Times New Roman" w:hAnsi="Times New Roman" w:cs="Times New Roman"/>
        </w:rPr>
        <w:t>Intercambio de conocimiento, cultura organizacional, industrias creativas y culturales, gestión de conocimiento</w:t>
      </w:r>
      <w:r w:rsidR="00AD1599" w:rsidRPr="00DB6781">
        <w:rPr>
          <w:rFonts w:ascii="Times New Roman" w:hAnsi="Times New Roman" w:cs="Times New Roman"/>
          <w:sz w:val="24"/>
        </w:rPr>
        <w:t>.</w:t>
      </w:r>
    </w:p>
    <w:p w:rsidR="005410B3" w:rsidRPr="00DB6781" w:rsidRDefault="00AD1599" w:rsidP="005410B3">
      <w:pPr>
        <w:jc w:val="both"/>
        <w:rPr>
          <w:rFonts w:ascii="Times New Roman" w:hAnsi="Times New Roman" w:cs="Times New Roman"/>
          <w:sz w:val="28"/>
          <w:szCs w:val="28"/>
        </w:rPr>
      </w:pPr>
      <w:r w:rsidRPr="00DB6781">
        <w:rPr>
          <w:rFonts w:ascii="Times New Roman" w:hAnsi="Times New Roman" w:cs="Times New Roman"/>
          <w:b/>
          <w:sz w:val="28"/>
          <w:szCs w:val="28"/>
        </w:rPr>
        <w:t>-</w:t>
      </w:r>
      <w:r w:rsidR="005410B3" w:rsidRPr="00DB6781">
        <w:rPr>
          <w:rFonts w:ascii="Times New Roman" w:hAnsi="Times New Roman" w:cs="Times New Roman"/>
          <w:b/>
          <w:sz w:val="28"/>
          <w:szCs w:val="28"/>
        </w:rPr>
        <w:t>Planteamiento del problema y pregunta de investigación</w:t>
      </w:r>
    </w:p>
    <w:p w:rsidR="00090683" w:rsidRPr="00DB6781" w:rsidRDefault="00090683" w:rsidP="005410B3">
      <w:pPr>
        <w:jc w:val="both"/>
        <w:rPr>
          <w:rFonts w:ascii="Times New Roman" w:hAnsi="Times New Roman" w:cs="Times New Roman"/>
          <w:sz w:val="24"/>
        </w:rPr>
      </w:pPr>
      <w:r w:rsidRPr="00DB6781">
        <w:rPr>
          <w:rFonts w:ascii="Times New Roman" w:hAnsi="Times New Roman" w:cs="Times New Roman"/>
          <w:sz w:val="24"/>
        </w:rPr>
        <w:t xml:space="preserve">El problema que pretendemos resolver con </w:t>
      </w:r>
      <w:r w:rsidR="00F02547" w:rsidRPr="00DB6781">
        <w:rPr>
          <w:rFonts w:ascii="Times New Roman" w:hAnsi="Times New Roman" w:cs="Times New Roman"/>
          <w:sz w:val="24"/>
        </w:rPr>
        <w:t>esta</w:t>
      </w:r>
      <w:r w:rsidRPr="00DB6781">
        <w:rPr>
          <w:rFonts w:ascii="Times New Roman" w:hAnsi="Times New Roman" w:cs="Times New Roman"/>
          <w:sz w:val="24"/>
        </w:rPr>
        <w:t xml:space="preserve"> investigación está siendo motivado por </w:t>
      </w:r>
      <w:r w:rsidR="00E92F7B" w:rsidRPr="00DB6781">
        <w:rPr>
          <w:rFonts w:ascii="Times New Roman" w:hAnsi="Times New Roman" w:cs="Times New Roman"/>
          <w:sz w:val="24"/>
        </w:rPr>
        <w:t>cinco</w:t>
      </w:r>
      <w:r w:rsidRPr="00DB6781">
        <w:rPr>
          <w:rFonts w:ascii="Times New Roman" w:hAnsi="Times New Roman" w:cs="Times New Roman"/>
          <w:sz w:val="24"/>
        </w:rPr>
        <w:t xml:space="preserve"> hechos: </w:t>
      </w:r>
      <w:r w:rsidRPr="00DB6781">
        <w:rPr>
          <w:rFonts w:ascii="Times New Roman" w:hAnsi="Times New Roman" w:cs="Times New Roman"/>
          <w:i/>
          <w:sz w:val="24"/>
        </w:rPr>
        <w:t>El primero</w:t>
      </w:r>
      <w:r w:rsidRPr="00DB6781">
        <w:rPr>
          <w:rFonts w:ascii="Times New Roman" w:hAnsi="Times New Roman" w:cs="Times New Roman"/>
          <w:sz w:val="24"/>
        </w:rPr>
        <w:t xml:space="preserve">, </w:t>
      </w:r>
      <w:r w:rsidR="00F02547" w:rsidRPr="00DB6781">
        <w:rPr>
          <w:rFonts w:ascii="Times New Roman" w:hAnsi="Times New Roman" w:cs="Times New Roman"/>
          <w:sz w:val="24"/>
        </w:rPr>
        <w:t>está relacionado</w:t>
      </w:r>
      <w:r w:rsidRPr="00DB6781">
        <w:rPr>
          <w:rFonts w:ascii="Times New Roman" w:hAnsi="Times New Roman" w:cs="Times New Roman"/>
          <w:sz w:val="24"/>
        </w:rPr>
        <w:t xml:space="preserve"> con la literatura que desarrolla los aportes teóricos que los diferentes autores han mostrado a lo largo de la última década</w:t>
      </w:r>
      <w:r w:rsidR="00F02547" w:rsidRPr="00DB6781">
        <w:rPr>
          <w:rFonts w:ascii="Times New Roman" w:hAnsi="Times New Roman" w:cs="Times New Roman"/>
          <w:sz w:val="24"/>
        </w:rPr>
        <w:t xml:space="preserve"> con respecto al comportamiento de las industrias creativas y culturales</w:t>
      </w:r>
      <w:r w:rsidRPr="00DB6781">
        <w:rPr>
          <w:rFonts w:ascii="Times New Roman" w:hAnsi="Times New Roman" w:cs="Times New Roman"/>
          <w:sz w:val="24"/>
        </w:rPr>
        <w:t xml:space="preserve"> (</w:t>
      </w:r>
      <w:proofErr w:type="spellStart"/>
      <w:r w:rsidRPr="00DB6781">
        <w:rPr>
          <w:rFonts w:ascii="Times New Roman" w:hAnsi="Times New Roman" w:cs="Times New Roman"/>
          <w:sz w:val="24"/>
        </w:rPr>
        <w:t>Dervojeda</w:t>
      </w:r>
      <w:proofErr w:type="spellEnd"/>
      <w:r w:rsidRPr="00DB6781">
        <w:rPr>
          <w:rFonts w:ascii="Times New Roman" w:hAnsi="Times New Roman" w:cs="Times New Roman"/>
          <w:sz w:val="24"/>
        </w:rPr>
        <w:t xml:space="preserve">, </w:t>
      </w:r>
      <w:proofErr w:type="spellStart"/>
      <w:r w:rsidRPr="00DB6781">
        <w:rPr>
          <w:rFonts w:ascii="Times New Roman" w:hAnsi="Times New Roman" w:cs="Times New Roman"/>
          <w:sz w:val="24"/>
        </w:rPr>
        <w:t>Nagtegaal</w:t>
      </w:r>
      <w:proofErr w:type="spellEnd"/>
      <w:r w:rsidRPr="00DB6781">
        <w:rPr>
          <w:rFonts w:ascii="Times New Roman" w:hAnsi="Times New Roman" w:cs="Times New Roman"/>
          <w:sz w:val="24"/>
        </w:rPr>
        <w:t xml:space="preserve">, </w:t>
      </w:r>
      <w:proofErr w:type="spellStart"/>
      <w:r w:rsidRPr="00DB6781">
        <w:rPr>
          <w:rFonts w:ascii="Times New Roman" w:hAnsi="Times New Roman" w:cs="Times New Roman"/>
          <w:sz w:val="24"/>
        </w:rPr>
        <w:t>Lengton</w:t>
      </w:r>
      <w:proofErr w:type="spellEnd"/>
      <w:r w:rsidRPr="00DB6781">
        <w:rPr>
          <w:rFonts w:ascii="Times New Roman" w:hAnsi="Times New Roman" w:cs="Times New Roman"/>
          <w:sz w:val="24"/>
        </w:rPr>
        <w:t xml:space="preserve">, y </w:t>
      </w:r>
      <w:proofErr w:type="spellStart"/>
      <w:r w:rsidRPr="00DB6781">
        <w:rPr>
          <w:rFonts w:ascii="Times New Roman" w:hAnsi="Times New Roman" w:cs="Times New Roman"/>
          <w:sz w:val="24"/>
        </w:rPr>
        <w:t>Peyoush</w:t>
      </w:r>
      <w:proofErr w:type="spellEnd"/>
      <w:r w:rsidRPr="00DB6781">
        <w:rPr>
          <w:rFonts w:ascii="Times New Roman" w:hAnsi="Times New Roman" w:cs="Times New Roman"/>
          <w:sz w:val="24"/>
        </w:rPr>
        <w:t xml:space="preserve"> </w:t>
      </w:r>
      <w:proofErr w:type="spellStart"/>
      <w:r w:rsidRPr="00DB6781">
        <w:rPr>
          <w:rFonts w:ascii="Times New Roman" w:hAnsi="Times New Roman" w:cs="Times New Roman"/>
          <w:sz w:val="24"/>
        </w:rPr>
        <w:t>Datta</w:t>
      </w:r>
      <w:proofErr w:type="spellEnd"/>
      <w:r w:rsidRPr="00DB6781">
        <w:rPr>
          <w:rFonts w:ascii="Times New Roman" w:hAnsi="Times New Roman" w:cs="Times New Roman"/>
          <w:sz w:val="24"/>
        </w:rPr>
        <w:t>, 2013</w:t>
      </w:r>
      <w:r w:rsidRPr="00DB6781">
        <w:rPr>
          <w:rStyle w:val="Appelnotedebasdep"/>
          <w:rFonts w:ascii="Times New Roman" w:hAnsi="Times New Roman" w:cs="Times New Roman"/>
          <w:sz w:val="24"/>
        </w:rPr>
        <w:footnoteReference w:id="1"/>
      </w:r>
      <w:r w:rsidRPr="00DB6781">
        <w:rPr>
          <w:rFonts w:ascii="Times New Roman" w:hAnsi="Times New Roman" w:cs="Times New Roman"/>
          <w:sz w:val="24"/>
        </w:rPr>
        <w:t>; Gobierno Vasco, 2014</w:t>
      </w:r>
      <w:r w:rsidRPr="00DB6781">
        <w:rPr>
          <w:rStyle w:val="Appelnotedebasdep"/>
          <w:rFonts w:ascii="Times New Roman" w:hAnsi="Times New Roman" w:cs="Times New Roman"/>
          <w:sz w:val="24"/>
        </w:rPr>
        <w:footnoteReference w:id="2"/>
      </w:r>
      <w:r w:rsidRPr="00DB6781">
        <w:rPr>
          <w:rFonts w:ascii="Times New Roman" w:hAnsi="Times New Roman" w:cs="Times New Roman"/>
          <w:sz w:val="24"/>
        </w:rPr>
        <w:t>;</w:t>
      </w:r>
      <w:r w:rsidRPr="00DB6781">
        <w:rPr>
          <w:rFonts w:ascii="Times New Roman" w:hAnsi="Times New Roman" w:cs="Times New Roman"/>
        </w:rPr>
        <w:t xml:space="preserve"> </w:t>
      </w:r>
      <w:proofErr w:type="spellStart"/>
      <w:r w:rsidRPr="00DB6781">
        <w:rPr>
          <w:rFonts w:ascii="Times New Roman" w:hAnsi="Times New Roman" w:cs="Times New Roman"/>
          <w:sz w:val="24"/>
        </w:rPr>
        <w:t>Kooyman</w:t>
      </w:r>
      <w:proofErr w:type="spellEnd"/>
      <w:r w:rsidRPr="00DB6781">
        <w:rPr>
          <w:rFonts w:ascii="Times New Roman" w:hAnsi="Times New Roman" w:cs="Times New Roman"/>
          <w:sz w:val="24"/>
        </w:rPr>
        <w:t xml:space="preserve">,  y </w:t>
      </w:r>
      <w:proofErr w:type="spellStart"/>
      <w:r w:rsidRPr="00DB6781">
        <w:rPr>
          <w:rFonts w:ascii="Times New Roman" w:hAnsi="Times New Roman" w:cs="Times New Roman"/>
          <w:sz w:val="24"/>
        </w:rPr>
        <w:t>Hagoort</w:t>
      </w:r>
      <w:proofErr w:type="spellEnd"/>
      <w:r w:rsidRPr="00DB6781">
        <w:rPr>
          <w:rFonts w:ascii="Times New Roman" w:hAnsi="Times New Roman" w:cs="Times New Roman"/>
          <w:sz w:val="24"/>
        </w:rPr>
        <w:t>, 2010</w:t>
      </w:r>
      <w:r w:rsidRPr="00DB6781">
        <w:rPr>
          <w:rStyle w:val="Appelnotedebasdep"/>
          <w:rFonts w:ascii="Times New Roman" w:hAnsi="Times New Roman" w:cs="Times New Roman"/>
          <w:sz w:val="24"/>
        </w:rPr>
        <w:footnoteReference w:id="3"/>
      </w:r>
      <w:r w:rsidRPr="00DB6781">
        <w:rPr>
          <w:rFonts w:ascii="Times New Roman" w:hAnsi="Times New Roman" w:cs="Times New Roman"/>
          <w:sz w:val="24"/>
        </w:rPr>
        <w:t>;</w:t>
      </w:r>
      <w:r w:rsidRPr="00DB6781">
        <w:rPr>
          <w:rFonts w:ascii="Times New Roman" w:hAnsi="Times New Roman" w:cs="Times New Roman"/>
        </w:rPr>
        <w:t xml:space="preserve"> </w:t>
      </w:r>
      <w:proofErr w:type="spellStart"/>
      <w:r w:rsidRPr="00DB6781">
        <w:rPr>
          <w:rFonts w:ascii="Times New Roman" w:hAnsi="Times New Roman" w:cs="Times New Roman"/>
          <w:sz w:val="24"/>
        </w:rPr>
        <w:t>Scherrer</w:t>
      </w:r>
      <w:proofErr w:type="spellEnd"/>
      <w:r w:rsidRPr="00DB6781">
        <w:rPr>
          <w:rFonts w:ascii="Times New Roman" w:hAnsi="Times New Roman" w:cs="Times New Roman"/>
          <w:sz w:val="24"/>
        </w:rPr>
        <w:t>, 2008</w:t>
      </w:r>
      <w:r w:rsidRPr="00DB6781">
        <w:rPr>
          <w:rStyle w:val="Appelnotedebasdep"/>
          <w:rFonts w:ascii="Times New Roman" w:hAnsi="Times New Roman" w:cs="Times New Roman"/>
          <w:sz w:val="24"/>
        </w:rPr>
        <w:footnoteReference w:id="4"/>
      </w:r>
      <w:r w:rsidRPr="00DB6781">
        <w:rPr>
          <w:rFonts w:ascii="Times New Roman" w:hAnsi="Times New Roman" w:cs="Times New Roman"/>
          <w:sz w:val="24"/>
        </w:rPr>
        <w:t xml:space="preserve">). Su revisión nos permite observar que lo derivado de los trabajos empíricos no ha alcanzado aún la suficiente profundidad como para demostrar en plenitud </w:t>
      </w:r>
      <w:r w:rsidR="00F02547" w:rsidRPr="00DB6781">
        <w:rPr>
          <w:rFonts w:ascii="Times New Roman" w:hAnsi="Times New Roman" w:cs="Times New Roman"/>
          <w:sz w:val="24"/>
        </w:rPr>
        <w:t>cuáles son las variables significativas relacionadas con el int</w:t>
      </w:r>
      <w:r w:rsidR="00E92F7B" w:rsidRPr="00DB6781">
        <w:rPr>
          <w:rFonts w:ascii="Times New Roman" w:hAnsi="Times New Roman" w:cs="Times New Roman"/>
          <w:sz w:val="24"/>
        </w:rPr>
        <w:t xml:space="preserve">ercambio de conocimiento y la </w:t>
      </w:r>
      <w:r w:rsidR="00F02547" w:rsidRPr="00DB6781">
        <w:rPr>
          <w:rFonts w:ascii="Times New Roman" w:hAnsi="Times New Roman" w:cs="Times New Roman"/>
          <w:sz w:val="24"/>
        </w:rPr>
        <w:t xml:space="preserve"> cultura organizacional que son visibles en la gestión</w:t>
      </w:r>
      <w:r w:rsidR="00E92F7B" w:rsidRPr="00DB6781">
        <w:rPr>
          <w:rFonts w:ascii="Times New Roman" w:hAnsi="Times New Roman" w:cs="Times New Roman"/>
          <w:sz w:val="24"/>
        </w:rPr>
        <w:t xml:space="preserve"> de las empresas de este sector económico</w:t>
      </w:r>
      <w:r w:rsidRPr="00DB6781">
        <w:rPr>
          <w:rFonts w:ascii="Times New Roman" w:hAnsi="Times New Roman" w:cs="Times New Roman"/>
          <w:sz w:val="24"/>
        </w:rPr>
        <w:t>. En esta coyuntura, y motivado</w:t>
      </w:r>
      <w:r w:rsidR="00F02547" w:rsidRPr="00DB6781">
        <w:rPr>
          <w:rFonts w:ascii="Times New Roman" w:hAnsi="Times New Roman" w:cs="Times New Roman"/>
          <w:sz w:val="24"/>
        </w:rPr>
        <w:t>s</w:t>
      </w:r>
      <w:r w:rsidRPr="00DB6781">
        <w:rPr>
          <w:rFonts w:ascii="Times New Roman" w:hAnsi="Times New Roman" w:cs="Times New Roman"/>
          <w:sz w:val="24"/>
        </w:rPr>
        <w:t xml:space="preserve"> por la falta de un trabajo específico de carácter empírico, </w:t>
      </w:r>
      <w:r w:rsidRPr="00DB6781">
        <w:rPr>
          <w:rFonts w:ascii="Times New Roman" w:hAnsi="Times New Roman" w:cs="Times New Roman"/>
          <w:sz w:val="24"/>
        </w:rPr>
        <w:lastRenderedPageBreak/>
        <w:t>realizado sobre nuestra economía local</w:t>
      </w:r>
      <w:r w:rsidR="00F02547" w:rsidRPr="00DB6781">
        <w:rPr>
          <w:rFonts w:ascii="Times New Roman" w:hAnsi="Times New Roman" w:cs="Times New Roman"/>
          <w:sz w:val="24"/>
        </w:rPr>
        <w:t xml:space="preserve"> (Bogotá)</w:t>
      </w:r>
      <w:r w:rsidRPr="00DB6781">
        <w:rPr>
          <w:rFonts w:ascii="Times New Roman" w:hAnsi="Times New Roman" w:cs="Times New Roman"/>
          <w:sz w:val="24"/>
        </w:rPr>
        <w:t>, del que den cuenta de forma adecuada los textos existentes, nuestro estudio se propone examinar la influencia de un elemento intangible como es el conocimiento</w:t>
      </w:r>
      <w:r w:rsidR="00F02547" w:rsidRPr="00DB6781">
        <w:rPr>
          <w:rFonts w:ascii="Times New Roman" w:hAnsi="Times New Roman" w:cs="Times New Roman"/>
          <w:sz w:val="24"/>
        </w:rPr>
        <w:t xml:space="preserve"> tácito</w:t>
      </w:r>
      <w:r w:rsidRPr="00DB6781">
        <w:rPr>
          <w:rFonts w:ascii="Times New Roman" w:hAnsi="Times New Roman" w:cs="Times New Roman"/>
          <w:sz w:val="24"/>
        </w:rPr>
        <w:t xml:space="preserve"> (sus formas y sus flujos) en el </w:t>
      </w:r>
      <w:r w:rsidR="00F02547" w:rsidRPr="00DB6781">
        <w:rPr>
          <w:rFonts w:ascii="Times New Roman" w:hAnsi="Times New Roman" w:cs="Times New Roman"/>
          <w:sz w:val="24"/>
        </w:rPr>
        <w:t>intercambio de conocimiento y la cultura organizacional de las empresas en mención.</w:t>
      </w:r>
    </w:p>
    <w:p w:rsidR="0028232D" w:rsidRPr="00DB6781" w:rsidRDefault="00F02547" w:rsidP="005410B3">
      <w:pPr>
        <w:jc w:val="both"/>
        <w:rPr>
          <w:rFonts w:ascii="Times New Roman" w:hAnsi="Times New Roman" w:cs="Times New Roman"/>
          <w:sz w:val="24"/>
        </w:rPr>
      </w:pPr>
      <w:r w:rsidRPr="00DB6781">
        <w:rPr>
          <w:rFonts w:ascii="Times New Roman" w:eastAsia="Times New Roman" w:hAnsi="Times New Roman" w:cs="Times New Roman"/>
          <w:sz w:val="24"/>
          <w:szCs w:val="24"/>
          <w:lang w:val="es-ES" w:eastAsia="es-ES"/>
        </w:rPr>
        <w:t xml:space="preserve">El </w:t>
      </w:r>
      <w:r w:rsidRPr="00DB6781">
        <w:rPr>
          <w:rFonts w:ascii="Times New Roman" w:eastAsia="Times New Roman" w:hAnsi="Times New Roman" w:cs="Times New Roman"/>
          <w:i/>
          <w:sz w:val="24"/>
          <w:szCs w:val="24"/>
          <w:lang w:val="es-ES" w:eastAsia="es-ES"/>
        </w:rPr>
        <w:t>segundo</w:t>
      </w:r>
      <w:r w:rsidRPr="00DB6781">
        <w:rPr>
          <w:rFonts w:ascii="Times New Roman" w:eastAsia="Times New Roman" w:hAnsi="Times New Roman" w:cs="Times New Roman"/>
          <w:sz w:val="24"/>
          <w:szCs w:val="24"/>
          <w:lang w:val="es-ES" w:eastAsia="es-ES"/>
        </w:rPr>
        <w:t xml:space="preserve"> hecho, que motiva esta investigación es que d</w:t>
      </w:r>
      <w:r w:rsidR="0028232D" w:rsidRPr="00DB6781">
        <w:rPr>
          <w:rFonts w:ascii="Times New Roman" w:eastAsia="Times New Roman" w:hAnsi="Times New Roman" w:cs="Times New Roman"/>
          <w:sz w:val="24"/>
          <w:szCs w:val="24"/>
          <w:lang w:val="es-ES" w:eastAsia="es-ES"/>
        </w:rPr>
        <w:t>e acuerdo a los estudios y aportes que se han escrito sobre las industrias creativas (</w:t>
      </w:r>
      <w:r w:rsidR="00D042AE" w:rsidRPr="00DB6781">
        <w:rPr>
          <w:rFonts w:ascii="Times New Roman" w:eastAsia="Times New Roman" w:hAnsi="Times New Roman" w:cs="Times New Roman"/>
          <w:sz w:val="24"/>
          <w:szCs w:val="24"/>
          <w:lang w:val="es-ES" w:eastAsia="es-ES"/>
        </w:rPr>
        <w:t xml:space="preserve">van der Pol, 2001; </w:t>
      </w:r>
      <w:r w:rsidR="0028232D" w:rsidRPr="00DB6781">
        <w:rPr>
          <w:rFonts w:ascii="Times New Roman" w:eastAsia="Times New Roman" w:hAnsi="Times New Roman" w:cs="Times New Roman"/>
          <w:sz w:val="24"/>
          <w:szCs w:val="24"/>
          <w:lang w:val="es-ES" w:eastAsia="es-ES"/>
        </w:rPr>
        <w:t xml:space="preserve">Buitrago y Duque, 2013; Unesco, 2010; </w:t>
      </w:r>
      <w:proofErr w:type="spellStart"/>
      <w:r w:rsidR="0028232D" w:rsidRPr="00DB6781">
        <w:rPr>
          <w:rFonts w:ascii="Times New Roman" w:eastAsia="Times New Roman" w:hAnsi="Times New Roman" w:cs="Times New Roman"/>
          <w:sz w:val="24"/>
          <w:szCs w:val="24"/>
          <w:lang w:val="es-ES" w:eastAsia="es-ES"/>
        </w:rPr>
        <w:t>Boix</w:t>
      </w:r>
      <w:proofErr w:type="spellEnd"/>
      <w:r w:rsidR="0028232D" w:rsidRPr="00DB6781">
        <w:rPr>
          <w:rFonts w:ascii="Times New Roman" w:eastAsia="Times New Roman" w:hAnsi="Times New Roman" w:cs="Times New Roman"/>
          <w:sz w:val="24"/>
          <w:szCs w:val="24"/>
          <w:lang w:val="es-ES" w:eastAsia="es-ES"/>
        </w:rPr>
        <w:t xml:space="preserve"> y </w:t>
      </w:r>
      <w:proofErr w:type="spellStart"/>
      <w:r w:rsidR="0028232D" w:rsidRPr="00DB6781">
        <w:rPr>
          <w:rFonts w:ascii="Times New Roman" w:eastAsia="Times New Roman" w:hAnsi="Times New Roman" w:cs="Times New Roman"/>
          <w:sz w:val="24"/>
          <w:szCs w:val="24"/>
          <w:lang w:val="es-ES" w:eastAsia="es-ES"/>
        </w:rPr>
        <w:t>Lazzeretti</w:t>
      </w:r>
      <w:proofErr w:type="spellEnd"/>
      <w:r w:rsidR="0028232D" w:rsidRPr="00DB6781">
        <w:rPr>
          <w:rFonts w:ascii="Times New Roman" w:eastAsia="Times New Roman" w:hAnsi="Times New Roman" w:cs="Times New Roman"/>
          <w:sz w:val="24"/>
          <w:szCs w:val="24"/>
          <w:lang w:val="es-ES" w:eastAsia="es-ES"/>
        </w:rPr>
        <w:t xml:space="preserve">, 2011; Gobierno Vasco, 2013; </w:t>
      </w:r>
      <w:proofErr w:type="spellStart"/>
      <w:r w:rsidR="0028232D" w:rsidRPr="00DB6781">
        <w:rPr>
          <w:rFonts w:ascii="Times New Roman" w:eastAsia="Times New Roman" w:hAnsi="Times New Roman" w:cs="Times New Roman"/>
          <w:sz w:val="24"/>
          <w:szCs w:val="24"/>
          <w:lang w:val="es-ES" w:eastAsia="es-ES"/>
        </w:rPr>
        <w:t>Berg</w:t>
      </w:r>
      <w:proofErr w:type="spellEnd"/>
      <w:r w:rsidR="0028232D" w:rsidRPr="00DB6781">
        <w:rPr>
          <w:rFonts w:ascii="Times New Roman" w:eastAsia="Times New Roman" w:hAnsi="Times New Roman" w:cs="Times New Roman"/>
          <w:sz w:val="24"/>
          <w:szCs w:val="24"/>
          <w:lang w:val="es-ES" w:eastAsia="es-ES"/>
        </w:rPr>
        <w:t xml:space="preserve"> y  </w:t>
      </w:r>
      <w:proofErr w:type="spellStart"/>
      <w:r w:rsidR="0028232D" w:rsidRPr="00DB6781">
        <w:rPr>
          <w:rFonts w:ascii="Times New Roman" w:eastAsia="Times New Roman" w:hAnsi="Times New Roman" w:cs="Times New Roman"/>
          <w:sz w:val="24"/>
          <w:szCs w:val="24"/>
          <w:lang w:val="es-ES" w:eastAsia="es-ES"/>
        </w:rPr>
        <w:t>Hassink</w:t>
      </w:r>
      <w:proofErr w:type="spellEnd"/>
      <w:r w:rsidR="0028232D" w:rsidRPr="00DB6781">
        <w:rPr>
          <w:rFonts w:ascii="Times New Roman" w:eastAsia="Times New Roman" w:hAnsi="Times New Roman" w:cs="Times New Roman"/>
          <w:sz w:val="24"/>
          <w:szCs w:val="24"/>
          <w:lang w:val="es-ES" w:eastAsia="es-ES"/>
        </w:rPr>
        <w:t>, 2014</w:t>
      </w:r>
      <w:r w:rsidR="00D8212C" w:rsidRPr="00DB6781">
        <w:rPr>
          <w:rFonts w:ascii="Times New Roman" w:eastAsia="Times New Roman" w:hAnsi="Times New Roman" w:cs="Times New Roman"/>
          <w:sz w:val="24"/>
          <w:szCs w:val="24"/>
          <w:lang w:val="es-ES" w:eastAsia="es-ES"/>
        </w:rPr>
        <w:t>;</w:t>
      </w:r>
      <w:r w:rsidR="002530E5" w:rsidRPr="00DB6781">
        <w:rPr>
          <w:rFonts w:ascii="Times New Roman" w:eastAsia="Times New Roman" w:hAnsi="Times New Roman" w:cs="Times New Roman"/>
          <w:sz w:val="24"/>
          <w:szCs w:val="24"/>
          <w:lang w:val="es-ES" w:eastAsia="es-ES"/>
        </w:rPr>
        <w:t xml:space="preserve"> </w:t>
      </w:r>
      <w:proofErr w:type="spellStart"/>
      <w:r w:rsidR="00D042AE" w:rsidRPr="00DB6781">
        <w:rPr>
          <w:rFonts w:ascii="Times New Roman" w:eastAsia="Times New Roman" w:hAnsi="Times New Roman" w:cs="Times New Roman"/>
          <w:sz w:val="24"/>
          <w:szCs w:val="24"/>
          <w:lang w:val="es-ES" w:eastAsia="es-ES"/>
        </w:rPr>
        <w:t>Tremblay</w:t>
      </w:r>
      <w:proofErr w:type="spellEnd"/>
      <w:r w:rsidR="00D042AE" w:rsidRPr="00DB6781">
        <w:rPr>
          <w:rFonts w:ascii="Times New Roman" w:eastAsia="Times New Roman" w:hAnsi="Times New Roman" w:cs="Times New Roman"/>
          <w:sz w:val="24"/>
          <w:szCs w:val="24"/>
          <w:lang w:val="es-ES" w:eastAsia="es-ES"/>
        </w:rPr>
        <w:t xml:space="preserve"> y </w:t>
      </w:r>
      <w:proofErr w:type="spellStart"/>
      <w:r w:rsidR="00D042AE" w:rsidRPr="00DB6781">
        <w:rPr>
          <w:rFonts w:ascii="Times New Roman" w:eastAsia="Times New Roman" w:hAnsi="Times New Roman" w:cs="Times New Roman"/>
          <w:sz w:val="24"/>
          <w:szCs w:val="24"/>
          <w:lang w:val="es-ES" w:eastAsia="es-ES"/>
        </w:rPr>
        <w:t>Yagoubi</w:t>
      </w:r>
      <w:proofErr w:type="spellEnd"/>
      <w:r w:rsidR="00D042AE" w:rsidRPr="00DB6781">
        <w:rPr>
          <w:rFonts w:ascii="Times New Roman" w:eastAsia="Times New Roman" w:hAnsi="Times New Roman" w:cs="Times New Roman"/>
          <w:sz w:val="24"/>
          <w:szCs w:val="24"/>
          <w:lang w:val="es-ES" w:eastAsia="es-ES"/>
        </w:rPr>
        <w:t>, 2014; Gobierno de Tasmania, 2016</w:t>
      </w:r>
      <w:r w:rsidR="0028232D" w:rsidRPr="00DB6781">
        <w:rPr>
          <w:rFonts w:ascii="Times New Roman" w:eastAsia="Times New Roman" w:hAnsi="Times New Roman" w:cs="Times New Roman"/>
          <w:sz w:val="24"/>
          <w:szCs w:val="24"/>
          <w:lang w:val="es-ES" w:eastAsia="es-ES"/>
        </w:rPr>
        <w:t xml:space="preserve">), observamos que hacen énfasis en las variables como el talento de las personas, la creatividad, la propiedad intelectual, la conectividad, el capital humano, las interacciones, </w:t>
      </w:r>
      <w:r w:rsidR="00D042AE" w:rsidRPr="00DB6781">
        <w:rPr>
          <w:rFonts w:ascii="Times New Roman" w:eastAsia="Times New Roman" w:hAnsi="Times New Roman" w:cs="Times New Roman"/>
          <w:sz w:val="24"/>
          <w:szCs w:val="24"/>
          <w:lang w:val="es-ES" w:eastAsia="es-ES"/>
        </w:rPr>
        <w:t xml:space="preserve">los valores y normas, </w:t>
      </w:r>
      <w:r w:rsidR="0028232D" w:rsidRPr="00DB6781">
        <w:rPr>
          <w:rFonts w:ascii="Times New Roman" w:eastAsia="Times New Roman" w:hAnsi="Times New Roman" w:cs="Times New Roman"/>
          <w:sz w:val="24"/>
          <w:szCs w:val="24"/>
          <w:lang w:val="es-ES" w:eastAsia="es-ES"/>
        </w:rPr>
        <w:t xml:space="preserve">las cuales al conjugarlas hacen visibles los productos y servicios de esta economía. </w:t>
      </w:r>
      <w:r w:rsidRPr="00DB6781">
        <w:rPr>
          <w:rFonts w:ascii="Times New Roman" w:eastAsia="Times New Roman" w:hAnsi="Times New Roman" w:cs="Times New Roman"/>
          <w:sz w:val="24"/>
          <w:szCs w:val="24"/>
          <w:lang w:val="es-ES" w:eastAsia="es-ES"/>
        </w:rPr>
        <w:t xml:space="preserve"> En este sentido deseamos indagar y verificar si los elementos mencionados son tenidos en cuenta por los empresarios y cuál es su incidencia en la gestión. </w:t>
      </w:r>
      <w:r w:rsidR="0028232D" w:rsidRPr="00DB6781">
        <w:rPr>
          <w:rFonts w:ascii="Times New Roman" w:eastAsia="Times New Roman" w:hAnsi="Times New Roman" w:cs="Times New Roman"/>
          <w:sz w:val="24"/>
          <w:szCs w:val="24"/>
          <w:lang w:val="es-ES" w:eastAsia="es-ES"/>
        </w:rPr>
        <w:t>En opinión de (</w:t>
      </w:r>
      <w:proofErr w:type="spellStart"/>
      <w:r w:rsidR="0028232D" w:rsidRPr="00DB6781">
        <w:rPr>
          <w:rFonts w:ascii="Times New Roman" w:eastAsia="Times New Roman" w:hAnsi="Times New Roman" w:cs="Times New Roman"/>
          <w:sz w:val="24"/>
          <w:szCs w:val="24"/>
          <w:lang w:val="es-ES" w:eastAsia="es-ES"/>
        </w:rPr>
        <w:t>Csikszentmihalyi</w:t>
      </w:r>
      <w:proofErr w:type="spellEnd"/>
      <w:r w:rsidR="0028232D" w:rsidRPr="00DB6781">
        <w:rPr>
          <w:rFonts w:ascii="Times New Roman" w:eastAsia="Times New Roman" w:hAnsi="Times New Roman" w:cs="Times New Roman"/>
          <w:sz w:val="24"/>
          <w:szCs w:val="24"/>
          <w:lang w:val="es-ES" w:eastAsia="es-ES"/>
        </w:rPr>
        <w:t>, 1996:23)</w:t>
      </w:r>
      <w:r w:rsidR="0028232D" w:rsidRPr="00DB6781">
        <w:rPr>
          <w:rFonts w:ascii="Times New Roman" w:eastAsia="Times New Roman" w:hAnsi="Times New Roman" w:cs="Times New Roman"/>
          <w:sz w:val="24"/>
          <w:szCs w:val="24"/>
          <w:vertAlign w:val="superscript"/>
          <w:lang w:val="es-ES" w:eastAsia="es-ES"/>
        </w:rPr>
        <w:footnoteReference w:id="5"/>
      </w:r>
      <w:r w:rsidR="0028232D" w:rsidRPr="00DB6781">
        <w:rPr>
          <w:rFonts w:ascii="Times New Roman" w:eastAsia="Times New Roman" w:hAnsi="Times New Roman" w:cs="Times New Roman"/>
          <w:sz w:val="24"/>
          <w:szCs w:val="24"/>
          <w:lang w:val="es-ES" w:eastAsia="es-ES"/>
        </w:rPr>
        <w:t>, la creatividad «no ocurre dentro de las cabezas de la gente, sino en la interacción entre los pensamientos de una persona y un contexto sociocultural» y es un fenómeno sistémico (social) más que individual.</w:t>
      </w:r>
      <w:r w:rsidR="0006603A" w:rsidRPr="00DB6781">
        <w:rPr>
          <w:rFonts w:ascii="Times New Roman" w:eastAsia="Times New Roman" w:hAnsi="Times New Roman" w:cs="Times New Roman"/>
          <w:sz w:val="24"/>
          <w:szCs w:val="24"/>
          <w:lang w:val="es-ES" w:eastAsia="es-ES"/>
        </w:rPr>
        <w:t xml:space="preserve"> </w:t>
      </w:r>
    </w:p>
    <w:p w:rsidR="006112B9" w:rsidRPr="00DB6781" w:rsidRDefault="00F02547" w:rsidP="005410B3">
      <w:pPr>
        <w:jc w:val="both"/>
        <w:rPr>
          <w:rFonts w:ascii="Times New Roman" w:hAnsi="Times New Roman" w:cs="Times New Roman"/>
          <w:sz w:val="24"/>
        </w:rPr>
      </w:pPr>
      <w:r w:rsidRPr="00DB6781">
        <w:rPr>
          <w:rFonts w:ascii="Times New Roman" w:hAnsi="Times New Roman" w:cs="Times New Roman"/>
          <w:sz w:val="24"/>
        </w:rPr>
        <w:t xml:space="preserve">El </w:t>
      </w:r>
      <w:r w:rsidRPr="00DB6781">
        <w:rPr>
          <w:rFonts w:ascii="Times New Roman" w:hAnsi="Times New Roman" w:cs="Times New Roman"/>
          <w:i/>
          <w:sz w:val="24"/>
        </w:rPr>
        <w:t>tercer</w:t>
      </w:r>
      <w:r w:rsidRPr="00DB6781">
        <w:rPr>
          <w:rFonts w:ascii="Times New Roman" w:hAnsi="Times New Roman" w:cs="Times New Roman"/>
          <w:sz w:val="24"/>
        </w:rPr>
        <w:t xml:space="preserve"> hecho</w:t>
      </w:r>
      <w:r w:rsidR="00EE09E5" w:rsidRPr="00DB6781">
        <w:rPr>
          <w:rFonts w:ascii="Times New Roman" w:hAnsi="Times New Roman" w:cs="Times New Roman"/>
          <w:sz w:val="24"/>
        </w:rPr>
        <w:t>,</w:t>
      </w:r>
      <w:r w:rsidRPr="00DB6781">
        <w:rPr>
          <w:rFonts w:ascii="Times New Roman" w:hAnsi="Times New Roman" w:cs="Times New Roman"/>
          <w:sz w:val="24"/>
        </w:rPr>
        <w:t xml:space="preserve"> que nos conduce a investigar en este sector, es confirmar lo que opina </w:t>
      </w:r>
      <w:r w:rsidR="006112B9" w:rsidRPr="00DB6781">
        <w:rPr>
          <w:rFonts w:ascii="Times New Roman" w:hAnsi="Times New Roman" w:cs="Times New Roman"/>
          <w:sz w:val="24"/>
        </w:rPr>
        <w:t xml:space="preserve"> </w:t>
      </w:r>
      <w:proofErr w:type="spellStart"/>
      <w:r w:rsidR="006112B9" w:rsidRPr="00DB6781">
        <w:rPr>
          <w:rFonts w:ascii="Times New Roman" w:hAnsi="Times New Roman" w:cs="Times New Roman"/>
          <w:sz w:val="24"/>
        </w:rPr>
        <w:t>Gurteen</w:t>
      </w:r>
      <w:proofErr w:type="spellEnd"/>
      <w:r w:rsidR="006112B9" w:rsidRPr="00DB6781">
        <w:rPr>
          <w:rFonts w:ascii="Times New Roman" w:hAnsi="Times New Roman" w:cs="Times New Roman"/>
          <w:sz w:val="24"/>
        </w:rPr>
        <w:t xml:space="preserve"> (1999)</w:t>
      </w:r>
      <w:r w:rsidR="000E2FD2" w:rsidRPr="00DB6781">
        <w:rPr>
          <w:rStyle w:val="Appelnotedebasdep"/>
          <w:rFonts w:ascii="Times New Roman" w:hAnsi="Times New Roman" w:cs="Times New Roman"/>
          <w:sz w:val="24"/>
        </w:rPr>
        <w:footnoteReference w:id="6"/>
      </w:r>
      <w:r w:rsidR="006112B9" w:rsidRPr="00DB6781">
        <w:rPr>
          <w:rFonts w:ascii="Times New Roman" w:hAnsi="Times New Roman" w:cs="Times New Roman"/>
          <w:sz w:val="24"/>
        </w:rPr>
        <w:t xml:space="preserve"> </w:t>
      </w:r>
      <w:r w:rsidRPr="00DB6781">
        <w:rPr>
          <w:rFonts w:ascii="Times New Roman" w:hAnsi="Times New Roman" w:cs="Times New Roman"/>
          <w:sz w:val="24"/>
        </w:rPr>
        <w:t xml:space="preserve">en sus estudios, donde </w:t>
      </w:r>
      <w:r w:rsidR="006112B9" w:rsidRPr="00DB6781">
        <w:rPr>
          <w:rFonts w:ascii="Times New Roman" w:hAnsi="Times New Roman" w:cs="Times New Roman"/>
          <w:sz w:val="24"/>
        </w:rPr>
        <w:t>encontró</w:t>
      </w:r>
      <w:r w:rsidR="003532EE" w:rsidRPr="00DB6781">
        <w:rPr>
          <w:rFonts w:ascii="Times New Roman" w:hAnsi="Times New Roman" w:cs="Times New Roman"/>
          <w:sz w:val="24"/>
        </w:rPr>
        <w:t xml:space="preserve"> </w:t>
      </w:r>
      <w:r w:rsidR="006112B9" w:rsidRPr="00DB6781">
        <w:rPr>
          <w:rFonts w:ascii="Times New Roman" w:hAnsi="Times New Roman" w:cs="Times New Roman"/>
          <w:sz w:val="24"/>
        </w:rPr>
        <w:t>cuatro valores importantes del</w:t>
      </w:r>
      <w:r w:rsidR="003532EE" w:rsidRPr="00DB6781">
        <w:rPr>
          <w:rFonts w:ascii="Times New Roman" w:hAnsi="Times New Roman" w:cs="Times New Roman"/>
          <w:sz w:val="24"/>
        </w:rPr>
        <w:t xml:space="preserve"> </w:t>
      </w:r>
      <w:r w:rsidR="003532EE" w:rsidRPr="00DB6781">
        <w:rPr>
          <w:rFonts w:ascii="Times New Roman" w:hAnsi="Times New Roman" w:cs="Times New Roman"/>
          <w:i/>
          <w:sz w:val="24"/>
        </w:rPr>
        <w:t>intercambio de conocimientos</w:t>
      </w:r>
      <w:r w:rsidR="003532EE" w:rsidRPr="00DB6781">
        <w:rPr>
          <w:rFonts w:ascii="Times New Roman" w:hAnsi="Times New Roman" w:cs="Times New Roman"/>
          <w:sz w:val="24"/>
        </w:rPr>
        <w:t xml:space="preserve">. </w:t>
      </w:r>
      <w:r w:rsidR="006112B9" w:rsidRPr="00DB6781">
        <w:rPr>
          <w:rFonts w:ascii="Times New Roman" w:hAnsi="Times New Roman" w:cs="Times New Roman"/>
          <w:sz w:val="24"/>
        </w:rPr>
        <w:t xml:space="preserve">El primero, el conocimiento es un producto intangible que encierra las ideas, los procesos e información. El segundo, el intercambio de conocimientos es importante para crear un nuevo conocimiento con el fin de lograr una ventaja competitiva. El tercero, el intercambio de conocimientos es importante debido a la creciente capacidad de  las personas para compartir sus puntos de vista. El cuarto, las organizaciones tienen problemas de "no sabemos lo que sabemos". La experiencia aprendida y aplicada en una parte de la organización no se apalanca en otra. </w:t>
      </w:r>
    </w:p>
    <w:p w:rsidR="00E92F7B" w:rsidRPr="00DB6781" w:rsidRDefault="009B028C" w:rsidP="0046577E">
      <w:pPr>
        <w:jc w:val="both"/>
        <w:rPr>
          <w:rFonts w:ascii="Times New Roman" w:hAnsi="Times New Roman" w:cs="Times New Roman"/>
          <w:sz w:val="24"/>
        </w:rPr>
      </w:pPr>
      <w:r w:rsidRPr="00DB6781">
        <w:rPr>
          <w:rFonts w:ascii="Times New Roman" w:hAnsi="Times New Roman" w:cs="Times New Roman"/>
          <w:sz w:val="24"/>
        </w:rPr>
        <w:t xml:space="preserve">El </w:t>
      </w:r>
      <w:r w:rsidRPr="00DB6781">
        <w:rPr>
          <w:rFonts w:ascii="Times New Roman" w:hAnsi="Times New Roman" w:cs="Times New Roman"/>
          <w:i/>
          <w:sz w:val="24"/>
        </w:rPr>
        <w:t>cuarto</w:t>
      </w:r>
      <w:r w:rsidRPr="00DB6781">
        <w:rPr>
          <w:rFonts w:ascii="Times New Roman" w:hAnsi="Times New Roman" w:cs="Times New Roman"/>
          <w:sz w:val="24"/>
        </w:rPr>
        <w:t xml:space="preserve"> hecho, surge a partir de las investigaciones de </w:t>
      </w:r>
      <w:proofErr w:type="spellStart"/>
      <w:r w:rsidR="0046577E" w:rsidRPr="00DB6781">
        <w:rPr>
          <w:rFonts w:ascii="Times New Roman" w:hAnsi="Times New Roman" w:cs="Times New Roman"/>
          <w:sz w:val="24"/>
        </w:rPr>
        <w:t>Suppiah</w:t>
      </w:r>
      <w:proofErr w:type="spellEnd"/>
      <w:r w:rsidR="0046577E" w:rsidRPr="00DB6781">
        <w:rPr>
          <w:rFonts w:ascii="Times New Roman" w:hAnsi="Times New Roman" w:cs="Times New Roman"/>
          <w:sz w:val="24"/>
        </w:rPr>
        <w:t xml:space="preserve"> y Singh </w:t>
      </w:r>
      <w:proofErr w:type="spellStart"/>
      <w:r w:rsidR="0046577E" w:rsidRPr="00DB6781">
        <w:rPr>
          <w:rFonts w:ascii="Times New Roman" w:hAnsi="Times New Roman" w:cs="Times New Roman"/>
          <w:sz w:val="24"/>
        </w:rPr>
        <w:t>Sandhu</w:t>
      </w:r>
      <w:proofErr w:type="spellEnd"/>
      <w:r w:rsidR="0046577E" w:rsidRPr="00DB6781">
        <w:rPr>
          <w:rFonts w:ascii="Times New Roman" w:hAnsi="Times New Roman" w:cs="Times New Roman"/>
          <w:sz w:val="24"/>
        </w:rPr>
        <w:t xml:space="preserve"> (2011)</w:t>
      </w:r>
      <w:r w:rsidR="0046577E" w:rsidRPr="00DB6781">
        <w:rPr>
          <w:rStyle w:val="Appelnotedebasdep"/>
          <w:rFonts w:ascii="Times New Roman" w:hAnsi="Times New Roman" w:cs="Times New Roman"/>
          <w:sz w:val="24"/>
        </w:rPr>
        <w:footnoteReference w:id="7"/>
      </w:r>
      <w:r w:rsidR="0046577E" w:rsidRPr="00DB6781">
        <w:rPr>
          <w:rFonts w:ascii="Times New Roman" w:hAnsi="Times New Roman" w:cs="Times New Roman"/>
          <w:sz w:val="24"/>
        </w:rPr>
        <w:t xml:space="preserve"> </w:t>
      </w:r>
      <w:r w:rsidRPr="00DB6781">
        <w:rPr>
          <w:rFonts w:ascii="Times New Roman" w:hAnsi="Times New Roman" w:cs="Times New Roman"/>
          <w:sz w:val="24"/>
        </w:rPr>
        <w:t xml:space="preserve">en </w:t>
      </w:r>
      <w:r w:rsidR="00B55A5A" w:rsidRPr="00DB6781">
        <w:rPr>
          <w:rFonts w:ascii="Times New Roman" w:hAnsi="Times New Roman" w:cs="Times New Roman"/>
          <w:sz w:val="24"/>
        </w:rPr>
        <w:t xml:space="preserve"> diferentes contextos </w:t>
      </w:r>
      <w:r w:rsidRPr="00DB6781">
        <w:rPr>
          <w:rFonts w:ascii="Times New Roman" w:hAnsi="Times New Roman" w:cs="Times New Roman"/>
          <w:sz w:val="24"/>
        </w:rPr>
        <w:t xml:space="preserve">donde </w:t>
      </w:r>
      <w:r w:rsidR="00B55A5A" w:rsidRPr="00DB6781">
        <w:rPr>
          <w:rFonts w:ascii="Times New Roman" w:hAnsi="Times New Roman" w:cs="Times New Roman"/>
          <w:sz w:val="24"/>
        </w:rPr>
        <w:t xml:space="preserve">han encontrado que </w:t>
      </w:r>
      <w:r w:rsidR="0046577E" w:rsidRPr="00DB6781">
        <w:rPr>
          <w:rFonts w:ascii="Times New Roman" w:hAnsi="Times New Roman" w:cs="Times New Roman"/>
          <w:sz w:val="24"/>
        </w:rPr>
        <w:t>una gran parte del conocimiento</w:t>
      </w:r>
      <w:r w:rsidR="00B55A5A" w:rsidRPr="00DB6781">
        <w:rPr>
          <w:rFonts w:ascii="Times New Roman" w:hAnsi="Times New Roman" w:cs="Times New Roman"/>
          <w:sz w:val="24"/>
        </w:rPr>
        <w:t xml:space="preserve"> en las organizaciones es tácito</w:t>
      </w:r>
      <w:r w:rsidR="0046577E" w:rsidRPr="00DB6781">
        <w:rPr>
          <w:rFonts w:ascii="Times New Roman" w:hAnsi="Times New Roman" w:cs="Times New Roman"/>
          <w:sz w:val="24"/>
        </w:rPr>
        <w:t xml:space="preserve">. </w:t>
      </w:r>
      <w:r w:rsidR="00B55A5A" w:rsidRPr="00DB6781">
        <w:rPr>
          <w:rFonts w:ascii="Times New Roman" w:hAnsi="Times New Roman" w:cs="Times New Roman"/>
          <w:sz w:val="24"/>
        </w:rPr>
        <w:t xml:space="preserve"> Para</w:t>
      </w:r>
      <w:r w:rsidR="00B55A5A" w:rsidRPr="00DB6781">
        <w:rPr>
          <w:rFonts w:ascii="Times New Roman" w:hAnsi="Times New Roman" w:cs="Times New Roman"/>
        </w:rPr>
        <w:t xml:space="preserve"> </w:t>
      </w:r>
      <w:r w:rsidR="00B55A5A" w:rsidRPr="00DB6781">
        <w:rPr>
          <w:rFonts w:ascii="Times New Roman" w:hAnsi="Times New Roman" w:cs="Times New Roman"/>
          <w:sz w:val="24"/>
        </w:rPr>
        <w:t xml:space="preserve">Davenport y </w:t>
      </w:r>
      <w:proofErr w:type="spellStart"/>
      <w:r w:rsidR="00B55A5A" w:rsidRPr="00DB6781">
        <w:rPr>
          <w:rFonts w:ascii="Times New Roman" w:hAnsi="Times New Roman" w:cs="Times New Roman"/>
          <w:sz w:val="24"/>
        </w:rPr>
        <w:t>Prusak</w:t>
      </w:r>
      <w:proofErr w:type="spellEnd"/>
      <w:r w:rsidR="00B55A5A" w:rsidRPr="00DB6781">
        <w:rPr>
          <w:rFonts w:ascii="Times New Roman" w:hAnsi="Times New Roman" w:cs="Times New Roman"/>
          <w:sz w:val="24"/>
        </w:rPr>
        <w:t>, 1998</w:t>
      </w:r>
      <w:r w:rsidR="00B55A5A" w:rsidRPr="00DB6781">
        <w:rPr>
          <w:rStyle w:val="Appelnotedebasdep"/>
          <w:rFonts w:ascii="Times New Roman" w:hAnsi="Times New Roman" w:cs="Times New Roman"/>
          <w:sz w:val="24"/>
        </w:rPr>
        <w:footnoteReference w:id="8"/>
      </w:r>
      <w:r w:rsidR="00B55A5A" w:rsidRPr="00DB6781">
        <w:rPr>
          <w:rFonts w:ascii="Times New Roman" w:hAnsi="Times New Roman" w:cs="Times New Roman"/>
          <w:sz w:val="24"/>
        </w:rPr>
        <w:t xml:space="preserve">; </w:t>
      </w:r>
      <w:proofErr w:type="spellStart"/>
      <w:r w:rsidR="00B55A5A" w:rsidRPr="00DB6781">
        <w:rPr>
          <w:rFonts w:ascii="Times New Roman" w:hAnsi="Times New Roman" w:cs="Times New Roman"/>
          <w:sz w:val="24"/>
        </w:rPr>
        <w:t>Nonaka</w:t>
      </w:r>
      <w:proofErr w:type="spellEnd"/>
      <w:r w:rsidR="00B55A5A" w:rsidRPr="00DB6781">
        <w:rPr>
          <w:rFonts w:ascii="Times New Roman" w:hAnsi="Times New Roman" w:cs="Times New Roman"/>
          <w:sz w:val="24"/>
        </w:rPr>
        <w:t xml:space="preserve"> y </w:t>
      </w:r>
      <w:proofErr w:type="spellStart"/>
      <w:r w:rsidR="00B55A5A" w:rsidRPr="00DB6781">
        <w:rPr>
          <w:rFonts w:ascii="Times New Roman" w:hAnsi="Times New Roman" w:cs="Times New Roman"/>
          <w:sz w:val="24"/>
        </w:rPr>
        <w:t>Takeuchi</w:t>
      </w:r>
      <w:proofErr w:type="spellEnd"/>
      <w:r w:rsidR="00B55A5A" w:rsidRPr="00DB6781">
        <w:rPr>
          <w:rFonts w:ascii="Times New Roman" w:hAnsi="Times New Roman" w:cs="Times New Roman"/>
          <w:sz w:val="24"/>
        </w:rPr>
        <w:t>, 1995</w:t>
      </w:r>
      <w:r w:rsidR="00C74590" w:rsidRPr="00DB6781">
        <w:rPr>
          <w:rStyle w:val="Appelnotedebasdep"/>
          <w:rFonts w:ascii="Times New Roman" w:hAnsi="Times New Roman" w:cs="Times New Roman"/>
          <w:sz w:val="24"/>
        </w:rPr>
        <w:footnoteReference w:id="9"/>
      </w:r>
      <w:r w:rsidRPr="00DB6781">
        <w:rPr>
          <w:rFonts w:ascii="Times New Roman" w:hAnsi="Times New Roman" w:cs="Times New Roman"/>
          <w:sz w:val="24"/>
        </w:rPr>
        <w:t>,</w:t>
      </w:r>
      <w:r w:rsidR="00B55A5A" w:rsidRPr="00DB6781">
        <w:rPr>
          <w:rFonts w:ascii="Times New Roman" w:hAnsi="Times New Roman" w:cs="Times New Roman"/>
          <w:sz w:val="24"/>
        </w:rPr>
        <w:t xml:space="preserve"> el </w:t>
      </w:r>
      <w:r w:rsidR="00B55A5A" w:rsidRPr="00DB6781">
        <w:rPr>
          <w:rFonts w:ascii="Times New Roman" w:hAnsi="Times New Roman" w:cs="Times New Roman"/>
          <w:sz w:val="24"/>
        </w:rPr>
        <w:lastRenderedPageBreak/>
        <w:t xml:space="preserve">conocimiento tácito al residir en la mente de las personas es casi imposible que sea compartido sin la participación activa y la cooperación del que lo posee. El problema se agudiza cuando existe un alto volumen de este conocimiento y que se considera de </w:t>
      </w:r>
      <w:r w:rsidR="00EE09E5" w:rsidRPr="00DB6781">
        <w:rPr>
          <w:rFonts w:ascii="Times New Roman" w:hAnsi="Times New Roman" w:cs="Times New Roman"/>
          <w:sz w:val="24"/>
        </w:rPr>
        <w:t>gran</w:t>
      </w:r>
      <w:r w:rsidR="00B55A5A" w:rsidRPr="00DB6781">
        <w:rPr>
          <w:rFonts w:ascii="Times New Roman" w:hAnsi="Times New Roman" w:cs="Times New Roman"/>
          <w:sz w:val="24"/>
        </w:rPr>
        <w:t xml:space="preserve"> valor. Por el contrario, el conocimiento explícito puede almacenarse en repositorios haciéndolo visible, pero que al no renovarlo se convierte en obsoleto.</w:t>
      </w:r>
      <w:r w:rsidR="00E92F7B" w:rsidRPr="00DB6781">
        <w:rPr>
          <w:rFonts w:ascii="Times New Roman" w:hAnsi="Times New Roman" w:cs="Times New Roman"/>
          <w:sz w:val="24"/>
        </w:rPr>
        <w:t xml:space="preserve"> </w:t>
      </w:r>
    </w:p>
    <w:p w:rsidR="00E92F7B" w:rsidRPr="00DB6781" w:rsidRDefault="00E92F7B" w:rsidP="0046577E">
      <w:pPr>
        <w:jc w:val="both"/>
        <w:rPr>
          <w:rFonts w:ascii="Times New Roman" w:hAnsi="Times New Roman" w:cs="Times New Roman"/>
          <w:sz w:val="24"/>
        </w:rPr>
      </w:pPr>
      <w:r w:rsidRPr="00DB6781">
        <w:rPr>
          <w:rFonts w:ascii="Times New Roman" w:hAnsi="Times New Roman" w:cs="Times New Roman"/>
          <w:sz w:val="24"/>
        </w:rPr>
        <w:t xml:space="preserve">El </w:t>
      </w:r>
      <w:r w:rsidRPr="00DB6781">
        <w:rPr>
          <w:rFonts w:ascii="Times New Roman" w:hAnsi="Times New Roman" w:cs="Times New Roman"/>
          <w:i/>
          <w:sz w:val="24"/>
        </w:rPr>
        <w:t>quinto hecho</w:t>
      </w:r>
      <w:r w:rsidRPr="00DB6781">
        <w:rPr>
          <w:rFonts w:ascii="Times New Roman" w:hAnsi="Times New Roman" w:cs="Times New Roman"/>
          <w:sz w:val="24"/>
        </w:rPr>
        <w:t xml:space="preserve">, se enseña a partir del estudio que se realizó en 2016 sobre las percepciones de gestión de conocimiento por parte de los empresarios de las industrias creativas y culturales en la ciudad de Bogotá (Blanco, Bernal y Chaparro). Se hace evidente que las variable socialización de conocimiento es la más significativa y predominante, pero no se conoce cuáles son los factores de intercambio y cultura organizacional son evidentes en cada una de la diferentes variables. </w:t>
      </w:r>
    </w:p>
    <w:p w:rsidR="00E92F7B" w:rsidRPr="00DB6781" w:rsidRDefault="00E92F7B" w:rsidP="00E92F7B">
      <w:pPr>
        <w:jc w:val="both"/>
        <w:rPr>
          <w:rFonts w:ascii="Times New Roman" w:hAnsi="Times New Roman" w:cs="Times New Roman"/>
          <w:sz w:val="24"/>
        </w:rPr>
      </w:pPr>
      <w:r w:rsidRPr="00DB6781">
        <w:rPr>
          <w:rFonts w:ascii="Times New Roman" w:hAnsi="Times New Roman" w:cs="Times New Roman"/>
          <w:sz w:val="24"/>
        </w:rPr>
        <w:t>Estos aportes, nos conducen a indagar cómo a través del intercambio del conocimiento fluye el conocimiento tácito y cuáles factores hacen posible que se lleven a  cabo las interacciones entre las personas.</w:t>
      </w:r>
    </w:p>
    <w:p w:rsidR="0006603A" w:rsidRPr="00DB6781" w:rsidRDefault="0006603A" w:rsidP="005410B3">
      <w:pPr>
        <w:jc w:val="both"/>
        <w:rPr>
          <w:rFonts w:ascii="Times New Roman" w:hAnsi="Times New Roman" w:cs="Times New Roman"/>
          <w:sz w:val="24"/>
        </w:rPr>
      </w:pPr>
      <w:r w:rsidRPr="00DB6781">
        <w:rPr>
          <w:rFonts w:ascii="Times New Roman" w:hAnsi="Times New Roman" w:cs="Times New Roman"/>
          <w:b/>
          <w:sz w:val="24"/>
        </w:rPr>
        <w:t>Pregunta:</w:t>
      </w:r>
      <w:r w:rsidRPr="00DB6781">
        <w:rPr>
          <w:rFonts w:ascii="Times New Roman" w:hAnsi="Times New Roman" w:cs="Times New Roman"/>
          <w:sz w:val="24"/>
        </w:rPr>
        <w:t xml:space="preserve"> </w:t>
      </w:r>
      <w:proofErr w:type="gramStart"/>
      <w:r w:rsidRPr="00DB6781">
        <w:rPr>
          <w:rFonts w:ascii="Times New Roman" w:hAnsi="Times New Roman" w:cs="Times New Roman"/>
          <w:sz w:val="24"/>
        </w:rPr>
        <w:t>¿</w:t>
      </w:r>
      <w:proofErr w:type="gramEnd"/>
      <w:r w:rsidRPr="00DB6781">
        <w:rPr>
          <w:rFonts w:ascii="Times New Roman" w:hAnsi="Times New Roman" w:cs="Times New Roman"/>
          <w:sz w:val="24"/>
        </w:rPr>
        <w:t>Cuáles son las variables significativas en el intercambio de conocimiento</w:t>
      </w:r>
      <w:r w:rsidR="006112B9" w:rsidRPr="00DB6781">
        <w:rPr>
          <w:rFonts w:ascii="Times New Roman" w:hAnsi="Times New Roman" w:cs="Times New Roman"/>
          <w:sz w:val="24"/>
        </w:rPr>
        <w:t>s</w:t>
      </w:r>
      <w:r w:rsidRPr="00DB6781">
        <w:rPr>
          <w:rFonts w:ascii="Times New Roman" w:hAnsi="Times New Roman" w:cs="Times New Roman"/>
          <w:sz w:val="24"/>
        </w:rPr>
        <w:t xml:space="preserve"> y la cultura organizacional de las industrias creativas y culturales de Bogotá, que las hace competitivas y en continuo </w:t>
      </w:r>
      <w:r w:rsidR="009B028C" w:rsidRPr="00DB6781">
        <w:rPr>
          <w:rFonts w:ascii="Times New Roman" w:hAnsi="Times New Roman" w:cs="Times New Roman"/>
          <w:sz w:val="24"/>
        </w:rPr>
        <w:t>crecimiento en nuestra economía local (Bogotá).</w:t>
      </w:r>
    </w:p>
    <w:p w:rsidR="005410B3" w:rsidRPr="00DB6781" w:rsidRDefault="00AD1599" w:rsidP="005410B3">
      <w:pPr>
        <w:jc w:val="both"/>
        <w:rPr>
          <w:rFonts w:ascii="Times New Roman" w:hAnsi="Times New Roman" w:cs="Times New Roman"/>
          <w:b/>
          <w:sz w:val="28"/>
          <w:szCs w:val="28"/>
        </w:rPr>
      </w:pPr>
      <w:r w:rsidRPr="00DB6781">
        <w:rPr>
          <w:rFonts w:ascii="Times New Roman" w:hAnsi="Times New Roman" w:cs="Times New Roman"/>
          <w:b/>
          <w:sz w:val="28"/>
          <w:szCs w:val="28"/>
        </w:rPr>
        <w:t>-</w:t>
      </w:r>
      <w:r w:rsidR="005410B3" w:rsidRPr="00DB6781">
        <w:rPr>
          <w:rFonts w:ascii="Times New Roman" w:hAnsi="Times New Roman" w:cs="Times New Roman"/>
          <w:b/>
          <w:sz w:val="28"/>
          <w:szCs w:val="28"/>
        </w:rPr>
        <w:t>Justificaci</w:t>
      </w:r>
      <w:r w:rsidR="00F13873" w:rsidRPr="00DB6781">
        <w:rPr>
          <w:rFonts w:ascii="Times New Roman" w:hAnsi="Times New Roman" w:cs="Times New Roman"/>
          <w:b/>
          <w:sz w:val="28"/>
          <w:szCs w:val="28"/>
        </w:rPr>
        <w:t>ón</w:t>
      </w:r>
    </w:p>
    <w:p w:rsidR="001C56E2" w:rsidRPr="00DB6781" w:rsidRDefault="00AB6C20" w:rsidP="005410B3">
      <w:pPr>
        <w:jc w:val="both"/>
        <w:rPr>
          <w:rFonts w:ascii="Times New Roman" w:eastAsia="Calibri" w:hAnsi="Times New Roman" w:cs="Times New Roman"/>
          <w:lang w:eastAsia="en-US"/>
        </w:rPr>
      </w:pPr>
      <w:r w:rsidRPr="00DB6781">
        <w:rPr>
          <w:rFonts w:ascii="Times New Roman" w:eastAsia="Calibri" w:hAnsi="Times New Roman" w:cs="Times New Roman"/>
          <w:lang w:eastAsia="en-US"/>
        </w:rPr>
        <w:t xml:space="preserve">En </w:t>
      </w:r>
      <w:r w:rsidRPr="00DB6781">
        <w:rPr>
          <w:rFonts w:ascii="Times New Roman" w:eastAsia="Calibri" w:hAnsi="Times New Roman" w:cs="Times New Roman"/>
          <w:i/>
          <w:lang w:eastAsia="en-US"/>
        </w:rPr>
        <w:t>primer lugar</w:t>
      </w:r>
      <w:r w:rsidRPr="00DB6781">
        <w:rPr>
          <w:rFonts w:ascii="Times New Roman" w:eastAsia="Calibri" w:hAnsi="Times New Roman" w:cs="Times New Roman"/>
          <w:lang w:eastAsia="en-US"/>
        </w:rPr>
        <w:t>, desde el punto de vista de la economía, el sector de las industrias creativas  (</w:t>
      </w:r>
      <w:proofErr w:type="spellStart"/>
      <w:r w:rsidRPr="00DB6781">
        <w:rPr>
          <w:rFonts w:ascii="Times New Roman" w:eastAsia="Calibri" w:hAnsi="Times New Roman" w:cs="Times New Roman"/>
          <w:lang w:eastAsia="en-US"/>
        </w:rPr>
        <w:t>Howkins</w:t>
      </w:r>
      <w:proofErr w:type="spellEnd"/>
      <w:r w:rsidRPr="00DB6781">
        <w:rPr>
          <w:rFonts w:ascii="Times New Roman" w:eastAsia="Calibri" w:hAnsi="Times New Roman" w:cs="Times New Roman"/>
          <w:lang w:eastAsia="en-US"/>
        </w:rPr>
        <w:t>, 2001, 2009)</w:t>
      </w:r>
      <w:r w:rsidR="00853F4E" w:rsidRPr="00DB6781">
        <w:rPr>
          <w:rStyle w:val="Appelnotedebasdep"/>
          <w:rFonts w:ascii="Times New Roman" w:eastAsia="Calibri" w:hAnsi="Times New Roman" w:cs="Times New Roman"/>
          <w:lang w:eastAsia="en-US"/>
        </w:rPr>
        <w:footnoteReference w:id="10"/>
      </w:r>
      <w:r w:rsidRPr="00DB6781">
        <w:rPr>
          <w:rFonts w:ascii="Times New Roman" w:eastAsia="Calibri" w:hAnsi="Times New Roman" w:cs="Times New Roman"/>
          <w:lang w:eastAsia="en-US"/>
        </w:rPr>
        <w:t xml:space="preserve"> comprende los sectores en los que el valor de sus bienes y servicios se fundamenta en la </w:t>
      </w:r>
      <w:r w:rsidRPr="00DB6781">
        <w:rPr>
          <w:rFonts w:ascii="Times New Roman" w:eastAsia="Calibri" w:hAnsi="Times New Roman" w:cs="Times New Roman"/>
          <w:i/>
          <w:lang w:eastAsia="en-US"/>
        </w:rPr>
        <w:t>propiedad intelectual</w:t>
      </w:r>
      <w:r w:rsidRPr="00DB6781">
        <w:rPr>
          <w:rFonts w:ascii="Times New Roman" w:eastAsia="Calibri" w:hAnsi="Times New Roman" w:cs="Times New Roman"/>
          <w:lang w:eastAsia="en-US"/>
        </w:rPr>
        <w:t>. Para el año 2011, alcanzó los 4.3 billones de dólares, algo así como el 120% de la economía alemana. Según la Conferencia de Naciones Unidas para el Comercio y el Desarrollo (UNCTAD)</w:t>
      </w:r>
      <w:r w:rsidR="00F13873" w:rsidRPr="00DB6781">
        <w:rPr>
          <w:rStyle w:val="Appelnotedebasdep"/>
          <w:rFonts w:ascii="Times New Roman" w:eastAsia="Calibri" w:hAnsi="Times New Roman" w:cs="Times New Roman"/>
          <w:lang w:eastAsia="en-US"/>
        </w:rPr>
        <w:footnoteReference w:id="11"/>
      </w:r>
      <w:r w:rsidRPr="00DB6781">
        <w:rPr>
          <w:rFonts w:ascii="Times New Roman" w:eastAsia="Calibri" w:hAnsi="Times New Roman" w:cs="Times New Roman"/>
          <w:lang w:eastAsia="en-US"/>
        </w:rPr>
        <w:t xml:space="preserve">, entre 2002 y 2015 las exportaciones de bienes y servicios creativos crecieron un 134% (bienes creativos:-artes visuales y </w:t>
      </w:r>
      <w:proofErr w:type="spellStart"/>
      <w:r w:rsidRPr="00DB6781">
        <w:rPr>
          <w:rFonts w:ascii="Times New Roman" w:eastAsia="Calibri" w:hAnsi="Times New Roman" w:cs="Times New Roman"/>
          <w:lang w:eastAsia="en-US"/>
        </w:rPr>
        <w:t>performativas</w:t>
      </w:r>
      <w:proofErr w:type="spellEnd"/>
      <w:r w:rsidRPr="00DB6781">
        <w:rPr>
          <w:rFonts w:ascii="Times New Roman" w:eastAsia="Calibri" w:hAnsi="Times New Roman" w:cs="Times New Roman"/>
          <w:lang w:eastAsia="en-US"/>
        </w:rPr>
        <w:t>, artesanía, audiovisual, diseño, nuevos medios;  servicios creativos: arquitectura,</w:t>
      </w:r>
      <w:r w:rsidRPr="00DB6781">
        <w:rPr>
          <w:rFonts w:ascii="Times New Roman" w:hAnsi="Times New Roman" w:cs="Times New Roman"/>
        </w:rPr>
        <w:t xml:space="preserve"> </w:t>
      </w:r>
      <w:r w:rsidRPr="00DB6781">
        <w:rPr>
          <w:rFonts w:ascii="Times New Roman" w:eastAsia="Calibri" w:hAnsi="Times New Roman" w:cs="Times New Roman"/>
          <w:lang w:eastAsia="en-US"/>
        </w:rPr>
        <w:t xml:space="preserve">cultura y recreación, investigación y desarrollo, publicidad. Las exportaciones de bienes y servicios creativos en 2011 alcanzaron los 646  mil  millones de dólares. Según el Centro Internacional de Comercio (ITC por su sigla en inglés), </w:t>
      </w:r>
      <w:r w:rsidR="002530E5" w:rsidRPr="00DB6781">
        <w:rPr>
          <w:rFonts w:ascii="Times New Roman" w:eastAsia="Calibri" w:hAnsi="Times New Roman" w:cs="Times New Roman"/>
          <w:lang w:eastAsia="en-US"/>
        </w:rPr>
        <w:t xml:space="preserve"> las industrias creativas y culturales, </w:t>
      </w:r>
      <w:r w:rsidRPr="00DB6781">
        <w:rPr>
          <w:rFonts w:ascii="Times New Roman" w:eastAsia="Calibri" w:hAnsi="Times New Roman" w:cs="Times New Roman"/>
          <w:lang w:eastAsia="en-US"/>
        </w:rPr>
        <w:t xml:space="preserve">serían la quinta mercancía más transada del planeta. Price </w:t>
      </w:r>
      <w:proofErr w:type="spellStart"/>
      <w:r w:rsidRPr="00DB6781">
        <w:rPr>
          <w:rFonts w:ascii="Times New Roman" w:eastAsia="Calibri" w:hAnsi="Times New Roman" w:cs="Times New Roman"/>
          <w:lang w:eastAsia="en-US"/>
        </w:rPr>
        <w:t>Waterhouse</w:t>
      </w:r>
      <w:proofErr w:type="spellEnd"/>
      <w:r w:rsidRPr="00DB6781">
        <w:rPr>
          <w:rFonts w:ascii="Times New Roman" w:eastAsia="Calibri" w:hAnsi="Times New Roman" w:cs="Times New Roman"/>
          <w:lang w:eastAsia="en-US"/>
        </w:rPr>
        <w:t xml:space="preserve"> </w:t>
      </w:r>
      <w:proofErr w:type="spellStart"/>
      <w:r w:rsidRPr="00DB6781">
        <w:rPr>
          <w:rFonts w:ascii="Times New Roman" w:eastAsia="Calibri" w:hAnsi="Times New Roman" w:cs="Times New Roman"/>
          <w:lang w:eastAsia="en-US"/>
        </w:rPr>
        <w:t>Coopers</w:t>
      </w:r>
      <w:proofErr w:type="spellEnd"/>
      <w:r w:rsidR="00853F4E" w:rsidRPr="00DB6781">
        <w:rPr>
          <w:rStyle w:val="Appelnotedebasdep"/>
          <w:rFonts w:ascii="Times New Roman" w:eastAsia="Calibri" w:hAnsi="Times New Roman" w:cs="Times New Roman"/>
          <w:lang w:eastAsia="en-US"/>
        </w:rPr>
        <w:footnoteReference w:id="12"/>
      </w:r>
      <w:r w:rsidRPr="00DB6781">
        <w:rPr>
          <w:rFonts w:ascii="Times New Roman" w:eastAsia="Calibri" w:hAnsi="Times New Roman" w:cs="Times New Roman"/>
          <w:lang w:eastAsia="en-US"/>
        </w:rPr>
        <w:t xml:space="preserve">, estimó que en año 2012, este sector inyectaría $ 2.2 billones </w:t>
      </w:r>
      <w:r w:rsidRPr="00DB6781">
        <w:rPr>
          <w:rFonts w:ascii="Times New Roman" w:eastAsia="Calibri" w:hAnsi="Times New Roman" w:cs="Times New Roman"/>
          <w:lang w:eastAsia="en-US"/>
        </w:rPr>
        <w:lastRenderedPageBreak/>
        <w:t>de dólares anuales a la economía mundial, esto equivale al 230% del valor de  las exportaciones petroleras. En opinión del Observatorio Vasco de la Cultura (2013), las Industrias culturales y creativas ocupan un lugar central en las políticas de crecimiento económico en aquellos territorios que han realizado una apuesta por el valor añadido, la creatividad y la innovación. De esta manera, todas las formulaciones sobre la sociedad del conocimiento o de la información se articulan alrededor de la creciente importancia y centralidad de la dimensión simbólica en la ordenación de las relaciones sociales y económicas.</w:t>
      </w:r>
    </w:p>
    <w:p w:rsidR="00AC6FDB" w:rsidRPr="00DB6781" w:rsidRDefault="00AC6FDB" w:rsidP="00AC6FDB">
      <w:pPr>
        <w:spacing w:after="0" w:line="240" w:lineRule="atLeast"/>
        <w:jc w:val="both"/>
        <w:rPr>
          <w:rFonts w:ascii="Times New Roman" w:eastAsia="Calibri" w:hAnsi="Times New Roman" w:cs="Times New Roman"/>
          <w:sz w:val="24"/>
          <w:szCs w:val="24"/>
          <w:lang w:eastAsia="en-US"/>
        </w:rPr>
      </w:pPr>
      <w:r w:rsidRPr="00DB6781">
        <w:rPr>
          <w:rFonts w:ascii="Times New Roman" w:eastAsia="Calibri" w:hAnsi="Times New Roman" w:cs="Times New Roman"/>
          <w:sz w:val="24"/>
          <w:szCs w:val="24"/>
          <w:lang w:eastAsia="en-US"/>
        </w:rPr>
        <w:t xml:space="preserve">En </w:t>
      </w:r>
      <w:r w:rsidRPr="00DB6781">
        <w:rPr>
          <w:rFonts w:ascii="Times New Roman" w:eastAsia="Calibri" w:hAnsi="Times New Roman" w:cs="Times New Roman"/>
          <w:i/>
          <w:sz w:val="24"/>
          <w:szCs w:val="24"/>
          <w:lang w:eastAsia="en-US"/>
        </w:rPr>
        <w:t>segundo lugar</w:t>
      </w:r>
      <w:r w:rsidRPr="00DB6781">
        <w:rPr>
          <w:rFonts w:ascii="Times New Roman" w:eastAsia="Calibri" w:hAnsi="Times New Roman" w:cs="Times New Roman"/>
          <w:sz w:val="24"/>
          <w:szCs w:val="24"/>
          <w:lang w:eastAsia="en-US"/>
        </w:rPr>
        <w:t>, según la generación de empleo, el sector</w:t>
      </w:r>
      <w:r w:rsidR="00F13873" w:rsidRPr="00DB6781">
        <w:rPr>
          <w:rFonts w:ascii="Times New Roman" w:eastAsia="Calibri" w:hAnsi="Times New Roman" w:cs="Times New Roman"/>
          <w:sz w:val="24"/>
          <w:szCs w:val="24"/>
          <w:lang w:eastAsia="en-US"/>
        </w:rPr>
        <w:t xml:space="preserve"> de las industrias creativas y culturales</w:t>
      </w:r>
      <w:r w:rsidRPr="00DB6781">
        <w:rPr>
          <w:rFonts w:ascii="Times New Roman" w:eastAsia="Calibri" w:hAnsi="Times New Roman" w:cs="Times New Roman"/>
          <w:sz w:val="24"/>
          <w:szCs w:val="24"/>
          <w:lang w:eastAsia="en-US"/>
        </w:rPr>
        <w:t xml:space="preserve"> en Colombia contribuye al  5.8% (Buitrago y Luque, p.126)</w:t>
      </w:r>
      <w:r w:rsidR="00F13873" w:rsidRPr="00DB6781">
        <w:rPr>
          <w:rStyle w:val="Appelnotedebasdep"/>
          <w:rFonts w:ascii="Times New Roman" w:eastAsia="Calibri" w:hAnsi="Times New Roman" w:cs="Times New Roman"/>
          <w:sz w:val="24"/>
          <w:szCs w:val="24"/>
          <w:lang w:eastAsia="en-US"/>
        </w:rPr>
        <w:footnoteReference w:id="13"/>
      </w:r>
      <w:r w:rsidRPr="00DB6781">
        <w:rPr>
          <w:rFonts w:ascii="Times New Roman" w:eastAsia="Calibri" w:hAnsi="Times New Roman" w:cs="Times New Roman"/>
          <w:sz w:val="24"/>
          <w:szCs w:val="24"/>
          <w:lang w:eastAsia="en-US"/>
        </w:rPr>
        <w:t>. Por esta razón, según estos autores,  es necesario retener, atraer, capturar y reproducir el talento de un segmento de la población, que por lo general se encuentra subvalorado socialmente y pobremente remunerado económicamente  (Buitrago y Duque, p. 79).</w:t>
      </w:r>
    </w:p>
    <w:p w:rsidR="00AC6FDB" w:rsidRPr="00DB6781" w:rsidRDefault="00AC6FDB" w:rsidP="00AC6FDB">
      <w:pPr>
        <w:spacing w:after="0" w:line="360" w:lineRule="auto"/>
        <w:jc w:val="both"/>
        <w:rPr>
          <w:rFonts w:ascii="Times New Roman" w:eastAsia="Calibri" w:hAnsi="Times New Roman" w:cs="Times New Roman"/>
          <w:sz w:val="24"/>
          <w:szCs w:val="24"/>
          <w:lang w:eastAsia="en-US"/>
        </w:rPr>
      </w:pPr>
    </w:p>
    <w:p w:rsidR="00AB6C20" w:rsidRPr="00DB6781" w:rsidRDefault="00AC6FDB" w:rsidP="00AC6FDB">
      <w:pPr>
        <w:jc w:val="both"/>
        <w:rPr>
          <w:rFonts w:ascii="Times New Roman" w:eastAsia="Calibri" w:hAnsi="Times New Roman" w:cs="Times New Roman"/>
          <w:sz w:val="24"/>
          <w:szCs w:val="24"/>
          <w:lang w:eastAsia="en-US"/>
        </w:rPr>
      </w:pPr>
      <w:r w:rsidRPr="00DB6781">
        <w:rPr>
          <w:rFonts w:ascii="Times New Roman" w:eastAsia="Calibri" w:hAnsi="Times New Roman" w:cs="Times New Roman"/>
          <w:sz w:val="24"/>
          <w:szCs w:val="24"/>
          <w:lang w:eastAsia="en-US"/>
        </w:rPr>
        <w:t xml:space="preserve">En </w:t>
      </w:r>
      <w:r w:rsidRPr="00DB6781">
        <w:rPr>
          <w:rFonts w:ascii="Times New Roman" w:eastAsia="Calibri" w:hAnsi="Times New Roman" w:cs="Times New Roman"/>
          <w:i/>
          <w:sz w:val="24"/>
          <w:szCs w:val="24"/>
          <w:lang w:eastAsia="en-US"/>
        </w:rPr>
        <w:t>tercer lugar</w:t>
      </w:r>
      <w:r w:rsidRPr="00DB6781">
        <w:rPr>
          <w:rFonts w:ascii="Times New Roman" w:eastAsia="Calibri" w:hAnsi="Times New Roman" w:cs="Times New Roman"/>
          <w:sz w:val="24"/>
          <w:szCs w:val="24"/>
          <w:lang w:eastAsia="en-US"/>
        </w:rPr>
        <w:t>, de acuerdo a la actual economía basada en el conocimiento, las industrias creativas constituyen un componente cada vez más importante en las economías post-industriales basadas en el conocimiento. No sólo contribuyen al crecimiento económico y la creación de empleo, sino que también actúan como elementos vehiculares en la transmisión de la identidad cultural, aspecto éste esencial en la difusión y promoción de la diversidad cultural (Unesco, 1986, p.2)</w:t>
      </w:r>
      <w:r w:rsidRPr="00DB6781">
        <w:rPr>
          <w:rFonts w:ascii="Times New Roman" w:eastAsia="Calibri" w:hAnsi="Times New Roman" w:cs="Times New Roman"/>
          <w:sz w:val="24"/>
          <w:szCs w:val="24"/>
          <w:vertAlign w:val="superscript"/>
          <w:lang w:eastAsia="en-US"/>
        </w:rPr>
        <w:footnoteReference w:id="14"/>
      </w:r>
      <w:r w:rsidRPr="00DB6781">
        <w:rPr>
          <w:rFonts w:ascii="Times New Roman" w:eastAsia="Calibri" w:hAnsi="Times New Roman" w:cs="Times New Roman"/>
          <w:sz w:val="24"/>
          <w:szCs w:val="24"/>
          <w:lang w:eastAsia="en-US"/>
        </w:rPr>
        <w:t>. En la economía del conocimiento y la economía creativa el valor y la riqueza se encuentran en el capital intangible (conocimiento, know-how, propiedad intelectual, capital relacional, posicionamiento, talento, etc.). Así pues, las estrategias</w:t>
      </w:r>
      <w:r w:rsidR="00F13873" w:rsidRPr="00DB6781">
        <w:rPr>
          <w:rFonts w:ascii="Times New Roman" w:eastAsia="Calibri" w:hAnsi="Times New Roman" w:cs="Times New Roman"/>
          <w:sz w:val="24"/>
          <w:szCs w:val="24"/>
          <w:lang w:eastAsia="en-US"/>
        </w:rPr>
        <w:t xml:space="preserve"> de apoyo a las ICC deben ir más allá de un desarrollo sectorial más o menos inclusivo, se trata de promover las connotaciones culturales y creativas en el conjunto del sistema pro-ductivo (Observatorio de Cultura Vasco, 2013, p.8).</w:t>
      </w:r>
    </w:p>
    <w:p w:rsidR="00F13873" w:rsidRPr="00DB6781" w:rsidRDefault="00F13873" w:rsidP="00AC6FDB">
      <w:pPr>
        <w:jc w:val="both"/>
        <w:rPr>
          <w:rFonts w:ascii="Times New Roman" w:hAnsi="Times New Roman" w:cs="Times New Roman"/>
          <w:sz w:val="24"/>
        </w:rPr>
      </w:pPr>
      <w:r w:rsidRPr="00DB6781">
        <w:rPr>
          <w:rFonts w:ascii="Times New Roman" w:hAnsi="Times New Roman" w:cs="Times New Roman"/>
          <w:sz w:val="24"/>
        </w:rPr>
        <w:t xml:space="preserve">En </w:t>
      </w:r>
      <w:r w:rsidRPr="00DB6781">
        <w:rPr>
          <w:rFonts w:ascii="Times New Roman" w:hAnsi="Times New Roman" w:cs="Times New Roman"/>
          <w:i/>
          <w:sz w:val="24"/>
        </w:rPr>
        <w:t>cuarto lugar</w:t>
      </w:r>
      <w:r w:rsidRPr="00DB6781">
        <w:rPr>
          <w:rFonts w:ascii="Times New Roman" w:hAnsi="Times New Roman" w:cs="Times New Roman"/>
          <w:sz w:val="24"/>
        </w:rPr>
        <w:t xml:space="preserve">, desde la importancia de hacer investigación en este sector, es esencial ahondar aún más, porque es un sector poco comprendido en la gran mayoría de países, y queda pues, un largo camino para convencer a estos gobiernos del gran potencial de las </w:t>
      </w:r>
      <w:r w:rsidRPr="00DB6781">
        <w:rPr>
          <w:rFonts w:ascii="Times New Roman" w:hAnsi="Times New Roman" w:cs="Times New Roman"/>
          <w:sz w:val="24"/>
        </w:rPr>
        <w:lastRenderedPageBreak/>
        <w:t>industrias creativas en la actividades económicas nacionales (UNESCO, 1986, p.2)</w:t>
      </w:r>
      <w:r w:rsidRPr="00DB6781">
        <w:rPr>
          <w:rStyle w:val="Appelnotedebasdep"/>
          <w:rFonts w:ascii="Times New Roman" w:hAnsi="Times New Roman" w:cs="Times New Roman"/>
          <w:sz w:val="24"/>
        </w:rPr>
        <w:footnoteReference w:id="15"/>
      </w:r>
      <w:r w:rsidRPr="00DB6781">
        <w:rPr>
          <w:rFonts w:ascii="Times New Roman" w:hAnsi="Times New Roman" w:cs="Times New Roman"/>
          <w:sz w:val="24"/>
        </w:rPr>
        <w:t>. De otro lado, la UNESCO provee a los gobiernos nacionales de las herramientas necesarias para estudiar el sector de las industrias creativas, e insiste a los p</w:t>
      </w:r>
      <w:r w:rsidR="009F35E2" w:rsidRPr="00DB6781">
        <w:rPr>
          <w:rFonts w:ascii="Times New Roman" w:hAnsi="Times New Roman" w:cs="Times New Roman"/>
          <w:sz w:val="24"/>
        </w:rPr>
        <w:t>aíses a que este campo de inves</w:t>
      </w:r>
      <w:r w:rsidRPr="00DB6781">
        <w:rPr>
          <w:rFonts w:ascii="Times New Roman" w:hAnsi="Times New Roman" w:cs="Times New Roman"/>
          <w:sz w:val="24"/>
        </w:rPr>
        <w:t>tigación sea prioritario (UNESCO 1986, p.2). No obstante, la UNESCO “puede y debe abogar por el estudio de este campo emergente de investigación, que pertenece al dominio de la cultura, y contribuir así a identificar y difundir las mejores prácticas en obtención de datos y desarrollo de indicadores”. Una de las conclusiones de la UNESCO, a partir de los aportes de los investigadores en políticas públicas es que cada vez existe una mayor conciencia del papel de vital importancia que juegan las industrias culturales en el contexto socio-económico actual tanto por su potencial económico como por servir de elemento vehicular para la difusión de la diversidad cultural (p.7).</w:t>
      </w:r>
    </w:p>
    <w:p w:rsidR="005410B3" w:rsidRPr="00DB6781" w:rsidRDefault="00AD1599" w:rsidP="005410B3">
      <w:pPr>
        <w:jc w:val="both"/>
        <w:rPr>
          <w:rFonts w:ascii="Times New Roman" w:hAnsi="Times New Roman" w:cs="Times New Roman"/>
          <w:b/>
          <w:sz w:val="28"/>
          <w:szCs w:val="28"/>
        </w:rPr>
      </w:pPr>
      <w:r w:rsidRPr="00DB6781">
        <w:rPr>
          <w:rFonts w:ascii="Times New Roman" w:hAnsi="Times New Roman" w:cs="Times New Roman"/>
          <w:b/>
          <w:sz w:val="28"/>
          <w:szCs w:val="28"/>
        </w:rPr>
        <w:t>-</w:t>
      </w:r>
      <w:r w:rsidR="005410B3" w:rsidRPr="00DB6781">
        <w:rPr>
          <w:rFonts w:ascii="Times New Roman" w:hAnsi="Times New Roman" w:cs="Times New Roman"/>
          <w:b/>
          <w:sz w:val="28"/>
          <w:szCs w:val="28"/>
        </w:rPr>
        <w:t>Objetivo general</w:t>
      </w:r>
    </w:p>
    <w:p w:rsidR="001610D4" w:rsidRPr="00DB6781" w:rsidRDefault="001610D4" w:rsidP="001610D4">
      <w:pPr>
        <w:shd w:val="clear" w:color="auto" w:fill="FFFFFF"/>
        <w:spacing w:after="0" w:line="240" w:lineRule="auto"/>
        <w:jc w:val="both"/>
        <w:rPr>
          <w:rFonts w:ascii="Times New Roman" w:eastAsia="Times New Roman" w:hAnsi="Times New Roman" w:cs="Times New Roman"/>
          <w:sz w:val="20"/>
          <w:szCs w:val="20"/>
          <w:lang w:val="es-ES" w:eastAsia="es-ES"/>
        </w:rPr>
      </w:pPr>
      <w:r w:rsidRPr="00DB6781">
        <w:rPr>
          <w:rFonts w:ascii="Times New Roman" w:eastAsia="Times New Roman" w:hAnsi="Times New Roman" w:cs="Times New Roman"/>
          <w:sz w:val="20"/>
          <w:szCs w:val="20"/>
          <w:lang w:val="es-ES" w:eastAsia="es-ES"/>
        </w:rPr>
        <w:t xml:space="preserve">En relación con las industrias creativas y culturales de Bogotá, con el fin de tener evidencias que nos acerquen a su gestión real, y a las razones de su competitividad y de su crecimiento en la economía local, valorar los factores que influyen en el intercambio de conocimiento y en la cultura organizacional. </w:t>
      </w:r>
    </w:p>
    <w:p w:rsidR="001610D4" w:rsidRPr="00DB6781" w:rsidRDefault="001610D4" w:rsidP="001610D4">
      <w:pPr>
        <w:spacing w:line="240" w:lineRule="auto"/>
        <w:ind w:left="567"/>
        <w:rPr>
          <w:rFonts w:ascii="Times New Roman" w:eastAsiaTheme="minorHAnsi" w:hAnsi="Times New Roman" w:cs="Times New Roman"/>
          <w:b/>
          <w:lang w:eastAsia="en-US"/>
        </w:rPr>
      </w:pPr>
    </w:p>
    <w:p w:rsidR="005410B3" w:rsidRPr="00DB6781" w:rsidRDefault="00AD1599" w:rsidP="005410B3">
      <w:pPr>
        <w:jc w:val="both"/>
        <w:rPr>
          <w:rFonts w:ascii="Times New Roman" w:hAnsi="Times New Roman" w:cs="Times New Roman"/>
          <w:b/>
          <w:sz w:val="24"/>
        </w:rPr>
      </w:pPr>
      <w:r w:rsidRPr="00DB6781">
        <w:rPr>
          <w:rFonts w:ascii="Times New Roman" w:hAnsi="Times New Roman" w:cs="Times New Roman"/>
          <w:b/>
          <w:sz w:val="24"/>
        </w:rPr>
        <w:t>-</w:t>
      </w:r>
      <w:r w:rsidR="005410B3" w:rsidRPr="00DB6781">
        <w:rPr>
          <w:rFonts w:ascii="Times New Roman" w:hAnsi="Times New Roman" w:cs="Times New Roman"/>
          <w:b/>
          <w:sz w:val="24"/>
        </w:rPr>
        <w:t>Objetivos específicos</w:t>
      </w:r>
    </w:p>
    <w:p w:rsidR="001610D4" w:rsidRPr="00DB6781" w:rsidRDefault="001610D4" w:rsidP="001610D4">
      <w:pPr>
        <w:shd w:val="clear" w:color="auto" w:fill="FFFFFF"/>
        <w:spacing w:after="0" w:line="240" w:lineRule="auto"/>
        <w:jc w:val="both"/>
        <w:rPr>
          <w:rFonts w:ascii="Times New Roman" w:eastAsia="Times New Roman" w:hAnsi="Times New Roman" w:cs="Times New Roman"/>
          <w:sz w:val="20"/>
          <w:szCs w:val="20"/>
          <w:lang w:val="es-ES" w:eastAsia="es-ES"/>
        </w:rPr>
      </w:pPr>
      <w:r w:rsidRPr="00DB6781">
        <w:rPr>
          <w:rFonts w:ascii="Times New Roman" w:eastAsia="Times New Roman" w:hAnsi="Times New Roman" w:cs="Times New Roman"/>
          <w:bCs/>
          <w:sz w:val="20"/>
          <w:szCs w:val="20"/>
          <w:lang w:val="es-ES" w:eastAsia="es-ES"/>
        </w:rPr>
        <w:t>-</w:t>
      </w:r>
      <w:r w:rsidRPr="00DB6781">
        <w:rPr>
          <w:rFonts w:ascii="Times New Roman" w:eastAsia="Times New Roman" w:hAnsi="Times New Roman" w:cs="Times New Roman"/>
          <w:bCs/>
          <w:i/>
          <w:sz w:val="20"/>
          <w:szCs w:val="20"/>
          <w:lang w:val="es-ES" w:eastAsia="es-ES"/>
        </w:rPr>
        <w:t>Primero.</w:t>
      </w:r>
      <w:r w:rsidRPr="00DB6781">
        <w:rPr>
          <w:rFonts w:ascii="Times New Roman" w:eastAsia="Times New Roman" w:hAnsi="Times New Roman" w:cs="Times New Roman"/>
          <w:bCs/>
          <w:sz w:val="20"/>
          <w:szCs w:val="20"/>
          <w:lang w:val="es-ES" w:eastAsia="es-ES"/>
        </w:rPr>
        <w:t xml:space="preserve"> </w:t>
      </w:r>
      <w:r w:rsidRPr="00DB6781">
        <w:rPr>
          <w:rFonts w:ascii="Times New Roman" w:eastAsia="Times New Roman" w:hAnsi="Times New Roman" w:cs="Times New Roman"/>
          <w:sz w:val="20"/>
          <w:szCs w:val="20"/>
          <w:lang w:val="es-ES" w:eastAsia="es-ES"/>
        </w:rPr>
        <w:t>Valorar los resultados de las investigaciones relacionadas con el intercambio de conocimiento y la cultura organizacional en organizaciones de otros contextos, de otros sectores y del sector específico que es motivo del estudio. Se trata de identificar las variables más significativas con el fin de comprobar su impacto en la gestión de las industrias de este sector ubicadas en Bogotá.</w:t>
      </w:r>
    </w:p>
    <w:p w:rsidR="001610D4" w:rsidRPr="00DB6781" w:rsidRDefault="001610D4" w:rsidP="001610D4">
      <w:pPr>
        <w:spacing w:line="240" w:lineRule="auto"/>
        <w:ind w:left="567"/>
        <w:jc w:val="both"/>
        <w:rPr>
          <w:rFonts w:ascii="Times New Roman" w:eastAsiaTheme="minorHAnsi" w:hAnsi="Times New Roman" w:cs="Times New Roman"/>
          <w:lang w:eastAsia="en-US"/>
        </w:rPr>
      </w:pPr>
    </w:p>
    <w:p w:rsidR="001610D4" w:rsidRPr="00DB6781" w:rsidRDefault="001610D4" w:rsidP="001610D4">
      <w:pPr>
        <w:spacing w:line="240" w:lineRule="auto"/>
        <w:jc w:val="both"/>
        <w:rPr>
          <w:rFonts w:ascii="Times New Roman" w:eastAsiaTheme="minorHAnsi" w:hAnsi="Times New Roman" w:cs="Times New Roman"/>
          <w:lang w:eastAsia="en-US"/>
        </w:rPr>
      </w:pPr>
      <w:r w:rsidRPr="00DB6781">
        <w:rPr>
          <w:rFonts w:ascii="Times New Roman" w:eastAsia="Times New Roman" w:hAnsi="Times New Roman" w:cs="Times New Roman"/>
          <w:sz w:val="20"/>
          <w:szCs w:val="20"/>
          <w:lang w:val="es-ES" w:eastAsia="es-ES"/>
        </w:rPr>
        <w:t>-S</w:t>
      </w:r>
      <w:r w:rsidRPr="00DB6781">
        <w:rPr>
          <w:rFonts w:ascii="Times New Roman" w:eastAsia="Times New Roman" w:hAnsi="Times New Roman" w:cs="Times New Roman"/>
          <w:i/>
          <w:iCs/>
          <w:sz w:val="20"/>
          <w:szCs w:val="20"/>
          <w:lang w:val="es-ES" w:eastAsia="es-ES"/>
        </w:rPr>
        <w:t xml:space="preserve">egundo: </w:t>
      </w:r>
      <w:r w:rsidRPr="00DB6781">
        <w:rPr>
          <w:rFonts w:ascii="Times New Roman" w:eastAsia="Times New Roman" w:hAnsi="Times New Roman" w:cs="Times New Roman"/>
          <w:iCs/>
          <w:sz w:val="20"/>
          <w:szCs w:val="20"/>
          <w:lang w:val="es-ES" w:eastAsia="es-ES"/>
        </w:rPr>
        <w:t>D</w:t>
      </w:r>
      <w:r w:rsidRPr="00DB6781">
        <w:rPr>
          <w:rFonts w:ascii="Times New Roman" w:eastAsia="Times New Roman" w:hAnsi="Times New Roman" w:cs="Times New Roman"/>
          <w:sz w:val="20"/>
          <w:szCs w:val="20"/>
          <w:lang w:val="es-ES" w:eastAsia="es-ES"/>
        </w:rPr>
        <w:t>iseñar un modelo conceptual original, que agrupe los aportes de los estudios realizados a partir de las contribuciones derivadas del intercambio de conocimiento y de la cultura organizacional. A partir de aquí, diseñar las hipótesis del trabajo para su respectiva comprobación.</w:t>
      </w:r>
    </w:p>
    <w:p w:rsidR="001610D4" w:rsidRPr="00DB6781" w:rsidRDefault="001610D4" w:rsidP="001610D4">
      <w:pPr>
        <w:shd w:val="clear" w:color="auto" w:fill="FFFFFF"/>
        <w:spacing w:after="0" w:line="240" w:lineRule="auto"/>
        <w:jc w:val="both"/>
        <w:rPr>
          <w:rFonts w:ascii="Times New Roman" w:eastAsia="Times New Roman" w:hAnsi="Times New Roman" w:cs="Times New Roman"/>
          <w:sz w:val="20"/>
          <w:szCs w:val="20"/>
          <w:lang w:val="es-ES" w:eastAsia="es-ES"/>
        </w:rPr>
      </w:pPr>
      <w:r w:rsidRPr="00DB6781">
        <w:rPr>
          <w:rFonts w:ascii="Times New Roman" w:eastAsia="Times New Roman" w:hAnsi="Times New Roman" w:cs="Times New Roman"/>
          <w:sz w:val="20"/>
          <w:szCs w:val="20"/>
          <w:lang w:val="es-ES" w:eastAsia="es-ES"/>
        </w:rPr>
        <w:t>-</w:t>
      </w:r>
      <w:r w:rsidRPr="00DB6781">
        <w:rPr>
          <w:rFonts w:ascii="Times New Roman" w:eastAsia="Times New Roman" w:hAnsi="Times New Roman" w:cs="Times New Roman"/>
          <w:i/>
          <w:sz w:val="20"/>
          <w:szCs w:val="20"/>
          <w:lang w:val="es-ES" w:eastAsia="es-ES"/>
        </w:rPr>
        <w:t>T</w:t>
      </w:r>
      <w:r w:rsidRPr="00DB6781">
        <w:rPr>
          <w:rFonts w:ascii="Times New Roman" w:eastAsia="Times New Roman" w:hAnsi="Times New Roman" w:cs="Times New Roman"/>
          <w:i/>
          <w:iCs/>
          <w:sz w:val="20"/>
          <w:szCs w:val="20"/>
          <w:lang w:val="es-ES" w:eastAsia="es-ES"/>
        </w:rPr>
        <w:t>ercero: D</w:t>
      </w:r>
      <w:r w:rsidRPr="00DB6781">
        <w:rPr>
          <w:rFonts w:ascii="Times New Roman" w:eastAsia="Times New Roman" w:hAnsi="Times New Roman" w:cs="Times New Roman"/>
          <w:sz w:val="20"/>
          <w:szCs w:val="20"/>
          <w:lang w:val="es-ES" w:eastAsia="es-ES"/>
        </w:rPr>
        <w:t>iseñar el instrumento de evaluación  y aplicarlo en una muestra de 80 empresas de los sectores de patrimonio y cultura, publicidad, diseño, diseño de software y 3D, multimedia, música, video juegos, artes y prensa. Las empresas de la muestra utilizadas para este estudio se tomarán de la información facilitada por el BID (Banco Interamericano de Desarrollo).</w:t>
      </w:r>
    </w:p>
    <w:p w:rsidR="001610D4" w:rsidRPr="00DB6781" w:rsidRDefault="001610D4" w:rsidP="001610D4">
      <w:pPr>
        <w:spacing w:line="240" w:lineRule="auto"/>
        <w:ind w:left="567"/>
        <w:jc w:val="both"/>
        <w:rPr>
          <w:rFonts w:ascii="Times New Roman" w:eastAsiaTheme="minorHAnsi" w:hAnsi="Times New Roman" w:cs="Times New Roman"/>
          <w:lang w:eastAsia="en-US"/>
        </w:rPr>
      </w:pPr>
    </w:p>
    <w:p w:rsidR="005410B3" w:rsidRPr="00DB6781" w:rsidRDefault="00AD1599" w:rsidP="005410B3">
      <w:pPr>
        <w:jc w:val="both"/>
        <w:rPr>
          <w:rFonts w:ascii="Times New Roman" w:hAnsi="Times New Roman" w:cs="Times New Roman"/>
          <w:b/>
          <w:sz w:val="28"/>
          <w:szCs w:val="28"/>
        </w:rPr>
      </w:pPr>
      <w:r w:rsidRPr="00DB6781">
        <w:rPr>
          <w:rFonts w:ascii="Times New Roman" w:hAnsi="Times New Roman" w:cs="Times New Roman"/>
          <w:sz w:val="28"/>
          <w:szCs w:val="28"/>
        </w:rPr>
        <w:t>-</w:t>
      </w:r>
      <w:r w:rsidR="005410B3" w:rsidRPr="00DB6781">
        <w:rPr>
          <w:rFonts w:ascii="Times New Roman" w:hAnsi="Times New Roman" w:cs="Times New Roman"/>
          <w:b/>
          <w:sz w:val="28"/>
          <w:szCs w:val="28"/>
        </w:rPr>
        <w:t>Marco teórico</w:t>
      </w:r>
      <w:r w:rsidR="00F64C48" w:rsidRPr="00DB6781">
        <w:rPr>
          <w:rFonts w:ascii="Times New Roman" w:hAnsi="Times New Roman" w:cs="Times New Roman"/>
          <w:b/>
          <w:sz w:val="28"/>
          <w:szCs w:val="28"/>
        </w:rPr>
        <w:t xml:space="preserve"> (Revisión de la Literatura)</w:t>
      </w:r>
    </w:p>
    <w:p w:rsidR="00337F8E" w:rsidRPr="00DB6781" w:rsidRDefault="00337F8E" w:rsidP="009F35E2">
      <w:pPr>
        <w:spacing w:after="100" w:afterAutospacing="1" w:line="240" w:lineRule="auto"/>
        <w:jc w:val="both"/>
        <w:rPr>
          <w:rFonts w:ascii="Times New Roman" w:hAnsi="Times New Roman" w:cs="Times New Roman"/>
          <w:b/>
          <w:sz w:val="24"/>
        </w:rPr>
      </w:pPr>
      <w:r w:rsidRPr="00DB6781">
        <w:rPr>
          <w:rFonts w:ascii="Times New Roman" w:hAnsi="Times New Roman" w:cs="Times New Roman"/>
          <w:lang w:eastAsia="es-MX"/>
        </w:rPr>
        <w:lastRenderedPageBreak/>
        <w:t xml:space="preserve"> </w:t>
      </w:r>
      <w:proofErr w:type="spellStart"/>
      <w:r w:rsidRPr="00DB6781">
        <w:rPr>
          <w:rFonts w:ascii="Times New Roman" w:hAnsi="Times New Roman" w:cs="Times New Roman"/>
          <w:lang w:eastAsia="es-MX"/>
        </w:rPr>
        <w:t>Nonaka</w:t>
      </w:r>
      <w:proofErr w:type="spellEnd"/>
      <w:r w:rsidR="00A632D2" w:rsidRPr="00DB6781">
        <w:rPr>
          <w:rFonts w:ascii="Times New Roman" w:hAnsi="Times New Roman" w:cs="Times New Roman"/>
          <w:lang w:eastAsia="es-MX"/>
        </w:rPr>
        <w:t xml:space="preserve"> y </w:t>
      </w:r>
      <w:proofErr w:type="spellStart"/>
      <w:r w:rsidR="00A632D2" w:rsidRPr="00DB6781">
        <w:rPr>
          <w:rFonts w:ascii="Times New Roman" w:hAnsi="Times New Roman" w:cs="Times New Roman"/>
          <w:lang w:eastAsia="es-MX"/>
        </w:rPr>
        <w:t>Knno</w:t>
      </w:r>
      <w:proofErr w:type="spellEnd"/>
      <w:r w:rsidRPr="00DB6781">
        <w:rPr>
          <w:rFonts w:ascii="Times New Roman" w:hAnsi="Times New Roman" w:cs="Times New Roman"/>
          <w:lang w:eastAsia="es-MX"/>
        </w:rPr>
        <w:t xml:space="preserve"> (</w:t>
      </w:r>
      <w:r w:rsidR="00A632D2" w:rsidRPr="00DB6781">
        <w:rPr>
          <w:rFonts w:ascii="Times New Roman" w:hAnsi="Times New Roman" w:cs="Times New Roman"/>
          <w:lang w:eastAsia="es-MX"/>
        </w:rPr>
        <w:t>1998</w:t>
      </w:r>
      <w:r w:rsidRPr="00DB6781">
        <w:rPr>
          <w:rFonts w:ascii="Times New Roman" w:hAnsi="Times New Roman" w:cs="Times New Roman"/>
          <w:lang w:eastAsia="es-MX"/>
        </w:rPr>
        <w:t>)</w:t>
      </w:r>
      <w:r w:rsidR="00A632D2" w:rsidRPr="00DB6781">
        <w:rPr>
          <w:rStyle w:val="Appelnotedebasdep"/>
          <w:rFonts w:ascii="Times New Roman" w:hAnsi="Times New Roman" w:cs="Times New Roman"/>
          <w:lang w:eastAsia="es-MX"/>
        </w:rPr>
        <w:footnoteReference w:id="16"/>
      </w:r>
      <w:r w:rsidRPr="00DB6781">
        <w:rPr>
          <w:rFonts w:ascii="Times New Roman" w:hAnsi="Times New Roman" w:cs="Times New Roman"/>
          <w:lang w:eastAsia="es-MX"/>
        </w:rPr>
        <w:t xml:space="preserve"> han exhortado a las empresas a considerar la creación de conocimiento como una fuente de ventaja competitiva, a dirigir su atención a las necesidades de los trabajadores del conocimiento, y a generar un ambiente de aprendizaje que satisfaga las demandas de la economía post-industrial de la información. Los mismos autores mencionan los aportes de Drucker (1994, 2001) y </w:t>
      </w:r>
      <w:proofErr w:type="spellStart"/>
      <w:r w:rsidRPr="00DB6781">
        <w:rPr>
          <w:rFonts w:ascii="Times New Roman" w:hAnsi="Times New Roman" w:cs="Times New Roman"/>
          <w:lang w:eastAsia="es-MX"/>
        </w:rPr>
        <w:t>Toffler</w:t>
      </w:r>
      <w:proofErr w:type="spellEnd"/>
      <w:r w:rsidRPr="00DB6781">
        <w:rPr>
          <w:rFonts w:ascii="Times New Roman" w:hAnsi="Times New Roman" w:cs="Times New Roman"/>
          <w:lang w:eastAsia="es-MX"/>
        </w:rPr>
        <w:t xml:space="preserve"> (1990) cuando señalan que el conocimiento es una fuente importante de poder en manos de unos cuantos individuos, y agregan que lo que importa no es el tipo específico de labor profesional, sino la multiplicidad de las aptitudes que este nuevo trabajador del conocimiento debe poseer.</w:t>
      </w:r>
    </w:p>
    <w:p w:rsidR="001C56E2" w:rsidRPr="00DB6781" w:rsidRDefault="00A632D2" w:rsidP="009F35E2">
      <w:pPr>
        <w:spacing w:after="100" w:afterAutospacing="1" w:line="240" w:lineRule="auto"/>
        <w:jc w:val="both"/>
        <w:rPr>
          <w:rFonts w:ascii="Times New Roman" w:hAnsi="Times New Roman" w:cs="Times New Roman"/>
          <w:color w:val="000000"/>
          <w:lang w:eastAsia="es-MX"/>
        </w:rPr>
      </w:pPr>
      <w:r w:rsidRPr="00DB6781">
        <w:rPr>
          <w:rFonts w:ascii="Times New Roman" w:hAnsi="Times New Roman" w:cs="Times New Roman"/>
          <w:lang w:eastAsia="es-MX"/>
        </w:rPr>
        <w:t>Blanco (2004)</w:t>
      </w:r>
      <w:r w:rsidRPr="00DB6781">
        <w:rPr>
          <w:rStyle w:val="Appelnotedebasdep"/>
          <w:rFonts w:ascii="Times New Roman" w:hAnsi="Times New Roman" w:cs="Times New Roman"/>
          <w:lang w:eastAsia="es-MX"/>
        </w:rPr>
        <w:footnoteReference w:id="17"/>
      </w:r>
      <w:r w:rsidRPr="00DB6781">
        <w:rPr>
          <w:rFonts w:ascii="Times New Roman" w:hAnsi="Times New Roman" w:cs="Times New Roman"/>
          <w:lang w:eastAsia="es-MX"/>
        </w:rPr>
        <w:t>, c</w:t>
      </w:r>
      <w:r w:rsidR="00337F8E" w:rsidRPr="00DB6781">
        <w:rPr>
          <w:rFonts w:ascii="Times New Roman" w:hAnsi="Times New Roman" w:cs="Times New Roman"/>
          <w:lang w:eastAsia="es-MX"/>
        </w:rPr>
        <w:t>oincid</w:t>
      </w:r>
      <w:r w:rsidRPr="00DB6781">
        <w:rPr>
          <w:rFonts w:ascii="Times New Roman" w:hAnsi="Times New Roman" w:cs="Times New Roman"/>
          <w:lang w:eastAsia="es-MX"/>
        </w:rPr>
        <w:t>e</w:t>
      </w:r>
      <w:r w:rsidR="00337F8E" w:rsidRPr="00DB6781">
        <w:rPr>
          <w:rFonts w:ascii="Times New Roman" w:hAnsi="Times New Roman" w:cs="Times New Roman"/>
          <w:lang w:eastAsia="es-MX"/>
        </w:rPr>
        <w:t xml:space="preserve"> con los aportes de Winter (1987) cuando afirma que el conocimiento está siendo reconocido como un activo estratégico, y con los de </w:t>
      </w:r>
      <w:proofErr w:type="spellStart"/>
      <w:r w:rsidR="00337F8E" w:rsidRPr="00DB6781">
        <w:rPr>
          <w:rFonts w:ascii="Times New Roman" w:hAnsi="Times New Roman" w:cs="Times New Roman"/>
          <w:lang w:eastAsia="es-MX"/>
        </w:rPr>
        <w:t>Quinn</w:t>
      </w:r>
      <w:proofErr w:type="spellEnd"/>
      <w:r w:rsidR="00337F8E" w:rsidRPr="00DB6781">
        <w:rPr>
          <w:rFonts w:ascii="Times New Roman" w:hAnsi="Times New Roman" w:cs="Times New Roman"/>
          <w:lang w:eastAsia="es-MX"/>
        </w:rPr>
        <w:t xml:space="preserve"> (1992), </w:t>
      </w:r>
      <w:proofErr w:type="spellStart"/>
      <w:r w:rsidR="00337F8E" w:rsidRPr="00DB6781">
        <w:rPr>
          <w:rFonts w:ascii="Times New Roman" w:hAnsi="Times New Roman" w:cs="Times New Roman"/>
          <w:lang w:eastAsia="es-MX"/>
        </w:rPr>
        <w:t>Nonaka</w:t>
      </w:r>
      <w:proofErr w:type="spellEnd"/>
      <w:r w:rsidR="00337F8E" w:rsidRPr="00DB6781">
        <w:rPr>
          <w:rFonts w:ascii="Times New Roman" w:hAnsi="Times New Roman" w:cs="Times New Roman"/>
          <w:lang w:eastAsia="es-MX"/>
        </w:rPr>
        <w:t xml:space="preserve"> y </w:t>
      </w:r>
      <w:proofErr w:type="spellStart"/>
      <w:r w:rsidR="00337F8E" w:rsidRPr="00DB6781">
        <w:rPr>
          <w:rFonts w:ascii="Times New Roman" w:hAnsi="Times New Roman" w:cs="Times New Roman"/>
          <w:lang w:eastAsia="es-MX"/>
        </w:rPr>
        <w:t>Takeuchi</w:t>
      </w:r>
      <w:proofErr w:type="spellEnd"/>
      <w:r w:rsidR="00337F8E" w:rsidRPr="00DB6781">
        <w:rPr>
          <w:rFonts w:ascii="Times New Roman" w:hAnsi="Times New Roman" w:cs="Times New Roman"/>
          <w:lang w:eastAsia="es-MX"/>
        </w:rPr>
        <w:t xml:space="preserve"> (1995), que lo consideran un recurso de ventaja competitiva. Lo mismo ocurre con </w:t>
      </w:r>
      <w:proofErr w:type="spellStart"/>
      <w:r w:rsidR="00337F8E" w:rsidRPr="00DB6781">
        <w:rPr>
          <w:rFonts w:ascii="Times New Roman" w:hAnsi="Times New Roman" w:cs="Times New Roman"/>
          <w:lang w:eastAsia="es-MX"/>
        </w:rPr>
        <w:t>Soo</w:t>
      </w:r>
      <w:proofErr w:type="spellEnd"/>
      <w:r w:rsidR="00337F8E" w:rsidRPr="00DB6781">
        <w:rPr>
          <w:rFonts w:ascii="Times New Roman" w:hAnsi="Times New Roman" w:cs="Times New Roman"/>
          <w:lang w:eastAsia="es-MX"/>
        </w:rPr>
        <w:t xml:space="preserve">, </w:t>
      </w:r>
      <w:proofErr w:type="spellStart"/>
      <w:r w:rsidR="00337F8E" w:rsidRPr="00DB6781">
        <w:rPr>
          <w:rFonts w:ascii="Times New Roman" w:hAnsi="Times New Roman" w:cs="Times New Roman"/>
          <w:lang w:eastAsia="es-MX"/>
        </w:rPr>
        <w:t>Devinney</w:t>
      </w:r>
      <w:proofErr w:type="spellEnd"/>
      <w:r w:rsidR="00337F8E" w:rsidRPr="00DB6781">
        <w:rPr>
          <w:rFonts w:ascii="Times New Roman" w:hAnsi="Times New Roman" w:cs="Times New Roman"/>
          <w:lang w:eastAsia="es-MX"/>
        </w:rPr>
        <w:t xml:space="preserve"> y </w:t>
      </w:r>
      <w:proofErr w:type="spellStart"/>
      <w:r w:rsidR="00337F8E" w:rsidRPr="00DB6781">
        <w:rPr>
          <w:rFonts w:ascii="Times New Roman" w:hAnsi="Times New Roman" w:cs="Times New Roman"/>
          <w:lang w:eastAsia="es-MX"/>
        </w:rPr>
        <w:t>Midgley</w:t>
      </w:r>
      <w:proofErr w:type="spellEnd"/>
      <w:r w:rsidR="00337F8E" w:rsidRPr="00DB6781">
        <w:rPr>
          <w:rFonts w:ascii="Times New Roman" w:hAnsi="Times New Roman" w:cs="Times New Roman"/>
          <w:lang w:eastAsia="es-MX"/>
        </w:rPr>
        <w:t xml:space="preserve"> (1999) que, al tomar los aportes de </w:t>
      </w:r>
      <w:proofErr w:type="spellStart"/>
      <w:r w:rsidR="00337F8E" w:rsidRPr="00DB6781">
        <w:rPr>
          <w:rFonts w:ascii="Times New Roman" w:hAnsi="Times New Roman" w:cs="Times New Roman"/>
          <w:lang w:eastAsia="es-MX"/>
        </w:rPr>
        <w:t>Quinn</w:t>
      </w:r>
      <w:proofErr w:type="spellEnd"/>
      <w:r w:rsidR="00337F8E" w:rsidRPr="00DB6781">
        <w:rPr>
          <w:rFonts w:ascii="Times New Roman" w:hAnsi="Times New Roman" w:cs="Times New Roman"/>
          <w:lang w:eastAsia="es-MX"/>
        </w:rPr>
        <w:t xml:space="preserve"> (1992: 241), señalan «que la capacidad de administrar el intelecto humano  -y </w:t>
      </w:r>
      <w:r w:rsidR="00337F8E" w:rsidRPr="00DB6781">
        <w:rPr>
          <w:rFonts w:ascii="Times New Roman" w:hAnsi="Times New Roman" w:cs="Times New Roman"/>
          <w:color w:val="000000"/>
          <w:lang w:eastAsia="es-MX"/>
        </w:rPr>
        <w:t>el</w:t>
      </w:r>
      <w:r w:rsidR="00337F8E" w:rsidRPr="00DB6781">
        <w:rPr>
          <w:rFonts w:ascii="Times New Roman" w:hAnsi="Times New Roman" w:cs="Times New Roman"/>
          <w:color w:val="FF0000"/>
          <w:lang w:eastAsia="es-MX"/>
        </w:rPr>
        <w:t xml:space="preserve"> </w:t>
      </w:r>
      <w:r w:rsidR="00337F8E" w:rsidRPr="00DB6781">
        <w:rPr>
          <w:rFonts w:ascii="Times New Roman" w:hAnsi="Times New Roman" w:cs="Times New Roman"/>
          <w:lang w:eastAsia="es-MX"/>
        </w:rPr>
        <w:t xml:space="preserve">transformar los productos intelectuales en un servicio o en un grupo de servicios atados al producto- </w:t>
      </w:r>
      <w:r w:rsidR="00337F8E" w:rsidRPr="00DB6781">
        <w:rPr>
          <w:rFonts w:ascii="Times New Roman" w:hAnsi="Times New Roman" w:cs="Times New Roman"/>
          <w:color w:val="000000"/>
          <w:lang w:eastAsia="es-MX"/>
        </w:rPr>
        <w:t>se está convirtiendo rápidamente en la destreza crítica del ejecutivo de esta era».</w:t>
      </w:r>
    </w:p>
    <w:p w:rsidR="00337F8E" w:rsidRPr="00DB6781" w:rsidRDefault="00337F8E" w:rsidP="009F35E2">
      <w:pPr>
        <w:spacing w:after="100" w:afterAutospacing="1" w:line="240" w:lineRule="auto"/>
        <w:jc w:val="both"/>
        <w:rPr>
          <w:rFonts w:ascii="Times New Roman" w:eastAsia="Times New Roman" w:hAnsi="Times New Roman" w:cs="Times New Roman"/>
          <w:lang w:val="es-ES" w:eastAsia="es-MX"/>
        </w:rPr>
      </w:pPr>
      <w:r w:rsidRPr="00DB6781">
        <w:rPr>
          <w:rFonts w:ascii="Times New Roman" w:hAnsi="Times New Roman" w:cs="Times New Roman"/>
          <w:color w:val="000000"/>
          <w:lang w:eastAsia="es-MX"/>
        </w:rPr>
        <w:t xml:space="preserve">Con respecto a las industrias creativas y culturales, </w:t>
      </w:r>
      <w:r w:rsidRPr="00DB6781">
        <w:rPr>
          <w:rFonts w:ascii="Times New Roman" w:eastAsia="Times New Roman" w:hAnsi="Times New Roman" w:cs="Times New Roman"/>
          <w:lang w:val="es-ES" w:eastAsia="es-MX"/>
        </w:rPr>
        <w:t xml:space="preserve"> Buitrago y Restrepo (2013),  afirman que la Economía Naranja, representa una riqueza enorme basada en el talento, la propiedad intelectual, la conectividad y la herencia cultural de la  región. Destacan que su estudio es importante para aprovechar mejor las oportunidades que se esconden en las avenidas del conocimiento que constituyen las artes, los medios y las creaciones funcionales en la región de Colombia.</w:t>
      </w:r>
    </w:p>
    <w:p w:rsidR="00337F8E" w:rsidRPr="00DB6781" w:rsidRDefault="00337F8E" w:rsidP="009F35E2">
      <w:pPr>
        <w:spacing w:after="100" w:afterAutospacing="1" w:line="240" w:lineRule="auto"/>
        <w:jc w:val="both"/>
        <w:rPr>
          <w:rFonts w:ascii="Times New Roman" w:eastAsia="Times New Roman" w:hAnsi="Times New Roman" w:cs="Times New Roman"/>
          <w:sz w:val="24"/>
          <w:szCs w:val="24"/>
          <w:lang w:val="es-ES" w:eastAsia="es-MX"/>
        </w:rPr>
      </w:pPr>
      <w:r w:rsidRPr="00DB6781">
        <w:rPr>
          <w:rFonts w:ascii="Times New Roman" w:eastAsia="Times New Roman" w:hAnsi="Times New Roman" w:cs="Times New Roman"/>
          <w:sz w:val="24"/>
          <w:szCs w:val="24"/>
          <w:lang w:val="es-ES" w:eastAsia="es-MX"/>
        </w:rPr>
        <w:t xml:space="preserve">Desde los aportes de </w:t>
      </w:r>
      <w:proofErr w:type="spellStart"/>
      <w:r w:rsidRPr="00DB6781">
        <w:rPr>
          <w:rFonts w:ascii="Times New Roman" w:eastAsia="Times New Roman" w:hAnsi="Times New Roman" w:cs="Times New Roman"/>
          <w:sz w:val="24"/>
          <w:szCs w:val="24"/>
          <w:lang w:val="es-ES" w:eastAsia="es-MX"/>
        </w:rPr>
        <w:t>Boix</w:t>
      </w:r>
      <w:proofErr w:type="spellEnd"/>
      <w:r w:rsidRPr="00DB6781">
        <w:rPr>
          <w:rFonts w:ascii="Times New Roman" w:eastAsia="Times New Roman" w:hAnsi="Times New Roman" w:cs="Times New Roman"/>
          <w:sz w:val="24"/>
          <w:szCs w:val="24"/>
          <w:lang w:val="es-ES" w:eastAsia="es-MX"/>
        </w:rPr>
        <w:t xml:space="preserve"> y </w:t>
      </w:r>
      <w:proofErr w:type="spellStart"/>
      <w:r w:rsidRPr="00DB6781">
        <w:rPr>
          <w:rFonts w:ascii="Times New Roman" w:eastAsia="Times New Roman" w:hAnsi="Times New Roman" w:cs="Times New Roman"/>
          <w:sz w:val="24"/>
          <w:szCs w:val="24"/>
          <w:lang w:val="es-ES" w:eastAsia="es-MX"/>
        </w:rPr>
        <w:t>Lazzeretti</w:t>
      </w:r>
      <w:proofErr w:type="spellEnd"/>
      <w:r w:rsidRPr="00DB6781">
        <w:rPr>
          <w:rFonts w:ascii="Times New Roman" w:eastAsia="Times New Roman" w:hAnsi="Times New Roman" w:cs="Times New Roman"/>
          <w:sz w:val="24"/>
          <w:szCs w:val="24"/>
          <w:lang w:val="es-ES" w:eastAsia="es-MX"/>
        </w:rPr>
        <w:t xml:space="preserve"> y Capone (2008)</w:t>
      </w:r>
      <w:r w:rsidR="002550EA" w:rsidRPr="00DB6781">
        <w:rPr>
          <w:rStyle w:val="Appelnotedebasdep"/>
          <w:rFonts w:ascii="Times New Roman" w:eastAsia="Times New Roman" w:hAnsi="Times New Roman" w:cs="Times New Roman"/>
          <w:sz w:val="24"/>
          <w:szCs w:val="24"/>
          <w:lang w:val="es-ES" w:eastAsia="es-MX"/>
        </w:rPr>
        <w:footnoteReference w:id="18"/>
      </w:r>
      <w:r w:rsidRPr="00DB6781">
        <w:rPr>
          <w:rFonts w:ascii="Times New Roman" w:eastAsia="Times New Roman" w:hAnsi="Times New Roman" w:cs="Times New Roman"/>
          <w:sz w:val="24"/>
          <w:szCs w:val="24"/>
          <w:lang w:val="es-ES" w:eastAsia="es-MX"/>
        </w:rPr>
        <w:t xml:space="preserve">, matizan que la economía creativa es importante por tres razones. En primer lugar, porque aquellas actividades directamente basadas en la creatividad como input </w:t>
      </w:r>
      <w:proofErr w:type="spellStart"/>
      <w:r w:rsidRPr="00DB6781">
        <w:rPr>
          <w:rFonts w:ascii="Times New Roman" w:eastAsia="Times New Roman" w:hAnsi="Times New Roman" w:cs="Times New Roman"/>
          <w:sz w:val="24"/>
          <w:szCs w:val="24"/>
          <w:lang w:val="es-ES" w:eastAsia="es-MX"/>
        </w:rPr>
        <w:t>o</w:t>
      </w:r>
      <w:proofErr w:type="spellEnd"/>
      <w:r w:rsidRPr="00DB6781">
        <w:rPr>
          <w:rFonts w:ascii="Times New Roman" w:eastAsia="Times New Roman" w:hAnsi="Times New Roman" w:cs="Times New Roman"/>
          <w:sz w:val="24"/>
          <w:szCs w:val="24"/>
          <w:lang w:val="es-ES" w:eastAsia="es-MX"/>
        </w:rPr>
        <w:t xml:space="preserve"> output del proceso productivo generan más del 6% del producto interior bruto mundial  y el 3,2% del comercio mundial de bienes y servicios. En segundo lugar, porque la creatividad es la base de la innovación, y todo ser humano, sociedad o actividad es creativo de alguna forma. En tercer lugar, la economía creativa propone también un modelo social y ecológico distinto.</w:t>
      </w:r>
      <w:r w:rsidRPr="00DB6781">
        <w:rPr>
          <w:rFonts w:ascii="Times New Roman" w:eastAsia="Times New Roman" w:hAnsi="Times New Roman" w:cs="Times New Roman"/>
          <w:sz w:val="24"/>
          <w:szCs w:val="24"/>
          <w:lang w:val="es-ES" w:eastAsia="es-ES"/>
        </w:rPr>
        <w:t xml:space="preserve"> </w:t>
      </w:r>
      <w:r w:rsidRPr="00DB6781">
        <w:rPr>
          <w:rFonts w:ascii="Times New Roman" w:eastAsia="Times New Roman" w:hAnsi="Times New Roman" w:cs="Times New Roman"/>
          <w:sz w:val="24"/>
          <w:szCs w:val="24"/>
          <w:lang w:val="es-ES" w:eastAsia="es-MX"/>
        </w:rPr>
        <w:t>Más que un discurso conservador sobre cohesión y equidad, los valores clave son la diversidad y la tolerancia.</w:t>
      </w:r>
    </w:p>
    <w:p w:rsidR="00337F8E" w:rsidRPr="00DB6781" w:rsidRDefault="00337F8E" w:rsidP="009F35E2">
      <w:pPr>
        <w:spacing w:after="100" w:afterAutospacing="1" w:line="240" w:lineRule="auto"/>
        <w:jc w:val="both"/>
        <w:rPr>
          <w:rFonts w:ascii="Times New Roman" w:eastAsia="Times New Roman" w:hAnsi="Times New Roman" w:cs="Times New Roman"/>
          <w:sz w:val="24"/>
          <w:szCs w:val="24"/>
          <w:lang w:val="es-ES" w:eastAsia="es-MX"/>
        </w:rPr>
      </w:pPr>
      <w:r w:rsidRPr="00DB6781">
        <w:rPr>
          <w:rFonts w:ascii="Times New Roman" w:eastAsia="Times New Roman" w:hAnsi="Times New Roman" w:cs="Times New Roman"/>
          <w:sz w:val="24"/>
          <w:szCs w:val="24"/>
          <w:lang w:val="es-ES" w:eastAsia="es-MX"/>
        </w:rPr>
        <w:t xml:space="preserve">Para </w:t>
      </w:r>
      <w:proofErr w:type="spellStart"/>
      <w:r w:rsidRPr="00DB6781">
        <w:rPr>
          <w:rFonts w:ascii="Times New Roman" w:eastAsia="Times New Roman" w:hAnsi="Times New Roman" w:cs="Times New Roman"/>
          <w:sz w:val="24"/>
          <w:szCs w:val="24"/>
          <w:lang w:val="es-ES" w:eastAsia="es-MX"/>
        </w:rPr>
        <w:t>Berg</w:t>
      </w:r>
      <w:proofErr w:type="spellEnd"/>
      <w:r w:rsidRPr="00DB6781">
        <w:rPr>
          <w:rFonts w:ascii="Times New Roman" w:eastAsia="Times New Roman" w:hAnsi="Times New Roman" w:cs="Times New Roman"/>
          <w:sz w:val="24"/>
          <w:szCs w:val="24"/>
          <w:lang w:val="es-ES" w:eastAsia="es-MX"/>
        </w:rPr>
        <w:t xml:space="preserve"> y </w:t>
      </w:r>
      <w:proofErr w:type="spellStart"/>
      <w:r w:rsidRPr="00DB6781">
        <w:rPr>
          <w:rFonts w:ascii="Times New Roman" w:eastAsia="Times New Roman" w:hAnsi="Times New Roman" w:cs="Times New Roman"/>
          <w:sz w:val="24"/>
          <w:szCs w:val="24"/>
          <w:lang w:val="es-ES" w:eastAsia="es-MX"/>
        </w:rPr>
        <w:t>Hassink</w:t>
      </w:r>
      <w:proofErr w:type="spellEnd"/>
      <w:r w:rsidRPr="00DB6781">
        <w:rPr>
          <w:rFonts w:ascii="Times New Roman" w:eastAsia="Times New Roman" w:hAnsi="Times New Roman" w:cs="Times New Roman"/>
          <w:sz w:val="24"/>
          <w:szCs w:val="24"/>
          <w:lang w:val="es-ES" w:eastAsia="es-MX"/>
        </w:rPr>
        <w:t xml:space="preserve"> de la Universidad de Kiel (2014)</w:t>
      </w:r>
      <w:r w:rsidR="002550EA" w:rsidRPr="00DB6781">
        <w:rPr>
          <w:rStyle w:val="Appelnotedebasdep"/>
          <w:rFonts w:ascii="Times New Roman" w:eastAsia="Times New Roman" w:hAnsi="Times New Roman" w:cs="Times New Roman"/>
          <w:sz w:val="24"/>
          <w:szCs w:val="24"/>
          <w:lang w:val="es-ES" w:eastAsia="es-MX"/>
        </w:rPr>
        <w:footnoteReference w:id="19"/>
      </w:r>
      <w:r w:rsidRPr="00DB6781">
        <w:rPr>
          <w:rFonts w:ascii="Times New Roman" w:eastAsia="Times New Roman" w:hAnsi="Times New Roman" w:cs="Times New Roman"/>
          <w:sz w:val="24"/>
          <w:szCs w:val="24"/>
          <w:lang w:val="es-ES" w:eastAsia="es-MX"/>
        </w:rPr>
        <w:t xml:space="preserve"> en su estudio sobre ICC, destacan en primer lugar que las industrias creativas están profundamente involucradas en el nuevo </w:t>
      </w:r>
      <w:r w:rsidRPr="00DB6781">
        <w:rPr>
          <w:rFonts w:ascii="Times New Roman" w:eastAsia="Times New Roman" w:hAnsi="Times New Roman" w:cs="Times New Roman"/>
          <w:sz w:val="24"/>
          <w:szCs w:val="24"/>
          <w:lang w:val="es-ES" w:eastAsia="es-MX"/>
        </w:rPr>
        <w:lastRenderedPageBreak/>
        <w:t xml:space="preserve">proceso de creación de valor, como valor agregado, sus obras derivan de la innovación En segundo lugar, los productos más creativos (por ejemplo, cine y televisión drama) requieren conocimientos muy diversos y especializados. Por lo tanto, muestran un alto nivel de concentración en lugares específicos. </w:t>
      </w:r>
    </w:p>
    <w:p w:rsidR="00337F8E" w:rsidRPr="00DB6781" w:rsidRDefault="00A7001D" w:rsidP="009F35E2">
      <w:pPr>
        <w:spacing w:after="100" w:afterAutospacing="1" w:line="240" w:lineRule="auto"/>
        <w:jc w:val="both"/>
        <w:rPr>
          <w:rFonts w:ascii="Times New Roman" w:eastAsia="Times New Roman" w:hAnsi="Times New Roman" w:cs="Times New Roman"/>
          <w:sz w:val="24"/>
          <w:szCs w:val="24"/>
          <w:lang w:val="es-ES" w:eastAsia="es-MX"/>
        </w:rPr>
      </w:pPr>
      <w:r w:rsidRPr="00DB6781">
        <w:rPr>
          <w:rFonts w:ascii="Times New Roman" w:eastAsia="Times New Roman" w:hAnsi="Times New Roman" w:cs="Times New Roman"/>
          <w:sz w:val="24"/>
          <w:szCs w:val="24"/>
          <w:lang w:val="es-ES" w:eastAsia="es-MX"/>
        </w:rPr>
        <w:t>Según Sáenz, Aramburu y Blanco (2012)</w:t>
      </w:r>
      <w:r w:rsidR="001554C3" w:rsidRPr="00DB6781">
        <w:rPr>
          <w:rStyle w:val="Appelnotedebasdep"/>
          <w:rFonts w:ascii="Times New Roman" w:eastAsia="Times New Roman" w:hAnsi="Times New Roman" w:cs="Times New Roman"/>
          <w:sz w:val="24"/>
          <w:szCs w:val="24"/>
          <w:lang w:val="es-ES" w:eastAsia="es-MX"/>
        </w:rPr>
        <w:footnoteReference w:id="20"/>
      </w:r>
      <w:r w:rsidRPr="00DB6781">
        <w:rPr>
          <w:rFonts w:ascii="Times New Roman" w:eastAsia="Times New Roman" w:hAnsi="Times New Roman" w:cs="Times New Roman"/>
          <w:sz w:val="24"/>
          <w:szCs w:val="24"/>
          <w:lang w:val="es-ES" w:eastAsia="es-MX"/>
        </w:rPr>
        <w:t>, el intercambio de conocimientos ha sido estudiado en la literatura por varios autores (Hansen, 1999;</w:t>
      </w:r>
      <w:r w:rsidR="001554C3" w:rsidRPr="00DB6781">
        <w:rPr>
          <w:rFonts w:ascii="Times New Roman" w:eastAsia="Times New Roman" w:hAnsi="Times New Roman" w:cs="Times New Roman"/>
          <w:sz w:val="24"/>
          <w:szCs w:val="24"/>
          <w:lang w:val="es-ES" w:eastAsia="es-MX"/>
        </w:rPr>
        <w:t xml:space="preserve"> </w:t>
      </w:r>
      <w:proofErr w:type="spellStart"/>
      <w:r w:rsidRPr="00DB6781">
        <w:rPr>
          <w:rFonts w:ascii="Times New Roman" w:eastAsia="Times New Roman" w:hAnsi="Times New Roman" w:cs="Times New Roman"/>
          <w:sz w:val="24"/>
          <w:szCs w:val="24"/>
          <w:lang w:val="es-ES" w:eastAsia="es-MX"/>
        </w:rPr>
        <w:t>Tsai</w:t>
      </w:r>
      <w:proofErr w:type="spellEnd"/>
      <w:r w:rsidRPr="00DB6781">
        <w:rPr>
          <w:rFonts w:ascii="Times New Roman" w:eastAsia="Times New Roman" w:hAnsi="Times New Roman" w:cs="Times New Roman"/>
          <w:sz w:val="24"/>
          <w:szCs w:val="24"/>
          <w:lang w:val="es-ES" w:eastAsia="es-MX"/>
        </w:rPr>
        <w:t>, 2002) y bajo diferentes terminologías. Algunos autores se refieren al intercambio de conocimientos como transferencia de conocimiento (</w:t>
      </w:r>
      <w:proofErr w:type="spellStart"/>
      <w:r w:rsidRPr="00DB6781">
        <w:rPr>
          <w:rFonts w:ascii="Times New Roman" w:eastAsia="Times New Roman" w:hAnsi="Times New Roman" w:cs="Times New Roman"/>
          <w:sz w:val="24"/>
          <w:szCs w:val="24"/>
          <w:lang w:val="es-ES" w:eastAsia="es-MX"/>
        </w:rPr>
        <w:t>Segay</w:t>
      </w:r>
      <w:proofErr w:type="spellEnd"/>
      <w:r w:rsidRPr="00DB6781">
        <w:rPr>
          <w:rFonts w:ascii="Times New Roman" w:eastAsia="Times New Roman" w:hAnsi="Times New Roman" w:cs="Times New Roman"/>
          <w:sz w:val="24"/>
          <w:szCs w:val="24"/>
          <w:lang w:val="es-ES" w:eastAsia="es-MX"/>
        </w:rPr>
        <w:t xml:space="preserve"> et al., 1996; </w:t>
      </w:r>
      <w:proofErr w:type="spellStart"/>
      <w:r w:rsidRPr="00DB6781">
        <w:rPr>
          <w:rFonts w:ascii="Times New Roman" w:eastAsia="Times New Roman" w:hAnsi="Times New Roman" w:cs="Times New Roman"/>
          <w:sz w:val="24"/>
          <w:szCs w:val="24"/>
          <w:lang w:val="es-ES" w:eastAsia="es-MX"/>
        </w:rPr>
        <w:t>Wijk</w:t>
      </w:r>
      <w:proofErr w:type="spellEnd"/>
      <w:r w:rsidRPr="00DB6781">
        <w:rPr>
          <w:rFonts w:ascii="Times New Roman" w:eastAsia="Times New Roman" w:hAnsi="Times New Roman" w:cs="Times New Roman"/>
          <w:sz w:val="24"/>
          <w:szCs w:val="24"/>
          <w:lang w:val="es-ES" w:eastAsia="es-MX"/>
        </w:rPr>
        <w:t xml:space="preserve"> van et al., 2008), o como flujos de conocimiento (</w:t>
      </w:r>
      <w:proofErr w:type="spellStart"/>
      <w:r w:rsidRPr="00DB6781">
        <w:rPr>
          <w:rFonts w:ascii="Times New Roman" w:eastAsia="Times New Roman" w:hAnsi="Times New Roman" w:cs="Times New Roman"/>
          <w:sz w:val="24"/>
          <w:szCs w:val="24"/>
          <w:lang w:val="es-ES" w:eastAsia="es-MX"/>
        </w:rPr>
        <w:t>Gupta</w:t>
      </w:r>
      <w:proofErr w:type="spellEnd"/>
      <w:r w:rsidRPr="00DB6781">
        <w:rPr>
          <w:rFonts w:ascii="Times New Roman" w:eastAsia="Times New Roman" w:hAnsi="Times New Roman" w:cs="Times New Roman"/>
          <w:sz w:val="24"/>
          <w:szCs w:val="24"/>
          <w:lang w:val="es-ES" w:eastAsia="es-MX"/>
        </w:rPr>
        <w:t xml:space="preserve"> y </w:t>
      </w:r>
      <w:proofErr w:type="spellStart"/>
      <w:r w:rsidRPr="00DB6781">
        <w:rPr>
          <w:rFonts w:ascii="Times New Roman" w:eastAsia="Times New Roman" w:hAnsi="Times New Roman" w:cs="Times New Roman"/>
          <w:sz w:val="24"/>
          <w:szCs w:val="24"/>
          <w:lang w:val="es-ES" w:eastAsia="es-MX"/>
        </w:rPr>
        <w:t>Govindarajan</w:t>
      </w:r>
      <w:proofErr w:type="spellEnd"/>
      <w:r w:rsidRPr="00DB6781">
        <w:rPr>
          <w:rFonts w:ascii="Times New Roman" w:eastAsia="Times New Roman" w:hAnsi="Times New Roman" w:cs="Times New Roman"/>
          <w:sz w:val="24"/>
          <w:szCs w:val="24"/>
          <w:lang w:val="es-ES" w:eastAsia="es-MX"/>
        </w:rPr>
        <w:t xml:space="preserve">, 2000; </w:t>
      </w:r>
      <w:proofErr w:type="spellStart"/>
      <w:r w:rsidRPr="00DB6781">
        <w:rPr>
          <w:rFonts w:ascii="Times New Roman" w:eastAsia="Times New Roman" w:hAnsi="Times New Roman" w:cs="Times New Roman"/>
          <w:sz w:val="24"/>
          <w:szCs w:val="24"/>
          <w:lang w:val="es-ES" w:eastAsia="es-MX"/>
        </w:rPr>
        <w:t>Schulz</w:t>
      </w:r>
      <w:proofErr w:type="spellEnd"/>
      <w:r w:rsidRPr="00DB6781">
        <w:rPr>
          <w:rFonts w:ascii="Times New Roman" w:eastAsia="Times New Roman" w:hAnsi="Times New Roman" w:cs="Times New Roman"/>
          <w:sz w:val="24"/>
          <w:szCs w:val="24"/>
          <w:lang w:val="es-ES" w:eastAsia="es-MX"/>
        </w:rPr>
        <w:t xml:space="preserve">, 2001). </w:t>
      </w:r>
      <w:r w:rsidR="001554C3" w:rsidRPr="00DB6781">
        <w:rPr>
          <w:rFonts w:ascii="Times New Roman" w:eastAsia="Times New Roman" w:hAnsi="Times New Roman" w:cs="Times New Roman"/>
          <w:sz w:val="24"/>
          <w:szCs w:val="24"/>
          <w:lang w:val="es-ES" w:eastAsia="es-MX"/>
        </w:rPr>
        <w:t xml:space="preserve">En el estudio realizado, los autores concluyen que, las iniciativas de intercambio de conocimientos basados en la interacción personal (comunidades de práctica, coaching, </w:t>
      </w:r>
      <w:proofErr w:type="spellStart"/>
      <w:r w:rsidR="001554C3" w:rsidRPr="00DB6781">
        <w:rPr>
          <w:rFonts w:ascii="Times New Roman" w:eastAsia="Times New Roman" w:hAnsi="Times New Roman" w:cs="Times New Roman"/>
          <w:sz w:val="24"/>
          <w:szCs w:val="24"/>
          <w:lang w:val="es-ES" w:eastAsia="es-MX"/>
        </w:rPr>
        <w:t>mentoring</w:t>
      </w:r>
      <w:proofErr w:type="spellEnd"/>
      <w:r w:rsidR="001554C3" w:rsidRPr="00DB6781">
        <w:rPr>
          <w:rFonts w:ascii="Times New Roman" w:eastAsia="Times New Roman" w:hAnsi="Times New Roman" w:cs="Times New Roman"/>
          <w:sz w:val="24"/>
          <w:szCs w:val="24"/>
          <w:lang w:val="es-ES" w:eastAsia="es-MX"/>
        </w:rPr>
        <w:t xml:space="preserve"> y rotación funcional de los empleados) parecen ser las más influyentes, tanto para la generación de nuevas ideas como para la gestión de proyectos de innovación. Por lo tanto, se puede concluir que los procesos de socialización – es decir, el intercambio de conocimientos tácitos – son fundamentales para fomentar la innovación</w:t>
      </w:r>
    </w:p>
    <w:p w:rsidR="00876919" w:rsidRPr="00DB6781" w:rsidRDefault="00337F8E" w:rsidP="009F35E2">
      <w:pPr>
        <w:spacing w:after="100" w:afterAutospacing="1" w:line="240" w:lineRule="auto"/>
        <w:jc w:val="both"/>
        <w:rPr>
          <w:rFonts w:ascii="Times New Roman" w:eastAsiaTheme="minorHAnsi" w:hAnsi="Times New Roman" w:cs="Times New Roman"/>
          <w:sz w:val="24"/>
          <w:szCs w:val="24"/>
          <w:lang w:eastAsia="en-US"/>
        </w:rPr>
      </w:pPr>
      <w:r w:rsidRPr="00DB6781">
        <w:rPr>
          <w:rFonts w:ascii="Times New Roman" w:eastAsia="Times New Roman" w:hAnsi="Times New Roman" w:cs="Times New Roman"/>
          <w:sz w:val="24"/>
          <w:szCs w:val="24"/>
          <w:lang w:val="es-ES" w:eastAsia="es-MX"/>
        </w:rPr>
        <w:t xml:space="preserve">Al analizar los aportes de </w:t>
      </w:r>
      <w:proofErr w:type="spellStart"/>
      <w:r w:rsidRPr="00DB6781">
        <w:rPr>
          <w:rFonts w:ascii="Times New Roman" w:eastAsiaTheme="minorHAnsi" w:hAnsi="Times New Roman" w:cs="Times New Roman"/>
          <w:sz w:val="24"/>
          <w:szCs w:val="24"/>
          <w:lang w:eastAsia="en-US"/>
        </w:rPr>
        <w:t>Azudin</w:t>
      </w:r>
      <w:proofErr w:type="spellEnd"/>
      <w:r w:rsidRPr="00DB6781">
        <w:rPr>
          <w:rFonts w:ascii="Times New Roman" w:eastAsiaTheme="minorHAnsi" w:hAnsi="Times New Roman" w:cs="Times New Roman"/>
          <w:sz w:val="24"/>
          <w:szCs w:val="24"/>
          <w:lang w:eastAsia="en-US"/>
        </w:rPr>
        <w:t xml:space="preserve">, </w:t>
      </w:r>
      <w:proofErr w:type="spellStart"/>
      <w:r w:rsidRPr="00DB6781">
        <w:rPr>
          <w:rFonts w:ascii="Times New Roman" w:eastAsiaTheme="minorHAnsi" w:hAnsi="Times New Roman" w:cs="Times New Roman"/>
          <w:sz w:val="24"/>
          <w:szCs w:val="24"/>
          <w:lang w:eastAsia="en-US"/>
        </w:rPr>
        <w:t>Mohd</w:t>
      </w:r>
      <w:proofErr w:type="spellEnd"/>
      <w:r w:rsidRPr="00DB6781">
        <w:rPr>
          <w:rFonts w:ascii="Times New Roman" w:eastAsiaTheme="minorHAnsi" w:hAnsi="Times New Roman" w:cs="Times New Roman"/>
          <w:sz w:val="24"/>
          <w:szCs w:val="24"/>
          <w:lang w:eastAsia="en-US"/>
        </w:rPr>
        <w:t xml:space="preserve"> </w:t>
      </w:r>
      <w:proofErr w:type="spellStart"/>
      <w:r w:rsidRPr="00DB6781">
        <w:rPr>
          <w:rFonts w:ascii="Times New Roman" w:eastAsiaTheme="minorHAnsi" w:hAnsi="Times New Roman" w:cs="Times New Roman"/>
          <w:sz w:val="24"/>
          <w:szCs w:val="24"/>
          <w:lang w:eastAsia="en-US"/>
        </w:rPr>
        <w:t>Nor</w:t>
      </w:r>
      <w:proofErr w:type="spellEnd"/>
      <w:r w:rsidRPr="00DB6781">
        <w:rPr>
          <w:rFonts w:ascii="Times New Roman" w:eastAsiaTheme="minorHAnsi" w:hAnsi="Times New Roman" w:cs="Times New Roman"/>
          <w:sz w:val="24"/>
          <w:szCs w:val="24"/>
          <w:lang w:eastAsia="en-US"/>
        </w:rPr>
        <w:t xml:space="preserve"> y </w:t>
      </w:r>
      <w:proofErr w:type="spellStart"/>
      <w:r w:rsidRPr="00DB6781">
        <w:rPr>
          <w:rFonts w:ascii="Times New Roman" w:eastAsiaTheme="minorHAnsi" w:hAnsi="Times New Roman" w:cs="Times New Roman"/>
          <w:sz w:val="24"/>
          <w:szCs w:val="24"/>
          <w:lang w:eastAsia="en-US"/>
        </w:rPr>
        <w:t>Taherali</w:t>
      </w:r>
      <w:proofErr w:type="spellEnd"/>
      <w:r w:rsidR="00876919" w:rsidRPr="00DB6781">
        <w:rPr>
          <w:rFonts w:ascii="Times New Roman" w:eastAsiaTheme="minorHAnsi" w:hAnsi="Times New Roman" w:cs="Times New Roman"/>
          <w:sz w:val="24"/>
          <w:szCs w:val="24"/>
          <w:lang w:eastAsia="en-US"/>
        </w:rPr>
        <w:t xml:space="preserve"> (2004)</w:t>
      </w:r>
      <w:r w:rsidR="00200731" w:rsidRPr="00DB6781">
        <w:rPr>
          <w:rStyle w:val="Appelnotedebasdep"/>
          <w:rFonts w:ascii="Times New Roman" w:eastAsiaTheme="minorHAnsi" w:hAnsi="Times New Roman" w:cs="Times New Roman"/>
          <w:sz w:val="24"/>
          <w:szCs w:val="24"/>
          <w:lang w:eastAsia="en-US"/>
        </w:rPr>
        <w:footnoteReference w:id="21"/>
      </w:r>
      <w:r w:rsidRPr="00DB6781">
        <w:rPr>
          <w:rFonts w:ascii="Times New Roman" w:eastAsiaTheme="minorHAnsi" w:hAnsi="Times New Roman" w:cs="Times New Roman"/>
          <w:sz w:val="24"/>
          <w:szCs w:val="24"/>
          <w:lang w:eastAsia="en-US"/>
        </w:rPr>
        <w:t xml:space="preserve"> relacionados con el intercambio de conocimientos (</w:t>
      </w:r>
      <w:proofErr w:type="spellStart"/>
      <w:r w:rsidRPr="00DB6781">
        <w:rPr>
          <w:rFonts w:ascii="Times New Roman" w:eastAsiaTheme="minorHAnsi" w:hAnsi="Times New Roman" w:cs="Times New Roman"/>
          <w:sz w:val="24"/>
          <w:szCs w:val="24"/>
          <w:lang w:eastAsia="en-US"/>
        </w:rPr>
        <w:t>Knowledge</w:t>
      </w:r>
      <w:proofErr w:type="spellEnd"/>
      <w:r w:rsidRPr="00DB6781">
        <w:rPr>
          <w:rFonts w:ascii="Times New Roman" w:eastAsiaTheme="minorHAnsi" w:hAnsi="Times New Roman" w:cs="Times New Roman"/>
          <w:sz w:val="24"/>
          <w:szCs w:val="24"/>
          <w:lang w:eastAsia="en-US"/>
        </w:rPr>
        <w:t xml:space="preserve"> </w:t>
      </w:r>
      <w:proofErr w:type="spellStart"/>
      <w:r w:rsidRPr="00DB6781">
        <w:rPr>
          <w:rFonts w:ascii="Times New Roman" w:eastAsiaTheme="minorHAnsi" w:hAnsi="Times New Roman" w:cs="Times New Roman"/>
          <w:sz w:val="24"/>
          <w:szCs w:val="24"/>
          <w:lang w:eastAsia="en-US"/>
        </w:rPr>
        <w:t>Sharing</w:t>
      </w:r>
      <w:proofErr w:type="spellEnd"/>
      <w:r w:rsidRPr="00DB6781">
        <w:rPr>
          <w:rFonts w:ascii="Times New Roman" w:eastAsiaTheme="minorHAnsi" w:hAnsi="Times New Roman" w:cs="Times New Roman"/>
          <w:sz w:val="24"/>
          <w:szCs w:val="24"/>
          <w:lang w:eastAsia="en-US"/>
        </w:rPr>
        <w:t xml:space="preserve">) en las industrias creativas y culturales, </w:t>
      </w:r>
      <w:r w:rsidR="00876919" w:rsidRPr="00DB6781">
        <w:rPr>
          <w:rFonts w:ascii="Times New Roman" w:eastAsiaTheme="minorHAnsi" w:hAnsi="Times New Roman" w:cs="Times New Roman"/>
          <w:sz w:val="24"/>
          <w:szCs w:val="24"/>
          <w:lang w:eastAsia="en-US"/>
        </w:rPr>
        <w:t>se observa que e</w:t>
      </w:r>
      <w:r w:rsidRPr="00DB6781">
        <w:rPr>
          <w:rFonts w:ascii="Times New Roman" w:eastAsiaTheme="minorHAnsi" w:hAnsi="Times New Roman" w:cs="Times New Roman"/>
          <w:sz w:val="24"/>
          <w:szCs w:val="24"/>
          <w:lang w:eastAsia="en-US"/>
        </w:rPr>
        <w:t xml:space="preserve">l intercambio de conocimientos se refiere </w:t>
      </w:r>
      <w:r w:rsidR="00876919" w:rsidRPr="00DB6781">
        <w:rPr>
          <w:rFonts w:ascii="Times New Roman" w:eastAsiaTheme="minorHAnsi" w:hAnsi="Times New Roman" w:cs="Times New Roman"/>
          <w:sz w:val="24"/>
          <w:szCs w:val="24"/>
          <w:lang w:eastAsia="en-US"/>
        </w:rPr>
        <w:t xml:space="preserve">a las </w:t>
      </w:r>
      <w:r w:rsidRPr="00DB6781">
        <w:rPr>
          <w:rFonts w:ascii="Times New Roman" w:eastAsiaTheme="minorHAnsi" w:hAnsi="Times New Roman" w:cs="Times New Roman"/>
          <w:sz w:val="24"/>
          <w:szCs w:val="24"/>
          <w:lang w:eastAsia="en-US"/>
        </w:rPr>
        <w:t>"actividades de transferencia o diseminación de conocimiento</w:t>
      </w:r>
      <w:r w:rsidR="00876919" w:rsidRPr="00DB6781">
        <w:rPr>
          <w:rFonts w:ascii="Times New Roman" w:eastAsiaTheme="minorHAnsi" w:hAnsi="Times New Roman" w:cs="Times New Roman"/>
          <w:sz w:val="24"/>
          <w:szCs w:val="24"/>
          <w:lang w:eastAsia="en-US"/>
        </w:rPr>
        <w:t>s</w:t>
      </w:r>
      <w:r w:rsidRPr="00DB6781">
        <w:rPr>
          <w:rFonts w:ascii="Times New Roman" w:eastAsiaTheme="minorHAnsi" w:hAnsi="Times New Roman" w:cs="Times New Roman"/>
          <w:sz w:val="24"/>
          <w:szCs w:val="24"/>
          <w:lang w:eastAsia="en-US"/>
        </w:rPr>
        <w:t xml:space="preserve"> de una persona, organización grupal a otra</w:t>
      </w:r>
      <w:r w:rsidR="00876919" w:rsidRPr="00DB6781">
        <w:rPr>
          <w:rFonts w:ascii="Times New Roman" w:eastAsiaTheme="minorHAnsi" w:hAnsi="Times New Roman" w:cs="Times New Roman"/>
          <w:sz w:val="24"/>
          <w:szCs w:val="24"/>
          <w:lang w:eastAsia="en-US"/>
        </w:rPr>
        <w:t>. Según Wang (1999)</w:t>
      </w:r>
      <w:r w:rsidR="00200731" w:rsidRPr="00DB6781">
        <w:rPr>
          <w:rStyle w:val="Appelnotedebasdep"/>
          <w:rFonts w:ascii="Times New Roman" w:eastAsiaTheme="minorHAnsi" w:hAnsi="Times New Roman" w:cs="Times New Roman"/>
          <w:sz w:val="24"/>
          <w:szCs w:val="24"/>
          <w:lang w:eastAsia="en-US"/>
        </w:rPr>
        <w:footnoteReference w:id="22"/>
      </w:r>
      <w:r w:rsidR="000E2FD2" w:rsidRPr="00DB6781">
        <w:rPr>
          <w:rFonts w:ascii="Times New Roman" w:eastAsiaTheme="minorHAnsi" w:hAnsi="Times New Roman" w:cs="Times New Roman"/>
          <w:sz w:val="24"/>
          <w:szCs w:val="24"/>
          <w:lang w:eastAsia="en-US"/>
        </w:rPr>
        <w:t xml:space="preserve">, </w:t>
      </w:r>
      <w:r w:rsidR="00876919" w:rsidRPr="00DB6781">
        <w:rPr>
          <w:rFonts w:ascii="Times New Roman" w:eastAsiaTheme="minorHAnsi" w:hAnsi="Times New Roman" w:cs="Times New Roman"/>
          <w:sz w:val="24"/>
          <w:szCs w:val="24"/>
          <w:lang w:eastAsia="en-US"/>
        </w:rPr>
        <w:t xml:space="preserve"> el intercambio de conocimientos es la conversión entre el conocimiento tácito y el conocimiento explícito y viceversa, los cuales son visibles en los productos y servicios.</w:t>
      </w:r>
    </w:p>
    <w:p w:rsidR="00337F8E" w:rsidRPr="00DB6781" w:rsidRDefault="00876919" w:rsidP="009F35E2">
      <w:pPr>
        <w:spacing w:after="100" w:afterAutospacing="1" w:line="240" w:lineRule="auto"/>
        <w:jc w:val="both"/>
        <w:rPr>
          <w:rFonts w:ascii="Times New Roman" w:eastAsia="Times New Roman" w:hAnsi="Times New Roman" w:cs="Times New Roman"/>
          <w:sz w:val="24"/>
          <w:szCs w:val="24"/>
          <w:lang w:val="es-ES" w:eastAsia="es-MX"/>
        </w:rPr>
      </w:pPr>
      <w:r w:rsidRPr="00DB6781">
        <w:rPr>
          <w:rFonts w:ascii="Times New Roman" w:eastAsiaTheme="minorHAnsi" w:hAnsi="Times New Roman" w:cs="Times New Roman"/>
          <w:sz w:val="24"/>
          <w:szCs w:val="24"/>
          <w:lang w:eastAsia="en-US"/>
        </w:rPr>
        <w:t>Con respecto a la cultura organizacional y la relación con e</w:t>
      </w:r>
      <w:r w:rsidR="00200731" w:rsidRPr="00DB6781">
        <w:rPr>
          <w:rFonts w:ascii="Times New Roman" w:eastAsiaTheme="minorHAnsi" w:hAnsi="Times New Roman" w:cs="Times New Roman"/>
          <w:sz w:val="24"/>
          <w:szCs w:val="24"/>
          <w:lang w:eastAsia="en-US"/>
        </w:rPr>
        <w:t>l</w:t>
      </w:r>
      <w:r w:rsidRPr="00DB6781">
        <w:rPr>
          <w:rFonts w:ascii="Times New Roman" w:eastAsiaTheme="minorHAnsi" w:hAnsi="Times New Roman" w:cs="Times New Roman"/>
          <w:sz w:val="24"/>
          <w:szCs w:val="24"/>
          <w:lang w:eastAsia="en-US"/>
        </w:rPr>
        <w:t xml:space="preserve"> intercambio de conocimientos, </w:t>
      </w:r>
      <w:proofErr w:type="spellStart"/>
      <w:r w:rsidRPr="00DB6781">
        <w:rPr>
          <w:rFonts w:ascii="Times New Roman" w:eastAsiaTheme="minorHAnsi" w:hAnsi="Times New Roman" w:cs="Times New Roman"/>
          <w:sz w:val="24"/>
          <w:szCs w:val="24"/>
          <w:lang w:eastAsia="en-US"/>
        </w:rPr>
        <w:t>Stoddart</w:t>
      </w:r>
      <w:proofErr w:type="spellEnd"/>
      <w:r w:rsidRPr="00DB6781">
        <w:rPr>
          <w:rFonts w:ascii="Times New Roman" w:eastAsiaTheme="minorHAnsi" w:hAnsi="Times New Roman" w:cs="Times New Roman"/>
          <w:sz w:val="24"/>
          <w:szCs w:val="24"/>
          <w:lang w:eastAsia="en-US"/>
        </w:rPr>
        <w:t xml:space="preserve"> (2001)</w:t>
      </w:r>
      <w:r w:rsidR="00200731" w:rsidRPr="00DB6781">
        <w:rPr>
          <w:rStyle w:val="Appelnotedebasdep"/>
          <w:rFonts w:ascii="Times New Roman" w:eastAsiaTheme="minorHAnsi" w:hAnsi="Times New Roman" w:cs="Times New Roman"/>
          <w:sz w:val="24"/>
          <w:szCs w:val="24"/>
          <w:lang w:eastAsia="en-US"/>
        </w:rPr>
        <w:footnoteReference w:id="23"/>
      </w:r>
      <w:r w:rsidRPr="00DB6781">
        <w:rPr>
          <w:rFonts w:ascii="Times New Roman" w:eastAsiaTheme="minorHAnsi" w:hAnsi="Times New Roman" w:cs="Times New Roman"/>
          <w:sz w:val="24"/>
          <w:szCs w:val="24"/>
          <w:lang w:eastAsia="en-US"/>
        </w:rPr>
        <w:t xml:space="preserve"> argumenta que el intercambio de conocimientos sólo puede funcionar si la cultura de la organización lo promueve. A partir de los  estudios de  </w:t>
      </w:r>
      <w:proofErr w:type="spellStart"/>
      <w:r w:rsidR="00200731" w:rsidRPr="00DB6781">
        <w:rPr>
          <w:rFonts w:ascii="Times New Roman" w:eastAsiaTheme="minorHAnsi" w:hAnsi="Times New Roman" w:cs="Times New Roman"/>
          <w:sz w:val="24"/>
          <w:szCs w:val="24"/>
          <w:lang w:eastAsia="en-US"/>
        </w:rPr>
        <w:t>De</w:t>
      </w:r>
      <w:proofErr w:type="spellEnd"/>
      <w:r w:rsidR="00200731" w:rsidRPr="00DB6781">
        <w:rPr>
          <w:rFonts w:ascii="Times New Roman" w:eastAsiaTheme="minorHAnsi" w:hAnsi="Times New Roman" w:cs="Times New Roman"/>
          <w:sz w:val="24"/>
          <w:szCs w:val="24"/>
          <w:lang w:eastAsia="en-US"/>
        </w:rPr>
        <w:t xml:space="preserve"> </w:t>
      </w:r>
      <w:r w:rsidRPr="00DB6781">
        <w:rPr>
          <w:rFonts w:ascii="Times New Roman" w:eastAsiaTheme="minorHAnsi" w:hAnsi="Times New Roman" w:cs="Times New Roman"/>
          <w:sz w:val="24"/>
          <w:szCs w:val="24"/>
          <w:lang w:eastAsia="en-US"/>
        </w:rPr>
        <w:t>Long y Liam (2000)</w:t>
      </w:r>
      <w:r w:rsidR="00200731" w:rsidRPr="00DB6781">
        <w:rPr>
          <w:rStyle w:val="Appelnotedebasdep"/>
          <w:rFonts w:ascii="Times New Roman" w:eastAsiaTheme="minorHAnsi" w:hAnsi="Times New Roman" w:cs="Times New Roman"/>
          <w:sz w:val="24"/>
          <w:szCs w:val="24"/>
          <w:lang w:eastAsia="en-US"/>
        </w:rPr>
        <w:footnoteReference w:id="24"/>
      </w:r>
      <w:r w:rsidRPr="00DB6781">
        <w:rPr>
          <w:rFonts w:ascii="Times New Roman" w:eastAsiaTheme="minorHAnsi" w:hAnsi="Times New Roman" w:cs="Times New Roman"/>
          <w:sz w:val="24"/>
          <w:szCs w:val="24"/>
          <w:lang w:eastAsia="en-US"/>
        </w:rPr>
        <w:t xml:space="preserve">, </w:t>
      </w:r>
      <w:r w:rsidR="0013458D" w:rsidRPr="00DB6781">
        <w:rPr>
          <w:rFonts w:ascii="Times New Roman" w:eastAsiaTheme="minorHAnsi" w:hAnsi="Times New Roman" w:cs="Times New Roman"/>
          <w:sz w:val="24"/>
          <w:szCs w:val="24"/>
          <w:lang w:eastAsia="en-US"/>
        </w:rPr>
        <w:t>enuncian</w:t>
      </w:r>
      <w:r w:rsidRPr="00DB6781">
        <w:rPr>
          <w:rFonts w:ascii="Times New Roman" w:eastAsiaTheme="minorHAnsi" w:hAnsi="Times New Roman" w:cs="Times New Roman"/>
          <w:sz w:val="24"/>
          <w:szCs w:val="24"/>
          <w:lang w:eastAsia="en-US"/>
        </w:rPr>
        <w:t xml:space="preserve"> que la cultura influye en el conocimi</w:t>
      </w:r>
      <w:r w:rsidR="003F4B26" w:rsidRPr="00DB6781">
        <w:rPr>
          <w:rFonts w:ascii="Times New Roman" w:eastAsiaTheme="minorHAnsi" w:hAnsi="Times New Roman" w:cs="Times New Roman"/>
          <w:sz w:val="24"/>
          <w:szCs w:val="24"/>
          <w:lang w:eastAsia="en-US"/>
        </w:rPr>
        <w:t>ento compartiendo hasta un 80%.</w:t>
      </w:r>
      <w:r w:rsidRPr="00DB6781">
        <w:rPr>
          <w:rFonts w:ascii="Times New Roman" w:eastAsiaTheme="minorHAnsi" w:hAnsi="Times New Roman" w:cs="Times New Roman"/>
          <w:sz w:val="24"/>
          <w:szCs w:val="24"/>
          <w:lang w:eastAsia="en-US"/>
        </w:rPr>
        <w:t xml:space="preserve"> En consecuencia, para desarrollar eficazmente la cultura de intercambio de conocimientos organizacionales, es necesario que haya cambios en la cultura de la estrategia organizativa, </w:t>
      </w:r>
      <w:r w:rsidR="003F4B26" w:rsidRPr="00DB6781">
        <w:rPr>
          <w:rFonts w:ascii="Times New Roman" w:eastAsiaTheme="minorHAnsi" w:hAnsi="Times New Roman" w:cs="Times New Roman"/>
          <w:sz w:val="24"/>
          <w:szCs w:val="24"/>
          <w:lang w:eastAsia="en-US"/>
        </w:rPr>
        <w:t xml:space="preserve">la </w:t>
      </w:r>
      <w:r w:rsidRPr="00DB6781">
        <w:rPr>
          <w:rFonts w:ascii="Times New Roman" w:eastAsiaTheme="minorHAnsi" w:hAnsi="Times New Roman" w:cs="Times New Roman"/>
          <w:sz w:val="24"/>
          <w:szCs w:val="24"/>
          <w:lang w:eastAsia="en-US"/>
        </w:rPr>
        <w:t xml:space="preserve">estructura, </w:t>
      </w:r>
      <w:r w:rsidR="003F4B26" w:rsidRPr="00DB6781">
        <w:rPr>
          <w:rFonts w:ascii="Times New Roman" w:eastAsiaTheme="minorHAnsi" w:hAnsi="Times New Roman" w:cs="Times New Roman"/>
          <w:sz w:val="24"/>
          <w:szCs w:val="24"/>
          <w:lang w:eastAsia="en-US"/>
        </w:rPr>
        <w:t xml:space="preserve">los </w:t>
      </w:r>
      <w:r w:rsidRPr="00DB6781">
        <w:rPr>
          <w:rFonts w:ascii="Times New Roman" w:eastAsiaTheme="minorHAnsi" w:hAnsi="Times New Roman" w:cs="Times New Roman"/>
          <w:sz w:val="24"/>
          <w:szCs w:val="24"/>
          <w:lang w:eastAsia="en-US"/>
        </w:rPr>
        <w:t>mecanismo</w:t>
      </w:r>
      <w:r w:rsidR="003F4B26" w:rsidRPr="00DB6781">
        <w:rPr>
          <w:rFonts w:ascii="Times New Roman" w:eastAsiaTheme="minorHAnsi" w:hAnsi="Times New Roman" w:cs="Times New Roman"/>
          <w:sz w:val="24"/>
          <w:szCs w:val="24"/>
          <w:lang w:eastAsia="en-US"/>
        </w:rPr>
        <w:t>s</w:t>
      </w:r>
      <w:r w:rsidRPr="00DB6781">
        <w:rPr>
          <w:rFonts w:ascii="Times New Roman" w:eastAsiaTheme="minorHAnsi" w:hAnsi="Times New Roman" w:cs="Times New Roman"/>
          <w:sz w:val="24"/>
          <w:szCs w:val="24"/>
          <w:lang w:eastAsia="en-US"/>
        </w:rPr>
        <w:t xml:space="preserve"> de apoyo, </w:t>
      </w:r>
      <w:r w:rsidR="003F4B26" w:rsidRPr="00DB6781">
        <w:rPr>
          <w:rFonts w:ascii="Times New Roman" w:eastAsiaTheme="minorHAnsi" w:hAnsi="Times New Roman" w:cs="Times New Roman"/>
          <w:sz w:val="24"/>
          <w:szCs w:val="24"/>
          <w:lang w:eastAsia="en-US"/>
        </w:rPr>
        <w:t xml:space="preserve">el </w:t>
      </w:r>
      <w:r w:rsidRPr="00DB6781">
        <w:rPr>
          <w:rFonts w:ascii="Times New Roman" w:eastAsiaTheme="minorHAnsi" w:hAnsi="Times New Roman" w:cs="Times New Roman"/>
          <w:sz w:val="24"/>
          <w:szCs w:val="24"/>
          <w:lang w:eastAsia="en-US"/>
        </w:rPr>
        <w:t xml:space="preserve">desarrollo de la gestión, </w:t>
      </w:r>
      <w:r w:rsidR="003F4B26" w:rsidRPr="00DB6781">
        <w:rPr>
          <w:rFonts w:ascii="Times New Roman" w:eastAsiaTheme="minorHAnsi" w:hAnsi="Times New Roman" w:cs="Times New Roman"/>
          <w:sz w:val="24"/>
          <w:szCs w:val="24"/>
          <w:lang w:eastAsia="en-US"/>
        </w:rPr>
        <w:t xml:space="preserve">la </w:t>
      </w:r>
      <w:r w:rsidRPr="00DB6781">
        <w:rPr>
          <w:rFonts w:ascii="Times New Roman" w:eastAsiaTheme="minorHAnsi" w:hAnsi="Times New Roman" w:cs="Times New Roman"/>
          <w:sz w:val="24"/>
          <w:szCs w:val="24"/>
          <w:lang w:eastAsia="en-US"/>
        </w:rPr>
        <w:t xml:space="preserve">comunicación, </w:t>
      </w:r>
      <w:r w:rsidR="003F4B26" w:rsidRPr="00DB6781">
        <w:rPr>
          <w:rFonts w:ascii="Times New Roman" w:eastAsiaTheme="minorHAnsi" w:hAnsi="Times New Roman" w:cs="Times New Roman"/>
          <w:sz w:val="24"/>
          <w:szCs w:val="24"/>
          <w:lang w:eastAsia="en-US"/>
        </w:rPr>
        <w:t xml:space="preserve">la </w:t>
      </w:r>
      <w:r w:rsidRPr="00DB6781">
        <w:rPr>
          <w:rFonts w:ascii="Times New Roman" w:eastAsiaTheme="minorHAnsi" w:hAnsi="Times New Roman" w:cs="Times New Roman"/>
          <w:sz w:val="24"/>
          <w:szCs w:val="24"/>
          <w:lang w:eastAsia="en-US"/>
        </w:rPr>
        <w:t xml:space="preserve">confianza, </w:t>
      </w:r>
      <w:r w:rsidR="003F4B26" w:rsidRPr="00DB6781">
        <w:rPr>
          <w:rFonts w:ascii="Times New Roman" w:eastAsiaTheme="minorHAnsi" w:hAnsi="Times New Roman" w:cs="Times New Roman"/>
          <w:sz w:val="24"/>
          <w:szCs w:val="24"/>
          <w:lang w:eastAsia="en-US"/>
        </w:rPr>
        <w:t xml:space="preserve">la </w:t>
      </w:r>
      <w:r w:rsidRPr="00DB6781">
        <w:rPr>
          <w:rFonts w:ascii="Times New Roman" w:eastAsiaTheme="minorHAnsi" w:hAnsi="Times New Roman" w:cs="Times New Roman"/>
          <w:sz w:val="24"/>
          <w:szCs w:val="24"/>
          <w:lang w:eastAsia="en-US"/>
        </w:rPr>
        <w:t xml:space="preserve">motivación y </w:t>
      </w:r>
      <w:r w:rsidR="003F4B26" w:rsidRPr="00DB6781">
        <w:rPr>
          <w:rFonts w:ascii="Times New Roman" w:eastAsiaTheme="minorHAnsi" w:hAnsi="Times New Roman" w:cs="Times New Roman"/>
          <w:sz w:val="24"/>
          <w:szCs w:val="24"/>
          <w:lang w:eastAsia="en-US"/>
        </w:rPr>
        <w:t xml:space="preserve">el </w:t>
      </w:r>
      <w:r w:rsidRPr="00DB6781">
        <w:rPr>
          <w:rFonts w:ascii="Times New Roman" w:eastAsiaTheme="minorHAnsi" w:hAnsi="Times New Roman" w:cs="Times New Roman"/>
          <w:sz w:val="24"/>
          <w:szCs w:val="24"/>
          <w:lang w:eastAsia="en-US"/>
        </w:rPr>
        <w:t xml:space="preserve">aprendizaje. </w:t>
      </w:r>
    </w:p>
    <w:p w:rsidR="005410B3" w:rsidRPr="00DB6781" w:rsidRDefault="00AD1599" w:rsidP="005410B3">
      <w:pPr>
        <w:jc w:val="both"/>
        <w:rPr>
          <w:rFonts w:ascii="Times New Roman" w:hAnsi="Times New Roman" w:cs="Times New Roman"/>
          <w:sz w:val="28"/>
          <w:szCs w:val="28"/>
        </w:rPr>
      </w:pPr>
      <w:r w:rsidRPr="00DB6781">
        <w:rPr>
          <w:rFonts w:ascii="Times New Roman" w:hAnsi="Times New Roman" w:cs="Times New Roman"/>
          <w:b/>
          <w:sz w:val="24"/>
        </w:rPr>
        <w:t>-</w:t>
      </w:r>
      <w:r w:rsidR="005410B3" w:rsidRPr="00DB6781">
        <w:rPr>
          <w:rFonts w:ascii="Times New Roman" w:hAnsi="Times New Roman" w:cs="Times New Roman"/>
          <w:b/>
          <w:sz w:val="28"/>
          <w:szCs w:val="28"/>
        </w:rPr>
        <w:t>Metodología</w:t>
      </w:r>
      <w:r w:rsidR="001C56E2" w:rsidRPr="00DB6781">
        <w:rPr>
          <w:rFonts w:ascii="Times New Roman" w:hAnsi="Times New Roman" w:cs="Times New Roman"/>
          <w:sz w:val="28"/>
          <w:szCs w:val="28"/>
        </w:rPr>
        <w:t>:</w:t>
      </w:r>
    </w:p>
    <w:p w:rsidR="004E3474" w:rsidRPr="00DB6781" w:rsidRDefault="004E3474" w:rsidP="004E3474">
      <w:pPr>
        <w:spacing w:after="0" w:line="240" w:lineRule="auto"/>
        <w:jc w:val="both"/>
        <w:rPr>
          <w:rFonts w:ascii="Times New Roman" w:eastAsia="Arial" w:hAnsi="Times New Roman" w:cs="Times New Roman"/>
          <w:color w:val="000000"/>
          <w:sz w:val="24"/>
          <w:szCs w:val="24"/>
        </w:rPr>
      </w:pPr>
      <w:r w:rsidRPr="00DB6781">
        <w:rPr>
          <w:rFonts w:ascii="Times New Roman" w:eastAsia="Arial" w:hAnsi="Times New Roman" w:cs="Times New Roman"/>
          <w:color w:val="000000"/>
          <w:sz w:val="24"/>
          <w:szCs w:val="24"/>
        </w:rPr>
        <w:lastRenderedPageBreak/>
        <w:t xml:space="preserve">Este estudio, considerado descriptivo, se realizará con la información obtenida de una  muestra de 80 directivos de igual número de empresas de la industria cultural y creativa con sede en Bogotá. Las empresas en las que laboran los entrevistados corresponderán  a los siguientes subsectores: desarrolladoras de software e impresión 3D (20%), publicidad (16%) artes escénicas (16%), video juegos (13%), música (11%), patrimonio y cultura (5%), diseño (5%), audiovisuales y multimedia (5%), comunicación y prensa (5%), otras (4%). Según el tamaño: grandes (9%), medianas (22%), pequeñas (45%), micro (16%) y sin precisar tamaño (8%). </w:t>
      </w:r>
    </w:p>
    <w:p w:rsidR="004E3474" w:rsidRPr="00DB6781" w:rsidRDefault="004E3474" w:rsidP="004E3474">
      <w:pPr>
        <w:spacing w:line="240" w:lineRule="auto"/>
        <w:ind w:left="567"/>
        <w:rPr>
          <w:rFonts w:ascii="Times New Roman" w:eastAsiaTheme="minorHAnsi" w:hAnsi="Times New Roman" w:cs="Times New Roman"/>
          <w:b/>
          <w:sz w:val="24"/>
          <w:szCs w:val="24"/>
          <w:lang w:eastAsia="en-US"/>
        </w:rPr>
      </w:pPr>
    </w:p>
    <w:p w:rsidR="004E3474" w:rsidRPr="00DB6781" w:rsidRDefault="004E3474" w:rsidP="004E3474">
      <w:pPr>
        <w:spacing w:after="0" w:line="240" w:lineRule="auto"/>
        <w:jc w:val="both"/>
        <w:rPr>
          <w:rFonts w:ascii="Times New Roman" w:eastAsia="Arial" w:hAnsi="Times New Roman" w:cs="Times New Roman"/>
          <w:color w:val="000000"/>
          <w:sz w:val="24"/>
          <w:szCs w:val="24"/>
        </w:rPr>
      </w:pPr>
      <w:r w:rsidRPr="00DB6781">
        <w:rPr>
          <w:rFonts w:ascii="Times New Roman" w:eastAsia="Arial" w:hAnsi="Times New Roman" w:cs="Times New Roman"/>
          <w:color w:val="000000"/>
          <w:sz w:val="24"/>
          <w:szCs w:val="24"/>
        </w:rPr>
        <w:t>El cuestionario se aplicará de forma personalizada, durante el periodo mayo a julio de 2018, por los autores de la investigación y el apoyo de un grupo de estudiantes de seminario de investigación (último semestre de carrera) del programa de Administración de Empresas de la Escuela Internacional de Ciencias Económicas y Administrativas de la Universidad de La Sabana. Se utilizará una escala de Likert de 1-7, para valorar las preguntas del cuestionario.</w:t>
      </w:r>
    </w:p>
    <w:p w:rsidR="004E3474" w:rsidRPr="00DB6781" w:rsidRDefault="004E3474" w:rsidP="004E3474">
      <w:pPr>
        <w:spacing w:after="0" w:line="240" w:lineRule="auto"/>
        <w:ind w:left="567"/>
        <w:jc w:val="both"/>
        <w:rPr>
          <w:rFonts w:ascii="Times New Roman" w:eastAsia="Arial" w:hAnsi="Times New Roman" w:cs="Times New Roman"/>
          <w:color w:val="000000"/>
          <w:sz w:val="24"/>
          <w:szCs w:val="24"/>
        </w:rPr>
      </w:pPr>
    </w:p>
    <w:p w:rsidR="004E3474" w:rsidRPr="00DB6781" w:rsidRDefault="004E3474" w:rsidP="004E3474">
      <w:pPr>
        <w:spacing w:after="0" w:line="240" w:lineRule="auto"/>
        <w:jc w:val="both"/>
        <w:rPr>
          <w:rFonts w:ascii="Times New Roman" w:eastAsiaTheme="minorHAnsi" w:hAnsi="Times New Roman" w:cs="Times New Roman"/>
          <w:sz w:val="24"/>
          <w:szCs w:val="24"/>
          <w:lang w:eastAsia="en-US"/>
        </w:rPr>
      </w:pPr>
      <w:r w:rsidRPr="00DB6781">
        <w:rPr>
          <w:rFonts w:ascii="Times New Roman" w:eastAsia="Arial" w:hAnsi="Times New Roman" w:cs="Times New Roman"/>
          <w:color w:val="000000"/>
          <w:sz w:val="24"/>
          <w:szCs w:val="24"/>
        </w:rPr>
        <w:t xml:space="preserve">El método estadístico que se aplicará podría ser el análisis factorial (AF) o el método del análisis agregado y desagregado. El primer método, </w:t>
      </w:r>
      <w:r w:rsidRPr="00DB6781">
        <w:rPr>
          <w:rFonts w:ascii="Times New Roman" w:eastAsiaTheme="minorHAnsi" w:hAnsi="Times New Roman" w:cs="Times New Roman"/>
          <w:sz w:val="24"/>
          <w:szCs w:val="24"/>
          <w:lang w:eastAsia="en-US"/>
        </w:rPr>
        <w:t xml:space="preserve">representa las relaciones entre un conjunto de variables. Plantea que estas relaciones pueden explicarse a partir de una serie de variables no observables (latentes) denominadas factores, siendo el número de factores substancialmente menor que el de variables. El modelo se obtiene directamente como extensión de algunas de las ideas básicas de los modelos de regresión lineal y de correlación parcial. Del primer modelo se derivan las ecuaciones fundamentales del AF. Del segundo se derivan las ideas clave para evaluar el ajuste del modelo a los datos. </w:t>
      </w:r>
    </w:p>
    <w:p w:rsidR="004E3474" w:rsidRPr="00DB6781" w:rsidRDefault="004E3474" w:rsidP="004E3474">
      <w:pPr>
        <w:spacing w:line="240" w:lineRule="auto"/>
        <w:jc w:val="both"/>
        <w:rPr>
          <w:rFonts w:ascii="Times New Roman" w:eastAsiaTheme="minorHAnsi" w:hAnsi="Times New Roman" w:cs="Times New Roman"/>
          <w:sz w:val="24"/>
          <w:szCs w:val="24"/>
          <w:lang w:eastAsia="en-US"/>
        </w:rPr>
      </w:pPr>
    </w:p>
    <w:p w:rsidR="004E3474" w:rsidRPr="00DB6781" w:rsidRDefault="004E3474" w:rsidP="004E3474">
      <w:pPr>
        <w:spacing w:line="240" w:lineRule="auto"/>
        <w:jc w:val="both"/>
        <w:rPr>
          <w:rFonts w:ascii="Times New Roman" w:eastAsia="Arial" w:hAnsi="Times New Roman" w:cs="Times New Roman"/>
          <w:color w:val="000000"/>
          <w:sz w:val="24"/>
          <w:szCs w:val="24"/>
        </w:rPr>
      </w:pPr>
      <w:r w:rsidRPr="00DB6781">
        <w:rPr>
          <w:rFonts w:ascii="Times New Roman" w:eastAsiaTheme="minorHAnsi" w:hAnsi="Times New Roman" w:cs="Times New Roman"/>
          <w:sz w:val="24"/>
          <w:szCs w:val="24"/>
          <w:lang w:eastAsia="en-US"/>
        </w:rPr>
        <w:t xml:space="preserve">El segundo método, </w:t>
      </w:r>
      <w:r w:rsidRPr="00DB6781">
        <w:rPr>
          <w:rFonts w:ascii="Times New Roman" w:eastAsia="Arial" w:hAnsi="Times New Roman" w:cs="Times New Roman"/>
          <w:color w:val="000000"/>
          <w:sz w:val="24"/>
          <w:szCs w:val="24"/>
        </w:rPr>
        <w:t>de acuerdo con Álvarez et al. (2015),  cuando se trata de analizar los datos resultados de la investigación científica, suelen existir dos enfoques: El primero, consiste en analizar información desagregada de conjuntos de los datos, y el segundo, utiliza la información agregada del conjunto de los datos. El análisis de los datos desagregados para explicar el comportamiento individual implica el supuesto de que la relación entre las variables de medición en cuestión es heterogénea entre los individuos  o que los subcomponentes de las variables de medición son heterogéneos, y el análisis agregado de los datos para explicar el comportamiento colectivo implica el supuesto de que la relación entre las variables de medición en cuestión es homogénea entre los individuos  o que los subcomponentes de las variables de medición son homogéneos (</w:t>
      </w:r>
      <w:proofErr w:type="spellStart"/>
      <w:r w:rsidRPr="00DB6781">
        <w:rPr>
          <w:rFonts w:ascii="Times New Roman" w:eastAsia="Arial" w:hAnsi="Times New Roman" w:cs="Times New Roman"/>
          <w:color w:val="000000"/>
          <w:sz w:val="24"/>
          <w:szCs w:val="24"/>
        </w:rPr>
        <w:t>Hsiao</w:t>
      </w:r>
      <w:proofErr w:type="spellEnd"/>
      <w:r w:rsidRPr="00DB6781">
        <w:rPr>
          <w:rFonts w:ascii="Times New Roman" w:eastAsia="Arial" w:hAnsi="Times New Roman" w:cs="Times New Roman"/>
          <w:color w:val="000000"/>
          <w:sz w:val="24"/>
          <w:szCs w:val="24"/>
        </w:rPr>
        <w:t>, et al. 2005). En este sentido, un análisis de regresión utilizando datos agregados proporcionar conclusiones de los comportamientos de los individuos diferentes de las conclusiones utilizando datos desagregados (</w:t>
      </w:r>
      <w:proofErr w:type="spellStart"/>
      <w:r w:rsidRPr="00DB6781">
        <w:rPr>
          <w:rFonts w:ascii="Times New Roman" w:eastAsia="Arial" w:hAnsi="Times New Roman" w:cs="Times New Roman"/>
          <w:color w:val="000000"/>
          <w:sz w:val="24"/>
          <w:szCs w:val="24"/>
        </w:rPr>
        <w:t>Garett</w:t>
      </w:r>
      <w:proofErr w:type="spellEnd"/>
      <w:r w:rsidRPr="00DB6781">
        <w:rPr>
          <w:rFonts w:ascii="Times New Roman" w:eastAsia="Arial" w:hAnsi="Times New Roman" w:cs="Times New Roman"/>
          <w:color w:val="000000"/>
          <w:sz w:val="24"/>
          <w:szCs w:val="24"/>
        </w:rPr>
        <w:t>, 2003).</w:t>
      </w:r>
    </w:p>
    <w:p w:rsidR="004E3474" w:rsidRPr="00DB6781" w:rsidRDefault="004E3474" w:rsidP="005410B3">
      <w:pPr>
        <w:jc w:val="both"/>
        <w:rPr>
          <w:rFonts w:ascii="Times New Roman" w:hAnsi="Times New Roman" w:cs="Times New Roman"/>
          <w:b/>
          <w:sz w:val="28"/>
          <w:szCs w:val="28"/>
        </w:rPr>
      </w:pPr>
    </w:p>
    <w:p w:rsidR="005410B3" w:rsidRPr="00DB6781" w:rsidRDefault="00AD1599" w:rsidP="005410B3">
      <w:pPr>
        <w:jc w:val="both"/>
        <w:rPr>
          <w:rFonts w:ascii="Times New Roman" w:hAnsi="Times New Roman" w:cs="Times New Roman"/>
          <w:b/>
          <w:sz w:val="28"/>
          <w:szCs w:val="28"/>
        </w:rPr>
      </w:pPr>
      <w:r w:rsidRPr="00DB6781">
        <w:rPr>
          <w:rFonts w:ascii="Times New Roman" w:hAnsi="Times New Roman" w:cs="Times New Roman"/>
          <w:b/>
          <w:sz w:val="28"/>
          <w:szCs w:val="28"/>
        </w:rPr>
        <w:t>-</w:t>
      </w:r>
      <w:r w:rsidR="005410B3" w:rsidRPr="00DB6781">
        <w:rPr>
          <w:rFonts w:ascii="Times New Roman" w:hAnsi="Times New Roman" w:cs="Times New Roman"/>
          <w:b/>
          <w:sz w:val="28"/>
          <w:szCs w:val="28"/>
        </w:rPr>
        <w:t>Resultados esperados</w:t>
      </w:r>
      <w:r w:rsidR="001C56E2" w:rsidRPr="00DB6781">
        <w:rPr>
          <w:rFonts w:ascii="Times New Roman" w:hAnsi="Times New Roman" w:cs="Times New Roman"/>
          <w:b/>
          <w:sz w:val="28"/>
          <w:szCs w:val="28"/>
        </w:rPr>
        <w:t>:</w:t>
      </w:r>
    </w:p>
    <w:p w:rsidR="000778CF" w:rsidRPr="00DB6781" w:rsidRDefault="000778CF" w:rsidP="000778CF">
      <w:pPr>
        <w:spacing w:line="240" w:lineRule="auto"/>
        <w:jc w:val="both"/>
        <w:rPr>
          <w:rFonts w:ascii="Times New Roman" w:eastAsiaTheme="minorHAnsi" w:hAnsi="Times New Roman" w:cs="Times New Roman"/>
          <w:lang w:eastAsia="en-US"/>
        </w:rPr>
      </w:pPr>
      <w:r w:rsidRPr="00DB6781">
        <w:rPr>
          <w:rFonts w:ascii="Times New Roman" w:eastAsiaTheme="minorHAnsi" w:hAnsi="Times New Roman" w:cs="Times New Roman"/>
          <w:lang w:eastAsia="en-US"/>
        </w:rPr>
        <w:lastRenderedPageBreak/>
        <w:t xml:space="preserve">-Publicación de un artículo en </w:t>
      </w:r>
      <w:r w:rsidR="00293763" w:rsidRPr="00DB6781">
        <w:rPr>
          <w:rFonts w:ascii="Times New Roman" w:eastAsiaTheme="minorHAnsi" w:hAnsi="Times New Roman" w:cs="Times New Roman"/>
          <w:lang w:eastAsia="en-US"/>
        </w:rPr>
        <w:t xml:space="preserve">una </w:t>
      </w:r>
      <w:r w:rsidRPr="00DB6781">
        <w:rPr>
          <w:rFonts w:ascii="Times New Roman" w:eastAsiaTheme="minorHAnsi" w:hAnsi="Times New Roman" w:cs="Times New Roman"/>
          <w:lang w:eastAsia="en-US"/>
        </w:rPr>
        <w:t>revista nacional o internacional.</w:t>
      </w:r>
    </w:p>
    <w:p w:rsidR="000778CF" w:rsidRPr="00DB6781" w:rsidRDefault="000778CF" w:rsidP="000778CF">
      <w:pPr>
        <w:spacing w:line="240" w:lineRule="auto"/>
        <w:jc w:val="both"/>
        <w:rPr>
          <w:rFonts w:ascii="Times New Roman" w:eastAsiaTheme="minorHAnsi" w:hAnsi="Times New Roman" w:cs="Times New Roman"/>
          <w:lang w:eastAsia="en-US"/>
        </w:rPr>
      </w:pPr>
      <w:r w:rsidRPr="00DB6781">
        <w:rPr>
          <w:rFonts w:ascii="Times New Roman" w:eastAsiaTheme="minorHAnsi" w:hAnsi="Times New Roman" w:cs="Times New Roman"/>
          <w:lang w:eastAsia="en-US"/>
        </w:rPr>
        <w:t xml:space="preserve">-Insumo como capítulo de un libro en gestión, apropiación y transferencia de conocimiento. </w:t>
      </w:r>
    </w:p>
    <w:p w:rsidR="003F4B26" w:rsidRPr="00DB6781" w:rsidRDefault="003F4B26" w:rsidP="000778CF">
      <w:pPr>
        <w:spacing w:line="240" w:lineRule="auto"/>
        <w:jc w:val="both"/>
        <w:rPr>
          <w:rFonts w:ascii="Times New Roman" w:eastAsiaTheme="minorHAnsi" w:hAnsi="Times New Roman" w:cs="Times New Roman"/>
          <w:lang w:eastAsia="en-US"/>
        </w:rPr>
      </w:pPr>
      <w:r w:rsidRPr="00DB6781">
        <w:rPr>
          <w:rFonts w:ascii="Times New Roman" w:eastAsiaTheme="minorHAnsi" w:hAnsi="Times New Roman" w:cs="Times New Roman"/>
          <w:lang w:eastAsia="en-US"/>
        </w:rPr>
        <w:t xml:space="preserve">-Socialización de los resultados con </w:t>
      </w:r>
      <w:r w:rsidR="00293763" w:rsidRPr="00DB6781">
        <w:rPr>
          <w:rFonts w:ascii="Times New Roman" w:eastAsiaTheme="minorHAnsi" w:hAnsi="Times New Roman" w:cs="Times New Roman"/>
          <w:lang w:eastAsia="en-US"/>
        </w:rPr>
        <w:t>los</w:t>
      </w:r>
      <w:r w:rsidRPr="00DB6781">
        <w:rPr>
          <w:rFonts w:ascii="Times New Roman" w:eastAsiaTheme="minorHAnsi" w:hAnsi="Times New Roman" w:cs="Times New Roman"/>
          <w:lang w:eastAsia="en-US"/>
        </w:rPr>
        <w:t xml:space="preserve"> empresarios que participen de la investigación. En este aspecto resaltamos el valor de la socialización como una estr</w:t>
      </w:r>
      <w:r w:rsidR="00AC20B8" w:rsidRPr="00DB6781">
        <w:rPr>
          <w:rFonts w:ascii="Times New Roman" w:eastAsiaTheme="minorHAnsi" w:hAnsi="Times New Roman" w:cs="Times New Roman"/>
          <w:lang w:eastAsia="en-US"/>
        </w:rPr>
        <w:t>ategia de la cultura científica que promueve el investigador principal.</w:t>
      </w:r>
    </w:p>
    <w:p w:rsidR="005410B3" w:rsidRPr="00DB6781" w:rsidRDefault="00293763" w:rsidP="005F220A">
      <w:pPr>
        <w:jc w:val="both"/>
        <w:rPr>
          <w:rFonts w:ascii="Times New Roman" w:hAnsi="Times New Roman" w:cs="Times New Roman"/>
          <w:sz w:val="24"/>
        </w:rPr>
      </w:pPr>
      <w:r w:rsidRPr="00DB6781">
        <w:rPr>
          <w:rFonts w:ascii="Times New Roman" w:hAnsi="Times New Roman" w:cs="Times New Roman"/>
          <w:sz w:val="24"/>
        </w:rPr>
        <w:t>-</w:t>
      </w:r>
      <w:r w:rsidR="005410B3" w:rsidRPr="00DB6781">
        <w:rPr>
          <w:rFonts w:ascii="Times New Roman" w:hAnsi="Times New Roman" w:cs="Times New Roman"/>
          <w:b/>
          <w:sz w:val="24"/>
        </w:rPr>
        <w:t>Productos esperados</w:t>
      </w:r>
      <w:r w:rsidR="005410B3" w:rsidRPr="00DB6781">
        <w:rPr>
          <w:rFonts w:ascii="Times New Roman" w:hAnsi="Times New Roman" w:cs="Times New Roman"/>
          <w:sz w:val="24"/>
        </w:rPr>
        <w:t xml:space="preserve"> (relaciónelos de acuerdo con la tipología de Colciencias</w:t>
      </w:r>
      <w:r w:rsidR="005F220A" w:rsidRPr="00DB6781">
        <w:rPr>
          <w:rFonts w:ascii="Times New Roman" w:hAnsi="Times New Roman" w:cs="Times New Roman"/>
          <w:sz w:val="24"/>
        </w:rPr>
        <w:t>- Ver Tabla anexa a la convocatoria</w:t>
      </w:r>
      <w:r w:rsidR="005410B3" w:rsidRPr="00DB6781">
        <w:rPr>
          <w:rFonts w:ascii="Times New Roman" w:hAnsi="Times New Roman" w:cs="Times New Roman"/>
          <w:sz w:val="24"/>
        </w:rPr>
        <w:t>)</w:t>
      </w:r>
      <w:r w:rsidR="00447788" w:rsidRPr="00DB6781">
        <w:rPr>
          <w:rFonts w:ascii="Times New Roman" w:hAnsi="Times New Roman" w:cs="Times New Roman"/>
          <w:sz w:val="24"/>
        </w:rPr>
        <w:t>:</w:t>
      </w:r>
      <w:r w:rsidR="002162EF" w:rsidRPr="00DB6781">
        <w:rPr>
          <w:rFonts w:ascii="Times New Roman" w:hAnsi="Times New Roman" w:cs="Times New Roman"/>
          <w:sz w:val="24"/>
        </w:rPr>
        <w:t xml:space="preserve"> Numerales de la Tabla de Colciencias:</w:t>
      </w:r>
    </w:p>
    <w:p w:rsidR="00447788" w:rsidRPr="00DB6781" w:rsidRDefault="00447788" w:rsidP="005F220A">
      <w:pPr>
        <w:jc w:val="both"/>
        <w:rPr>
          <w:rFonts w:ascii="Times New Roman" w:hAnsi="Times New Roman" w:cs="Times New Roman"/>
          <w:b/>
          <w:sz w:val="24"/>
        </w:rPr>
      </w:pPr>
      <w:r w:rsidRPr="00DB6781">
        <w:rPr>
          <w:rFonts w:ascii="Times New Roman" w:hAnsi="Times New Roman" w:cs="Times New Roman"/>
          <w:sz w:val="24"/>
        </w:rPr>
        <w:t xml:space="preserve">1-Capítulo de un libro: </w:t>
      </w:r>
      <w:r w:rsidRPr="00DB6781">
        <w:rPr>
          <w:rFonts w:ascii="Times New Roman" w:hAnsi="Times New Roman" w:cs="Times New Roman"/>
          <w:b/>
          <w:sz w:val="24"/>
        </w:rPr>
        <w:t>2.1.3.1.3</w:t>
      </w:r>
      <w:r w:rsidR="00293763" w:rsidRPr="00DB6781">
        <w:rPr>
          <w:rFonts w:ascii="Times New Roman" w:hAnsi="Times New Roman" w:cs="Times New Roman"/>
          <w:b/>
          <w:sz w:val="24"/>
        </w:rPr>
        <w:t xml:space="preserve">. </w:t>
      </w:r>
    </w:p>
    <w:p w:rsidR="00447788" w:rsidRPr="00DB6781" w:rsidRDefault="00447788" w:rsidP="005F220A">
      <w:pPr>
        <w:jc w:val="both"/>
        <w:rPr>
          <w:rFonts w:ascii="Times New Roman" w:hAnsi="Times New Roman" w:cs="Times New Roman"/>
          <w:b/>
          <w:sz w:val="24"/>
        </w:rPr>
      </w:pPr>
      <w:r w:rsidRPr="00DB6781">
        <w:rPr>
          <w:rFonts w:ascii="Times New Roman" w:hAnsi="Times New Roman" w:cs="Times New Roman"/>
          <w:sz w:val="24"/>
        </w:rPr>
        <w:t xml:space="preserve">2. Publicación en revista: </w:t>
      </w:r>
      <w:r w:rsidRPr="00DB6781">
        <w:rPr>
          <w:rFonts w:ascii="Times New Roman" w:hAnsi="Times New Roman" w:cs="Times New Roman"/>
          <w:b/>
          <w:sz w:val="24"/>
        </w:rPr>
        <w:t>2.1.3.1.</w:t>
      </w:r>
      <w:r w:rsidR="002162EF" w:rsidRPr="00DB6781">
        <w:rPr>
          <w:rFonts w:ascii="Times New Roman" w:hAnsi="Times New Roman" w:cs="Times New Roman"/>
          <w:b/>
          <w:sz w:val="24"/>
        </w:rPr>
        <w:t>1.</w:t>
      </w:r>
    </w:p>
    <w:p w:rsidR="00447788" w:rsidRPr="00DB6781" w:rsidRDefault="002C7A87" w:rsidP="005F220A">
      <w:pPr>
        <w:jc w:val="both"/>
        <w:rPr>
          <w:rFonts w:ascii="Times New Roman" w:hAnsi="Times New Roman" w:cs="Times New Roman"/>
          <w:sz w:val="24"/>
        </w:rPr>
      </w:pPr>
      <w:r w:rsidRPr="00DB6781">
        <w:rPr>
          <w:rFonts w:ascii="Times New Roman" w:hAnsi="Times New Roman" w:cs="Times New Roman"/>
          <w:sz w:val="24"/>
        </w:rPr>
        <w:t>3. Socialización</w:t>
      </w:r>
      <w:r w:rsidR="002162EF" w:rsidRPr="00DB6781">
        <w:rPr>
          <w:rFonts w:ascii="Times New Roman" w:hAnsi="Times New Roman" w:cs="Times New Roman"/>
          <w:sz w:val="24"/>
        </w:rPr>
        <w:t xml:space="preserve"> de los resultados con los empresarios</w:t>
      </w:r>
      <w:r w:rsidR="00447788" w:rsidRPr="00DB6781">
        <w:rPr>
          <w:rFonts w:ascii="Times New Roman" w:hAnsi="Times New Roman" w:cs="Times New Roman"/>
          <w:sz w:val="24"/>
        </w:rPr>
        <w:t xml:space="preserve">: </w:t>
      </w:r>
      <w:r w:rsidR="00447788" w:rsidRPr="00DB6781">
        <w:rPr>
          <w:rFonts w:ascii="Times New Roman" w:hAnsi="Times New Roman" w:cs="Times New Roman"/>
          <w:b/>
          <w:sz w:val="24"/>
        </w:rPr>
        <w:t>2.1.3.3.4</w:t>
      </w:r>
      <w:r w:rsidR="002162EF" w:rsidRPr="00DB6781">
        <w:rPr>
          <w:rFonts w:ascii="Times New Roman" w:hAnsi="Times New Roman" w:cs="Times New Roman"/>
          <w:b/>
          <w:sz w:val="24"/>
        </w:rPr>
        <w:t>.</w:t>
      </w:r>
    </w:p>
    <w:p w:rsidR="005F220A" w:rsidRPr="00DB6781" w:rsidRDefault="005F220A" w:rsidP="005F220A">
      <w:pPr>
        <w:jc w:val="both"/>
        <w:rPr>
          <w:rFonts w:ascii="Times New Roman" w:hAnsi="Times New Roman" w:cs="Times New Roman"/>
          <w:sz w:val="24"/>
        </w:rPr>
      </w:pPr>
      <w:r w:rsidRPr="00DB6781">
        <w:rPr>
          <w:rFonts w:ascii="Times New Roman" w:hAnsi="Times New Roman" w:cs="Times New Roman"/>
          <w:sz w:val="24"/>
        </w:rPr>
        <w:t>Contribución del proyecto al cumplimiento de la misión institucional: (Se pueden consultar en la página de la Unidad de Investigación)</w:t>
      </w:r>
    </w:p>
    <w:p w:rsidR="00EE09E5" w:rsidRPr="00DB6781" w:rsidRDefault="00B739A4" w:rsidP="00B739A4">
      <w:pPr>
        <w:jc w:val="both"/>
        <w:rPr>
          <w:rFonts w:ascii="Times New Roman" w:hAnsi="Times New Roman" w:cs="Times New Roman"/>
        </w:rPr>
      </w:pPr>
      <w:r w:rsidRPr="00DB6781">
        <w:rPr>
          <w:rFonts w:ascii="Times New Roman" w:hAnsi="Times New Roman" w:cs="Times New Roman"/>
          <w:b/>
        </w:rPr>
        <w:t xml:space="preserve">1. Con qué líneas </w:t>
      </w:r>
      <w:r w:rsidR="005F220A" w:rsidRPr="00DB6781">
        <w:rPr>
          <w:rFonts w:ascii="Times New Roman" w:hAnsi="Times New Roman" w:cs="Times New Roman"/>
          <w:b/>
        </w:rPr>
        <w:t xml:space="preserve"> del PIM se vincula el proyecto</w:t>
      </w:r>
      <w:r w:rsidRPr="00DB6781">
        <w:rPr>
          <w:rFonts w:ascii="Times New Roman" w:hAnsi="Times New Roman" w:cs="Times New Roman"/>
          <w:b/>
        </w:rPr>
        <w:t xml:space="preserve">: El desarrollo del proyecto está unido a </w:t>
      </w:r>
      <w:proofErr w:type="gramStart"/>
      <w:r w:rsidRPr="00DB6781">
        <w:rPr>
          <w:rFonts w:ascii="Times New Roman" w:hAnsi="Times New Roman" w:cs="Times New Roman"/>
          <w:b/>
        </w:rPr>
        <w:t>las línea</w:t>
      </w:r>
      <w:proofErr w:type="gramEnd"/>
      <w:r w:rsidRPr="00DB6781">
        <w:rPr>
          <w:rFonts w:ascii="Times New Roman" w:hAnsi="Times New Roman" w:cs="Times New Roman"/>
          <w:b/>
        </w:rPr>
        <w:t xml:space="preserve"> de Proyección</w:t>
      </w:r>
      <w:r w:rsidRPr="00DB6781">
        <w:rPr>
          <w:rFonts w:ascii="Times New Roman" w:hAnsi="Times New Roman" w:cs="Times New Roman"/>
        </w:rPr>
        <w:t xml:space="preserve"> social e </w:t>
      </w:r>
      <w:r w:rsidR="00EE16D4" w:rsidRPr="00DB6781">
        <w:rPr>
          <w:rFonts w:ascii="Times New Roman" w:hAnsi="Times New Roman" w:cs="Times New Roman"/>
        </w:rPr>
        <w:t>investigación pertinente,</w:t>
      </w:r>
      <w:r w:rsidRPr="00DB6781">
        <w:rPr>
          <w:rFonts w:ascii="Times New Roman" w:hAnsi="Times New Roman" w:cs="Times New Roman"/>
        </w:rPr>
        <w:t xml:space="preserve"> y Compromiso con el proyecto educativo.</w:t>
      </w:r>
    </w:p>
    <w:p w:rsidR="005F220A" w:rsidRPr="00DB6781" w:rsidRDefault="00B739A4" w:rsidP="00B739A4">
      <w:pPr>
        <w:jc w:val="both"/>
        <w:rPr>
          <w:rFonts w:ascii="Times New Roman" w:hAnsi="Times New Roman" w:cs="Times New Roman"/>
          <w:sz w:val="24"/>
        </w:rPr>
      </w:pPr>
      <w:r w:rsidRPr="00DB6781">
        <w:rPr>
          <w:rFonts w:ascii="Times New Roman" w:hAnsi="Times New Roman" w:cs="Times New Roman"/>
          <w:b/>
        </w:rPr>
        <w:t>2. Con</w:t>
      </w:r>
      <w:r w:rsidR="005F220A" w:rsidRPr="00DB6781">
        <w:rPr>
          <w:rFonts w:ascii="Times New Roman" w:hAnsi="Times New Roman" w:cs="Times New Roman"/>
          <w:b/>
        </w:rPr>
        <w:t xml:space="preserve"> qué acciones del Plan General de Desarrollo Bogotá, se articula el proyecto</w:t>
      </w:r>
      <w:r w:rsidR="005F220A" w:rsidRPr="00DB6781">
        <w:rPr>
          <w:rFonts w:ascii="Times New Roman" w:hAnsi="Times New Roman" w:cs="Times New Roman"/>
          <w:sz w:val="24"/>
        </w:rPr>
        <w:t>:</w:t>
      </w:r>
    </w:p>
    <w:p w:rsidR="00EE09E5" w:rsidRPr="00DB6781" w:rsidRDefault="00EE16D4" w:rsidP="003A228B">
      <w:pPr>
        <w:jc w:val="both"/>
        <w:rPr>
          <w:rFonts w:ascii="Times New Roman" w:hAnsi="Times New Roman" w:cs="Times New Roman"/>
        </w:rPr>
      </w:pPr>
      <w:r w:rsidRPr="00DB6781">
        <w:rPr>
          <w:rFonts w:ascii="Times New Roman" w:hAnsi="Times New Roman" w:cs="Times New Roman"/>
        </w:rPr>
        <w:t xml:space="preserve">En este sentido, el proyecto sobre industrias creativas y culturales, está relacionado con el Segundo Eje Transversal: Desarrollo económico basado en el conocimiento. </w:t>
      </w:r>
      <w:r w:rsidR="003A228B" w:rsidRPr="00DB6781">
        <w:rPr>
          <w:rFonts w:ascii="Times New Roman" w:hAnsi="Times New Roman" w:cs="Times New Roman"/>
        </w:rPr>
        <w:t>“</w:t>
      </w:r>
      <w:r w:rsidRPr="00DB6781">
        <w:rPr>
          <w:rFonts w:ascii="Times New Roman" w:hAnsi="Times New Roman" w:cs="Times New Roman"/>
        </w:rPr>
        <w:t xml:space="preserve">La limitada asistencia técnica y acompañamiento empresarial para las </w:t>
      </w:r>
      <w:proofErr w:type="spellStart"/>
      <w:r w:rsidRPr="00DB6781">
        <w:rPr>
          <w:rFonts w:ascii="Times New Roman" w:hAnsi="Times New Roman" w:cs="Times New Roman"/>
        </w:rPr>
        <w:t>Mipymes</w:t>
      </w:r>
      <w:proofErr w:type="spellEnd"/>
      <w:r w:rsidRPr="00DB6781">
        <w:rPr>
          <w:rFonts w:ascii="Times New Roman" w:hAnsi="Times New Roman" w:cs="Times New Roman"/>
        </w:rPr>
        <w:t xml:space="preserve"> está relacionada con la carencia del diagnóstico particular de cada unidad productiva y en relación con su sector productivo. Las empresas enfrentan la ausencia de asesoría adecuada para el desarrollo de habilidades empresariales, mejoramiento de procesos de producción, implementación de prácticas de calidad, superación de los obstáculos de acceso a mercados y dificultades administrativas que afectan el desarrollo de las actividades económicas y limitan la construcción de una ciudad-región sostenible</w:t>
      </w:r>
      <w:r w:rsidR="003A228B" w:rsidRPr="00DB6781">
        <w:rPr>
          <w:rFonts w:ascii="Times New Roman" w:hAnsi="Times New Roman" w:cs="Times New Roman"/>
        </w:rPr>
        <w:t>”</w:t>
      </w:r>
      <w:r w:rsidRPr="00DB6781">
        <w:rPr>
          <w:rFonts w:ascii="Times New Roman" w:hAnsi="Times New Roman" w:cs="Times New Roman"/>
        </w:rPr>
        <w:t>.</w:t>
      </w:r>
      <w:r w:rsidR="003A228B" w:rsidRPr="00DB6781">
        <w:rPr>
          <w:rFonts w:ascii="Times New Roman" w:hAnsi="Times New Roman" w:cs="Times New Roman"/>
        </w:rPr>
        <w:t xml:space="preserve"> </w:t>
      </w:r>
      <w:r w:rsidR="003A228B" w:rsidRPr="00DB6781">
        <w:rPr>
          <w:rFonts w:ascii="Times New Roman" w:hAnsi="Times New Roman" w:cs="Times New Roman"/>
          <w:b/>
        </w:rPr>
        <w:t xml:space="preserve">La estrategia que propone el Plan de Bogotá 2016-2020 es: </w:t>
      </w:r>
      <w:r w:rsidR="003A228B" w:rsidRPr="00DB6781">
        <w:rPr>
          <w:rFonts w:ascii="Times New Roman" w:hAnsi="Times New Roman" w:cs="Times New Roman"/>
        </w:rPr>
        <w:t xml:space="preserve">Promoción de herramientas de transferencia y </w:t>
      </w:r>
      <w:r w:rsidR="003A228B" w:rsidRPr="00DB6781">
        <w:rPr>
          <w:rFonts w:ascii="Times New Roman" w:hAnsi="Times New Roman" w:cs="Times New Roman"/>
          <w:b/>
        </w:rPr>
        <w:t>difusión de tecnología</w:t>
      </w:r>
      <w:r w:rsidR="002858E6" w:rsidRPr="00DB6781">
        <w:rPr>
          <w:rFonts w:ascii="Times New Roman" w:hAnsi="Times New Roman" w:cs="Times New Roman"/>
          <w:b/>
        </w:rPr>
        <w:t xml:space="preserve"> y conocimiento</w:t>
      </w:r>
      <w:r w:rsidR="003A228B" w:rsidRPr="00DB6781">
        <w:rPr>
          <w:rFonts w:ascii="Times New Roman" w:hAnsi="Times New Roman" w:cs="Times New Roman"/>
        </w:rPr>
        <w:t xml:space="preserve"> desde las universidades y centros de investigación hacia el sector productivo, así como el mejoramiento de habilidades de comercialización de los resultados de investigación por parte del sector académico.</w:t>
      </w:r>
    </w:p>
    <w:p w:rsidR="005410B3" w:rsidRPr="00DB6781" w:rsidRDefault="005410B3" w:rsidP="0026374F">
      <w:pPr>
        <w:spacing w:after="0"/>
        <w:rPr>
          <w:rFonts w:ascii="Times New Roman" w:hAnsi="Times New Roman" w:cs="Times New Roman"/>
          <w:b/>
          <w:sz w:val="24"/>
        </w:rPr>
      </w:pPr>
      <w:r w:rsidRPr="00DB6781">
        <w:rPr>
          <w:rFonts w:ascii="Times New Roman" w:hAnsi="Times New Roman" w:cs="Times New Roman"/>
          <w:b/>
          <w:sz w:val="24"/>
        </w:rPr>
        <w:t>Presupuesto</w:t>
      </w:r>
      <w:r w:rsidR="0026374F" w:rsidRPr="00DB6781">
        <w:rPr>
          <w:rFonts w:ascii="Times New Roman" w:hAnsi="Times New Roman" w:cs="Times New Roman"/>
          <w:b/>
          <w:sz w:val="24"/>
        </w:rPr>
        <w:t>:</w:t>
      </w:r>
    </w:p>
    <w:p w:rsidR="000E09F1" w:rsidRPr="00DB6781" w:rsidRDefault="000E09F1" w:rsidP="0026374F">
      <w:pPr>
        <w:spacing w:after="0"/>
        <w:rPr>
          <w:rFonts w:ascii="Times New Roman" w:hAnsi="Times New Roman" w:cs="Times New Roman"/>
          <w:b/>
          <w:sz w:val="24"/>
        </w:rPr>
      </w:pPr>
      <w:r w:rsidRPr="00DB6781">
        <w:rPr>
          <w:rFonts w:ascii="Times New Roman" w:hAnsi="Times New Roman" w:cs="Times New Roman"/>
          <w:b/>
          <w:sz w:val="24"/>
        </w:rPr>
        <w:t>Nota: Este proyecto tendrá dos fases. La primera es de 9 meses. La segunda fase será de 7 meses.</w:t>
      </w:r>
    </w:p>
    <w:tbl>
      <w:tblPr>
        <w:tblStyle w:val="Grilledutableau"/>
        <w:tblW w:w="0" w:type="auto"/>
        <w:tblLook w:val="04A0" w:firstRow="1" w:lastRow="0" w:firstColumn="1" w:lastColumn="0" w:noHBand="0" w:noVBand="1"/>
      </w:tblPr>
      <w:tblGrid>
        <w:gridCol w:w="3510"/>
        <w:gridCol w:w="3686"/>
        <w:gridCol w:w="1828"/>
      </w:tblGrid>
      <w:tr w:rsidR="005410B3" w:rsidRPr="00DB6781" w:rsidTr="0095557A">
        <w:trPr>
          <w:trHeight w:val="108"/>
        </w:trPr>
        <w:tc>
          <w:tcPr>
            <w:tcW w:w="9024" w:type="dxa"/>
            <w:gridSpan w:val="3"/>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jc w:val="center"/>
              <w:rPr>
                <w:rFonts w:ascii="Times New Roman" w:hAnsi="Times New Roman" w:cs="Times New Roman"/>
                <w:b/>
                <w:sz w:val="24"/>
                <w:szCs w:val="24"/>
              </w:rPr>
            </w:pPr>
            <w:r w:rsidRPr="00DB6781">
              <w:rPr>
                <w:rFonts w:ascii="Times New Roman" w:hAnsi="Times New Roman" w:cs="Times New Roman"/>
                <w:b/>
                <w:sz w:val="28"/>
                <w:szCs w:val="24"/>
              </w:rPr>
              <w:t>Recurso solicitado FODEIN</w:t>
            </w:r>
          </w:p>
        </w:tc>
      </w:tr>
      <w:tr w:rsidR="005410B3" w:rsidRPr="00DB6781" w:rsidTr="0095557A">
        <w:trPr>
          <w:trHeight w:val="108"/>
        </w:trPr>
        <w:tc>
          <w:tcPr>
            <w:tcW w:w="3510"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jc w:val="center"/>
              <w:rPr>
                <w:rFonts w:ascii="Times New Roman" w:eastAsia="Cambria" w:hAnsi="Times New Roman" w:cs="Times New Roman"/>
                <w:sz w:val="24"/>
                <w:szCs w:val="24"/>
              </w:rPr>
            </w:pPr>
            <w:r w:rsidRPr="00DB6781">
              <w:rPr>
                <w:rFonts w:ascii="Times New Roman" w:eastAsia="Cambria" w:hAnsi="Times New Roman" w:cs="Times New Roman"/>
                <w:sz w:val="24"/>
                <w:szCs w:val="24"/>
              </w:rPr>
              <w:t>Concepto</w:t>
            </w:r>
          </w:p>
        </w:tc>
        <w:tc>
          <w:tcPr>
            <w:tcW w:w="3686"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jc w:val="center"/>
              <w:rPr>
                <w:rFonts w:ascii="Times New Roman" w:hAnsi="Times New Roman" w:cs="Times New Roman"/>
                <w:sz w:val="24"/>
                <w:szCs w:val="24"/>
              </w:rPr>
            </w:pPr>
            <w:r w:rsidRPr="00DB6781">
              <w:rPr>
                <w:rFonts w:ascii="Times New Roman" w:hAnsi="Times New Roman" w:cs="Times New Roman"/>
                <w:sz w:val="24"/>
                <w:szCs w:val="24"/>
              </w:rPr>
              <w:t>Descripción</w:t>
            </w:r>
          </w:p>
        </w:tc>
        <w:tc>
          <w:tcPr>
            <w:tcW w:w="1828"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jc w:val="center"/>
              <w:rPr>
                <w:rFonts w:ascii="Times New Roman" w:hAnsi="Times New Roman" w:cs="Times New Roman"/>
                <w:sz w:val="24"/>
                <w:szCs w:val="24"/>
              </w:rPr>
            </w:pPr>
            <w:r w:rsidRPr="00DB6781">
              <w:rPr>
                <w:rFonts w:ascii="Times New Roman" w:hAnsi="Times New Roman" w:cs="Times New Roman"/>
                <w:sz w:val="24"/>
                <w:szCs w:val="24"/>
              </w:rPr>
              <w:t>Monto</w:t>
            </w:r>
          </w:p>
        </w:tc>
      </w:tr>
      <w:tr w:rsidR="005410B3" w:rsidRPr="00DB6781" w:rsidTr="0095557A">
        <w:trPr>
          <w:trHeight w:val="108"/>
        </w:trPr>
        <w:tc>
          <w:tcPr>
            <w:tcW w:w="3510" w:type="dxa"/>
            <w:vMerge w:val="restart"/>
            <w:tcBorders>
              <w:top w:val="single" w:sz="4" w:space="0" w:color="auto"/>
              <w:left w:val="single" w:sz="4" w:space="0" w:color="auto"/>
              <w:right w:val="single" w:sz="4" w:space="0" w:color="auto"/>
            </w:tcBorders>
            <w:vAlign w:val="center"/>
          </w:tcPr>
          <w:p w:rsidR="005410B3" w:rsidRPr="00DB6781" w:rsidRDefault="005410B3" w:rsidP="0095557A">
            <w:pPr>
              <w:jc w:val="center"/>
              <w:rPr>
                <w:rFonts w:ascii="Times New Roman" w:eastAsia="Cambria" w:hAnsi="Times New Roman" w:cs="Times New Roman"/>
                <w:sz w:val="24"/>
                <w:szCs w:val="24"/>
              </w:rPr>
            </w:pPr>
            <w:r w:rsidRPr="00DB6781">
              <w:rPr>
                <w:rFonts w:ascii="Times New Roman" w:eastAsia="Cambria" w:hAnsi="Times New Roman" w:cs="Times New Roman"/>
                <w:sz w:val="24"/>
                <w:szCs w:val="24"/>
              </w:rPr>
              <w:t>Personal científico</w:t>
            </w:r>
          </w:p>
        </w:tc>
        <w:tc>
          <w:tcPr>
            <w:tcW w:w="3686" w:type="dxa"/>
            <w:tcBorders>
              <w:top w:val="single" w:sz="4" w:space="0" w:color="auto"/>
              <w:left w:val="single" w:sz="4" w:space="0" w:color="auto"/>
              <w:bottom w:val="single" w:sz="4" w:space="0" w:color="auto"/>
              <w:right w:val="single" w:sz="4" w:space="0" w:color="auto"/>
            </w:tcBorders>
            <w:vAlign w:val="center"/>
          </w:tcPr>
          <w:p w:rsidR="005410B3" w:rsidRPr="00DB6781" w:rsidRDefault="00A529F0" w:rsidP="0095557A">
            <w:pPr>
              <w:jc w:val="center"/>
              <w:rPr>
                <w:rFonts w:ascii="Times New Roman" w:hAnsi="Times New Roman" w:cs="Times New Roman"/>
                <w:sz w:val="24"/>
                <w:szCs w:val="24"/>
              </w:rPr>
            </w:pPr>
            <w:proofErr w:type="spellStart"/>
            <w:r w:rsidRPr="00DB6781">
              <w:rPr>
                <w:rFonts w:ascii="Times New Roman" w:hAnsi="Times New Roman" w:cs="Times New Roman"/>
                <w:sz w:val="24"/>
                <w:szCs w:val="24"/>
              </w:rPr>
              <w:t>Ing.</w:t>
            </w:r>
            <w:r w:rsidR="003F4B26" w:rsidRPr="00DB6781">
              <w:rPr>
                <w:rFonts w:ascii="Times New Roman" w:hAnsi="Times New Roman" w:cs="Times New Roman"/>
                <w:sz w:val="24"/>
                <w:szCs w:val="24"/>
              </w:rPr>
              <w:t>Carlos</w:t>
            </w:r>
            <w:proofErr w:type="spellEnd"/>
            <w:r w:rsidR="003F4B26" w:rsidRPr="00DB6781">
              <w:rPr>
                <w:rFonts w:ascii="Times New Roman" w:hAnsi="Times New Roman" w:cs="Times New Roman"/>
                <w:sz w:val="24"/>
                <w:szCs w:val="24"/>
              </w:rPr>
              <w:t xml:space="preserve"> Blanco, </w:t>
            </w:r>
            <w:proofErr w:type="spellStart"/>
            <w:r w:rsidR="003F4B26" w:rsidRPr="00DB6781">
              <w:rPr>
                <w:rFonts w:ascii="Times New Roman" w:hAnsi="Times New Roman" w:cs="Times New Roman"/>
                <w:sz w:val="24"/>
                <w:szCs w:val="24"/>
              </w:rPr>
              <w:t>Msc-Ph.D</w:t>
            </w:r>
            <w:proofErr w:type="spellEnd"/>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A735D9" w:rsidP="0095557A">
            <w:pPr>
              <w:jc w:val="center"/>
              <w:rPr>
                <w:rFonts w:ascii="Times New Roman" w:hAnsi="Times New Roman" w:cs="Times New Roman"/>
                <w:sz w:val="24"/>
                <w:szCs w:val="24"/>
              </w:rPr>
            </w:pPr>
            <w:r w:rsidRPr="00DB6781">
              <w:rPr>
                <w:rFonts w:ascii="Times New Roman" w:hAnsi="Times New Roman" w:cs="Times New Roman"/>
                <w:sz w:val="24"/>
                <w:szCs w:val="24"/>
              </w:rPr>
              <w:t>80 horas</w:t>
            </w:r>
            <w:r w:rsidR="0029310E" w:rsidRPr="00DB6781">
              <w:rPr>
                <w:rFonts w:ascii="Times New Roman" w:hAnsi="Times New Roman" w:cs="Times New Roman"/>
                <w:sz w:val="24"/>
                <w:szCs w:val="24"/>
              </w:rPr>
              <w:t>/mes</w:t>
            </w:r>
            <w:r w:rsidR="004E3474" w:rsidRPr="00DB6781">
              <w:rPr>
                <w:rFonts w:ascii="Times New Roman" w:hAnsi="Times New Roman" w:cs="Times New Roman"/>
                <w:sz w:val="24"/>
                <w:szCs w:val="24"/>
              </w:rPr>
              <w:t>=</w:t>
            </w:r>
            <w:r w:rsidR="00F43BB0" w:rsidRPr="00DB6781">
              <w:rPr>
                <w:rFonts w:ascii="Times New Roman" w:hAnsi="Times New Roman" w:cs="Times New Roman"/>
                <w:sz w:val="24"/>
                <w:szCs w:val="24"/>
              </w:rPr>
              <w:t xml:space="preserve"> </w:t>
            </w:r>
            <w:r w:rsidR="00F43BB0" w:rsidRPr="00DB6781">
              <w:rPr>
                <w:rFonts w:ascii="Times New Roman" w:hAnsi="Times New Roman" w:cs="Times New Roman"/>
                <w:sz w:val="24"/>
                <w:szCs w:val="24"/>
              </w:rPr>
              <w:lastRenderedPageBreak/>
              <w:t>$2’112.000</w:t>
            </w:r>
            <w:r w:rsidR="004E3474" w:rsidRPr="00DB6781">
              <w:rPr>
                <w:rFonts w:ascii="Times New Roman" w:hAnsi="Times New Roman" w:cs="Times New Roman"/>
                <w:sz w:val="24"/>
                <w:szCs w:val="24"/>
              </w:rPr>
              <w:t xml:space="preserve"> </w:t>
            </w:r>
            <w:r w:rsidR="000E09F1" w:rsidRPr="00DB6781">
              <w:rPr>
                <w:rFonts w:ascii="Times New Roman" w:hAnsi="Times New Roman" w:cs="Times New Roman"/>
                <w:sz w:val="24"/>
                <w:szCs w:val="24"/>
              </w:rPr>
              <w:t xml:space="preserve">x </w:t>
            </w:r>
            <w:r w:rsidR="000E09F1" w:rsidRPr="00DB6781">
              <w:rPr>
                <w:rFonts w:ascii="Times New Roman" w:hAnsi="Times New Roman" w:cs="Times New Roman"/>
                <w:b/>
                <w:sz w:val="24"/>
                <w:szCs w:val="24"/>
              </w:rPr>
              <w:t>9 meses</w:t>
            </w:r>
            <w:r w:rsidR="000E09F1" w:rsidRPr="00DB6781">
              <w:rPr>
                <w:rFonts w:ascii="Times New Roman" w:hAnsi="Times New Roman" w:cs="Times New Roman"/>
                <w:sz w:val="24"/>
                <w:szCs w:val="24"/>
              </w:rPr>
              <w:t xml:space="preserve"> = $ 19’000.000</w:t>
            </w:r>
          </w:p>
        </w:tc>
      </w:tr>
      <w:tr w:rsidR="005410B3" w:rsidRPr="00DB6781" w:rsidTr="0095557A">
        <w:trPr>
          <w:trHeight w:val="108"/>
        </w:trPr>
        <w:tc>
          <w:tcPr>
            <w:tcW w:w="3510" w:type="dxa"/>
            <w:vMerge/>
            <w:tcBorders>
              <w:left w:val="single" w:sz="4" w:space="0" w:color="auto"/>
              <w:right w:val="single" w:sz="4" w:space="0" w:color="auto"/>
            </w:tcBorders>
            <w:vAlign w:val="center"/>
          </w:tcPr>
          <w:p w:rsidR="005410B3" w:rsidRPr="00DB6781" w:rsidRDefault="005410B3" w:rsidP="0095557A">
            <w:pPr>
              <w:jc w:val="center"/>
              <w:rPr>
                <w:rFonts w:ascii="Times New Roman" w:eastAsia="Cambria" w:hAnsi="Times New Roman" w:cs="Times New Roman"/>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tcPr>
          <w:p w:rsidR="005410B3" w:rsidRPr="00DB6781" w:rsidRDefault="00C92BBE" w:rsidP="0095557A">
            <w:pPr>
              <w:jc w:val="center"/>
              <w:rPr>
                <w:rFonts w:ascii="Times New Roman" w:hAnsi="Times New Roman" w:cs="Times New Roman"/>
                <w:sz w:val="24"/>
                <w:szCs w:val="24"/>
              </w:rPr>
            </w:pPr>
            <w:r w:rsidRPr="00DB6781">
              <w:rPr>
                <w:rFonts w:ascii="Times New Roman" w:hAnsi="Times New Roman" w:cs="Times New Roman"/>
                <w:sz w:val="24"/>
                <w:szCs w:val="24"/>
              </w:rPr>
              <w:t>Prof. Dr. César Bernal (Universidad de La Sabana)</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C92BBE" w:rsidP="0095557A">
            <w:pPr>
              <w:jc w:val="center"/>
              <w:rPr>
                <w:rFonts w:ascii="Times New Roman" w:hAnsi="Times New Roman" w:cs="Times New Roman"/>
                <w:sz w:val="24"/>
                <w:szCs w:val="24"/>
              </w:rPr>
            </w:pPr>
            <w:r w:rsidRPr="00DB6781">
              <w:rPr>
                <w:rFonts w:ascii="Times New Roman" w:hAnsi="Times New Roman" w:cs="Times New Roman"/>
                <w:sz w:val="24"/>
                <w:szCs w:val="24"/>
              </w:rPr>
              <w:t>El costo del investigador es asumido por la U. de La Sabana.</w:t>
            </w:r>
          </w:p>
        </w:tc>
      </w:tr>
      <w:tr w:rsidR="005410B3" w:rsidRPr="00DB6781" w:rsidTr="0095557A">
        <w:trPr>
          <w:trHeight w:val="108"/>
        </w:trPr>
        <w:tc>
          <w:tcPr>
            <w:tcW w:w="3510" w:type="dxa"/>
            <w:vMerge/>
            <w:tcBorders>
              <w:left w:val="single" w:sz="4" w:space="0" w:color="auto"/>
              <w:right w:val="single" w:sz="4" w:space="0" w:color="auto"/>
            </w:tcBorders>
            <w:vAlign w:val="center"/>
          </w:tcPr>
          <w:p w:rsidR="005410B3" w:rsidRPr="00DB6781" w:rsidRDefault="005410B3" w:rsidP="0095557A">
            <w:pPr>
              <w:jc w:val="center"/>
              <w:rPr>
                <w:rFonts w:ascii="Times New Roman" w:eastAsia="Cambria" w:hAnsi="Times New Roman" w:cs="Times New Roman"/>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tcPr>
          <w:p w:rsidR="005410B3" w:rsidRPr="00DB6781" w:rsidRDefault="00C92BBE" w:rsidP="0095557A">
            <w:pPr>
              <w:jc w:val="center"/>
              <w:rPr>
                <w:rFonts w:ascii="Times New Roman" w:hAnsi="Times New Roman" w:cs="Times New Roman"/>
                <w:sz w:val="24"/>
                <w:szCs w:val="24"/>
              </w:rPr>
            </w:pPr>
            <w:r w:rsidRPr="00DB6781">
              <w:rPr>
                <w:rFonts w:ascii="Times New Roman" w:hAnsi="Times New Roman" w:cs="Times New Roman"/>
                <w:sz w:val="24"/>
                <w:szCs w:val="24"/>
              </w:rPr>
              <w:t>Dos auxiliares de investigación de la U. de La Sabana que apoyarán la aplicación de las entrevistas cara a cara con los empresarios.</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5410B3" w:rsidP="0095557A">
            <w:pPr>
              <w:jc w:val="center"/>
              <w:rPr>
                <w:rFonts w:ascii="Times New Roman" w:hAnsi="Times New Roman" w:cs="Times New Roman"/>
                <w:sz w:val="24"/>
                <w:szCs w:val="24"/>
              </w:rPr>
            </w:pPr>
          </w:p>
        </w:tc>
      </w:tr>
      <w:tr w:rsidR="005410B3" w:rsidRPr="00DB6781" w:rsidTr="0095557A">
        <w:trPr>
          <w:trHeight w:val="108"/>
        </w:trPr>
        <w:tc>
          <w:tcPr>
            <w:tcW w:w="3510" w:type="dxa"/>
            <w:vMerge/>
            <w:tcBorders>
              <w:left w:val="single" w:sz="4" w:space="0" w:color="auto"/>
              <w:right w:val="single" w:sz="4" w:space="0" w:color="auto"/>
            </w:tcBorders>
            <w:vAlign w:val="center"/>
          </w:tcPr>
          <w:p w:rsidR="005410B3" w:rsidRPr="00DB6781" w:rsidRDefault="005410B3" w:rsidP="0095557A">
            <w:pPr>
              <w:jc w:val="center"/>
              <w:rPr>
                <w:rFonts w:ascii="Times New Roman" w:eastAsia="Cambria" w:hAnsi="Times New Roman" w:cs="Times New Roman"/>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tcPr>
          <w:p w:rsidR="005410B3" w:rsidRPr="00DB6781" w:rsidRDefault="005410B3" w:rsidP="0095557A">
            <w:pPr>
              <w:jc w:val="center"/>
              <w:rPr>
                <w:rFonts w:ascii="Times New Roman" w:hAnsi="Times New Roman" w:cs="Times New Roman"/>
                <w:sz w:val="24"/>
                <w:szCs w:val="24"/>
              </w:rPr>
            </w:pP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5410B3" w:rsidP="0095557A">
            <w:pPr>
              <w:jc w:val="center"/>
              <w:rPr>
                <w:rFonts w:ascii="Times New Roman" w:hAnsi="Times New Roman" w:cs="Times New Roman"/>
                <w:sz w:val="24"/>
                <w:szCs w:val="24"/>
              </w:rPr>
            </w:pPr>
          </w:p>
        </w:tc>
      </w:tr>
      <w:tr w:rsidR="005410B3" w:rsidRPr="00DB6781" w:rsidTr="0095557A">
        <w:trPr>
          <w:trHeight w:val="108"/>
        </w:trPr>
        <w:tc>
          <w:tcPr>
            <w:tcW w:w="3510" w:type="dxa"/>
            <w:vMerge/>
            <w:tcBorders>
              <w:left w:val="single" w:sz="4" w:space="0" w:color="auto"/>
              <w:bottom w:val="single" w:sz="4" w:space="0" w:color="auto"/>
              <w:right w:val="single" w:sz="4" w:space="0" w:color="auto"/>
            </w:tcBorders>
            <w:vAlign w:val="center"/>
          </w:tcPr>
          <w:p w:rsidR="005410B3" w:rsidRPr="00DB6781" w:rsidRDefault="005410B3" w:rsidP="0095557A">
            <w:pPr>
              <w:jc w:val="center"/>
              <w:rPr>
                <w:rFonts w:ascii="Times New Roman" w:eastAsia="Cambria" w:hAnsi="Times New Roman" w:cs="Times New Roman"/>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tcPr>
          <w:p w:rsidR="005410B3" w:rsidRPr="00DB6781" w:rsidRDefault="005410B3" w:rsidP="0095557A">
            <w:pPr>
              <w:jc w:val="center"/>
              <w:rPr>
                <w:rFonts w:ascii="Times New Roman" w:hAnsi="Times New Roman" w:cs="Times New Roman"/>
                <w:sz w:val="24"/>
                <w:szCs w:val="24"/>
              </w:rPr>
            </w:pP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5410B3" w:rsidP="0095557A">
            <w:pPr>
              <w:jc w:val="center"/>
              <w:rPr>
                <w:rFonts w:ascii="Times New Roman" w:hAnsi="Times New Roman" w:cs="Times New Roman"/>
                <w:sz w:val="24"/>
                <w:szCs w:val="24"/>
              </w:rPr>
            </w:pPr>
          </w:p>
        </w:tc>
      </w:tr>
      <w:tr w:rsidR="005410B3" w:rsidRPr="00DB6781" w:rsidTr="0095557A">
        <w:trPr>
          <w:trHeight w:val="108"/>
        </w:trPr>
        <w:tc>
          <w:tcPr>
            <w:tcW w:w="3510"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jc w:val="center"/>
              <w:rPr>
                <w:rFonts w:ascii="Times New Roman" w:hAnsi="Times New Roman" w:cs="Times New Roman"/>
                <w:sz w:val="24"/>
                <w:szCs w:val="24"/>
              </w:rPr>
            </w:pPr>
            <w:r w:rsidRPr="00DB6781">
              <w:rPr>
                <w:rFonts w:ascii="Times New Roman" w:eastAsia="Cambria" w:hAnsi="Times New Roman" w:cs="Times New Roman"/>
                <w:sz w:val="24"/>
                <w:szCs w:val="24"/>
              </w:rPr>
              <w:t>Auxilio a investigadores</w:t>
            </w:r>
          </w:p>
        </w:tc>
        <w:tc>
          <w:tcPr>
            <w:tcW w:w="3686"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rPr>
                <w:rFonts w:ascii="Times New Roman" w:hAnsi="Times New Roman" w:cs="Times New Roman"/>
                <w:sz w:val="24"/>
                <w:szCs w:val="24"/>
              </w:rPr>
            </w:pPr>
            <w:r w:rsidRPr="00DB6781">
              <w:rPr>
                <w:rFonts w:ascii="Times New Roman" w:hAnsi="Times New Roman" w:cs="Times New Roman"/>
                <w:sz w:val="24"/>
                <w:szCs w:val="24"/>
              </w:rPr>
              <w:t>Reconocimiento económico a estudiantes de pregrado</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E6381B" w:rsidP="0095557A">
            <w:pPr>
              <w:jc w:val="center"/>
              <w:rPr>
                <w:rFonts w:ascii="Times New Roman" w:hAnsi="Times New Roman" w:cs="Times New Roman"/>
                <w:sz w:val="24"/>
                <w:szCs w:val="24"/>
              </w:rPr>
            </w:pPr>
            <w:r w:rsidRPr="00DB6781">
              <w:rPr>
                <w:rFonts w:ascii="Times New Roman" w:hAnsi="Times New Roman" w:cs="Times New Roman"/>
                <w:sz w:val="24"/>
                <w:szCs w:val="24"/>
              </w:rPr>
              <w:t>0</w:t>
            </w:r>
          </w:p>
        </w:tc>
      </w:tr>
      <w:tr w:rsidR="005410B3" w:rsidRPr="00DB6781" w:rsidTr="0095557A">
        <w:trPr>
          <w:trHeight w:val="108"/>
        </w:trPr>
        <w:tc>
          <w:tcPr>
            <w:tcW w:w="3510"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jc w:val="center"/>
              <w:rPr>
                <w:rFonts w:ascii="Times New Roman" w:eastAsia="Cambria" w:hAnsi="Times New Roman" w:cs="Times New Roman"/>
                <w:sz w:val="24"/>
                <w:szCs w:val="24"/>
              </w:rPr>
            </w:pPr>
            <w:r w:rsidRPr="00DB6781">
              <w:rPr>
                <w:rFonts w:ascii="Times New Roman" w:eastAsia="Cambria" w:hAnsi="Times New Roman" w:cs="Times New Roman"/>
                <w:sz w:val="24"/>
                <w:szCs w:val="24"/>
              </w:rPr>
              <w:t>Asistentes de investigación</w:t>
            </w:r>
          </w:p>
        </w:tc>
        <w:tc>
          <w:tcPr>
            <w:tcW w:w="3686"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rPr>
                <w:rFonts w:ascii="Times New Roman" w:hAnsi="Times New Roman" w:cs="Times New Roman"/>
                <w:sz w:val="24"/>
                <w:szCs w:val="24"/>
              </w:rPr>
            </w:pPr>
            <w:r w:rsidRPr="00DB6781">
              <w:rPr>
                <w:rFonts w:ascii="Times New Roman" w:hAnsi="Times New Roman" w:cs="Times New Roman"/>
                <w:sz w:val="24"/>
                <w:szCs w:val="24"/>
              </w:rPr>
              <w:t>Reconocimiento económico a estudiantes de posgrado</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C92BBE" w:rsidP="0095557A">
            <w:pPr>
              <w:jc w:val="center"/>
              <w:rPr>
                <w:rFonts w:ascii="Times New Roman" w:hAnsi="Times New Roman" w:cs="Times New Roman"/>
                <w:sz w:val="24"/>
                <w:szCs w:val="24"/>
              </w:rPr>
            </w:pPr>
            <w:r w:rsidRPr="00DB6781">
              <w:rPr>
                <w:rFonts w:ascii="Times New Roman" w:hAnsi="Times New Roman" w:cs="Times New Roman"/>
                <w:sz w:val="24"/>
                <w:szCs w:val="24"/>
              </w:rPr>
              <w:t>0</w:t>
            </w:r>
          </w:p>
        </w:tc>
      </w:tr>
      <w:tr w:rsidR="005410B3" w:rsidRPr="00DB6781" w:rsidTr="0095557A">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right="34"/>
              <w:jc w:val="center"/>
              <w:rPr>
                <w:rFonts w:ascii="Times New Roman" w:hAnsi="Times New Roman" w:cs="Times New Roman"/>
                <w:sz w:val="24"/>
                <w:szCs w:val="24"/>
              </w:rPr>
            </w:pPr>
            <w:r w:rsidRPr="00DB6781">
              <w:rPr>
                <w:rFonts w:ascii="Times New Roman" w:eastAsia="Cambria" w:hAnsi="Times New Roman" w:cs="Times New Roman"/>
                <w:sz w:val="24"/>
                <w:szCs w:val="24"/>
              </w:rPr>
              <w:t>Equipos</w:t>
            </w:r>
          </w:p>
        </w:tc>
        <w:tc>
          <w:tcPr>
            <w:tcW w:w="3686"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right="34"/>
              <w:rPr>
                <w:rFonts w:ascii="Times New Roman" w:hAnsi="Times New Roman" w:cs="Times New Roman"/>
                <w:sz w:val="24"/>
                <w:szCs w:val="24"/>
              </w:rPr>
            </w:pPr>
            <w:r w:rsidRPr="00DB6781">
              <w:rPr>
                <w:rFonts w:ascii="Times New Roman" w:hAnsi="Times New Roman" w:cs="Times New Roman"/>
                <w:sz w:val="24"/>
                <w:szCs w:val="24"/>
              </w:rPr>
              <w:t>Consultar en adquisiciones y suministros para evitar duplicidad</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E6381B" w:rsidP="0095557A">
            <w:pPr>
              <w:jc w:val="center"/>
              <w:rPr>
                <w:rFonts w:ascii="Times New Roman" w:hAnsi="Times New Roman" w:cs="Times New Roman"/>
                <w:sz w:val="24"/>
                <w:szCs w:val="24"/>
              </w:rPr>
            </w:pPr>
            <w:r w:rsidRPr="00DB6781">
              <w:rPr>
                <w:rFonts w:ascii="Times New Roman" w:hAnsi="Times New Roman" w:cs="Times New Roman"/>
                <w:sz w:val="24"/>
                <w:szCs w:val="24"/>
              </w:rPr>
              <w:t>0</w:t>
            </w:r>
          </w:p>
        </w:tc>
      </w:tr>
      <w:tr w:rsidR="005410B3" w:rsidRPr="00DB6781" w:rsidTr="0095557A">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right="34"/>
              <w:jc w:val="center"/>
              <w:rPr>
                <w:rFonts w:ascii="Times New Roman" w:hAnsi="Times New Roman" w:cs="Times New Roman"/>
                <w:sz w:val="24"/>
                <w:szCs w:val="24"/>
              </w:rPr>
            </w:pPr>
            <w:r w:rsidRPr="00DB6781">
              <w:rPr>
                <w:rFonts w:ascii="Times New Roman" w:eastAsia="Cambria" w:hAnsi="Times New Roman" w:cs="Times New Roman"/>
                <w:sz w:val="24"/>
                <w:szCs w:val="24"/>
              </w:rPr>
              <w:t>Software</w:t>
            </w:r>
          </w:p>
        </w:tc>
        <w:tc>
          <w:tcPr>
            <w:tcW w:w="3686"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right="34"/>
              <w:rPr>
                <w:rFonts w:ascii="Times New Roman" w:hAnsi="Times New Roman" w:cs="Times New Roman"/>
                <w:sz w:val="24"/>
                <w:szCs w:val="24"/>
              </w:rPr>
            </w:pPr>
            <w:r w:rsidRPr="00DB6781">
              <w:rPr>
                <w:rFonts w:ascii="Times New Roman" w:hAnsi="Times New Roman" w:cs="Times New Roman"/>
                <w:sz w:val="24"/>
                <w:szCs w:val="24"/>
              </w:rPr>
              <w:t>Consultar en departamento TICS para evitar duplicidad</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E6381B" w:rsidP="0095557A">
            <w:pPr>
              <w:jc w:val="center"/>
              <w:rPr>
                <w:rFonts w:ascii="Times New Roman" w:hAnsi="Times New Roman" w:cs="Times New Roman"/>
                <w:sz w:val="24"/>
                <w:szCs w:val="24"/>
              </w:rPr>
            </w:pPr>
            <w:r w:rsidRPr="00DB6781">
              <w:rPr>
                <w:rFonts w:ascii="Times New Roman" w:hAnsi="Times New Roman" w:cs="Times New Roman"/>
                <w:sz w:val="24"/>
                <w:szCs w:val="24"/>
              </w:rPr>
              <w:t>0</w:t>
            </w:r>
          </w:p>
        </w:tc>
      </w:tr>
      <w:tr w:rsidR="005410B3" w:rsidRPr="00DB6781" w:rsidTr="0095557A">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right="32"/>
              <w:jc w:val="center"/>
              <w:rPr>
                <w:rFonts w:ascii="Times New Roman" w:hAnsi="Times New Roman" w:cs="Times New Roman"/>
                <w:sz w:val="24"/>
                <w:szCs w:val="24"/>
              </w:rPr>
            </w:pPr>
            <w:r w:rsidRPr="00DB6781">
              <w:rPr>
                <w:rFonts w:ascii="Times New Roman" w:eastAsia="Cambria" w:hAnsi="Times New Roman" w:cs="Times New Roman"/>
                <w:sz w:val="24"/>
                <w:szCs w:val="24"/>
              </w:rPr>
              <w:t>Materiales</w:t>
            </w:r>
          </w:p>
        </w:tc>
        <w:tc>
          <w:tcPr>
            <w:tcW w:w="3686" w:type="dxa"/>
            <w:tcBorders>
              <w:top w:val="single" w:sz="4" w:space="0" w:color="auto"/>
              <w:left w:val="single" w:sz="4" w:space="0" w:color="auto"/>
              <w:bottom w:val="single" w:sz="4" w:space="0" w:color="auto"/>
              <w:right w:val="single" w:sz="4" w:space="0" w:color="auto"/>
            </w:tcBorders>
            <w:vAlign w:val="center"/>
          </w:tcPr>
          <w:p w:rsidR="005410B3" w:rsidRPr="00DB6781" w:rsidRDefault="005410B3" w:rsidP="0095557A">
            <w:pPr>
              <w:ind w:right="32"/>
              <w:rPr>
                <w:rFonts w:ascii="Times New Roman" w:hAnsi="Times New Roman" w:cs="Times New Roman"/>
                <w:sz w:val="24"/>
                <w:szCs w:val="24"/>
              </w:rPr>
            </w:pP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4B093B" w:rsidP="0095557A">
            <w:pPr>
              <w:jc w:val="center"/>
              <w:rPr>
                <w:rFonts w:ascii="Times New Roman" w:hAnsi="Times New Roman" w:cs="Times New Roman"/>
                <w:sz w:val="24"/>
                <w:szCs w:val="24"/>
              </w:rPr>
            </w:pPr>
            <w:r w:rsidRPr="00DB6781">
              <w:rPr>
                <w:rFonts w:ascii="Times New Roman" w:hAnsi="Times New Roman" w:cs="Times New Roman"/>
                <w:sz w:val="24"/>
                <w:szCs w:val="24"/>
              </w:rPr>
              <w:t>0</w:t>
            </w:r>
          </w:p>
        </w:tc>
      </w:tr>
      <w:tr w:rsidR="005410B3" w:rsidRPr="00DB6781" w:rsidTr="0095557A">
        <w:trPr>
          <w:trHeight w:val="105"/>
        </w:trPr>
        <w:tc>
          <w:tcPr>
            <w:tcW w:w="3510"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right="34"/>
              <w:jc w:val="center"/>
              <w:rPr>
                <w:rFonts w:ascii="Times New Roman" w:hAnsi="Times New Roman" w:cs="Times New Roman"/>
                <w:sz w:val="24"/>
                <w:szCs w:val="24"/>
              </w:rPr>
            </w:pPr>
            <w:r w:rsidRPr="00DB6781">
              <w:rPr>
                <w:rFonts w:ascii="Times New Roman" w:eastAsia="Cambria" w:hAnsi="Times New Roman" w:cs="Times New Roman"/>
                <w:sz w:val="24"/>
                <w:szCs w:val="24"/>
              </w:rPr>
              <w:t>Papelería</w:t>
            </w:r>
          </w:p>
        </w:tc>
        <w:tc>
          <w:tcPr>
            <w:tcW w:w="3686" w:type="dxa"/>
            <w:tcBorders>
              <w:top w:val="single" w:sz="4" w:space="0" w:color="auto"/>
              <w:left w:val="single" w:sz="4" w:space="0" w:color="auto"/>
              <w:bottom w:val="single" w:sz="4" w:space="0" w:color="auto"/>
              <w:right w:val="single" w:sz="4" w:space="0" w:color="auto"/>
            </w:tcBorders>
          </w:tcPr>
          <w:p w:rsidR="005410B3" w:rsidRPr="00DB6781" w:rsidRDefault="005410B3" w:rsidP="0095557A">
            <w:pPr>
              <w:widowControl w:val="0"/>
              <w:jc w:val="both"/>
              <w:rPr>
                <w:rFonts w:ascii="Times New Roman" w:hAnsi="Times New Roman" w:cs="Times New Roman"/>
                <w:sz w:val="24"/>
                <w:szCs w:val="24"/>
              </w:rPr>
            </w:pP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4B093B" w:rsidP="0095557A">
            <w:pPr>
              <w:jc w:val="center"/>
              <w:rPr>
                <w:rFonts w:ascii="Times New Roman" w:hAnsi="Times New Roman" w:cs="Times New Roman"/>
                <w:sz w:val="24"/>
                <w:szCs w:val="24"/>
              </w:rPr>
            </w:pPr>
            <w:r w:rsidRPr="00DB6781">
              <w:rPr>
                <w:rFonts w:ascii="Times New Roman" w:hAnsi="Times New Roman" w:cs="Times New Roman"/>
                <w:sz w:val="24"/>
                <w:szCs w:val="24"/>
              </w:rPr>
              <w:t>0</w:t>
            </w:r>
          </w:p>
        </w:tc>
      </w:tr>
      <w:tr w:rsidR="005410B3" w:rsidRPr="00DB6781" w:rsidTr="0095557A">
        <w:trPr>
          <w:trHeight w:val="286"/>
        </w:trPr>
        <w:tc>
          <w:tcPr>
            <w:tcW w:w="3510"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right="34"/>
              <w:jc w:val="center"/>
              <w:rPr>
                <w:rFonts w:ascii="Times New Roman" w:hAnsi="Times New Roman" w:cs="Times New Roman"/>
                <w:sz w:val="24"/>
                <w:szCs w:val="24"/>
              </w:rPr>
            </w:pPr>
            <w:r w:rsidRPr="00DB6781">
              <w:rPr>
                <w:rFonts w:ascii="Times New Roman" w:eastAsia="Cambria" w:hAnsi="Times New Roman" w:cs="Times New Roman"/>
                <w:sz w:val="24"/>
                <w:szCs w:val="24"/>
              </w:rPr>
              <w:t>Fotocopias</w:t>
            </w:r>
          </w:p>
        </w:tc>
        <w:tc>
          <w:tcPr>
            <w:tcW w:w="3686" w:type="dxa"/>
            <w:tcBorders>
              <w:top w:val="single" w:sz="4" w:space="0" w:color="auto"/>
              <w:left w:val="single" w:sz="4" w:space="0" w:color="auto"/>
              <w:bottom w:val="single" w:sz="4" w:space="0" w:color="auto"/>
              <w:right w:val="single" w:sz="4" w:space="0" w:color="auto"/>
            </w:tcBorders>
          </w:tcPr>
          <w:p w:rsidR="005410B3" w:rsidRPr="00DB6781" w:rsidRDefault="005410B3" w:rsidP="0095557A">
            <w:pPr>
              <w:widowControl w:val="0"/>
              <w:jc w:val="both"/>
              <w:rPr>
                <w:rFonts w:ascii="Times New Roman" w:hAnsi="Times New Roman" w:cs="Times New Roman"/>
                <w:sz w:val="24"/>
                <w:szCs w:val="24"/>
              </w:rPr>
            </w:pP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4B093B" w:rsidP="0095557A">
            <w:pPr>
              <w:jc w:val="center"/>
              <w:rPr>
                <w:rFonts w:ascii="Times New Roman" w:hAnsi="Times New Roman" w:cs="Times New Roman"/>
                <w:sz w:val="24"/>
                <w:szCs w:val="24"/>
              </w:rPr>
            </w:pPr>
            <w:r w:rsidRPr="00DB6781">
              <w:rPr>
                <w:rFonts w:ascii="Times New Roman" w:hAnsi="Times New Roman" w:cs="Times New Roman"/>
                <w:sz w:val="24"/>
                <w:szCs w:val="24"/>
              </w:rPr>
              <w:t>0</w:t>
            </w:r>
          </w:p>
        </w:tc>
      </w:tr>
      <w:tr w:rsidR="005410B3" w:rsidRPr="00DB6781" w:rsidTr="0095557A">
        <w:trPr>
          <w:trHeight w:val="138"/>
        </w:trPr>
        <w:tc>
          <w:tcPr>
            <w:tcW w:w="3510"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right="30"/>
              <w:jc w:val="center"/>
              <w:rPr>
                <w:rFonts w:ascii="Times New Roman" w:hAnsi="Times New Roman" w:cs="Times New Roman"/>
                <w:sz w:val="24"/>
                <w:szCs w:val="24"/>
              </w:rPr>
            </w:pPr>
            <w:r w:rsidRPr="00DB6781">
              <w:rPr>
                <w:rFonts w:ascii="Times New Roman" w:eastAsia="Cambria" w:hAnsi="Times New Roman" w:cs="Times New Roman"/>
                <w:sz w:val="24"/>
                <w:szCs w:val="24"/>
              </w:rPr>
              <w:t>Salidas de campo</w:t>
            </w:r>
          </w:p>
        </w:tc>
        <w:tc>
          <w:tcPr>
            <w:tcW w:w="3686"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rPr>
                <w:rFonts w:ascii="Times New Roman" w:hAnsi="Times New Roman" w:cs="Times New Roman"/>
                <w:sz w:val="24"/>
                <w:szCs w:val="24"/>
              </w:rPr>
            </w:pPr>
            <w:r w:rsidRPr="00DB6781">
              <w:rPr>
                <w:rFonts w:ascii="Times New Roman" w:hAnsi="Times New Roman" w:cs="Times New Roman"/>
                <w:sz w:val="24"/>
                <w:szCs w:val="24"/>
              </w:rPr>
              <w:t>Lugar, tiempos, actividades, investigadores</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E6381B" w:rsidP="0095557A">
            <w:pPr>
              <w:jc w:val="center"/>
              <w:rPr>
                <w:rFonts w:ascii="Times New Roman" w:hAnsi="Times New Roman" w:cs="Times New Roman"/>
                <w:sz w:val="24"/>
                <w:szCs w:val="24"/>
              </w:rPr>
            </w:pPr>
            <w:r w:rsidRPr="00DB6781">
              <w:rPr>
                <w:rFonts w:ascii="Times New Roman" w:hAnsi="Times New Roman" w:cs="Times New Roman"/>
                <w:sz w:val="24"/>
                <w:szCs w:val="24"/>
              </w:rPr>
              <w:t>0</w:t>
            </w:r>
          </w:p>
        </w:tc>
      </w:tr>
      <w:tr w:rsidR="005410B3" w:rsidRPr="00DB6781" w:rsidTr="0095557A">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right="34"/>
              <w:jc w:val="center"/>
              <w:rPr>
                <w:rFonts w:ascii="Times New Roman" w:hAnsi="Times New Roman" w:cs="Times New Roman"/>
                <w:sz w:val="24"/>
                <w:szCs w:val="24"/>
              </w:rPr>
            </w:pPr>
            <w:r w:rsidRPr="00DB6781">
              <w:rPr>
                <w:rFonts w:ascii="Times New Roman" w:eastAsia="Cambria" w:hAnsi="Times New Roman" w:cs="Times New Roman"/>
                <w:sz w:val="24"/>
                <w:szCs w:val="24"/>
              </w:rPr>
              <w:t>Material bibliográfico</w:t>
            </w:r>
          </w:p>
        </w:tc>
        <w:tc>
          <w:tcPr>
            <w:tcW w:w="3686"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right="34"/>
              <w:rPr>
                <w:rFonts w:ascii="Times New Roman" w:hAnsi="Times New Roman" w:cs="Times New Roman"/>
                <w:sz w:val="24"/>
                <w:szCs w:val="24"/>
              </w:rPr>
            </w:pPr>
            <w:r w:rsidRPr="00DB6781">
              <w:rPr>
                <w:rFonts w:ascii="Times New Roman" w:hAnsi="Times New Roman" w:cs="Times New Roman"/>
                <w:sz w:val="24"/>
                <w:szCs w:val="24"/>
              </w:rPr>
              <w:t xml:space="preserve">Libros, suscripciones a revistas, </w:t>
            </w:r>
            <w:proofErr w:type="spellStart"/>
            <w:r w:rsidRPr="00DB6781">
              <w:rPr>
                <w:rFonts w:ascii="Times New Roman" w:hAnsi="Times New Roman" w:cs="Times New Roman"/>
                <w:sz w:val="24"/>
                <w:szCs w:val="24"/>
              </w:rPr>
              <w:t>etc</w:t>
            </w:r>
            <w:proofErr w:type="spellEnd"/>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4B093B" w:rsidP="004B093B">
            <w:pPr>
              <w:jc w:val="center"/>
              <w:rPr>
                <w:rFonts w:ascii="Times New Roman" w:hAnsi="Times New Roman" w:cs="Times New Roman"/>
                <w:sz w:val="24"/>
                <w:szCs w:val="24"/>
              </w:rPr>
            </w:pPr>
            <w:r w:rsidRPr="00DB6781">
              <w:rPr>
                <w:rFonts w:ascii="Times New Roman" w:hAnsi="Times New Roman" w:cs="Times New Roman"/>
                <w:sz w:val="24"/>
                <w:szCs w:val="24"/>
              </w:rPr>
              <w:t>0</w:t>
            </w:r>
          </w:p>
        </w:tc>
      </w:tr>
      <w:tr w:rsidR="005410B3" w:rsidRPr="00DB6781" w:rsidTr="0095557A">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left="46" w:right="79"/>
              <w:jc w:val="center"/>
              <w:rPr>
                <w:rFonts w:ascii="Times New Roman" w:hAnsi="Times New Roman" w:cs="Times New Roman"/>
                <w:sz w:val="24"/>
                <w:szCs w:val="24"/>
              </w:rPr>
            </w:pPr>
            <w:r w:rsidRPr="00DB6781">
              <w:rPr>
                <w:rFonts w:ascii="Times New Roman" w:eastAsia="Cambria" w:hAnsi="Times New Roman" w:cs="Times New Roman"/>
                <w:sz w:val="24"/>
                <w:szCs w:val="24"/>
              </w:rPr>
              <w:t>Publicaciones</w:t>
            </w:r>
          </w:p>
        </w:tc>
        <w:tc>
          <w:tcPr>
            <w:tcW w:w="3686"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widowControl w:val="0"/>
              <w:jc w:val="both"/>
              <w:rPr>
                <w:rFonts w:ascii="Times New Roman" w:hAnsi="Times New Roman" w:cs="Times New Roman"/>
                <w:sz w:val="24"/>
                <w:szCs w:val="24"/>
              </w:rPr>
            </w:pPr>
            <w:r w:rsidRPr="00DB6781">
              <w:rPr>
                <w:rFonts w:ascii="Times New Roman" w:hAnsi="Times New Roman" w:cs="Times New Roman"/>
                <w:sz w:val="24"/>
                <w:szCs w:val="24"/>
              </w:rPr>
              <w:t>Libros, traducciones</w:t>
            </w:r>
            <w:r w:rsidR="00C92BBE" w:rsidRPr="00DB6781">
              <w:rPr>
                <w:rFonts w:ascii="Times New Roman" w:hAnsi="Times New Roman" w:cs="Times New Roman"/>
                <w:sz w:val="24"/>
                <w:szCs w:val="24"/>
              </w:rPr>
              <w:t>,</w:t>
            </w:r>
            <w:r w:rsidRPr="00DB6781">
              <w:rPr>
                <w:rFonts w:ascii="Times New Roman" w:hAnsi="Times New Roman" w:cs="Times New Roman"/>
                <w:sz w:val="24"/>
                <w:szCs w:val="24"/>
              </w:rPr>
              <w:t xml:space="preserve"> publicación en revistas</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115525" w:rsidP="0095557A">
            <w:pPr>
              <w:jc w:val="center"/>
              <w:rPr>
                <w:rFonts w:ascii="Times New Roman" w:hAnsi="Times New Roman" w:cs="Times New Roman"/>
                <w:sz w:val="24"/>
                <w:szCs w:val="24"/>
              </w:rPr>
            </w:pPr>
            <w:r w:rsidRPr="00DB6781">
              <w:rPr>
                <w:rFonts w:ascii="Times New Roman" w:hAnsi="Times New Roman" w:cs="Times New Roman"/>
                <w:sz w:val="24"/>
                <w:szCs w:val="24"/>
              </w:rPr>
              <w:t>2’5</w:t>
            </w:r>
            <w:r w:rsidR="00E6381B" w:rsidRPr="00DB6781">
              <w:rPr>
                <w:rFonts w:ascii="Times New Roman" w:hAnsi="Times New Roman" w:cs="Times New Roman"/>
                <w:sz w:val="24"/>
                <w:szCs w:val="24"/>
              </w:rPr>
              <w:t>00.000</w:t>
            </w:r>
          </w:p>
        </w:tc>
      </w:tr>
      <w:tr w:rsidR="005410B3" w:rsidRPr="00DB6781" w:rsidTr="0095557A">
        <w:trPr>
          <w:trHeight w:val="150"/>
        </w:trPr>
        <w:tc>
          <w:tcPr>
            <w:tcW w:w="3510"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jc w:val="center"/>
              <w:rPr>
                <w:rFonts w:ascii="Times New Roman" w:hAnsi="Times New Roman" w:cs="Times New Roman"/>
                <w:sz w:val="24"/>
                <w:szCs w:val="24"/>
              </w:rPr>
            </w:pPr>
            <w:r w:rsidRPr="00DB6781">
              <w:rPr>
                <w:rFonts w:ascii="Times New Roman" w:eastAsia="Cambria" w:hAnsi="Times New Roman" w:cs="Times New Roman"/>
                <w:sz w:val="24"/>
                <w:szCs w:val="24"/>
              </w:rPr>
              <w:t>Servicios técnicos</w:t>
            </w:r>
          </w:p>
        </w:tc>
        <w:tc>
          <w:tcPr>
            <w:tcW w:w="3686"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rPr>
                <w:rFonts w:ascii="Times New Roman" w:hAnsi="Times New Roman" w:cs="Times New Roman"/>
                <w:sz w:val="24"/>
                <w:szCs w:val="24"/>
              </w:rPr>
            </w:pPr>
            <w:r w:rsidRPr="00DB6781">
              <w:rPr>
                <w:rFonts w:ascii="Times New Roman" w:hAnsi="Times New Roman" w:cs="Times New Roman"/>
                <w:sz w:val="24"/>
                <w:szCs w:val="24"/>
              </w:rPr>
              <w:t>Laboratorios, personas naturales</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4B093B" w:rsidP="0095557A">
            <w:pPr>
              <w:jc w:val="center"/>
              <w:rPr>
                <w:rFonts w:ascii="Times New Roman" w:hAnsi="Times New Roman" w:cs="Times New Roman"/>
                <w:sz w:val="24"/>
                <w:szCs w:val="24"/>
              </w:rPr>
            </w:pPr>
            <w:r w:rsidRPr="00DB6781">
              <w:rPr>
                <w:rFonts w:ascii="Times New Roman" w:hAnsi="Times New Roman" w:cs="Times New Roman"/>
                <w:sz w:val="24"/>
                <w:szCs w:val="24"/>
              </w:rPr>
              <w:t>3’000.000</w:t>
            </w:r>
          </w:p>
        </w:tc>
      </w:tr>
      <w:tr w:rsidR="005410B3" w:rsidRPr="00DB6781" w:rsidTr="0095557A">
        <w:trPr>
          <w:trHeight w:val="198"/>
        </w:trPr>
        <w:tc>
          <w:tcPr>
            <w:tcW w:w="3510"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left="1"/>
              <w:jc w:val="center"/>
              <w:rPr>
                <w:rFonts w:ascii="Times New Roman" w:hAnsi="Times New Roman" w:cs="Times New Roman"/>
                <w:sz w:val="24"/>
                <w:szCs w:val="24"/>
              </w:rPr>
            </w:pPr>
            <w:r w:rsidRPr="00DB6781">
              <w:rPr>
                <w:rFonts w:ascii="Times New Roman" w:eastAsia="Cambria" w:hAnsi="Times New Roman" w:cs="Times New Roman"/>
                <w:sz w:val="24"/>
                <w:szCs w:val="24"/>
              </w:rPr>
              <w:t>Movilidad académica</w:t>
            </w:r>
          </w:p>
        </w:tc>
        <w:tc>
          <w:tcPr>
            <w:tcW w:w="3686"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rPr>
                <w:rFonts w:ascii="Times New Roman" w:hAnsi="Times New Roman" w:cs="Times New Roman"/>
                <w:sz w:val="24"/>
                <w:szCs w:val="24"/>
              </w:rPr>
            </w:pPr>
            <w:r w:rsidRPr="00DB6781">
              <w:rPr>
                <w:rFonts w:ascii="Times New Roman" w:hAnsi="Times New Roman" w:cs="Times New Roman"/>
                <w:sz w:val="24"/>
                <w:szCs w:val="24"/>
              </w:rPr>
              <w:t>Eventos para socialización de avances y resultados, pasantías</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115525" w:rsidP="00115525">
            <w:pPr>
              <w:jc w:val="center"/>
              <w:rPr>
                <w:rFonts w:ascii="Times New Roman" w:hAnsi="Times New Roman" w:cs="Times New Roman"/>
                <w:sz w:val="24"/>
                <w:szCs w:val="24"/>
              </w:rPr>
            </w:pPr>
            <w:r w:rsidRPr="00DB6781">
              <w:rPr>
                <w:rFonts w:ascii="Times New Roman" w:hAnsi="Times New Roman" w:cs="Times New Roman"/>
                <w:sz w:val="24"/>
                <w:szCs w:val="24"/>
              </w:rPr>
              <w:t>6’0</w:t>
            </w:r>
            <w:r w:rsidR="004B093B" w:rsidRPr="00DB6781">
              <w:rPr>
                <w:rFonts w:ascii="Times New Roman" w:hAnsi="Times New Roman" w:cs="Times New Roman"/>
                <w:sz w:val="24"/>
                <w:szCs w:val="24"/>
              </w:rPr>
              <w:t>00.000</w:t>
            </w:r>
          </w:p>
        </w:tc>
      </w:tr>
      <w:tr w:rsidR="005410B3" w:rsidRPr="00DB6781" w:rsidTr="0095557A">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right="2"/>
              <w:jc w:val="center"/>
              <w:rPr>
                <w:rFonts w:ascii="Times New Roman" w:hAnsi="Times New Roman" w:cs="Times New Roman"/>
                <w:sz w:val="24"/>
                <w:szCs w:val="24"/>
              </w:rPr>
            </w:pPr>
            <w:r w:rsidRPr="00DB6781">
              <w:rPr>
                <w:rFonts w:ascii="Times New Roman" w:eastAsia="Cambria" w:hAnsi="Times New Roman" w:cs="Times New Roman"/>
                <w:sz w:val="24"/>
                <w:szCs w:val="24"/>
              </w:rPr>
              <w:t>Organización de eventos</w:t>
            </w:r>
          </w:p>
        </w:tc>
        <w:tc>
          <w:tcPr>
            <w:tcW w:w="3686"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right="2"/>
              <w:rPr>
                <w:rFonts w:ascii="Times New Roman" w:hAnsi="Times New Roman" w:cs="Times New Roman"/>
                <w:sz w:val="24"/>
                <w:szCs w:val="24"/>
              </w:rPr>
            </w:pPr>
            <w:r w:rsidRPr="00DB6781">
              <w:rPr>
                <w:rFonts w:ascii="Times New Roman" w:hAnsi="Times New Roman" w:cs="Times New Roman"/>
                <w:sz w:val="24"/>
                <w:szCs w:val="24"/>
              </w:rPr>
              <w:t>Eventos para difusión de resultados</w:t>
            </w:r>
            <w:r w:rsidR="00C92BBE" w:rsidRPr="00DB6781">
              <w:rPr>
                <w:rFonts w:ascii="Times New Roman" w:hAnsi="Times New Roman" w:cs="Times New Roman"/>
                <w:sz w:val="24"/>
                <w:szCs w:val="24"/>
              </w:rPr>
              <w:t xml:space="preserve"> con los empresarios</w:t>
            </w:r>
            <w:r w:rsidR="00114890" w:rsidRPr="00DB6781">
              <w:rPr>
                <w:rFonts w:ascii="Times New Roman" w:hAnsi="Times New Roman" w:cs="Times New Roman"/>
                <w:sz w:val="24"/>
                <w:szCs w:val="24"/>
              </w:rPr>
              <w:t xml:space="preserve"> de las empresas que participen en el estudio.</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0E09F1" w:rsidP="0095557A">
            <w:pPr>
              <w:jc w:val="center"/>
              <w:rPr>
                <w:rFonts w:ascii="Times New Roman" w:hAnsi="Times New Roman" w:cs="Times New Roman"/>
                <w:sz w:val="24"/>
                <w:szCs w:val="24"/>
              </w:rPr>
            </w:pPr>
            <w:r w:rsidRPr="00DB6781">
              <w:rPr>
                <w:rFonts w:ascii="Times New Roman" w:hAnsi="Times New Roman" w:cs="Times New Roman"/>
                <w:sz w:val="24"/>
                <w:szCs w:val="24"/>
              </w:rPr>
              <w:t>1’0</w:t>
            </w:r>
            <w:r w:rsidR="004B093B" w:rsidRPr="00DB6781">
              <w:rPr>
                <w:rFonts w:ascii="Times New Roman" w:hAnsi="Times New Roman" w:cs="Times New Roman"/>
                <w:sz w:val="24"/>
                <w:szCs w:val="24"/>
              </w:rPr>
              <w:t>00.000</w:t>
            </w:r>
          </w:p>
        </w:tc>
      </w:tr>
      <w:tr w:rsidR="005410B3" w:rsidRPr="00DB6781" w:rsidTr="0095557A">
        <w:trPr>
          <w:trHeight w:val="70"/>
        </w:trPr>
        <w:tc>
          <w:tcPr>
            <w:tcW w:w="3510" w:type="dxa"/>
            <w:tcBorders>
              <w:top w:val="single" w:sz="4" w:space="0" w:color="auto"/>
              <w:left w:val="single" w:sz="4" w:space="0" w:color="auto"/>
              <w:bottom w:val="single" w:sz="4" w:space="0" w:color="auto"/>
              <w:right w:val="single" w:sz="4" w:space="0" w:color="auto"/>
            </w:tcBorders>
            <w:vAlign w:val="center"/>
          </w:tcPr>
          <w:p w:rsidR="005410B3" w:rsidRPr="00DB6781" w:rsidRDefault="005410B3" w:rsidP="0095557A">
            <w:pPr>
              <w:ind w:right="2"/>
              <w:jc w:val="center"/>
              <w:rPr>
                <w:rFonts w:ascii="Times New Roman" w:eastAsia="Cambria" w:hAnsi="Times New Roman" w:cs="Times New Roman"/>
                <w:b/>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right="2"/>
              <w:jc w:val="right"/>
              <w:rPr>
                <w:rFonts w:ascii="Times New Roman" w:hAnsi="Times New Roman" w:cs="Times New Roman"/>
                <w:sz w:val="24"/>
                <w:szCs w:val="24"/>
              </w:rPr>
            </w:pPr>
            <w:r w:rsidRPr="00DB6781">
              <w:rPr>
                <w:rFonts w:ascii="Times New Roman" w:hAnsi="Times New Roman" w:cs="Times New Roman"/>
                <w:sz w:val="24"/>
                <w:szCs w:val="24"/>
              </w:rPr>
              <w:t>Total</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0E09F1" w:rsidP="00115525">
            <w:pPr>
              <w:jc w:val="center"/>
              <w:rPr>
                <w:rFonts w:ascii="Times New Roman" w:hAnsi="Times New Roman" w:cs="Times New Roman"/>
                <w:sz w:val="24"/>
                <w:szCs w:val="24"/>
              </w:rPr>
            </w:pPr>
            <w:r w:rsidRPr="00DB6781">
              <w:rPr>
                <w:rFonts w:ascii="Times New Roman" w:hAnsi="Times New Roman" w:cs="Times New Roman"/>
                <w:sz w:val="24"/>
                <w:szCs w:val="24"/>
              </w:rPr>
              <w:t xml:space="preserve">19’000.000 </w:t>
            </w:r>
            <w:r w:rsidR="00F43BB0" w:rsidRPr="00DB6781">
              <w:rPr>
                <w:rFonts w:ascii="Times New Roman" w:hAnsi="Times New Roman" w:cs="Times New Roman"/>
                <w:sz w:val="24"/>
                <w:szCs w:val="24"/>
              </w:rPr>
              <w:t>+</w:t>
            </w:r>
            <w:r w:rsidR="00114890" w:rsidRPr="00DB6781">
              <w:rPr>
                <w:rFonts w:ascii="Times New Roman" w:hAnsi="Times New Roman" w:cs="Times New Roman"/>
                <w:sz w:val="24"/>
                <w:szCs w:val="24"/>
              </w:rPr>
              <w:t>1</w:t>
            </w:r>
            <w:r w:rsidR="00115525" w:rsidRPr="00DB6781">
              <w:rPr>
                <w:rFonts w:ascii="Times New Roman" w:hAnsi="Times New Roman" w:cs="Times New Roman"/>
                <w:sz w:val="24"/>
                <w:szCs w:val="24"/>
              </w:rPr>
              <w:t>2</w:t>
            </w:r>
            <w:r w:rsidR="00EE09E5" w:rsidRPr="00DB6781">
              <w:rPr>
                <w:rFonts w:ascii="Times New Roman" w:hAnsi="Times New Roman" w:cs="Times New Roman"/>
                <w:sz w:val="24"/>
                <w:szCs w:val="24"/>
              </w:rPr>
              <w:t>’</w:t>
            </w:r>
            <w:r w:rsidRPr="00DB6781">
              <w:rPr>
                <w:rFonts w:ascii="Times New Roman" w:hAnsi="Times New Roman" w:cs="Times New Roman"/>
                <w:sz w:val="24"/>
                <w:szCs w:val="24"/>
              </w:rPr>
              <w:t>5</w:t>
            </w:r>
            <w:r w:rsidR="00EE09E5" w:rsidRPr="00DB6781">
              <w:rPr>
                <w:rFonts w:ascii="Times New Roman" w:hAnsi="Times New Roman" w:cs="Times New Roman"/>
                <w:sz w:val="24"/>
                <w:szCs w:val="24"/>
              </w:rPr>
              <w:t>00.000</w:t>
            </w:r>
            <w:r w:rsidRPr="00DB6781">
              <w:rPr>
                <w:rFonts w:ascii="Times New Roman" w:hAnsi="Times New Roman" w:cs="Times New Roman"/>
                <w:sz w:val="24"/>
                <w:szCs w:val="24"/>
              </w:rPr>
              <w:t xml:space="preserve">= $ 31’500.000 </w:t>
            </w:r>
          </w:p>
        </w:tc>
      </w:tr>
      <w:tr w:rsidR="005410B3" w:rsidRPr="00DB6781" w:rsidTr="0095557A">
        <w:trPr>
          <w:trHeight w:val="70"/>
        </w:trPr>
        <w:tc>
          <w:tcPr>
            <w:tcW w:w="9024" w:type="dxa"/>
            <w:gridSpan w:val="3"/>
            <w:tcBorders>
              <w:top w:val="single" w:sz="4" w:space="0" w:color="auto"/>
              <w:left w:val="single" w:sz="4" w:space="0" w:color="auto"/>
              <w:bottom w:val="single" w:sz="4" w:space="0" w:color="auto"/>
              <w:right w:val="single" w:sz="4" w:space="0" w:color="auto"/>
            </w:tcBorders>
            <w:vAlign w:val="center"/>
            <w:hideMark/>
          </w:tcPr>
          <w:p w:rsidR="0026374F" w:rsidRPr="00DB6781" w:rsidRDefault="0026374F" w:rsidP="0095557A">
            <w:pPr>
              <w:jc w:val="center"/>
              <w:rPr>
                <w:rFonts w:ascii="Times New Roman" w:hAnsi="Times New Roman" w:cs="Times New Roman"/>
                <w:b/>
                <w:sz w:val="28"/>
                <w:szCs w:val="24"/>
              </w:rPr>
            </w:pPr>
          </w:p>
          <w:p w:rsidR="00FD4CDC" w:rsidRPr="00DB6781" w:rsidRDefault="00FD4CDC" w:rsidP="0095557A">
            <w:pPr>
              <w:jc w:val="center"/>
              <w:rPr>
                <w:rFonts w:ascii="Times New Roman" w:hAnsi="Times New Roman" w:cs="Times New Roman"/>
                <w:b/>
                <w:sz w:val="28"/>
                <w:szCs w:val="24"/>
              </w:rPr>
            </w:pPr>
          </w:p>
          <w:p w:rsidR="005410B3" w:rsidRPr="00DB6781" w:rsidRDefault="005410B3" w:rsidP="0095557A">
            <w:pPr>
              <w:jc w:val="center"/>
              <w:rPr>
                <w:rFonts w:ascii="Times New Roman" w:hAnsi="Times New Roman" w:cs="Times New Roman"/>
                <w:b/>
                <w:sz w:val="28"/>
                <w:szCs w:val="24"/>
              </w:rPr>
            </w:pPr>
            <w:r w:rsidRPr="00DB6781">
              <w:rPr>
                <w:rFonts w:ascii="Times New Roman" w:hAnsi="Times New Roman" w:cs="Times New Roman"/>
                <w:b/>
                <w:sz w:val="28"/>
                <w:szCs w:val="24"/>
              </w:rPr>
              <w:lastRenderedPageBreak/>
              <w:t>Contrapartida externa</w:t>
            </w:r>
          </w:p>
          <w:p w:rsidR="005410B3" w:rsidRPr="00DB6781" w:rsidRDefault="005410B3" w:rsidP="0095557A">
            <w:pPr>
              <w:jc w:val="center"/>
              <w:rPr>
                <w:rFonts w:ascii="Times New Roman" w:hAnsi="Times New Roman" w:cs="Times New Roman"/>
                <w:sz w:val="24"/>
                <w:szCs w:val="24"/>
              </w:rPr>
            </w:pPr>
            <w:r w:rsidRPr="00DB6781">
              <w:rPr>
                <w:rFonts w:ascii="Times New Roman" w:hAnsi="Times New Roman" w:cs="Times New Roman"/>
                <w:szCs w:val="24"/>
              </w:rPr>
              <w:t xml:space="preserve">Para proyectos en cooperación y alianza </w:t>
            </w:r>
            <w:r w:rsidRPr="00DB6781">
              <w:rPr>
                <w:rFonts w:ascii="Times New Roman" w:hAnsi="Times New Roman" w:cs="Times New Roman"/>
                <w:b/>
                <w:szCs w:val="24"/>
              </w:rPr>
              <w:t>estratégica</w:t>
            </w:r>
            <w:r w:rsidR="0026374F" w:rsidRPr="00DB6781">
              <w:rPr>
                <w:rFonts w:ascii="Times New Roman" w:hAnsi="Times New Roman" w:cs="Times New Roman"/>
                <w:b/>
                <w:szCs w:val="24"/>
              </w:rPr>
              <w:t xml:space="preserve"> informal</w:t>
            </w:r>
          </w:p>
        </w:tc>
      </w:tr>
      <w:tr w:rsidR="005410B3" w:rsidRPr="00DB6781" w:rsidTr="0095557A">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right="2"/>
              <w:jc w:val="center"/>
              <w:rPr>
                <w:rFonts w:ascii="Times New Roman" w:eastAsia="Cambria" w:hAnsi="Times New Roman" w:cs="Times New Roman"/>
                <w:b/>
                <w:sz w:val="24"/>
                <w:szCs w:val="24"/>
              </w:rPr>
            </w:pPr>
            <w:r w:rsidRPr="00DB6781">
              <w:rPr>
                <w:rFonts w:ascii="Times New Roman" w:eastAsia="Cambria" w:hAnsi="Times New Roman" w:cs="Times New Roman"/>
                <w:b/>
                <w:sz w:val="24"/>
                <w:szCs w:val="24"/>
              </w:rPr>
              <w:lastRenderedPageBreak/>
              <w:t>Institución</w:t>
            </w:r>
          </w:p>
        </w:tc>
        <w:tc>
          <w:tcPr>
            <w:tcW w:w="3686"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ind w:right="2"/>
              <w:rPr>
                <w:rFonts w:ascii="Times New Roman" w:hAnsi="Times New Roman" w:cs="Times New Roman"/>
                <w:b/>
                <w:sz w:val="24"/>
                <w:szCs w:val="24"/>
              </w:rPr>
            </w:pPr>
            <w:r w:rsidRPr="00DB6781">
              <w:rPr>
                <w:rFonts w:ascii="Times New Roman" w:hAnsi="Times New Roman" w:cs="Times New Roman"/>
                <w:b/>
                <w:sz w:val="24"/>
                <w:szCs w:val="24"/>
              </w:rPr>
              <w:t>Descripción</w:t>
            </w:r>
          </w:p>
        </w:tc>
        <w:tc>
          <w:tcPr>
            <w:tcW w:w="1828"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95557A">
            <w:pPr>
              <w:jc w:val="center"/>
              <w:rPr>
                <w:rFonts w:ascii="Times New Roman" w:hAnsi="Times New Roman" w:cs="Times New Roman"/>
                <w:b/>
                <w:sz w:val="24"/>
                <w:szCs w:val="24"/>
              </w:rPr>
            </w:pPr>
            <w:r w:rsidRPr="00DB6781">
              <w:rPr>
                <w:rFonts w:ascii="Times New Roman" w:hAnsi="Times New Roman" w:cs="Times New Roman"/>
                <w:b/>
                <w:sz w:val="24"/>
                <w:szCs w:val="24"/>
              </w:rPr>
              <w:t>Monto</w:t>
            </w:r>
          </w:p>
        </w:tc>
      </w:tr>
      <w:tr w:rsidR="005410B3" w:rsidRPr="00DB6781" w:rsidTr="0095557A">
        <w:trPr>
          <w:trHeight w:val="70"/>
        </w:trPr>
        <w:tc>
          <w:tcPr>
            <w:tcW w:w="3510" w:type="dxa"/>
            <w:tcBorders>
              <w:top w:val="single" w:sz="4" w:space="0" w:color="auto"/>
              <w:left w:val="single" w:sz="4" w:space="0" w:color="auto"/>
              <w:bottom w:val="single" w:sz="4" w:space="0" w:color="auto"/>
              <w:right w:val="single" w:sz="4" w:space="0" w:color="auto"/>
            </w:tcBorders>
            <w:vAlign w:val="center"/>
          </w:tcPr>
          <w:p w:rsidR="005410B3" w:rsidRPr="00DB6781" w:rsidRDefault="00C92BBE" w:rsidP="0095557A">
            <w:pPr>
              <w:ind w:right="2"/>
              <w:jc w:val="center"/>
              <w:rPr>
                <w:rFonts w:ascii="Times New Roman" w:eastAsia="Cambria" w:hAnsi="Times New Roman" w:cs="Times New Roman"/>
                <w:b/>
                <w:sz w:val="24"/>
                <w:szCs w:val="24"/>
              </w:rPr>
            </w:pPr>
            <w:r w:rsidRPr="00DB6781">
              <w:rPr>
                <w:rFonts w:ascii="Times New Roman" w:eastAsia="Cambria" w:hAnsi="Times New Roman" w:cs="Times New Roman"/>
                <w:b/>
                <w:sz w:val="24"/>
                <w:szCs w:val="24"/>
              </w:rPr>
              <w:t>U. de La sabana</w:t>
            </w:r>
          </w:p>
        </w:tc>
        <w:tc>
          <w:tcPr>
            <w:tcW w:w="3686"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C92BBE" w:rsidP="00687061">
            <w:pPr>
              <w:ind w:right="2"/>
              <w:jc w:val="both"/>
              <w:rPr>
                <w:rFonts w:ascii="Times New Roman" w:hAnsi="Times New Roman" w:cs="Times New Roman"/>
                <w:sz w:val="24"/>
                <w:szCs w:val="24"/>
              </w:rPr>
            </w:pPr>
            <w:r w:rsidRPr="00DB6781">
              <w:rPr>
                <w:rFonts w:ascii="Times New Roman" w:hAnsi="Times New Roman" w:cs="Times New Roman"/>
                <w:sz w:val="24"/>
                <w:szCs w:val="24"/>
              </w:rPr>
              <w:t>Dos auxiliares de Investigación. Costo que asumirá la U. de La Sabana</w:t>
            </w:r>
            <w:r w:rsidR="00FD4CDC" w:rsidRPr="00DB6781">
              <w:rPr>
                <w:rFonts w:ascii="Times New Roman" w:hAnsi="Times New Roman" w:cs="Times New Roman"/>
                <w:sz w:val="24"/>
                <w:szCs w:val="24"/>
              </w:rPr>
              <w:t xml:space="preserve"> durante el proceso de la investigación.</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687061" w:rsidP="0095557A">
            <w:pPr>
              <w:jc w:val="center"/>
              <w:rPr>
                <w:rFonts w:ascii="Times New Roman" w:hAnsi="Times New Roman" w:cs="Times New Roman"/>
                <w:sz w:val="24"/>
                <w:szCs w:val="24"/>
              </w:rPr>
            </w:pPr>
            <w:r w:rsidRPr="00DB6781">
              <w:rPr>
                <w:rFonts w:ascii="Times New Roman" w:hAnsi="Times New Roman" w:cs="Times New Roman"/>
                <w:sz w:val="24"/>
                <w:szCs w:val="24"/>
              </w:rPr>
              <w:t>12’000.000</w:t>
            </w:r>
          </w:p>
        </w:tc>
      </w:tr>
      <w:tr w:rsidR="005410B3" w:rsidRPr="00DB6781" w:rsidTr="0095557A">
        <w:trPr>
          <w:trHeight w:val="70"/>
        </w:trPr>
        <w:tc>
          <w:tcPr>
            <w:tcW w:w="3510" w:type="dxa"/>
            <w:tcBorders>
              <w:top w:val="single" w:sz="4" w:space="0" w:color="auto"/>
              <w:left w:val="single" w:sz="4" w:space="0" w:color="auto"/>
              <w:bottom w:val="single" w:sz="4" w:space="0" w:color="auto"/>
              <w:right w:val="single" w:sz="4" w:space="0" w:color="auto"/>
            </w:tcBorders>
            <w:vAlign w:val="center"/>
          </w:tcPr>
          <w:p w:rsidR="005410B3" w:rsidRPr="00DB6781" w:rsidRDefault="00C92BBE" w:rsidP="0095557A">
            <w:pPr>
              <w:ind w:right="2"/>
              <w:jc w:val="center"/>
              <w:rPr>
                <w:rFonts w:ascii="Times New Roman" w:eastAsia="Cambria" w:hAnsi="Times New Roman" w:cs="Times New Roman"/>
                <w:b/>
                <w:sz w:val="24"/>
                <w:szCs w:val="24"/>
              </w:rPr>
            </w:pPr>
            <w:r w:rsidRPr="00DB6781">
              <w:rPr>
                <w:rFonts w:ascii="Times New Roman" w:eastAsia="Cambria" w:hAnsi="Times New Roman" w:cs="Times New Roman"/>
                <w:b/>
                <w:sz w:val="24"/>
                <w:szCs w:val="24"/>
              </w:rPr>
              <w:t>U. de La Sabana</w:t>
            </w:r>
          </w:p>
        </w:tc>
        <w:tc>
          <w:tcPr>
            <w:tcW w:w="3686" w:type="dxa"/>
            <w:tcBorders>
              <w:top w:val="single" w:sz="4" w:space="0" w:color="auto"/>
              <w:left w:val="single" w:sz="4" w:space="0" w:color="auto"/>
              <w:bottom w:val="single" w:sz="4" w:space="0" w:color="auto"/>
              <w:right w:val="single" w:sz="4" w:space="0" w:color="auto"/>
            </w:tcBorders>
            <w:vAlign w:val="center"/>
          </w:tcPr>
          <w:p w:rsidR="005410B3" w:rsidRPr="00DB6781" w:rsidRDefault="00C92BBE" w:rsidP="00687061">
            <w:pPr>
              <w:ind w:right="2"/>
              <w:jc w:val="both"/>
              <w:rPr>
                <w:rFonts w:ascii="Times New Roman" w:hAnsi="Times New Roman" w:cs="Times New Roman"/>
                <w:sz w:val="24"/>
                <w:szCs w:val="24"/>
              </w:rPr>
            </w:pPr>
            <w:r w:rsidRPr="00DB6781">
              <w:rPr>
                <w:rFonts w:ascii="Times New Roman" w:hAnsi="Times New Roman" w:cs="Times New Roman"/>
                <w:sz w:val="24"/>
                <w:szCs w:val="24"/>
              </w:rPr>
              <w:t>Co-investigador con experiencia en gestión de conocimiento a través de proyectos de investigación en los últimos 10 años.</w:t>
            </w:r>
            <w:r w:rsidR="00687061" w:rsidRPr="00DB6781">
              <w:rPr>
                <w:rFonts w:ascii="Times New Roman" w:hAnsi="Times New Roman" w:cs="Times New Roman"/>
                <w:sz w:val="24"/>
                <w:szCs w:val="24"/>
              </w:rPr>
              <w:t xml:space="preserve"> El costo del </w:t>
            </w:r>
            <w:proofErr w:type="spellStart"/>
            <w:r w:rsidR="00687061" w:rsidRPr="00DB6781">
              <w:rPr>
                <w:rFonts w:ascii="Times New Roman" w:hAnsi="Times New Roman" w:cs="Times New Roman"/>
                <w:sz w:val="24"/>
                <w:szCs w:val="24"/>
              </w:rPr>
              <w:t>co</w:t>
            </w:r>
            <w:proofErr w:type="spellEnd"/>
            <w:r w:rsidR="00687061" w:rsidRPr="00DB6781">
              <w:rPr>
                <w:rFonts w:ascii="Times New Roman" w:hAnsi="Times New Roman" w:cs="Times New Roman"/>
                <w:sz w:val="24"/>
                <w:szCs w:val="24"/>
              </w:rPr>
              <w:t>-investigador es asumido por la U. de La Sabana</w:t>
            </w:r>
            <w:r w:rsidR="00FD4CDC" w:rsidRPr="00DB6781">
              <w:rPr>
                <w:rFonts w:ascii="Times New Roman" w:hAnsi="Times New Roman" w:cs="Times New Roman"/>
                <w:sz w:val="24"/>
                <w:szCs w:val="24"/>
              </w:rPr>
              <w:t>.</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FD4CDC" w:rsidP="0095557A">
            <w:pPr>
              <w:jc w:val="center"/>
              <w:rPr>
                <w:rFonts w:ascii="Times New Roman" w:hAnsi="Times New Roman" w:cs="Times New Roman"/>
                <w:sz w:val="24"/>
                <w:szCs w:val="24"/>
              </w:rPr>
            </w:pPr>
            <w:r w:rsidRPr="00DB6781">
              <w:rPr>
                <w:rFonts w:ascii="Times New Roman" w:hAnsi="Times New Roman" w:cs="Times New Roman"/>
                <w:sz w:val="24"/>
                <w:szCs w:val="24"/>
              </w:rPr>
              <w:t>32’000.000</w:t>
            </w:r>
          </w:p>
        </w:tc>
      </w:tr>
      <w:tr w:rsidR="005410B3" w:rsidRPr="00DB6781" w:rsidTr="0095557A">
        <w:trPr>
          <w:trHeight w:val="70"/>
        </w:trPr>
        <w:tc>
          <w:tcPr>
            <w:tcW w:w="3510" w:type="dxa"/>
            <w:tcBorders>
              <w:top w:val="single" w:sz="4" w:space="0" w:color="auto"/>
              <w:left w:val="single" w:sz="4" w:space="0" w:color="auto"/>
              <w:bottom w:val="single" w:sz="4" w:space="0" w:color="auto"/>
              <w:right w:val="single" w:sz="4" w:space="0" w:color="auto"/>
            </w:tcBorders>
            <w:vAlign w:val="center"/>
          </w:tcPr>
          <w:p w:rsidR="005410B3" w:rsidRPr="00DB6781" w:rsidRDefault="005410B3" w:rsidP="00FD4CDC">
            <w:pPr>
              <w:ind w:right="2"/>
              <w:jc w:val="center"/>
              <w:rPr>
                <w:rFonts w:ascii="Times New Roman" w:eastAsia="Cambria" w:hAnsi="Times New Roman" w:cs="Times New Roman"/>
                <w:b/>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hideMark/>
          </w:tcPr>
          <w:p w:rsidR="005410B3" w:rsidRPr="00DB6781" w:rsidRDefault="005410B3" w:rsidP="00FD4CDC">
            <w:pPr>
              <w:ind w:right="2"/>
              <w:jc w:val="center"/>
              <w:rPr>
                <w:rFonts w:ascii="Times New Roman" w:hAnsi="Times New Roman" w:cs="Times New Roman"/>
                <w:sz w:val="24"/>
                <w:szCs w:val="24"/>
              </w:rPr>
            </w:pPr>
            <w:r w:rsidRPr="00DB6781">
              <w:rPr>
                <w:rFonts w:ascii="Times New Roman" w:hAnsi="Times New Roman" w:cs="Times New Roman"/>
                <w:sz w:val="24"/>
                <w:szCs w:val="24"/>
              </w:rPr>
              <w:t>Total</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DB6781" w:rsidRDefault="00FD4CDC" w:rsidP="00FD4CDC">
            <w:pPr>
              <w:jc w:val="center"/>
              <w:rPr>
                <w:rFonts w:ascii="Times New Roman" w:hAnsi="Times New Roman" w:cs="Times New Roman"/>
                <w:sz w:val="24"/>
                <w:szCs w:val="24"/>
              </w:rPr>
            </w:pPr>
            <w:r w:rsidRPr="00DB6781">
              <w:rPr>
                <w:rFonts w:ascii="Times New Roman" w:hAnsi="Times New Roman" w:cs="Times New Roman"/>
                <w:sz w:val="24"/>
                <w:szCs w:val="24"/>
              </w:rPr>
              <w:t>44’000.000</w:t>
            </w:r>
          </w:p>
        </w:tc>
      </w:tr>
    </w:tbl>
    <w:p w:rsidR="005410B3" w:rsidRPr="00DB6781" w:rsidRDefault="005410B3" w:rsidP="00F43BB0">
      <w:pPr>
        <w:rPr>
          <w:rFonts w:ascii="Times New Roman" w:hAnsi="Times New Roman" w:cs="Times New Roman"/>
          <w:sz w:val="24"/>
        </w:rPr>
      </w:pPr>
    </w:p>
    <w:p w:rsidR="005410B3" w:rsidRPr="00DB6781" w:rsidRDefault="00E6381B" w:rsidP="005410B3">
      <w:pPr>
        <w:jc w:val="both"/>
        <w:rPr>
          <w:rFonts w:ascii="Times New Roman" w:hAnsi="Times New Roman" w:cs="Times New Roman"/>
          <w:b/>
          <w:sz w:val="28"/>
          <w:szCs w:val="28"/>
        </w:rPr>
      </w:pPr>
      <w:r w:rsidRPr="00DB6781">
        <w:rPr>
          <w:rFonts w:ascii="Times New Roman" w:hAnsi="Times New Roman" w:cs="Times New Roman"/>
          <w:b/>
          <w:sz w:val="28"/>
          <w:szCs w:val="28"/>
        </w:rPr>
        <w:t>-</w:t>
      </w:r>
      <w:r w:rsidR="005410B3" w:rsidRPr="00DB6781">
        <w:rPr>
          <w:rFonts w:ascii="Times New Roman" w:hAnsi="Times New Roman" w:cs="Times New Roman"/>
          <w:b/>
          <w:sz w:val="28"/>
          <w:szCs w:val="28"/>
        </w:rPr>
        <w:t>Cronograma</w:t>
      </w:r>
      <w:r w:rsidR="00C92BBE" w:rsidRPr="00DB6781">
        <w:rPr>
          <w:rFonts w:ascii="Times New Roman" w:hAnsi="Times New Roman" w:cs="Times New Roman"/>
          <w:b/>
          <w:sz w:val="28"/>
          <w:szCs w:val="2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0"/>
        <w:gridCol w:w="587"/>
        <w:gridCol w:w="627"/>
        <w:gridCol w:w="1584"/>
        <w:gridCol w:w="627"/>
        <w:gridCol w:w="627"/>
        <w:gridCol w:w="627"/>
        <w:gridCol w:w="561"/>
        <w:gridCol w:w="561"/>
        <w:gridCol w:w="561"/>
        <w:gridCol w:w="561"/>
        <w:gridCol w:w="561"/>
        <w:gridCol w:w="561"/>
        <w:gridCol w:w="561"/>
        <w:gridCol w:w="561"/>
        <w:gridCol w:w="554"/>
        <w:gridCol w:w="7"/>
      </w:tblGrid>
      <w:tr w:rsidR="00C92BBE" w:rsidRPr="00DB6781" w:rsidTr="00C84C8A">
        <w:trPr>
          <w:gridAfter w:val="1"/>
          <w:wAfter w:w="7" w:type="dxa"/>
          <w:trHeight w:val="279"/>
          <w:jc w:val="center"/>
        </w:trPr>
        <w:tc>
          <w:tcPr>
            <w:tcW w:w="627" w:type="dxa"/>
            <w:gridSpan w:val="2"/>
          </w:tcPr>
          <w:p w:rsidR="00C92BBE" w:rsidRPr="00DB6781" w:rsidRDefault="00C92BBE" w:rsidP="00C92BBE">
            <w:pPr>
              <w:spacing w:after="0" w:line="240" w:lineRule="auto"/>
              <w:rPr>
                <w:rFonts w:ascii="Times New Roman" w:eastAsia="Times New Roman" w:hAnsi="Times New Roman" w:cs="Times New Roman"/>
                <w:sz w:val="18"/>
                <w:szCs w:val="20"/>
                <w:lang w:val="es-ES" w:eastAsia="es-MX"/>
              </w:rPr>
            </w:pPr>
          </w:p>
        </w:tc>
        <w:tc>
          <w:tcPr>
            <w:tcW w:w="627" w:type="dxa"/>
          </w:tcPr>
          <w:p w:rsidR="00C92BBE" w:rsidRPr="00DB6781" w:rsidRDefault="00C92BBE" w:rsidP="00C92BBE">
            <w:pPr>
              <w:spacing w:after="0" w:line="240" w:lineRule="auto"/>
              <w:rPr>
                <w:rFonts w:ascii="Times New Roman" w:eastAsia="Times New Roman" w:hAnsi="Times New Roman" w:cs="Times New Roman"/>
                <w:sz w:val="18"/>
                <w:szCs w:val="20"/>
                <w:lang w:val="es-ES" w:eastAsia="es-MX"/>
              </w:rPr>
            </w:pPr>
          </w:p>
        </w:tc>
        <w:tc>
          <w:tcPr>
            <w:tcW w:w="8507" w:type="dxa"/>
            <w:gridSpan w:val="13"/>
          </w:tcPr>
          <w:p w:rsidR="00C92BBE" w:rsidRPr="00DB6781" w:rsidRDefault="00C92BBE" w:rsidP="00C92BBE">
            <w:pPr>
              <w:spacing w:after="0" w:line="240" w:lineRule="auto"/>
              <w:rPr>
                <w:rFonts w:ascii="Times New Roman" w:eastAsia="Times New Roman" w:hAnsi="Times New Roman" w:cs="Times New Roman"/>
                <w:color w:val="FF0000"/>
                <w:sz w:val="18"/>
                <w:szCs w:val="20"/>
                <w:lang w:val="es-ES" w:eastAsia="es-MX"/>
              </w:rPr>
            </w:pPr>
            <w:r w:rsidRPr="00DB6781">
              <w:rPr>
                <w:rFonts w:ascii="Times New Roman" w:eastAsia="Times New Roman" w:hAnsi="Times New Roman" w:cs="Times New Roman"/>
                <w:sz w:val="18"/>
                <w:szCs w:val="20"/>
                <w:lang w:val="es-ES" w:eastAsia="es-MX"/>
              </w:rPr>
              <w:t>Fecha de inicio: 15 de enero de 2018. Fecha de Finalización: 15 de abril de 2019</w:t>
            </w:r>
          </w:p>
        </w:tc>
      </w:tr>
      <w:tr w:rsidR="00C92BBE" w:rsidRPr="00DB6781" w:rsidTr="00C84C8A">
        <w:trPr>
          <w:gridBefore w:val="1"/>
          <w:wBefore w:w="40" w:type="dxa"/>
          <w:trHeight w:val="279"/>
          <w:jc w:val="center"/>
        </w:trPr>
        <w:tc>
          <w:tcPr>
            <w:tcW w:w="2798" w:type="dxa"/>
            <w:gridSpan w:val="3"/>
          </w:tcPr>
          <w:p w:rsidR="00C92BBE" w:rsidRPr="00DB6781" w:rsidRDefault="00C92BBE" w:rsidP="00C92BBE">
            <w:pPr>
              <w:spacing w:after="0" w:line="240" w:lineRule="auto"/>
              <w:jc w:val="center"/>
              <w:rPr>
                <w:rFonts w:ascii="Times New Roman" w:eastAsia="Times New Roman" w:hAnsi="Times New Roman" w:cs="Times New Roman"/>
                <w:sz w:val="18"/>
                <w:szCs w:val="24"/>
                <w:lang w:val="es-ES" w:eastAsia="es-MX"/>
              </w:rPr>
            </w:pPr>
            <w:r w:rsidRPr="00DB6781">
              <w:rPr>
                <w:rFonts w:ascii="Times New Roman" w:eastAsia="Times New Roman" w:hAnsi="Times New Roman" w:cs="Times New Roman"/>
                <w:sz w:val="18"/>
                <w:szCs w:val="24"/>
                <w:lang w:val="es-ES" w:eastAsia="es-MX"/>
              </w:rPr>
              <w:t>Actividad a desarrollar</w:t>
            </w:r>
          </w:p>
        </w:tc>
        <w:tc>
          <w:tcPr>
            <w:tcW w:w="627" w:type="dxa"/>
          </w:tcPr>
          <w:p w:rsidR="00C92BBE" w:rsidRPr="00DB6781" w:rsidRDefault="00C92BBE"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Mes</w:t>
            </w:r>
            <w:r w:rsidR="000A778B" w:rsidRPr="00DB6781">
              <w:rPr>
                <w:rFonts w:ascii="Times New Roman" w:eastAsia="Times New Roman" w:hAnsi="Times New Roman" w:cs="Times New Roman"/>
                <w:b/>
                <w:sz w:val="18"/>
                <w:szCs w:val="20"/>
                <w:lang w:val="es-ES" w:eastAsia="es-MX"/>
              </w:rPr>
              <w:t xml:space="preserve"> 1</w:t>
            </w:r>
          </w:p>
        </w:tc>
        <w:tc>
          <w:tcPr>
            <w:tcW w:w="627" w:type="dxa"/>
          </w:tcPr>
          <w:p w:rsidR="00C92BBE" w:rsidRPr="00DB6781" w:rsidRDefault="00C92BBE"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Mes</w:t>
            </w:r>
            <w:r w:rsidR="000A778B" w:rsidRPr="00DB6781">
              <w:rPr>
                <w:rFonts w:ascii="Times New Roman" w:eastAsia="Times New Roman" w:hAnsi="Times New Roman" w:cs="Times New Roman"/>
                <w:b/>
                <w:sz w:val="18"/>
                <w:szCs w:val="20"/>
                <w:lang w:val="es-ES" w:eastAsia="es-MX"/>
              </w:rPr>
              <w:t xml:space="preserve"> 2</w:t>
            </w:r>
          </w:p>
        </w:tc>
        <w:tc>
          <w:tcPr>
            <w:tcW w:w="627" w:type="dxa"/>
          </w:tcPr>
          <w:p w:rsidR="000A778B" w:rsidRPr="00DB6781" w:rsidRDefault="000A778B"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Mes</w:t>
            </w:r>
          </w:p>
          <w:p w:rsidR="00C92BBE" w:rsidRPr="00DB6781" w:rsidRDefault="000A778B"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3-4-5</w:t>
            </w:r>
          </w:p>
          <w:p w:rsidR="00C92BBE" w:rsidRPr="00DB6781" w:rsidRDefault="00C92BBE" w:rsidP="00C92BBE">
            <w:pPr>
              <w:spacing w:after="0" w:line="240" w:lineRule="auto"/>
              <w:jc w:val="center"/>
              <w:rPr>
                <w:rFonts w:ascii="Times New Roman" w:eastAsia="Times New Roman" w:hAnsi="Times New Roman" w:cs="Times New Roman"/>
                <w:b/>
                <w:sz w:val="18"/>
                <w:szCs w:val="20"/>
                <w:lang w:val="es-ES" w:eastAsia="es-MX"/>
              </w:rPr>
            </w:pPr>
          </w:p>
        </w:tc>
        <w:tc>
          <w:tcPr>
            <w:tcW w:w="561" w:type="dxa"/>
          </w:tcPr>
          <w:p w:rsidR="00C92BBE" w:rsidRPr="00DB6781" w:rsidRDefault="00C92BBE"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Mes</w:t>
            </w:r>
          </w:p>
          <w:p w:rsidR="00C92BBE" w:rsidRPr="00DB6781" w:rsidRDefault="000A778B"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6</w:t>
            </w:r>
          </w:p>
        </w:tc>
        <w:tc>
          <w:tcPr>
            <w:tcW w:w="561" w:type="dxa"/>
          </w:tcPr>
          <w:p w:rsidR="00C92BBE" w:rsidRPr="00DB6781" w:rsidRDefault="00C92BBE"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Mes</w:t>
            </w:r>
          </w:p>
          <w:p w:rsidR="000A778B" w:rsidRPr="00DB6781" w:rsidRDefault="000A778B"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7</w:t>
            </w:r>
          </w:p>
          <w:p w:rsidR="00C92BBE" w:rsidRPr="00DB6781" w:rsidRDefault="00C92BBE" w:rsidP="00C92BBE">
            <w:pPr>
              <w:spacing w:after="0" w:line="240" w:lineRule="auto"/>
              <w:jc w:val="center"/>
              <w:rPr>
                <w:rFonts w:ascii="Times New Roman" w:eastAsia="Times New Roman" w:hAnsi="Times New Roman" w:cs="Times New Roman"/>
                <w:b/>
                <w:sz w:val="18"/>
                <w:szCs w:val="20"/>
                <w:lang w:val="es-ES" w:eastAsia="es-MX"/>
              </w:rPr>
            </w:pPr>
          </w:p>
        </w:tc>
        <w:tc>
          <w:tcPr>
            <w:tcW w:w="561" w:type="dxa"/>
          </w:tcPr>
          <w:p w:rsidR="00C92BBE" w:rsidRPr="00DB6781" w:rsidRDefault="00C92BBE"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 xml:space="preserve">Mes </w:t>
            </w:r>
          </w:p>
          <w:p w:rsidR="000A778B" w:rsidRPr="00DB6781" w:rsidRDefault="000A778B"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8</w:t>
            </w:r>
          </w:p>
        </w:tc>
        <w:tc>
          <w:tcPr>
            <w:tcW w:w="561" w:type="dxa"/>
          </w:tcPr>
          <w:p w:rsidR="000A778B" w:rsidRPr="00DB6781" w:rsidRDefault="00C92BBE"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Mes</w:t>
            </w:r>
          </w:p>
          <w:p w:rsidR="00C92BBE" w:rsidRPr="00DB6781" w:rsidRDefault="000A778B"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9</w:t>
            </w:r>
            <w:r w:rsidR="00C92BBE" w:rsidRPr="00DB6781">
              <w:rPr>
                <w:rFonts w:ascii="Times New Roman" w:eastAsia="Times New Roman" w:hAnsi="Times New Roman" w:cs="Times New Roman"/>
                <w:b/>
                <w:sz w:val="18"/>
                <w:szCs w:val="20"/>
                <w:lang w:val="es-ES" w:eastAsia="es-MX"/>
              </w:rPr>
              <w:t xml:space="preserve"> </w:t>
            </w:r>
          </w:p>
        </w:tc>
        <w:tc>
          <w:tcPr>
            <w:tcW w:w="561" w:type="dxa"/>
          </w:tcPr>
          <w:p w:rsidR="00C92BBE" w:rsidRPr="00DB6781" w:rsidRDefault="00C92BBE"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 xml:space="preserve">Mes </w:t>
            </w:r>
          </w:p>
          <w:p w:rsidR="000A778B" w:rsidRPr="00DB6781" w:rsidRDefault="000A778B"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10</w:t>
            </w:r>
          </w:p>
        </w:tc>
        <w:tc>
          <w:tcPr>
            <w:tcW w:w="561" w:type="dxa"/>
          </w:tcPr>
          <w:p w:rsidR="000A778B" w:rsidRPr="00DB6781" w:rsidRDefault="00C92BBE"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Mes</w:t>
            </w:r>
          </w:p>
          <w:p w:rsidR="00C92BBE" w:rsidRPr="00DB6781" w:rsidRDefault="000A778B"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11</w:t>
            </w:r>
            <w:r w:rsidR="00C92BBE" w:rsidRPr="00DB6781">
              <w:rPr>
                <w:rFonts w:ascii="Times New Roman" w:eastAsia="Times New Roman" w:hAnsi="Times New Roman" w:cs="Times New Roman"/>
                <w:b/>
                <w:sz w:val="18"/>
                <w:szCs w:val="20"/>
                <w:lang w:val="es-ES" w:eastAsia="es-MX"/>
              </w:rPr>
              <w:t xml:space="preserve"> </w:t>
            </w:r>
          </w:p>
        </w:tc>
        <w:tc>
          <w:tcPr>
            <w:tcW w:w="561" w:type="dxa"/>
          </w:tcPr>
          <w:p w:rsidR="00C92BBE" w:rsidRPr="00DB6781" w:rsidRDefault="00C92BBE"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 xml:space="preserve">Mes </w:t>
            </w:r>
          </w:p>
          <w:p w:rsidR="000A778B" w:rsidRPr="00DB6781" w:rsidRDefault="000A778B"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12-13</w:t>
            </w:r>
          </w:p>
        </w:tc>
        <w:tc>
          <w:tcPr>
            <w:tcW w:w="561" w:type="dxa"/>
          </w:tcPr>
          <w:p w:rsidR="000A778B" w:rsidRPr="00DB6781" w:rsidRDefault="00C92BBE"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Mes</w:t>
            </w:r>
          </w:p>
          <w:p w:rsidR="00C92BBE" w:rsidRPr="00DB6781" w:rsidRDefault="000A778B"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14</w:t>
            </w:r>
            <w:r w:rsidR="00C92BBE" w:rsidRPr="00DB6781">
              <w:rPr>
                <w:rFonts w:ascii="Times New Roman" w:eastAsia="Times New Roman" w:hAnsi="Times New Roman" w:cs="Times New Roman"/>
                <w:b/>
                <w:sz w:val="18"/>
                <w:szCs w:val="20"/>
                <w:lang w:val="es-ES" w:eastAsia="es-MX"/>
              </w:rPr>
              <w:t xml:space="preserve"> </w:t>
            </w:r>
          </w:p>
        </w:tc>
        <w:tc>
          <w:tcPr>
            <w:tcW w:w="561" w:type="dxa"/>
            <w:gridSpan w:val="2"/>
          </w:tcPr>
          <w:p w:rsidR="00C92BBE" w:rsidRPr="00DB6781" w:rsidRDefault="00C92BBE"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 xml:space="preserve">Mes </w:t>
            </w:r>
          </w:p>
          <w:p w:rsidR="000A778B" w:rsidRPr="00DB6781" w:rsidRDefault="000A778B" w:rsidP="00C92BBE">
            <w:pPr>
              <w:spacing w:after="0" w:line="240" w:lineRule="auto"/>
              <w:jc w:val="center"/>
              <w:rPr>
                <w:rFonts w:ascii="Times New Roman" w:eastAsia="Times New Roman" w:hAnsi="Times New Roman" w:cs="Times New Roman"/>
                <w:b/>
                <w:sz w:val="18"/>
                <w:szCs w:val="20"/>
                <w:lang w:val="es-ES" w:eastAsia="es-MX"/>
              </w:rPr>
            </w:pPr>
            <w:r w:rsidRPr="00DB6781">
              <w:rPr>
                <w:rFonts w:ascii="Times New Roman" w:eastAsia="Times New Roman" w:hAnsi="Times New Roman" w:cs="Times New Roman"/>
                <w:b/>
                <w:sz w:val="18"/>
                <w:szCs w:val="20"/>
                <w:lang w:val="es-ES" w:eastAsia="es-MX"/>
              </w:rPr>
              <w:t>15-16-17</w:t>
            </w:r>
          </w:p>
        </w:tc>
      </w:tr>
      <w:tr w:rsidR="00C92BBE" w:rsidRPr="00DB6781" w:rsidTr="00C84C8A">
        <w:trPr>
          <w:gridBefore w:val="1"/>
          <w:wBefore w:w="40" w:type="dxa"/>
          <w:trHeight w:val="279"/>
          <w:jc w:val="center"/>
        </w:trPr>
        <w:tc>
          <w:tcPr>
            <w:tcW w:w="2798" w:type="dxa"/>
            <w:gridSpan w:val="3"/>
          </w:tcPr>
          <w:p w:rsidR="00C92BBE" w:rsidRPr="00DB6781" w:rsidRDefault="00C92BBE" w:rsidP="00C92BBE">
            <w:pPr>
              <w:spacing w:after="0" w:line="240" w:lineRule="auto"/>
              <w:jc w:val="both"/>
              <w:rPr>
                <w:rFonts w:ascii="Times New Roman" w:eastAsia="Times New Roman" w:hAnsi="Times New Roman" w:cs="Times New Roman"/>
                <w:sz w:val="18"/>
                <w:szCs w:val="18"/>
                <w:lang w:val="es-ES" w:eastAsia="es-MX"/>
              </w:rPr>
            </w:pPr>
            <w:r w:rsidRPr="00DB6781">
              <w:rPr>
                <w:rFonts w:ascii="Times New Roman" w:eastAsia="Times New Roman" w:hAnsi="Times New Roman" w:cs="Times New Roman"/>
                <w:sz w:val="20"/>
                <w:szCs w:val="20"/>
                <w:lang w:val="es-ES" w:eastAsia="es-MX"/>
              </w:rPr>
              <w:t>1</w:t>
            </w:r>
            <w:r w:rsidR="002C7A87" w:rsidRPr="00DB6781">
              <w:rPr>
                <w:rFonts w:ascii="Times New Roman" w:eastAsia="Times New Roman" w:hAnsi="Times New Roman" w:cs="Times New Roman"/>
                <w:sz w:val="20"/>
                <w:szCs w:val="20"/>
                <w:lang w:val="es-ES" w:eastAsia="es-MX"/>
              </w:rPr>
              <w:t>-</w:t>
            </w:r>
            <w:r w:rsidR="002C7A87" w:rsidRPr="00DB6781">
              <w:rPr>
                <w:rFonts w:ascii="Times New Roman" w:eastAsia="Times New Roman" w:hAnsi="Times New Roman" w:cs="Times New Roman"/>
                <w:sz w:val="18"/>
                <w:szCs w:val="18"/>
                <w:lang w:val="es-ES" w:eastAsia="es-MX"/>
              </w:rPr>
              <w:t>Idenficación de bases de datos para bajar los artículos.</w:t>
            </w:r>
          </w:p>
        </w:tc>
        <w:tc>
          <w:tcPr>
            <w:tcW w:w="627" w:type="dxa"/>
          </w:tcPr>
          <w:p w:rsidR="00C92BBE" w:rsidRPr="00DB6781" w:rsidRDefault="002C7A87" w:rsidP="002C7A87">
            <w:pPr>
              <w:spacing w:after="0" w:line="240" w:lineRule="auto"/>
              <w:jc w:val="center"/>
              <w:rPr>
                <w:rFonts w:ascii="Times New Roman" w:eastAsia="Times New Roman" w:hAnsi="Times New Roman" w:cs="Times New Roman"/>
                <w:b/>
                <w:sz w:val="16"/>
                <w:szCs w:val="16"/>
                <w:lang w:val="es-ES" w:eastAsia="es-MX"/>
              </w:rPr>
            </w:pPr>
            <w:r w:rsidRPr="00DB6781">
              <w:rPr>
                <w:rFonts w:ascii="Times New Roman" w:eastAsia="Times New Roman" w:hAnsi="Times New Roman" w:cs="Times New Roman"/>
                <w:b/>
                <w:sz w:val="16"/>
                <w:szCs w:val="16"/>
                <w:lang w:val="es-ES" w:eastAsia="es-MX"/>
              </w:rPr>
              <w:t>x</w:t>
            </w:r>
          </w:p>
        </w:tc>
        <w:tc>
          <w:tcPr>
            <w:tcW w:w="627"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627"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gridSpan w:val="2"/>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r>
      <w:tr w:rsidR="00C92BBE" w:rsidRPr="00DB6781" w:rsidTr="00C84C8A">
        <w:trPr>
          <w:gridBefore w:val="1"/>
          <w:wBefore w:w="40" w:type="dxa"/>
          <w:trHeight w:val="302"/>
          <w:jc w:val="center"/>
        </w:trPr>
        <w:tc>
          <w:tcPr>
            <w:tcW w:w="2798" w:type="dxa"/>
            <w:gridSpan w:val="3"/>
          </w:tcPr>
          <w:p w:rsidR="00C92BBE" w:rsidRPr="00DB6781" w:rsidRDefault="00C92BBE" w:rsidP="00C92BBE">
            <w:pPr>
              <w:spacing w:after="0" w:line="240" w:lineRule="auto"/>
              <w:jc w:val="both"/>
              <w:rPr>
                <w:rFonts w:ascii="Times New Roman" w:eastAsia="Times New Roman" w:hAnsi="Times New Roman" w:cs="Times New Roman"/>
                <w:sz w:val="20"/>
                <w:szCs w:val="20"/>
                <w:lang w:val="es-ES" w:eastAsia="es-MX"/>
              </w:rPr>
            </w:pPr>
            <w:r w:rsidRPr="00DB6781">
              <w:rPr>
                <w:rFonts w:ascii="Times New Roman" w:eastAsia="Times New Roman" w:hAnsi="Times New Roman" w:cs="Times New Roman"/>
                <w:sz w:val="20"/>
                <w:szCs w:val="20"/>
                <w:lang w:val="es-ES" w:eastAsia="es-MX"/>
              </w:rPr>
              <w:t>2</w:t>
            </w:r>
            <w:r w:rsidR="002C7A87" w:rsidRPr="00DB6781">
              <w:rPr>
                <w:rFonts w:ascii="Times New Roman" w:eastAsia="Times New Roman" w:hAnsi="Times New Roman" w:cs="Times New Roman"/>
                <w:sz w:val="20"/>
                <w:szCs w:val="20"/>
                <w:lang w:val="es-ES" w:eastAsia="es-MX"/>
              </w:rPr>
              <w:t>-Clasificación de los artículos producto de las investigaciones internacionales y nacionales</w:t>
            </w:r>
          </w:p>
        </w:tc>
        <w:tc>
          <w:tcPr>
            <w:tcW w:w="627"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627" w:type="dxa"/>
          </w:tcPr>
          <w:p w:rsidR="00C92BBE" w:rsidRPr="00DB6781" w:rsidRDefault="002C7A87" w:rsidP="002C7A87">
            <w:pPr>
              <w:spacing w:after="0" w:line="240" w:lineRule="auto"/>
              <w:jc w:val="center"/>
              <w:rPr>
                <w:rFonts w:ascii="Times New Roman" w:eastAsia="Times New Roman" w:hAnsi="Times New Roman" w:cs="Times New Roman"/>
                <w:b/>
                <w:sz w:val="16"/>
                <w:szCs w:val="16"/>
                <w:lang w:val="es-ES" w:eastAsia="es-MX"/>
              </w:rPr>
            </w:pPr>
            <w:r w:rsidRPr="00DB6781">
              <w:rPr>
                <w:rFonts w:ascii="Times New Roman" w:eastAsia="Times New Roman" w:hAnsi="Times New Roman" w:cs="Times New Roman"/>
                <w:b/>
                <w:sz w:val="16"/>
                <w:szCs w:val="16"/>
                <w:lang w:val="es-ES" w:eastAsia="es-MX"/>
              </w:rPr>
              <w:t>x</w:t>
            </w:r>
          </w:p>
        </w:tc>
        <w:tc>
          <w:tcPr>
            <w:tcW w:w="627"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gridSpan w:val="2"/>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r>
      <w:tr w:rsidR="00C92BBE" w:rsidRPr="00DB6781" w:rsidTr="00C84C8A">
        <w:trPr>
          <w:gridBefore w:val="1"/>
          <w:wBefore w:w="40" w:type="dxa"/>
          <w:trHeight w:val="302"/>
          <w:jc w:val="center"/>
        </w:trPr>
        <w:tc>
          <w:tcPr>
            <w:tcW w:w="2798" w:type="dxa"/>
            <w:gridSpan w:val="3"/>
          </w:tcPr>
          <w:p w:rsidR="00C92BBE" w:rsidRPr="00DB6781" w:rsidRDefault="00C92BBE" w:rsidP="002C7A87">
            <w:pPr>
              <w:spacing w:after="0" w:line="240" w:lineRule="auto"/>
              <w:jc w:val="both"/>
              <w:rPr>
                <w:rFonts w:ascii="Times New Roman" w:eastAsia="Times New Roman" w:hAnsi="Times New Roman" w:cs="Times New Roman"/>
                <w:sz w:val="20"/>
                <w:szCs w:val="20"/>
                <w:lang w:val="es-ES" w:eastAsia="es-MX"/>
              </w:rPr>
            </w:pPr>
            <w:r w:rsidRPr="00DB6781">
              <w:rPr>
                <w:rFonts w:ascii="Times New Roman" w:eastAsia="Times New Roman" w:hAnsi="Times New Roman" w:cs="Times New Roman"/>
                <w:sz w:val="20"/>
                <w:szCs w:val="20"/>
                <w:lang w:val="es-ES" w:eastAsia="es-MX"/>
              </w:rPr>
              <w:t>3</w:t>
            </w:r>
            <w:r w:rsidR="002C7A87" w:rsidRPr="00DB6781">
              <w:rPr>
                <w:rFonts w:ascii="Times New Roman" w:eastAsia="Times New Roman" w:hAnsi="Times New Roman" w:cs="Times New Roman"/>
                <w:sz w:val="20"/>
                <w:szCs w:val="20"/>
                <w:lang w:val="es-ES" w:eastAsia="es-MX"/>
              </w:rPr>
              <w:t>-Lectura de los artículos a partir del análisis y reflexión con el fin de identificar las variables de los constructos.</w:t>
            </w:r>
          </w:p>
        </w:tc>
        <w:tc>
          <w:tcPr>
            <w:tcW w:w="627"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627"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627" w:type="dxa"/>
          </w:tcPr>
          <w:p w:rsidR="00C92BBE" w:rsidRPr="00DB6781" w:rsidRDefault="002C7A87" w:rsidP="002C7A87">
            <w:pPr>
              <w:spacing w:after="0" w:line="240" w:lineRule="auto"/>
              <w:jc w:val="center"/>
              <w:rPr>
                <w:rFonts w:ascii="Times New Roman" w:eastAsia="Times New Roman" w:hAnsi="Times New Roman" w:cs="Times New Roman"/>
                <w:b/>
                <w:sz w:val="16"/>
                <w:szCs w:val="16"/>
                <w:lang w:val="es-ES" w:eastAsia="es-MX"/>
              </w:rPr>
            </w:pPr>
            <w:r w:rsidRPr="00DB6781">
              <w:rPr>
                <w:rFonts w:ascii="Times New Roman" w:eastAsia="Times New Roman" w:hAnsi="Times New Roman" w:cs="Times New Roman"/>
                <w:b/>
                <w:sz w:val="16"/>
                <w:szCs w:val="16"/>
                <w:lang w:val="es-ES" w:eastAsia="es-MX"/>
              </w:rPr>
              <w:t>x</w:t>
            </w:r>
          </w:p>
        </w:tc>
        <w:tc>
          <w:tcPr>
            <w:tcW w:w="561" w:type="dxa"/>
          </w:tcPr>
          <w:p w:rsidR="00C92BBE" w:rsidRPr="00DB6781" w:rsidRDefault="00C92BBE" w:rsidP="002C7A87">
            <w:pPr>
              <w:spacing w:after="0" w:line="240" w:lineRule="auto"/>
              <w:jc w:val="center"/>
              <w:rPr>
                <w:rFonts w:ascii="Times New Roman" w:eastAsia="Times New Roman" w:hAnsi="Times New Roman" w:cs="Times New Roman"/>
                <w:b/>
                <w:sz w:val="16"/>
                <w:szCs w:val="16"/>
                <w:lang w:val="es-ES" w:eastAsia="es-MX"/>
              </w:rPr>
            </w:pPr>
          </w:p>
        </w:tc>
        <w:tc>
          <w:tcPr>
            <w:tcW w:w="561" w:type="dxa"/>
          </w:tcPr>
          <w:p w:rsidR="00C92BBE" w:rsidRPr="00DB6781" w:rsidRDefault="00C92BBE" w:rsidP="002C7A87">
            <w:pPr>
              <w:spacing w:after="0" w:line="240" w:lineRule="auto"/>
              <w:jc w:val="center"/>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gridSpan w:val="2"/>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r>
      <w:tr w:rsidR="00C92BBE" w:rsidRPr="00DB6781" w:rsidTr="00C84C8A">
        <w:trPr>
          <w:gridBefore w:val="1"/>
          <w:wBefore w:w="40" w:type="dxa"/>
          <w:trHeight w:val="302"/>
          <w:jc w:val="center"/>
        </w:trPr>
        <w:tc>
          <w:tcPr>
            <w:tcW w:w="2798" w:type="dxa"/>
            <w:gridSpan w:val="3"/>
          </w:tcPr>
          <w:p w:rsidR="00C92BBE" w:rsidRPr="00DB6781" w:rsidRDefault="00C92BBE" w:rsidP="00C92BBE">
            <w:pPr>
              <w:spacing w:after="0" w:line="240" w:lineRule="auto"/>
              <w:jc w:val="both"/>
              <w:rPr>
                <w:rFonts w:ascii="Times New Roman" w:eastAsia="Times New Roman" w:hAnsi="Times New Roman" w:cs="Times New Roman"/>
                <w:sz w:val="20"/>
                <w:szCs w:val="20"/>
                <w:lang w:val="es-ES" w:eastAsia="es-MX"/>
              </w:rPr>
            </w:pPr>
            <w:r w:rsidRPr="00DB6781">
              <w:rPr>
                <w:rFonts w:ascii="Times New Roman" w:eastAsia="Times New Roman" w:hAnsi="Times New Roman" w:cs="Times New Roman"/>
                <w:sz w:val="20"/>
                <w:szCs w:val="20"/>
                <w:lang w:val="es-ES" w:eastAsia="es-MX"/>
              </w:rPr>
              <w:t>4</w:t>
            </w:r>
            <w:r w:rsidR="002C7A87" w:rsidRPr="00DB6781">
              <w:rPr>
                <w:rFonts w:ascii="Times New Roman" w:eastAsia="Times New Roman" w:hAnsi="Times New Roman" w:cs="Times New Roman"/>
                <w:sz w:val="20"/>
                <w:szCs w:val="20"/>
                <w:lang w:val="es-ES" w:eastAsia="es-MX"/>
              </w:rPr>
              <w:t>-Diseño del modelo conceptual y las hipótesis</w:t>
            </w:r>
          </w:p>
        </w:tc>
        <w:tc>
          <w:tcPr>
            <w:tcW w:w="627"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627"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627"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0A778B" w:rsidP="00C92BBE">
            <w:pPr>
              <w:spacing w:after="0" w:line="240" w:lineRule="auto"/>
              <w:jc w:val="both"/>
              <w:rPr>
                <w:rFonts w:ascii="Times New Roman" w:eastAsia="Times New Roman" w:hAnsi="Times New Roman" w:cs="Times New Roman"/>
                <w:b/>
                <w:sz w:val="16"/>
                <w:szCs w:val="16"/>
                <w:lang w:val="es-ES" w:eastAsia="es-MX"/>
              </w:rPr>
            </w:pPr>
            <w:r w:rsidRPr="00DB6781">
              <w:rPr>
                <w:rFonts w:ascii="Times New Roman" w:eastAsia="Times New Roman" w:hAnsi="Times New Roman" w:cs="Times New Roman"/>
                <w:b/>
                <w:sz w:val="16"/>
                <w:szCs w:val="16"/>
                <w:lang w:val="es-ES" w:eastAsia="es-MX"/>
              </w:rPr>
              <w:t>x</w:t>
            </w: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2C7A87">
            <w:pPr>
              <w:spacing w:after="0" w:line="240" w:lineRule="auto"/>
              <w:jc w:val="center"/>
              <w:rPr>
                <w:rFonts w:ascii="Times New Roman" w:eastAsia="Times New Roman" w:hAnsi="Times New Roman" w:cs="Times New Roman"/>
                <w:b/>
                <w:sz w:val="16"/>
                <w:szCs w:val="16"/>
                <w:lang w:val="es-ES" w:eastAsia="es-MX"/>
              </w:rPr>
            </w:pPr>
          </w:p>
        </w:tc>
        <w:tc>
          <w:tcPr>
            <w:tcW w:w="561" w:type="dxa"/>
          </w:tcPr>
          <w:p w:rsidR="00C92BBE" w:rsidRPr="00DB6781" w:rsidRDefault="00C92BBE" w:rsidP="002C7A87">
            <w:pPr>
              <w:spacing w:after="0" w:line="240" w:lineRule="auto"/>
              <w:jc w:val="center"/>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b/>
                <w:sz w:val="16"/>
                <w:szCs w:val="16"/>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gridSpan w:val="2"/>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r>
      <w:tr w:rsidR="00C92BBE" w:rsidRPr="00DB6781" w:rsidTr="00C84C8A">
        <w:trPr>
          <w:gridBefore w:val="1"/>
          <w:wBefore w:w="40" w:type="dxa"/>
          <w:trHeight w:val="279"/>
          <w:jc w:val="center"/>
        </w:trPr>
        <w:tc>
          <w:tcPr>
            <w:tcW w:w="2798" w:type="dxa"/>
            <w:gridSpan w:val="3"/>
          </w:tcPr>
          <w:p w:rsidR="00C92BBE" w:rsidRPr="00DB6781" w:rsidRDefault="00C92BBE" w:rsidP="00C92BBE">
            <w:pPr>
              <w:spacing w:after="0" w:line="240" w:lineRule="auto"/>
              <w:jc w:val="both"/>
              <w:rPr>
                <w:rFonts w:ascii="Times New Roman" w:eastAsia="Times New Roman" w:hAnsi="Times New Roman" w:cs="Times New Roman"/>
                <w:sz w:val="20"/>
                <w:szCs w:val="20"/>
                <w:lang w:val="es-ES" w:eastAsia="es-MX"/>
              </w:rPr>
            </w:pPr>
            <w:r w:rsidRPr="00DB6781">
              <w:rPr>
                <w:rFonts w:ascii="Times New Roman" w:eastAsia="Times New Roman" w:hAnsi="Times New Roman" w:cs="Times New Roman"/>
                <w:sz w:val="20"/>
                <w:szCs w:val="20"/>
                <w:lang w:val="es-ES" w:eastAsia="es-MX"/>
              </w:rPr>
              <w:t>5</w:t>
            </w:r>
            <w:r w:rsidR="002C7A87" w:rsidRPr="00DB6781">
              <w:rPr>
                <w:rFonts w:ascii="Times New Roman" w:eastAsia="Times New Roman" w:hAnsi="Times New Roman" w:cs="Times New Roman"/>
                <w:sz w:val="20"/>
                <w:szCs w:val="20"/>
                <w:lang w:val="es-ES" w:eastAsia="es-MX"/>
              </w:rPr>
              <w:t>-Diseño del cuestionario</w:t>
            </w:r>
            <w:r w:rsidR="000A778B" w:rsidRPr="00DB6781">
              <w:rPr>
                <w:rFonts w:ascii="Times New Roman" w:eastAsia="Times New Roman" w:hAnsi="Times New Roman" w:cs="Times New Roman"/>
                <w:sz w:val="20"/>
                <w:szCs w:val="20"/>
                <w:lang w:val="es-ES" w:eastAsia="es-MX"/>
              </w:rPr>
              <w:t xml:space="preserve"> y prueba piloto.</w:t>
            </w:r>
          </w:p>
        </w:tc>
        <w:tc>
          <w:tcPr>
            <w:tcW w:w="627"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627"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627"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0A778B" w:rsidP="00C92BBE">
            <w:pPr>
              <w:spacing w:after="0" w:line="240" w:lineRule="auto"/>
              <w:jc w:val="both"/>
              <w:rPr>
                <w:rFonts w:ascii="Times New Roman" w:eastAsia="Times New Roman" w:hAnsi="Times New Roman" w:cs="Times New Roman"/>
                <w:sz w:val="24"/>
                <w:szCs w:val="20"/>
                <w:lang w:val="es-ES" w:eastAsia="es-MX"/>
              </w:rPr>
            </w:pPr>
            <w:r w:rsidRPr="00DB6781">
              <w:rPr>
                <w:rFonts w:ascii="Times New Roman" w:eastAsia="Times New Roman" w:hAnsi="Times New Roman" w:cs="Times New Roman"/>
                <w:sz w:val="24"/>
                <w:szCs w:val="20"/>
                <w:lang w:val="es-ES" w:eastAsia="es-MX"/>
              </w:rPr>
              <w:t>x</w:t>
            </w:r>
          </w:p>
        </w:tc>
        <w:tc>
          <w:tcPr>
            <w:tcW w:w="561" w:type="dxa"/>
          </w:tcPr>
          <w:p w:rsidR="00C92BBE" w:rsidRPr="00DB6781" w:rsidRDefault="000A778B" w:rsidP="00C92BBE">
            <w:pPr>
              <w:spacing w:after="0" w:line="240" w:lineRule="auto"/>
              <w:jc w:val="both"/>
              <w:rPr>
                <w:rFonts w:ascii="Times New Roman" w:eastAsia="Times New Roman" w:hAnsi="Times New Roman" w:cs="Times New Roman"/>
                <w:sz w:val="24"/>
                <w:szCs w:val="20"/>
                <w:lang w:val="es-ES" w:eastAsia="es-MX"/>
              </w:rPr>
            </w:pPr>
            <w:r w:rsidRPr="00DB6781">
              <w:rPr>
                <w:rFonts w:ascii="Times New Roman" w:eastAsia="Times New Roman" w:hAnsi="Times New Roman" w:cs="Times New Roman"/>
                <w:sz w:val="24"/>
                <w:szCs w:val="20"/>
                <w:lang w:val="es-ES" w:eastAsia="es-MX"/>
              </w:rPr>
              <w:t>x</w:t>
            </w: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C92BBE" w:rsidP="002C7A87">
            <w:pPr>
              <w:spacing w:after="0" w:line="240" w:lineRule="auto"/>
              <w:jc w:val="center"/>
              <w:rPr>
                <w:rFonts w:ascii="Times New Roman" w:eastAsia="Times New Roman" w:hAnsi="Times New Roman" w:cs="Times New Roman"/>
                <w:sz w:val="24"/>
                <w:szCs w:val="20"/>
                <w:lang w:val="es-ES" w:eastAsia="es-MX"/>
              </w:rPr>
            </w:pPr>
          </w:p>
        </w:tc>
        <w:tc>
          <w:tcPr>
            <w:tcW w:w="561" w:type="dxa"/>
          </w:tcPr>
          <w:p w:rsidR="00C92BBE" w:rsidRPr="00DB6781" w:rsidRDefault="00C92BBE" w:rsidP="002C7A87">
            <w:pPr>
              <w:spacing w:after="0" w:line="240" w:lineRule="auto"/>
              <w:jc w:val="center"/>
              <w:rPr>
                <w:rFonts w:ascii="Times New Roman" w:eastAsia="Times New Roman" w:hAnsi="Times New Roman" w:cs="Times New Roman"/>
                <w:sz w:val="24"/>
                <w:szCs w:val="20"/>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18"/>
                <w:szCs w:val="18"/>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18"/>
                <w:szCs w:val="18"/>
                <w:lang w:val="es-ES" w:eastAsia="es-MX"/>
              </w:rPr>
            </w:pPr>
          </w:p>
        </w:tc>
        <w:tc>
          <w:tcPr>
            <w:tcW w:w="561" w:type="dxa"/>
            <w:gridSpan w:val="2"/>
          </w:tcPr>
          <w:p w:rsidR="00C92BBE" w:rsidRPr="00DB6781" w:rsidRDefault="00C92BBE" w:rsidP="00C92BBE">
            <w:pPr>
              <w:spacing w:after="0" w:line="240" w:lineRule="auto"/>
              <w:jc w:val="both"/>
              <w:rPr>
                <w:rFonts w:ascii="Times New Roman" w:eastAsia="Times New Roman" w:hAnsi="Times New Roman" w:cs="Times New Roman"/>
                <w:sz w:val="18"/>
                <w:szCs w:val="18"/>
                <w:lang w:val="es-ES" w:eastAsia="es-MX"/>
              </w:rPr>
            </w:pPr>
          </w:p>
        </w:tc>
      </w:tr>
      <w:tr w:rsidR="00C92BBE" w:rsidRPr="00DB6781" w:rsidTr="00C84C8A">
        <w:trPr>
          <w:gridBefore w:val="1"/>
          <w:wBefore w:w="40" w:type="dxa"/>
          <w:trHeight w:val="302"/>
          <w:jc w:val="center"/>
        </w:trPr>
        <w:tc>
          <w:tcPr>
            <w:tcW w:w="2798" w:type="dxa"/>
            <w:gridSpan w:val="3"/>
          </w:tcPr>
          <w:p w:rsidR="00C92BBE" w:rsidRPr="00DB6781" w:rsidRDefault="00C92BBE" w:rsidP="00C92BBE">
            <w:pPr>
              <w:spacing w:after="0" w:line="240" w:lineRule="auto"/>
              <w:jc w:val="both"/>
              <w:rPr>
                <w:rFonts w:ascii="Times New Roman" w:eastAsia="Times New Roman" w:hAnsi="Times New Roman" w:cs="Times New Roman"/>
                <w:sz w:val="20"/>
                <w:szCs w:val="20"/>
                <w:lang w:val="es-ES" w:eastAsia="es-MX"/>
              </w:rPr>
            </w:pPr>
            <w:r w:rsidRPr="00DB6781">
              <w:rPr>
                <w:rFonts w:ascii="Times New Roman" w:eastAsia="Times New Roman" w:hAnsi="Times New Roman" w:cs="Times New Roman"/>
                <w:sz w:val="20"/>
                <w:szCs w:val="20"/>
                <w:lang w:val="es-ES" w:eastAsia="es-MX"/>
              </w:rPr>
              <w:t>6</w:t>
            </w:r>
            <w:r w:rsidR="002C7A87" w:rsidRPr="00DB6781">
              <w:rPr>
                <w:rFonts w:ascii="Times New Roman" w:eastAsia="Times New Roman" w:hAnsi="Times New Roman" w:cs="Times New Roman"/>
                <w:sz w:val="20"/>
                <w:szCs w:val="20"/>
                <w:lang w:val="es-ES" w:eastAsia="es-MX"/>
              </w:rPr>
              <w:t>-</w:t>
            </w:r>
            <w:r w:rsidR="000A778B" w:rsidRPr="00DB6781">
              <w:rPr>
                <w:rFonts w:ascii="Times New Roman" w:eastAsia="Times New Roman" w:hAnsi="Times New Roman" w:cs="Times New Roman"/>
                <w:sz w:val="20"/>
                <w:szCs w:val="20"/>
                <w:lang w:val="es-ES" w:eastAsia="es-MX"/>
              </w:rPr>
              <w:t>Aplicación de los cuestionarios a los empresarios</w:t>
            </w:r>
          </w:p>
        </w:tc>
        <w:tc>
          <w:tcPr>
            <w:tcW w:w="627"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627"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627"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0A778B" w:rsidP="00C92BBE">
            <w:pPr>
              <w:spacing w:after="0" w:line="240" w:lineRule="auto"/>
              <w:jc w:val="both"/>
              <w:rPr>
                <w:rFonts w:ascii="Times New Roman" w:eastAsia="Times New Roman" w:hAnsi="Times New Roman" w:cs="Times New Roman"/>
                <w:sz w:val="24"/>
                <w:szCs w:val="20"/>
                <w:lang w:val="es-ES" w:eastAsia="es-MX"/>
              </w:rPr>
            </w:pPr>
            <w:r w:rsidRPr="00DB6781">
              <w:rPr>
                <w:rFonts w:ascii="Times New Roman" w:eastAsia="Times New Roman" w:hAnsi="Times New Roman" w:cs="Times New Roman"/>
                <w:sz w:val="24"/>
                <w:szCs w:val="20"/>
                <w:lang w:val="es-ES" w:eastAsia="es-MX"/>
              </w:rPr>
              <w:t>x</w:t>
            </w:r>
          </w:p>
        </w:tc>
        <w:tc>
          <w:tcPr>
            <w:tcW w:w="561" w:type="dxa"/>
          </w:tcPr>
          <w:p w:rsidR="00C92BBE" w:rsidRPr="00DB6781" w:rsidRDefault="000A778B" w:rsidP="00C92BBE">
            <w:pPr>
              <w:spacing w:after="0" w:line="240" w:lineRule="auto"/>
              <w:jc w:val="both"/>
              <w:rPr>
                <w:rFonts w:ascii="Times New Roman" w:eastAsia="Times New Roman" w:hAnsi="Times New Roman" w:cs="Times New Roman"/>
                <w:sz w:val="24"/>
                <w:szCs w:val="20"/>
                <w:lang w:val="es-ES" w:eastAsia="es-MX"/>
              </w:rPr>
            </w:pPr>
            <w:r w:rsidRPr="00DB6781">
              <w:rPr>
                <w:rFonts w:ascii="Times New Roman" w:eastAsia="Times New Roman" w:hAnsi="Times New Roman" w:cs="Times New Roman"/>
                <w:sz w:val="24"/>
                <w:szCs w:val="20"/>
                <w:lang w:val="es-ES" w:eastAsia="es-MX"/>
              </w:rPr>
              <w:t>x</w:t>
            </w:r>
          </w:p>
        </w:tc>
        <w:tc>
          <w:tcPr>
            <w:tcW w:w="561" w:type="dxa"/>
          </w:tcPr>
          <w:p w:rsidR="00C92BBE" w:rsidRPr="00DB6781" w:rsidRDefault="000A778B" w:rsidP="00C92BBE">
            <w:pPr>
              <w:spacing w:after="0" w:line="240" w:lineRule="auto"/>
              <w:jc w:val="both"/>
              <w:rPr>
                <w:rFonts w:ascii="Times New Roman" w:eastAsia="Times New Roman" w:hAnsi="Times New Roman" w:cs="Times New Roman"/>
                <w:sz w:val="24"/>
                <w:szCs w:val="20"/>
                <w:lang w:val="es-ES" w:eastAsia="es-MX"/>
              </w:rPr>
            </w:pPr>
            <w:r w:rsidRPr="00DB6781">
              <w:rPr>
                <w:rFonts w:ascii="Times New Roman" w:eastAsia="Times New Roman" w:hAnsi="Times New Roman" w:cs="Times New Roman"/>
                <w:sz w:val="24"/>
                <w:szCs w:val="20"/>
                <w:lang w:val="es-ES" w:eastAsia="es-MX"/>
              </w:rPr>
              <w:t>x</w:t>
            </w: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gridSpan w:val="2"/>
          </w:tcPr>
          <w:p w:rsidR="00C92BBE" w:rsidRPr="00DB6781" w:rsidRDefault="00C92BBE" w:rsidP="00C92BBE">
            <w:pPr>
              <w:spacing w:after="0" w:line="240" w:lineRule="auto"/>
              <w:jc w:val="both"/>
              <w:rPr>
                <w:rFonts w:ascii="Times New Roman" w:eastAsia="Times New Roman" w:hAnsi="Times New Roman" w:cs="Times New Roman"/>
                <w:sz w:val="18"/>
                <w:szCs w:val="18"/>
                <w:lang w:val="es-ES" w:eastAsia="es-MX"/>
              </w:rPr>
            </w:pPr>
          </w:p>
        </w:tc>
      </w:tr>
      <w:tr w:rsidR="00C92BBE" w:rsidRPr="00DB6781" w:rsidTr="00C84C8A">
        <w:trPr>
          <w:gridBefore w:val="1"/>
          <w:wBefore w:w="40" w:type="dxa"/>
          <w:trHeight w:val="323"/>
          <w:jc w:val="center"/>
        </w:trPr>
        <w:tc>
          <w:tcPr>
            <w:tcW w:w="2798" w:type="dxa"/>
            <w:gridSpan w:val="3"/>
          </w:tcPr>
          <w:p w:rsidR="00C92BBE" w:rsidRPr="00DB6781" w:rsidRDefault="002C7A87" w:rsidP="00C92BBE">
            <w:pPr>
              <w:spacing w:after="0" w:line="240" w:lineRule="auto"/>
              <w:jc w:val="both"/>
              <w:rPr>
                <w:rFonts w:ascii="Times New Roman" w:eastAsia="Times New Roman" w:hAnsi="Times New Roman" w:cs="Times New Roman"/>
                <w:sz w:val="20"/>
                <w:szCs w:val="20"/>
                <w:lang w:val="es-ES" w:eastAsia="es-MX"/>
              </w:rPr>
            </w:pPr>
            <w:r w:rsidRPr="00DB6781">
              <w:rPr>
                <w:rFonts w:ascii="Times New Roman" w:eastAsia="Times New Roman" w:hAnsi="Times New Roman" w:cs="Times New Roman"/>
                <w:sz w:val="20"/>
                <w:szCs w:val="20"/>
                <w:lang w:val="es-ES" w:eastAsia="es-MX"/>
              </w:rPr>
              <w:t>7</w:t>
            </w:r>
            <w:r w:rsidR="000A778B" w:rsidRPr="00DB6781">
              <w:rPr>
                <w:rFonts w:ascii="Times New Roman" w:eastAsia="Times New Roman" w:hAnsi="Times New Roman" w:cs="Times New Roman"/>
                <w:sz w:val="20"/>
                <w:szCs w:val="20"/>
                <w:lang w:val="es-ES" w:eastAsia="es-MX"/>
              </w:rPr>
              <w:t>-Análisis estadístico</w:t>
            </w:r>
          </w:p>
        </w:tc>
        <w:tc>
          <w:tcPr>
            <w:tcW w:w="627"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627"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627"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C92BBE" w:rsidRPr="00DB6781" w:rsidRDefault="000A778B" w:rsidP="00C92BBE">
            <w:pPr>
              <w:spacing w:after="0" w:line="240" w:lineRule="auto"/>
              <w:jc w:val="both"/>
              <w:rPr>
                <w:rFonts w:ascii="Times New Roman" w:eastAsia="Times New Roman" w:hAnsi="Times New Roman" w:cs="Times New Roman"/>
                <w:sz w:val="24"/>
                <w:szCs w:val="20"/>
                <w:lang w:val="es-ES" w:eastAsia="es-MX"/>
              </w:rPr>
            </w:pPr>
            <w:r w:rsidRPr="00DB6781">
              <w:rPr>
                <w:rFonts w:ascii="Times New Roman" w:eastAsia="Times New Roman" w:hAnsi="Times New Roman" w:cs="Times New Roman"/>
                <w:sz w:val="24"/>
                <w:szCs w:val="20"/>
                <w:lang w:val="es-ES" w:eastAsia="es-MX"/>
              </w:rPr>
              <w:t>x</w:t>
            </w:r>
          </w:p>
        </w:tc>
        <w:tc>
          <w:tcPr>
            <w:tcW w:w="561" w:type="dxa"/>
          </w:tcPr>
          <w:p w:rsidR="00C92BBE" w:rsidRPr="00DB6781" w:rsidRDefault="000A778B" w:rsidP="00C92BBE">
            <w:pPr>
              <w:spacing w:after="0" w:line="240" w:lineRule="auto"/>
              <w:jc w:val="both"/>
              <w:rPr>
                <w:rFonts w:ascii="Times New Roman" w:eastAsia="Times New Roman" w:hAnsi="Times New Roman" w:cs="Times New Roman"/>
                <w:sz w:val="24"/>
                <w:szCs w:val="20"/>
                <w:lang w:val="es-ES" w:eastAsia="es-MX"/>
              </w:rPr>
            </w:pPr>
            <w:r w:rsidRPr="00DB6781">
              <w:rPr>
                <w:rFonts w:ascii="Times New Roman" w:eastAsia="Times New Roman" w:hAnsi="Times New Roman" w:cs="Times New Roman"/>
                <w:sz w:val="24"/>
                <w:szCs w:val="20"/>
                <w:lang w:val="es-ES" w:eastAsia="es-MX"/>
              </w:rPr>
              <w:t>x</w:t>
            </w:r>
          </w:p>
        </w:tc>
        <w:tc>
          <w:tcPr>
            <w:tcW w:w="561" w:type="dxa"/>
            <w:gridSpan w:val="2"/>
          </w:tcPr>
          <w:p w:rsidR="00C92BBE" w:rsidRPr="00DB6781" w:rsidRDefault="00C92BBE" w:rsidP="00C92BBE">
            <w:pPr>
              <w:spacing w:after="0" w:line="240" w:lineRule="auto"/>
              <w:jc w:val="both"/>
              <w:rPr>
                <w:rFonts w:ascii="Times New Roman" w:eastAsia="Times New Roman" w:hAnsi="Times New Roman" w:cs="Times New Roman"/>
                <w:sz w:val="24"/>
                <w:szCs w:val="20"/>
                <w:lang w:val="es-ES" w:eastAsia="es-MX"/>
              </w:rPr>
            </w:pPr>
          </w:p>
        </w:tc>
      </w:tr>
      <w:tr w:rsidR="000A778B" w:rsidRPr="00DB6781" w:rsidTr="00C84C8A">
        <w:trPr>
          <w:gridBefore w:val="1"/>
          <w:wBefore w:w="40" w:type="dxa"/>
          <w:trHeight w:val="323"/>
          <w:jc w:val="center"/>
        </w:trPr>
        <w:tc>
          <w:tcPr>
            <w:tcW w:w="2798" w:type="dxa"/>
            <w:gridSpan w:val="3"/>
          </w:tcPr>
          <w:p w:rsidR="000A778B" w:rsidRPr="00DB6781" w:rsidRDefault="000A778B" w:rsidP="00C92BBE">
            <w:pPr>
              <w:spacing w:after="0" w:line="240" w:lineRule="auto"/>
              <w:jc w:val="both"/>
              <w:rPr>
                <w:rFonts w:ascii="Times New Roman" w:eastAsia="Times New Roman" w:hAnsi="Times New Roman" w:cs="Times New Roman"/>
                <w:sz w:val="20"/>
                <w:szCs w:val="20"/>
                <w:lang w:val="es-ES" w:eastAsia="es-MX"/>
              </w:rPr>
            </w:pPr>
            <w:r w:rsidRPr="00DB6781">
              <w:rPr>
                <w:rFonts w:ascii="Times New Roman" w:eastAsia="Times New Roman" w:hAnsi="Times New Roman" w:cs="Times New Roman"/>
                <w:sz w:val="20"/>
                <w:szCs w:val="20"/>
                <w:lang w:val="es-ES" w:eastAsia="es-MX"/>
              </w:rPr>
              <w:t>8-Redacción del artículo</w:t>
            </w:r>
          </w:p>
        </w:tc>
        <w:tc>
          <w:tcPr>
            <w:tcW w:w="627"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627"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627"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gridSpan w:val="2"/>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r w:rsidRPr="00DB6781">
              <w:rPr>
                <w:rFonts w:ascii="Times New Roman" w:eastAsia="Times New Roman" w:hAnsi="Times New Roman" w:cs="Times New Roman"/>
                <w:sz w:val="24"/>
                <w:szCs w:val="20"/>
                <w:lang w:val="es-ES" w:eastAsia="es-MX"/>
              </w:rPr>
              <w:t>x</w:t>
            </w:r>
          </w:p>
        </w:tc>
      </w:tr>
      <w:tr w:rsidR="000A778B" w:rsidRPr="00DB6781" w:rsidTr="00C84C8A">
        <w:trPr>
          <w:gridBefore w:val="1"/>
          <w:wBefore w:w="40" w:type="dxa"/>
          <w:trHeight w:val="323"/>
          <w:jc w:val="center"/>
        </w:trPr>
        <w:tc>
          <w:tcPr>
            <w:tcW w:w="2798" w:type="dxa"/>
            <w:gridSpan w:val="3"/>
          </w:tcPr>
          <w:p w:rsidR="000A778B" w:rsidRPr="00DB6781" w:rsidRDefault="000A778B" w:rsidP="00C92BBE">
            <w:pPr>
              <w:spacing w:after="0" w:line="240" w:lineRule="auto"/>
              <w:jc w:val="both"/>
              <w:rPr>
                <w:rFonts w:ascii="Times New Roman" w:eastAsia="Times New Roman" w:hAnsi="Times New Roman" w:cs="Times New Roman"/>
                <w:sz w:val="20"/>
                <w:szCs w:val="20"/>
                <w:lang w:val="es-ES" w:eastAsia="es-MX"/>
              </w:rPr>
            </w:pPr>
            <w:r w:rsidRPr="00DB6781">
              <w:rPr>
                <w:rFonts w:ascii="Times New Roman" w:eastAsia="Times New Roman" w:hAnsi="Times New Roman" w:cs="Times New Roman"/>
                <w:sz w:val="20"/>
                <w:szCs w:val="20"/>
                <w:lang w:val="es-ES" w:eastAsia="es-MX"/>
              </w:rPr>
              <w:t>9-Envío del artículo a revista</w:t>
            </w:r>
          </w:p>
        </w:tc>
        <w:tc>
          <w:tcPr>
            <w:tcW w:w="627"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627"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627"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p>
        </w:tc>
        <w:tc>
          <w:tcPr>
            <w:tcW w:w="561" w:type="dxa"/>
            <w:gridSpan w:val="2"/>
          </w:tcPr>
          <w:p w:rsidR="000A778B" w:rsidRPr="00DB6781" w:rsidRDefault="000A778B" w:rsidP="00C92BBE">
            <w:pPr>
              <w:spacing w:after="0" w:line="240" w:lineRule="auto"/>
              <w:jc w:val="both"/>
              <w:rPr>
                <w:rFonts w:ascii="Times New Roman" w:eastAsia="Times New Roman" w:hAnsi="Times New Roman" w:cs="Times New Roman"/>
                <w:sz w:val="24"/>
                <w:szCs w:val="20"/>
                <w:lang w:val="es-ES" w:eastAsia="es-MX"/>
              </w:rPr>
            </w:pPr>
            <w:r w:rsidRPr="00DB6781">
              <w:rPr>
                <w:rFonts w:ascii="Times New Roman" w:eastAsia="Times New Roman" w:hAnsi="Times New Roman" w:cs="Times New Roman"/>
                <w:sz w:val="24"/>
                <w:szCs w:val="20"/>
                <w:lang w:val="es-ES" w:eastAsia="es-MX"/>
              </w:rPr>
              <w:t>x</w:t>
            </w:r>
          </w:p>
        </w:tc>
      </w:tr>
    </w:tbl>
    <w:p w:rsidR="00C92BBE" w:rsidRPr="00DB6781" w:rsidRDefault="00C92BBE" w:rsidP="005410B3">
      <w:pPr>
        <w:jc w:val="both"/>
        <w:rPr>
          <w:rFonts w:ascii="Times New Roman" w:hAnsi="Times New Roman" w:cs="Times New Roman"/>
          <w:sz w:val="24"/>
        </w:rPr>
      </w:pPr>
    </w:p>
    <w:p w:rsidR="005410B3" w:rsidRPr="00DB6781" w:rsidRDefault="00E6381B" w:rsidP="005410B3">
      <w:pPr>
        <w:jc w:val="both"/>
        <w:rPr>
          <w:rFonts w:ascii="Times New Roman" w:hAnsi="Times New Roman" w:cs="Times New Roman"/>
          <w:sz w:val="24"/>
        </w:rPr>
      </w:pPr>
      <w:r w:rsidRPr="00DB6781">
        <w:rPr>
          <w:rFonts w:ascii="Times New Roman" w:hAnsi="Times New Roman" w:cs="Times New Roman"/>
          <w:b/>
          <w:sz w:val="28"/>
          <w:szCs w:val="28"/>
        </w:rPr>
        <w:t>-</w:t>
      </w:r>
      <w:r w:rsidR="005410B3" w:rsidRPr="00DB6781">
        <w:rPr>
          <w:rFonts w:ascii="Times New Roman" w:hAnsi="Times New Roman" w:cs="Times New Roman"/>
          <w:b/>
          <w:sz w:val="28"/>
          <w:szCs w:val="28"/>
        </w:rPr>
        <w:t>Bibliografía</w:t>
      </w:r>
      <w:r w:rsidR="00F64C48" w:rsidRPr="00DB6781">
        <w:rPr>
          <w:rFonts w:ascii="Times New Roman" w:hAnsi="Times New Roman" w:cs="Times New Roman"/>
          <w:sz w:val="24"/>
        </w:rPr>
        <w:t xml:space="preserve"> </w:t>
      </w:r>
    </w:p>
    <w:p w:rsidR="00D102BD" w:rsidRPr="00DB6781" w:rsidRDefault="00D102BD" w:rsidP="00C2776A">
      <w:pPr>
        <w:pStyle w:val="Notedebasdepage"/>
        <w:jc w:val="both"/>
        <w:rPr>
          <w:rFonts w:ascii="Times New Roman" w:hAnsi="Times New Roman" w:cs="Times New Roman"/>
          <w:sz w:val="22"/>
          <w:szCs w:val="22"/>
          <w:lang w:val="en-US"/>
        </w:rPr>
      </w:pPr>
      <w:r w:rsidRPr="00DB6781">
        <w:rPr>
          <w:rFonts w:ascii="Times New Roman" w:hAnsi="Times New Roman" w:cs="Times New Roman"/>
          <w:sz w:val="22"/>
          <w:szCs w:val="22"/>
          <w:lang w:val="en-US"/>
        </w:rPr>
        <w:lastRenderedPageBreak/>
        <w:t xml:space="preserve">-Berg y </w:t>
      </w:r>
      <w:proofErr w:type="spellStart"/>
      <w:r w:rsidRPr="00DB6781">
        <w:rPr>
          <w:rFonts w:ascii="Times New Roman" w:hAnsi="Times New Roman" w:cs="Times New Roman"/>
          <w:sz w:val="22"/>
          <w:szCs w:val="22"/>
          <w:lang w:val="en-US"/>
        </w:rPr>
        <w:t>Hassink</w:t>
      </w:r>
      <w:proofErr w:type="spellEnd"/>
      <w:r w:rsidRPr="00DB6781">
        <w:rPr>
          <w:rFonts w:ascii="Times New Roman" w:hAnsi="Times New Roman" w:cs="Times New Roman"/>
          <w:sz w:val="22"/>
          <w:szCs w:val="22"/>
          <w:lang w:val="en-US"/>
        </w:rPr>
        <w:t xml:space="preserve"> (2014), Creative Industries from an Evolutionary Perspective: A Critical Literature Review, Department of Geography, University of Kiel, </w:t>
      </w:r>
      <w:proofErr w:type="gramStart"/>
      <w:r w:rsidRPr="00DB6781">
        <w:rPr>
          <w:rFonts w:ascii="Times New Roman" w:hAnsi="Times New Roman" w:cs="Times New Roman"/>
          <w:sz w:val="22"/>
          <w:szCs w:val="22"/>
          <w:lang w:val="en-US"/>
        </w:rPr>
        <w:t>Geography</w:t>
      </w:r>
      <w:proofErr w:type="gramEnd"/>
      <w:r w:rsidRPr="00DB6781">
        <w:rPr>
          <w:rFonts w:ascii="Times New Roman" w:hAnsi="Times New Roman" w:cs="Times New Roman"/>
          <w:sz w:val="22"/>
          <w:szCs w:val="22"/>
          <w:lang w:val="en-US"/>
        </w:rPr>
        <w:t xml:space="preserve"> Compass 8/9 (2014): 653–664.</w:t>
      </w:r>
    </w:p>
    <w:p w:rsidR="00D102BD" w:rsidRPr="00DB6781" w:rsidRDefault="00D102BD" w:rsidP="00C2776A">
      <w:pPr>
        <w:pStyle w:val="Notedebasdepage"/>
        <w:jc w:val="both"/>
        <w:rPr>
          <w:rFonts w:ascii="Times New Roman" w:hAnsi="Times New Roman" w:cs="Times New Roman"/>
          <w:sz w:val="22"/>
          <w:szCs w:val="22"/>
          <w:lang w:val="en-US"/>
        </w:rPr>
      </w:pPr>
    </w:p>
    <w:p w:rsidR="00D102BD" w:rsidRPr="00DB6781" w:rsidRDefault="00D102BD" w:rsidP="00D102BD">
      <w:pPr>
        <w:spacing w:after="0" w:line="240" w:lineRule="atLeast"/>
        <w:jc w:val="both"/>
        <w:rPr>
          <w:rFonts w:ascii="Times New Roman" w:hAnsi="Times New Roman" w:cs="Times New Roman"/>
        </w:rPr>
      </w:pPr>
      <w:r w:rsidRPr="00DB6781">
        <w:rPr>
          <w:rFonts w:ascii="Times New Roman" w:hAnsi="Times New Roman" w:cs="Times New Roman"/>
        </w:rPr>
        <w:t xml:space="preserve">-Blanco Valbuena, C., (2004), “La Gestión del Conocimiento en las empresas intensivas en tecnología en los parques tecnológicos vascos y el impacto en el rendimiento”, Tesis doctoral, Universidad de Deusto (Campus de San Sebastián), País Vasco-España. </w:t>
      </w:r>
    </w:p>
    <w:p w:rsidR="00D102BD" w:rsidRPr="00DB6781" w:rsidRDefault="00D102BD" w:rsidP="00D102BD">
      <w:pPr>
        <w:spacing w:after="0" w:line="240" w:lineRule="atLeast"/>
        <w:jc w:val="both"/>
        <w:rPr>
          <w:rFonts w:ascii="Times New Roman" w:hAnsi="Times New Roman" w:cs="Times New Roman"/>
        </w:rPr>
      </w:pPr>
    </w:p>
    <w:p w:rsidR="00D102BD" w:rsidRPr="00DB6781" w:rsidRDefault="00D102BD" w:rsidP="00C2776A">
      <w:pPr>
        <w:jc w:val="both"/>
        <w:rPr>
          <w:rFonts w:ascii="Times New Roman" w:hAnsi="Times New Roman" w:cs="Times New Roman"/>
        </w:rPr>
      </w:pPr>
      <w:r w:rsidRPr="00DB6781">
        <w:rPr>
          <w:rFonts w:ascii="Times New Roman" w:hAnsi="Times New Roman" w:cs="Times New Roman"/>
        </w:rPr>
        <w:t xml:space="preserve">-Buitrago y Duque (2013), La Economía Naranja: Una oportunidad infinita, Banco Interamericano de Desarrollo. </w:t>
      </w:r>
    </w:p>
    <w:p w:rsidR="00D102BD" w:rsidRPr="00DB6781" w:rsidRDefault="00D102BD" w:rsidP="00C2776A">
      <w:pPr>
        <w:pStyle w:val="Notedebasdepage"/>
        <w:jc w:val="both"/>
        <w:rPr>
          <w:rFonts w:ascii="Times New Roman" w:hAnsi="Times New Roman" w:cs="Times New Roman"/>
          <w:sz w:val="22"/>
          <w:szCs w:val="22"/>
          <w:lang w:val="en-US"/>
        </w:rPr>
      </w:pPr>
      <w:r w:rsidRPr="00DB6781">
        <w:rPr>
          <w:rFonts w:ascii="Times New Roman" w:hAnsi="Times New Roman" w:cs="Times New Roman"/>
          <w:sz w:val="22"/>
          <w:szCs w:val="22"/>
          <w:lang w:val="en-US"/>
        </w:rPr>
        <w:t xml:space="preserve">-Davenport, T.H. and </w:t>
      </w:r>
      <w:proofErr w:type="spellStart"/>
      <w:r w:rsidRPr="00DB6781">
        <w:rPr>
          <w:rFonts w:ascii="Times New Roman" w:hAnsi="Times New Roman" w:cs="Times New Roman"/>
          <w:sz w:val="22"/>
          <w:szCs w:val="22"/>
          <w:lang w:val="en-US"/>
        </w:rPr>
        <w:t>Prusak</w:t>
      </w:r>
      <w:proofErr w:type="spellEnd"/>
      <w:r w:rsidRPr="00DB6781">
        <w:rPr>
          <w:rFonts w:ascii="Times New Roman" w:hAnsi="Times New Roman" w:cs="Times New Roman"/>
          <w:sz w:val="22"/>
          <w:szCs w:val="22"/>
          <w:lang w:val="en-US"/>
        </w:rPr>
        <w:t>, L. (1998), Working Knowledge: How Organizations Manage What They Know, Harvard Business School Press, Boston, MA.</w:t>
      </w:r>
    </w:p>
    <w:p w:rsidR="00D102BD" w:rsidRPr="00DB6781" w:rsidRDefault="00D102BD" w:rsidP="00C2776A">
      <w:pPr>
        <w:pStyle w:val="Notedebasdepage"/>
        <w:jc w:val="both"/>
        <w:rPr>
          <w:rFonts w:ascii="Times New Roman" w:hAnsi="Times New Roman" w:cs="Times New Roman"/>
          <w:sz w:val="22"/>
          <w:szCs w:val="22"/>
          <w:lang w:val="en-US"/>
        </w:rPr>
      </w:pPr>
    </w:p>
    <w:p w:rsidR="00D102BD" w:rsidRPr="00DB6781" w:rsidRDefault="00D102BD" w:rsidP="00C2776A">
      <w:pPr>
        <w:pStyle w:val="Notedebasdepage"/>
        <w:jc w:val="both"/>
        <w:rPr>
          <w:rFonts w:ascii="Times New Roman" w:hAnsi="Times New Roman" w:cs="Times New Roman"/>
          <w:sz w:val="22"/>
          <w:szCs w:val="22"/>
          <w:lang w:val="en-US"/>
        </w:rPr>
      </w:pPr>
      <w:r w:rsidRPr="00DB6781">
        <w:rPr>
          <w:rFonts w:ascii="Times New Roman" w:hAnsi="Times New Roman" w:cs="Times New Roman"/>
          <w:sz w:val="22"/>
          <w:szCs w:val="22"/>
          <w:lang w:val="en-US"/>
        </w:rPr>
        <w:t xml:space="preserve">-De Long, W. and Liam, F. (2000). Diagnosing Cultural Barriers to Knowledge Management. </w:t>
      </w:r>
      <w:proofErr w:type="gramStart"/>
      <w:r w:rsidRPr="00DB6781">
        <w:rPr>
          <w:rFonts w:ascii="Times New Roman" w:hAnsi="Times New Roman" w:cs="Times New Roman"/>
          <w:sz w:val="22"/>
          <w:szCs w:val="22"/>
          <w:lang w:val="en-US"/>
        </w:rPr>
        <w:t>The Academy of Management Executive.</w:t>
      </w:r>
      <w:proofErr w:type="gramEnd"/>
      <w:r w:rsidRPr="00DB6781">
        <w:rPr>
          <w:rFonts w:ascii="Times New Roman" w:hAnsi="Times New Roman" w:cs="Times New Roman"/>
          <w:sz w:val="22"/>
          <w:szCs w:val="22"/>
          <w:lang w:val="en-US"/>
        </w:rPr>
        <w:t xml:space="preserve"> 14(4): 113-127.</w:t>
      </w:r>
    </w:p>
    <w:p w:rsidR="00D102BD" w:rsidRPr="00DB6781" w:rsidRDefault="00D102BD" w:rsidP="00C2776A">
      <w:pPr>
        <w:pStyle w:val="Notedebasdepage"/>
        <w:jc w:val="both"/>
        <w:rPr>
          <w:rFonts w:ascii="Times New Roman" w:hAnsi="Times New Roman" w:cs="Times New Roman"/>
          <w:sz w:val="22"/>
          <w:szCs w:val="22"/>
          <w:lang w:val="en-US"/>
        </w:rPr>
      </w:pPr>
      <w:r w:rsidRPr="00DB6781">
        <w:rPr>
          <w:rFonts w:ascii="Times New Roman" w:hAnsi="Times New Roman" w:cs="Times New Roman"/>
          <w:sz w:val="22"/>
          <w:szCs w:val="22"/>
          <w:lang w:val="en-US"/>
        </w:rPr>
        <w:t>-</w:t>
      </w:r>
      <w:proofErr w:type="spellStart"/>
      <w:r w:rsidRPr="00DB6781">
        <w:rPr>
          <w:rFonts w:ascii="Times New Roman" w:hAnsi="Times New Roman" w:cs="Times New Roman"/>
          <w:sz w:val="22"/>
          <w:szCs w:val="22"/>
          <w:lang w:val="en-US"/>
        </w:rPr>
        <w:t>Dervojeda,K</w:t>
      </w:r>
      <w:proofErr w:type="spellEnd"/>
      <w:r w:rsidRPr="00DB6781">
        <w:rPr>
          <w:rFonts w:ascii="Times New Roman" w:hAnsi="Times New Roman" w:cs="Times New Roman"/>
          <w:sz w:val="22"/>
          <w:szCs w:val="22"/>
          <w:lang w:val="en-US"/>
        </w:rPr>
        <w:t xml:space="preserve">; </w:t>
      </w:r>
      <w:proofErr w:type="spellStart"/>
      <w:r w:rsidRPr="00DB6781">
        <w:rPr>
          <w:rFonts w:ascii="Times New Roman" w:hAnsi="Times New Roman" w:cs="Times New Roman"/>
          <w:sz w:val="22"/>
          <w:szCs w:val="22"/>
          <w:lang w:val="en-US"/>
        </w:rPr>
        <w:t>Nagtegaal,F</w:t>
      </w:r>
      <w:proofErr w:type="spellEnd"/>
      <w:r w:rsidRPr="00DB6781">
        <w:rPr>
          <w:rFonts w:ascii="Times New Roman" w:hAnsi="Times New Roman" w:cs="Times New Roman"/>
          <w:sz w:val="22"/>
          <w:szCs w:val="22"/>
          <w:lang w:val="en-US"/>
        </w:rPr>
        <w:t xml:space="preserve">; </w:t>
      </w:r>
      <w:proofErr w:type="spellStart"/>
      <w:r w:rsidRPr="00DB6781">
        <w:rPr>
          <w:rFonts w:ascii="Times New Roman" w:hAnsi="Times New Roman" w:cs="Times New Roman"/>
          <w:sz w:val="22"/>
          <w:szCs w:val="22"/>
          <w:lang w:val="en-US"/>
        </w:rPr>
        <w:t>Lengton,M</w:t>
      </w:r>
      <w:proofErr w:type="spellEnd"/>
      <w:r w:rsidRPr="00DB6781">
        <w:rPr>
          <w:rFonts w:ascii="Times New Roman" w:hAnsi="Times New Roman" w:cs="Times New Roman"/>
          <w:sz w:val="22"/>
          <w:szCs w:val="22"/>
          <w:lang w:val="en-US"/>
        </w:rPr>
        <w:t xml:space="preserve"> y </w:t>
      </w:r>
      <w:proofErr w:type="spellStart"/>
      <w:r w:rsidRPr="00DB6781">
        <w:rPr>
          <w:rFonts w:ascii="Times New Roman" w:hAnsi="Times New Roman" w:cs="Times New Roman"/>
          <w:sz w:val="22"/>
          <w:szCs w:val="22"/>
          <w:lang w:val="en-US"/>
        </w:rPr>
        <w:t>Peyoush</w:t>
      </w:r>
      <w:proofErr w:type="spellEnd"/>
      <w:r w:rsidRPr="00DB6781">
        <w:rPr>
          <w:rFonts w:ascii="Times New Roman" w:hAnsi="Times New Roman" w:cs="Times New Roman"/>
          <w:sz w:val="22"/>
          <w:szCs w:val="22"/>
          <w:lang w:val="en-US"/>
        </w:rPr>
        <w:t xml:space="preserve"> </w:t>
      </w:r>
      <w:proofErr w:type="spellStart"/>
      <w:r w:rsidRPr="00DB6781">
        <w:rPr>
          <w:rFonts w:ascii="Times New Roman" w:hAnsi="Times New Roman" w:cs="Times New Roman"/>
          <w:sz w:val="22"/>
          <w:szCs w:val="22"/>
          <w:lang w:val="en-US"/>
        </w:rPr>
        <w:t>Datta</w:t>
      </w:r>
      <w:proofErr w:type="spellEnd"/>
      <w:r w:rsidRPr="00DB6781">
        <w:rPr>
          <w:rFonts w:ascii="Times New Roman" w:hAnsi="Times New Roman" w:cs="Times New Roman"/>
          <w:sz w:val="22"/>
          <w:szCs w:val="22"/>
          <w:lang w:val="en-US"/>
        </w:rPr>
        <w:t xml:space="preserve"> (2013), Creative industries Analysis of industry-specific framework conditions relevant for the development of world-class clusters. Enterprise and Industry Directorate-General of the European Commission. European Union.</w:t>
      </w:r>
    </w:p>
    <w:p w:rsidR="00D102BD" w:rsidRPr="00DB6781" w:rsidRDefault="00D102BD" w:rsidP="00C2776A">
      <w:pPr>
        <w:pStyle w:val="Notedebasdepage"/>
        <w:jc w:val="both"/>
        <w:rPr>
          <w:rFonts w:ascii="Times New Roman" w:hAnsi="Times New Roman" w:cs="Times New Roman"/>
          <w:sz w:val="22"/>
          <w:szCs w:val="22"/>
          <w:lang w:val="en-US"/>
        </w:rPr>
      </w:pPr>
    </w:p>
    <w:p w:rsidR="00D102BD" w:rsidRPr="00DB6781" w:rsidRDefault="00D102BD" w:rsidP="00C2776A">
      <w:pPr>
        <w:pStyle w:val="Notedebasdepage"/>
        <w:jc w:val="both"/>
        <w:rPr>
          <w:rFonts w:ascii="Times New Roman" w:hAnsi="Times New Roman" w:cs="Times New Roman"/>
          <w:sz w:val="22"/>
          <w:szCs w:val="22"/>
        </w:rPr>
      </w:pPr>
      <w:r w:rsidRPr="00DB6781">
        <w:rPr>
          <w:rFonts w:ascii="Times New Roman" w:hAnsi="Times New Roman" w:cs="Times New Roman"/>
          <w:sz w:val="22"/>
          <w:szCs w:val="22"/>
        </w:rPr>
        <w:t>-Gobierno Vasco (2014), Las industrias culturales y creativas: Debate Teórico desde la Perspectiva Europea. Departamento de educación, política lingüística y cultura. Vitoria-Gasteiz.</w:t>
      </w:r>
    </w:p>
    <w:p w:rsidR="00D102BD" w:rsidRPr="00DB6781" w:rsidRDefault="00D102BD" w:rsidP="00C2776A">
      <w:pPr>
        <w:pStyle w:val="Notedebasdepage"/>
        <w:jc w:val="both"/>
        <w:rPr>
          <w:rFonts w:ascii="Times New Roman" w:hAnsi="Times New Roman" w:cs="Times New Roman"/>
          <w:sz w:val="22"/>
          <w:szCs w:val="22"/>
        </w:rPr>
      </w:pPr>
    </w:p>
    <w:p w:rsidR="00D102BD" w:rsidRPr="00DB6781" w:rsidRDefault="00D102BD" w:rsidP="00C2776A">
      <w:pPr>
        <w:pStyle w:val="Notedebasdepage"/>
        <w:jc w:val="both"/>
        <w:rPr>
          <w:rFonts w:ascii="Times New Roman" w:hAnsi="Times New Roman" w:cs="Times New Roman"/>
          <w:sz w:val="22"/>
          <w:szCs w:val="22"/>
          <w:lang w:val="en-US"/>
        </w:rPr>
      </w:pPr>
      <w:r w:rsidRPr="00DB6781">
        <w:rPr>
          <w:rFonts w:ascii="Times New Roman" w:hAnsi="Times New Roman" w:cs="Times New Roman"/>
          <w:sz w:val="22"/>
          <w:szCs w:val="22"/>
          <w:lang w:val="en-US"/>
        </w:rPr>
        <w:t>Gurteen.com. (2009). Organizational Culture. [</w:t>
      </w:r>
      <w:proofErr w:type="gramStart"/>
      <w:r w:rsidRPr="00DB6781">
        <w:rPr>
          <w:rFonts w:ascii="Times New Roman" w:hAnsi="Times New Roman" w:cs="Times New Roman"/>
          <w:sz w:val="22"/>
          <w:szCs w:val="22"/>
          <w:lang w:val="en-US"/>
        </w:rPr>
        <w:t>online</w:t>
      </w:r>
      <w:proofErr w:type="gramEnd"/>
      <w:r w:rsidRPr="00DB6781">
        <w:rPr>
          <w:rFonts w:ascii="Times New Roman" w:hAnsi="Times New Roman" w:cs="Times New Roman"/>
          <w:sz w:val="22"/>
          <w:szCs w:val="22"/>
          <w:lang w:val="en-US"/>
        </w:rPr>
        <w:t xml:space="preserve">]: </w:t>
      </w:r>
      <w:hyperlink r:id="rId9" w:history="1">
        <w:r w:rsidRPr="00DB6781">
          <w:rPr>
            <w:rStyle w:val="Lienhypertexte"/>
            <w:rFonts w:ascii="Times New Roman" w:hAnsi="Times New Roman" w:cs="Times New Roman"/>
            <w:sz w:val="22"/>
            <w:szCs w:val="22"/>
            <w:lang w:val="en-US"/>
          </w:rPr>
          <w:t>http://www.gurteen.com/gurteen/gurteen.nsf/id/organizational-culture</w:t>
        </w:r>
      </w:hyperlink>
      <w:r w:rsidRPr="00DB6781">
        <w:rPr>
          <w:rFonts w:ascii="Times New Roman" w:hAnsi="Times New Roman" w:cs="Times New Roman"/>
          <w:sz w:val="22"/>
          <w:szCs w:val="22"/>
          <w:lang w:val="en-US"/>
        </w:rPr>
        <w:t>.</w:t>
      </w:r>
    </w:p>
    <w:p w:rsidR="00D102BD" w:rsidRPr="00DB6781" w:rsidRDefault="00D102BD" w:rsidP="00C2776A">
      <w:pPr>
        <w:pStyle w:val="Notedebasdepage"/>
        <w:jc w:val="both"/>
        <w:rPr>
          <w:rFonts w:ascii="Times New Roman" w:hAnsi="Times New Roman" w:cs="Times New Roman"/>
          <w:sz w:val="22"/>
          <w:szCs w:val="22"/>
          <w:lang w:val="en-US"/>
        </w:rPr>
      </w:pPr>
    </w:p>
    <w:p w:rsidR="00D102BD" w:rsidRPr="00DB6781" w:rsidRDefault="00D102BD" w:rsidP="00C2776A">
      <w:pPr>
        <w:pStyle w:val="Notedebasdepage"/>
        <w:jc w:val="both"/>
        <w:rPr>
          <w:rFonts w:ascii="Times New Roman" w:hAnsi="Times New Roman" w:cs="Times New Roman"/>
          <w:sz w:val="22"/>
          <w:szCs w:val="22"/>
        </w:rPr>
      </w:pPr>
      <w:r w:rsidRPr="00DB6781">
        <w:rPr>
          <w:rFonts w:ascii="Times New Roman" w:hAnsi="Times New Roman" w:cs="Times New Roman"/>
          <w:sz w:val="22"/>
          <w:szCs w:val="22"/>
          <w:lang w:val="en-US"/>
        </w:rPr>
        <w:t xml:space="preserve">-Howkins, </w:t>
      </w:r>
      <w:proofErr w:type="spellStart"/>
      <w:r w:rsidRPr="00DB6781">
        <w:rPr>
          <w:rFonts w:ascii="Times New Roman" w:hAnsi="Times New Roman" w:cs="Times New Roman"/>
          <w:sz w:val="22"/>
          <w:szCs w:val="22"/>
          <w:lang w:val="en-US"/>
        </w:rPr>
        <w:t>Jhon</w:t>
      </w:r>
      <w:proofErr w:type="spellEnd"/>
      <w:r w:rsidRPr="00DB6781">
        <w:rPr>
          <w:rFonts w:ascii="Times New Roman" w:hAnsi="Times New Roman" w:cs="Times New Roman"/>
          <w:sz w:val="22"/>
          <w:szCs w:val="22"/>
          <w:lang w:val="en-US"/>
        </w:rPr>
        <w:t xml:space="preserve"> (2001), </w:t>
      </w:r>
      <w:proofErr w:type="gramStart"/>
      <w:r w:rsidRPr="00DB6781">
        <w:rPr>
          <w:rFonts w:ascii="Times New Roman" w:hAnsi="Times New Roman" w:cs="Times New Roman"/>
          <w:sz w:val="22"/>
          <w:szCs w:val="22"/>
          <w:lang w:val="en-US"/>
        </w:rPr>
        <w:t>The</w:t>
      </w:r>
      <w:proofErr w:type="gramEnd"/>
      <w:r w:rsidRPr="00DB6781">
        <w:rPr>
          <w:rFonts w:ascii="Times New Roman" w:hAnsi="Times New Roman" w:cs="Times New Roman"/>
          <w:sz w:val="22"/>
          <w:szCs w:val="22"/>
          <w:lang w:val="en-US"/>
        </w:rPr>
        <w:t xml:space="preserve"> creative Economy: How people </w:t>
      </w:r>
      <w:proofErr w:type="spellStart"/>
      <w:r w:rsidRPr="00DB6781">
        <w:rPr>
          <w:rFonts w:ascii="Times New Roman" w:hAnsi="Times New Roman" w:cs="Times New Roman"/>
          <w:sz w:val="22"/>
          <w:szCs w:val="22"/>
          <w:lang w:val="en-US"/>
        </w:rPr>
        <w:t>makemoney</w:t>
      </w:r>
      <w:proofErr w:type="spellEnd"/>
      <w:r w:rsidRPr="00DB6781">
        <w:rPr>
          <w:rFonts w:ascii="Times New Roman" w:hAnsi="Times New Roman" w:cs="Times New Roman"/>
          <w:sz w:val="22"/>
          <w:szCs w:val="22"/>
          <w:lang w:val="en-US"/>
        </w:rPr>
        <w:t xml:space="preserve"> from ideas. </w:t>
      </w:r>
      <w:proofErr w:type="spellStart"/>
      <w:r w:rsidRPr="00DB6781">
        <w:rPr>
          <w:rFonts w:ascii="Times New Roman" w:hAnsi="Times New Roman" w:cs="Times New Roman"/>
          <w:sz w:val="22"/>
          <w:szCs w:val="22"/>
        </w:rPr>
        <w:t>Lon</w:t>
      </w:r>
      <w:proofErr w:type="spellEnd"/>
      <w:r w:rsidRPr="00DB6781">
        <w:rPr>
          <w:rFonts w:ascii="Times New Roman" w:hAnsi="Times New Roman" w:cs="Times New Roman"/>
          <w:sz w:val="22"/>
          <w:szCs w:val="22"/>
        </w:rPr>
        <w:t xml:space="preserve">-don, </w:t>
      </w:r>
      <w:proofErr w:type="spellStart"/>
      <w:r w:rsidRPr="00DB6781">
        <w:rPr>
          <w:rFonts w:ascii="Times New Roman" w:hAnsi="Times New Roman" w:cs="Times New Roman"/>
          <w:sz w:val="22"/>
          <w:szCs w:val="22"/>
        </w:rPr>
        <w:t>Penguin</w:t>
      </w:r>
      <w:proofErr w:type="spellEnd"/>
      <w:r w:rsidRPr="00DB6781">
        <w:rPr>
          <w:rFonts w:ascii="Times New Roman" w:hAnsi="Times New Roman" w:cs="Times New Roman"/>
          <w:sz w:val="22"/>
          <w:szCs w:val="22"/>
        </w:rPr>
        <w:t>.</w:t>
      </w:r>
    </w:p>
    <w:p w:rsidR="00D102BD" w:rsidRPr="00DB6781" w:rsidRDefault="00D102BD" w:rsidP="00C2776A">
      <w:pPr>
        <w:pStyle w:val="Notedebasdepage"/>
        <w:jc w:val="both"/>
        <w:rPr>
          <w:rFonts w:ascii="Times New Roman" w:hAnsi="Times New Roman" w:cs="Times New Roman"/>
          <w:sz w:val="22"/>
          <w:szCs w:val="22"/>
        </w:rPr>
      </w:pPr>
    </w:p>
    <w:p w:rsidR="00D102BD" w:rsidRPr="00DB6781" w:rsidRDefault="00D102BD" w:rsidP="00C2776A">
      <w:pPr>
        <w:pStyle w:val="Notedebasdepage"/>
        <w:jc w:val="both"/>
        <w:rPr>
          <w:rFonts w:ascii="Times New Roman" w:hAnsi="Times New Roman" w:cs="Times New Roman"/>
          <w:sz w:val="22"/>
          <w:szCs w:val="22"/>
          <w:lang w:val="en-US"/>
        </w:rPr>
      </w:pPr>
      <w:r w:rsidRPr="00DB6781">
        <w:rPr>
          <w:rFonts w:ascii="Times New Roman" w:hAnsi="Times New Roman" w:cs="Times New Roman"/>
          <w:sz w:val="22"/>
          <w:szCs w:val="22"/>
          <w:lang w:val="en-US"/>
        </w:rPr>
        <w:t>-</w:t>
      </w:r>
      <w:proofErr w:type="spellStart"/>
      <w:r w:rsidRPr="00DB6781">
        <w:rPr>
          <w:rFonts w:ascii="Times New Roman" w:hAnsi="Times New Roman" w:cs="Times New Roman"/>
          <w:sz w:val="22"/>
          <w:szCs w:val="22"/>
          <w:lang w:val="en-US"/>
        </w:rPr>
        <w:t>Kooyman</w:t>
      </w:r>
      <w:proofErr w:type="spellEnd"/>
      <w:r w:rsidRPr="00DB6781">
        <w:rPr>
          <w:rFonts w:ascii="Times New Roman" w:hAnsi="Times New Roman" w:cs="Times New Roman"/>
          <w:sz w:val="22"/>
          <w:szCs w:val="22"/>
          <w:lang w:val="en-US"/>
        </w:rPr>
        <w:t xml:space="preserve">, R y </w:t>
      </w:r>
      <w:proofErr w:type="spellStart"/>
      <w:r w:rsidRPr="00DB6781">
        <w:rPr>
          <w:rFonts w:ascii="Times New Roman" w:hAnsi="Times New Roman" w:cs="Times New Roman"/>
          <w:sz w:val="22"/>
          <w:szCs w:val="22"/>
          <w:lang w:val="en-US"/>
        </w:rPr>
        <w:t>Hagoort</w:t>
      </w:r>
      <w:proofErr w:type="spellEnd"/>
      <w:r w:rsidRPr="00DB6781">
        <w:rPr>
          <w:rFonts w:ascii="Times New Roman" w:hAnsi="Times New Roman" w:cs="Times New Roman"/>
          <w:sz w:val="22"/>
          <w:szCs w:val="22"/>
          <w:lang w:val="en-US"/>
        </w:rPr>
        <w:t xml:space="preserve">, G (2010), </w:t>
      </w:r>
      <w:proofErr w:type="gramStart"/>
      <w:r w:rsidRPr="00DB6781">
        <w:rPr>
          <w:rFonts w:ascii="Times New Roman" w:hAnsi="Times New Roman" w:cs="Times New Roman"/>
          <w:sz w:val="22"/>
          <w:szCs w:val="22"/>
          <w:lang w:val="en-US"/>
        </w:rPr>
        <w:t>The</w:t>
      </w:r>
      <w:proofErr w:type="gramEnd"/>
      <w:r w:rsidRPr="00DB6781">
        <w:rPr>
          <w:rFonts w:ascii="Times New Roman" w:hAnsi="Times New Roman" w:cs="Times New Roman"/>
          <w:sz w:val="22"/>
          <w:szCs w:val="22"/>
          <w:lang w:val="en-US"/>
        </w:rPr>
        <w:t xml:space="preserve"> Entrepreneurial Dimension of the Cultural and Creative Industries, Utrecht School of the Arts. The Faculty of Art y Economics and the Faculty of Art, Media y Technology. The </w:t>
      </w:r>
      <w:proofErr w:type="gramStart"/>
      <w:r w:rsidRPr="00DB6781">
        <w:rPr>
          <w:rFonts w:ascii="Times New Roman" w:hAnsi="Times New Roman" w:cs="Times New Roman"/>
          <w:sz w:val="22"/>
          <w:szCs w:val="22"/>
          <w:lang w:val="en-US"/>
        </w:rPr>
        <w:t>Netherlands .</w:t>
      </w:r>
      <w:proofErr w:type="gramEnd"/>
    </w:p>
    <w:p w:rsidR="00D102BD" w:rsidRPr="00DB6781" w:rsidRDefault="00D102BD" w:rsidP="00C2776A">
      <w:pPr>
        <w:pStyle w:val="Notedebasdepage"/>
        <w:jc w:val="both"/>
        <w:rPr>
          <w:rFonts w:ascii="Times New Roman" w:hAnsi="Times New Roman" w:cs="Times New Roman"/>
          <w:sz w:val="22"/>
          <w:szCs w:val="22"/>
          <w:lang w:val="en-US"/>
        </w:rPr>
      </w:pPr>
    </w:p>
    <w:p w:rsidR="00D102BD" w:rsidRPr="00DB6781" w:rsidRDefault="00D102BD" w:rsidP="00C2776A">
      <w:pPr>
        <w:jc w:val="both"/>
        <w:rPr>
          <w:rFonts w:ascii="Times New Roman" w:hAnsi="Times New Roman" w:cs="Times New Roman"/>
          <w:lang w:val="en-US"/>
        </w:rPr>
      </w:pPr>
      <w:r w:rsidRPr="00DB6781">
        <w:rPr>
          <w:rFonts w:ascii="Times New Roman" w:hAnsi="Times New Roman" w:cs="Times New Roman"/>
          <w:lang w:val="en-US"/>
        </w:rPr>
        <w:t>-</w:t>
      </w:r>
      <w:proofErr w:type="spellStart"/>
      <w:r w:rsidRPr="00DB6781">
        <w:rPr>
          <w:rFonts w:ascii="Times New Roman" w:hAnsi="Times New Roman" w:cs="Times New Roman"/>
          <w:lang w:val="en-US"/>
        </w:rPr>
        <w:t>Lazzeretti</w:t>
      </w:r>
      <w:proofErr w:type="spellEnd"/>
      <w:r w:rsidRPr="00DB6781">
        <w:rPr>
          <w:rFonts w:ascii="Times New Roman" w:hAnsi="Times New Roman" w:cs="Times New Roman"/>
          <w:lang w:val="en-US"/>
        </w:rPr>
        <w:t xml:space="preserve"> L., </w:t>
      </w:r>
      <w:proofErr w:type="spellStart"/>
      <w:r w:rsidRPr="00DB6781">
        <w:rPr>
          <w:rFonts w:ascii="Times New Roman" w:hAnsi="Times New Roman" w:cs="Times New Roman"/>
          <w:lang w:val="en-US"/>
        </w:rPr>
        <w:t>Boix</w:t>
      </w:r>
      <w:proofErr w:type="spellEnd"/>
      <w:r w:rsidRPr="00DB6781">
        <w:rPr>
          <w:rFonts w:ascii="Times New Roman" w:hAnsi="Times New Roman" w:cs="Times New Roman"/>
          <w:lang w:val="en-US"/>
        </w:rPr>
        <w:t xml:space="preserve"> R. and Capone F. (2008):”Do creative industries cluster? Mapping Creative Local Production Systems in Italy and Spain”, Industry and Innovation, Vol 15, nº 5, p.549-567.</w:t>
      </w:r>
    </w:p>
    <w:p w:rsidR="00D102BD" w:rsidRPr="00DB6781" w:rsidRDefault="00D102BD" w:rsidP="00C2776A">
      <w:pPr>
        <w:autoSpaceDE w:val="0"/>
        <w:adjustRightInd w:val="0"/>
        <w:jc w:val="both"/>
        <w:rPr>
          <w:rFonts w:ascii="Times New Roman" w:hAnsi="Times New Roman" w:cs="Times New Roman"/>
          <w:lang w:val="en-US"/>
        </w:rPr>
      </w:pPr>
      <w:r w:rsidRPr="00DB6781">
        <w:rPr>
          <w:rFonts w:ascii="Times New Roman" w:hAnsi="Times New Roman" w:cs="Times New Roman"/>
          <w:lang w:val="en-US"/>
        </w:rPr>
        <w:t>-</w:t>
      </w:r>
      <w:proofErr w:type="spellStart"/>
      <w:r w:rsidRPr="00DB6781">
        <w:rPr>
          <w:rFonts w:ascii="Times New Roman" w:hAnsi="Times New Roman" w:cs="Times New Roman"/>
          <w:lang w:val="en-US"/>
        </w:rPr>
        <w:t>Lazzeretti</w:t>
      </w:r>
      <w:proofErr w:type="spellEnd"/>
      <w:r w:rsidRPr="00DB6781">
        <w:rPr>
          <w:rFonts w:ascii="Times New Roman" w:hAnsi="Times New Roman" w:cs="Times New Roman"/>
          <w:lang w:val="en-US"/>
        </w:rPr>
        <w:t xml:space="preserve">, L.; </w:t>
      </w:r>
      <w:proofErr w:type="spellStart"/>
      <w:r w:rsidRPr="00DB6781">
        <w:rPr>
          <w:rFonts w:ascii="Times New Roman" w:hAnsi="Times New Roman" w:cs="Times New Roman"/>
          <w:lang w:val="en-US"/>
        </w:rPr>
        <w:t>Boix</w:t>
      </w:r>
      <w:proofErr w:type="spellEnd"/>
      <w:r w:rsidRPr="00DB6781">
        <w:rPr>
          <w:rFonts w:ascii="Times New Roman" w:hAnsi="Times New Roman" w:cs="Times New Roman"/>
          <w:lang w:val="en-US"/>
        </w:rPr>
        <w:t xml:space="preserve">, R., y Capone, F. (2008), «Do creative industries cluster? Mapping creative local production systems in Italy and Spain», </w:t>
      </w:r>
      <w:r w:rsidRPr="00DB6781">
        <w:rPr>
          <w:rFonts w:ascii="Times New Roman" w:hAnsi="Times New Roman" w:cs="Times New Roman"/>
          <w:i/>
          <w:iCs/>
          <w:lang w:val="en-US"/>
        </w:rPr>
        <w:t>Industry and Innovation</w:t>
      </w:r>
      <w:r w:rsidRPr="00DB6781">
        <w:rPr>
          <w:rFonts w:ascii="Times New Roman" w:hAnsi="Times New Roman" w:cs="Times New Roman"/>
          <w:lang w:val="en-US"/>
        </w:rPr>
        <w:t xml:space="preserve">, 15(5), 549-567. </w:t>
      </w:r>
    </w:p>
    <w:p w:rsidR="00D102BD" w:rsidRPr="00DB6781" w:rsidRDefault="00D102BD" w:rsidP="00C2776A">
      <w:pPr>
        <w:pStyle w:val="Notedebasdepage"/>
        <w:jc w:val="both"/>
        <w:rPr>
          <w:rFonts w:ascii="Times New Roman" w:hAnsi="Times New Roman" w:cs="Times New Roman"/>
          <w:sz w:val="22"/>
          <w:szCs w:val="22"/>
          <w:lang w:val="en-US"/>
        </w:rPr>
      </w:pPr>
      <w:r w:rsidRPr="00DB6781">
        <w:rPr>
          <w:rFonts w:ascii="Times New Roman" w:hAnsi="Times New Roman" w:cs="Times New Roman"/>
          <w:sz w:val="22"/>
          <w:szCs w:val="22"/>
          <w:lang w:val="en-US"/>
        </w:rPr>
        <w:t>-Nonaka, I. and Takeuchi, H. (1995), The Knowledge-Creating Company, Oxford University Press, New York, NY.</w:t>
      </w:r>
    </w:p>
    <w:p w:rsidR="00D102BD" w:rsidRPr="00DB6781" w:rsidRDefault="00D102BD" w:rsidP="00C2776A">
      <w:pPr>
        <w:pStyle w:val="Notedebasdepage"/>
        <w:jc w:val="both"/>
        <w:rPr>
          <w:rFonts w:ascii="Times New Roman" w:hAnsi="Times New Roman" w:cs="Times New Roman"/>
          <w:sz w:val="22"/>
          <w:szCs w:val="22"/>
          <w:lang w:val="en-US"/>
        </w:rPr>
      </w:pPr>
    </w:p>
    <w:p w:rsidR="00D102BD" w:rsidRPr="00DB6781" w:rsidRDefault="00D102BD" w:rsidP="00C2776A">
      <w:pPr>
        <w:jc w:val="both"/>
        <w:rPr>
          <w:rFonts w:ascii="Times New Roman" w:hAnsi="Times New Roman" w:cs="Times New Roman"/>
          <w:lang w:val="en-US"/>
        </w:rPr>
      </w:pPr>
      <w:r w:rsidRPr="00DB6781">
        <w:rPr>
          <w:rFonts w:ascii="Times New Roman" w:hAnsi="Times New Roman" w:cs="Times New Roman"/>
          <w:lang w:val="en-US"/>
        </w:rPr>
        <w:t xml:space="preserve">-Nonaka, I. y Konno, N. (1998), “The concept of “Ba”: Building a foundation for knowledge creation”, California Management Review, Vol. 40, N° 3, </w:t>
      </w:r>
      <w:proofErr w:type="gramStart"/>
      <w:r w:rsidRPr="00DB6781">
        <w:rPr>
          <w:rFonts w:ascii="Times New Roman" w:hAnsi="Times New Roman" w:cs="Times New Roman"/>
          <w:lang w:val="en-US"/>
        </w:rPr>
        <w:t>Spring</w:t>
      </w:r>
      <w:proofErr w:type="gramEnd"/>
      <w:r w:rsidRPr="00DB6781">
        <w:rPr>
          <w:rFonts w:ascii="Times New Roman" w:hAnsi="Times New Roman" w:cs="Times New Roman"/>
          <w:lang w:val="en-US"/>
        </w:rPr>
        <w:t xml:space="preserve">, pp. 40-54. </w:t>
      </w:r>
    </w:p>
    <w:p w:rsidR="00D102BD" w:rsidRPr="00DB6781" w:rsidRDefault="00D102BD" w:rsidP="00C2776A">
      <w:pPr>
        <w:jc w:val="both"/>
        <w:rPr>
          <w:rFonts w:ascii="Times New Roman" w:hAnsi="Times New Roman" w:cs="Times New Roman"/>
        </w:rPr>
      </w:pPr>
      <w:r w:rsidRPr="00DB6781">
        <w:rPr>
          <w:rFonts w:ascii="Times New Roman" w:hAnsi="Times New Roman" w:cs="Times New Roman"/>
        </w:rPr>
        <w:t>-</w:t>
      </w:r>
      <w:proofErr w:type="spellStart"/>
      <w:r w:rsidRPr="00DB6781">
        <w:rPr>
          <w:rFonts w:ascii="Times New Roman" w:hAnsi="Times New Roman" w:cs="Times New Roman"/>
        </w:rPr>
        <w:t>PricewaterhouseCoopers</w:t>
      </w:r>
      <w:proofErr w:type="spellEnd"/>
      <w:r w:rsidRPr="00DB6781">
        <w:rPr>
          <w:rFonts w:ascii="Times New Roman" w:hAnsi="Times New Roman" w:cs="Times New Roman"/>
        </w:rPr>
        <w:t xml:space="preserve"> (2001), “Estudio sobre la situación actual y perspectivas de la Gestión del Conocimiento y del Capital Intelectual”, España. (Este desarrollo integral su-pone necesariamente el acercamiento de la Gestión del Conocimiento hacia actividades relacionadas con las siguientes </w:t>
      </w:r>
      <w:r w:rsidRPr="00DB6781">
        <w:rPr>
          <w:rFonts w:ascii="Times New Roman" w:hAnsi="Times New Roman" w:cs="Times New Roman"/>
        </w:rPr>
        <w:lastRenderedPageBreak/>
        <w:t>áreas empresariales: “Planificación estratégica del negocio, desarrollo estratégico de producto, proceso de lanzamiento de nuevos productos, planifica-</w:t>
      </w:r>
      <w:proofErr w:type="spellStart"/>
      <w:r w:rsidRPr="00DB6781">
        <w:rPr>
          <w:rFonts w:ascii="Times New Roman" w:hAnsi="Times New Roman" w:cs="Times New Roman"/>
        </w:rPr>
        <w:t>ción</w:t>
      </w:r>
      <w:proofErr w:type="spellEnd"/>
      <w:r w:rsidRPr="00DB6781">
        <w:rPr>
          <w:rFonts w:ascii="Times New Roman" w:hAnsi="Times New Roman" w:cs="Times New Roman"/>
        </w:rPr>
        <w:t xml:space="preserve"> y soporte a la logística de aprovisionamientos, planificación y soporte al proceso pro-ductivo, planificación y soporte a la logística de distribución y planificación de servicios post-venta”). </w:t>
      </w:r>
    </w:p>
    <w:p w:rsidR="00D102BD" w:rsidRPr="00DB6781" w:rsidRDefault="00D102BD" w:rsidP="00C2776A">
      <w:pPr>
        <w:pStyle w:val="Notedebasdepage"/>
        <w:jc w:val="both"/>
        <w:rPr>
          <w:rFonts w:ascii="Times New Roman" w:hAnsi="Times New Roman" w:cs="Times New Roman"/>
          <w:sz w:val="22"/>
          <w:szCs w:val="22"/>
          <w:lang w:val="en-US"/>
        </w:rPr>
      </w:pPr>
      <w:r w:rsidRPr="00DB6781">
        <w:rPr>
          <w:rFonts w:ascii="Times New Roman" w:hAnsi="Times New Roman" w:cs="Times New Roman"/>
          <w:sz w:val="22"/>
          <w:szCs w:val="22"/>
          <w:lang w:val="en-US"/>
        </w:rPr>
        <w:t>-</w:t>
      </w:r>
      <w:proofErr w:type="spellStart"/>
      <w:r w:rsidRPr="00DB6781">
        <w:rPr>
          <w:rFonts w:ascii="Times New Roman" w:hAnsi="Times New Roman" w:cs="Times New Roman"/>
          <w:sz w:val="22"/>
          <w:szCs w:val="22"/>
          <w:lang w:val="en-US"/>
        </w:rPr>
        <w:t>Sáenz</w:t>
      </w:r>
      <w:proofErr w:type="spellEnd"/>
      <w:r w:rsidRPr="00DB6781">
        <w:rPr>
          <w:rFonts w:ascii="Times New Roman" w:hAnsi="Times New Roman" w:cs="Times New Roman"/>
          <w:sz w:val="22"/>
          <w:szCs w:val="22"/>
          <w:lang w:val="en-US"/>
        </w:rPr>
        <w:t xml:space="preserve">, </w:t>
      </w:r>
      <w:proofErr w:type="spellStart"/>
      <w:r w:rsidRPr="00DB6781">
        <w:rPr>
          <w:rFonts w:ascii="Times New Roman" w:hAnsi="Times New Roman" w:cs="Times New Roman"/>
          <w:sz w:val="22"/>
          <w:szCs w:val="22"/>
          <w:lang w:val="en-US"/>
        </w:rPr>
        <w:t>Aramburu</w:t>
      </w:r>
      <w:proofErr w:type="spellEnd"/>
      <w:r w:rsidRPr="00DB6781">
        <w:rPr>
          <w:rFonts w:ascii="Times New Roman" w:hAnsi="Times New Roman" w:cs="Times New Roman"/>
          <w:sz w:val="22"/>
          <w:szCs w:val="22"/>
          <w:lang w:val="en-US"/>
        </w:rPr>
        <w:t xml:space="preserve"> y Blanco (2012), “Knowledge Sharing and innovation in Spanish and Colombian high-tech firms”, Journal Knowledge Management, Vol.16, N° 6, pp. 919-933.</w:t>
      </w:r>
    </w:p>
    <w:p w:rsidR="00D102BD" w:rsidRPr="00DB6781" w:rsidRDefault="00D102BD" w:rsidP="00C2776A">
      <w:pPr>
        <w:pStyle w:val="Notedebasdepage"/>
        <w:jc w:val="both"/>
        <w:rPr>
          <w:rFonts w:ascii="Times New Roman" w:hAnsi="Times New Roman" w:cs="Times New Roman"/>
          <w:sz w:val="22"/>
          <w:szCs w:val="22"/>
          <w:lang w:val="en-US"/>
        </w:rPr>
      </w:pPr>
    </w:p>
    <w:p w:rsidR="00D102BD" w:rsidRPr="00DB6781" w:rsidRDefault="00D102BD" w:rsidP="00C2776A">
      <w:pPr>
        <w:pStyle w:val="Notedebasdepage"/>
        <w:jc w:val="both"/>
        <w:rPr>
          <w:rFonts w:ascii="Times New Roman" w:hAnsi="Times New Roman" w:cs="Times New Roman"/>
          <w:sz w:val="22"/>
          <w:szCs w:val="22"/>
          <w:lang w:val="en-US"/>
        </w:rPr>
      </w:pPr>
      <w:r w:rsidRPr="00DB6781">
        <w:rPr>
          <w:rFonts w:ascii="Times New Roman" w:hAnsi="Times New Roman" w:cs="Times New Roman"/>
          <w:sz w:val="22"/>
          <w:szCs w:val="22"/>
          <w:lang w:val="en-US"/>
        </w:rPr>
        <w:t>-</w:t>
      </w:r>
      <w:proofErr w:type="spellStart"/>
      <w:r w:rsidRPr="00DB6781">
        <w:rPr>
          <w:rFonts w:ascii="Times New Roman" w:hAnsi="Times New Roman" w:cs="Times New Roman"/>
          <w:sz w:val="22"/>
          <w:szCs w:val="22"/>
          <w:lang w:val="en-US"/>
        </w:rPr>
        <w:t>Scherrer</w:t>
      </w:r>
      <w:proofErr w:type="spellEnd"/>
      <w:r w:rsidRPr="00DB6781">
        <w:rPr>
          <w:rFonts w:ascii="Times New Roman" w:hAnsi="Times New Roman" w:cs="Times New Roman"/>
          <w:sz w:val="22"/>
          <w:szCs w:val="22"/>
          <w:lang w:val="en-US"/>
        </w:rPr>
        <w:t xml:space="preserve">, W (2008), Cultural Industries, Knowledge Transmission, and Regional Innovation </w:t>
      </w:r>
      <w:proofErr w:type="spellStart"/>
      <w:r w:rsidRPr="00DB6781">
        <w:rPr>
          <w:rFonts w:ascii="Times New Roman" w:hAnsi="Times New Roman" w:cs="Times New Roman"/>
          <w:sz w:val="22"/>
          <w:szCs w:val="22"/>
          <w:lang w:val="en-US"/>
        </w:rPr>
        <w:t>Activity</w:t>
      </w:r>
      <w:proofErr w:type="gramStart"/>
      <w:r w:rsidRPr="00DB6781">
        <w:rPr>
          <w:rFonts w:ascii="Times New Roman" w:hAnsi="Times New Roman" w:cs="Times New Roman"/>
          <w:sz w:val="22"/>
          <w:szCs w:val="22"/>
          <w:lang w:val="en-US"/>
        </w:rPr>
        <w:t>:Performing</w:t>
      </w:r>
      <w:proofErr w:type="spellEnd"/>
      <w:proofErr w:type="gramEnd"/>
      <w:r w:rsidRPr="00DB6781">
        <w:rPr>
          <w:rFonts w:ascii="Times New Roman" w:hAnsi="Times New Roman" w:cs="Times New Roman"/>
          <w:sz w:val="22"/>
          <w:szCs w:val="22"/>
          <w:lang w:val="en-US"/>
        </w:rPr>
        <w:t xml:space="preserve"> Arts in Salzburg. Prepared for the International Conference of the Regional Studies Association].</w:t>
      </w:r>
    </w:p>
    <w:p w:rsidR="00D102BD" w:rsidRPr="00DB6781" w:rsidRDefault="00D102BD" w:rsidP="00C2776A">
      <w:pPr>
        <w:pStyle w:val="Notedebasdepage"/>
        <w:jc w:val="both"/>
        <w:rPr>
          <w:rFonts w:ascii="Times New Roman" w:hAnsi="Times New Roman" w:cs="Times New Roman"/>
          <w:sz w:val="22"/>
          <w:szCs w:val="22"/>
          <w:lang w:val="en-US"/>
        </w:rPr>
      </w:pPr>
    </w:p>
    <w:p w:rsidR="00D102BD" w:rsidRPr="00DB6781" w:rsidRDefault="00D102BD" w:rsidP="00C2776A">
      <w:pPr>
        <w:pStyle w:val="Notedebasdepage"/>
        <w:jc w:val="both"/>
        <w:rPr>
          <w:rFonts w:ascii="Times New Roman" w:hAnsi="Times New Roman" w:cs="Times New Roman"/>
          <w:sz w:val="22"/>
          <w:szCs w:val="22"/>
          <w:lang w:val="en-US"/>
        </w:rPr>
      </w:pPr>
      <w:r w:rsidRPr="00DB6781">
        <w:rPr>
          <w:rFonts w:ascii="Times New Roman" w:hAnsi="Times New Roman" w:cs="Times New Roman"/>
          <w:sz w:val="22"/>
          <w:szCs w:val="22"/>
          <w:lang w:val="en-US"/>
        </w:rPr>
        <w:t>-</w:t>
      </w:r>
      <w:proofErr w:type="spellStart"/>
      <w:r w:rsidRPr="00DB6781">
        <w:rPr>
          <w:rFonts w:ascii="Times New Roman" w:hAnsi="Times New Roman" w:cs="Times New Roman"/>
          <w:sz w:val="22"/>
          <w:szCs w:val="22"/>
          <w:lang w:val="en-US"/>
        </w:rPr>
        <w:t>Stoddart</w:t>
      </w:r>
      <w:proofErr w:type="spellEnd"/>
      <w:r w:rsidRPr="00DB6781">
        <w:rPr>
          <w:rFonts w:ascii="Times New Roman" w:hAnsi="Times New Roman" w:cs="Times New Roman"/>
          <w:sz w:val="22"/>
          <w:szCs w:val="22"/>
          <w:lang w:val="en-US"/>
        </w:rPr>
        <w:t xml:space="preserve">, L. (2001), Managing Intranets to Encourage Knowledge Sharing: Opportunities and Constraints. Online Information Review. 25(1): 19-28. </w:t>
      </w:r>
    </w:p>
    <w:p w:rsidR="00D102BD" w:rsidRPr="00DB6781" w:rsidRDefault="00D102BD" w:rsidP="00C2776A">
      <w:pPr>
        <w:pStyle w:val="Notedebasdepage"/>
        <w:jc w:val="both"/>
        <w:rPr>
          <w:rFonts w:ascii="Times New Roman" w:hAnsi="Times New Roman" w:cs="Times New Roman"/>
          <w:sz w:val="22"/>
          <w:szCs w:val="22"/>
          <w:lang w:val="en-US"/>
        </w:rPr>
      </w:pPr>
    </w:p>
    <w:p w:rsidR="00D102BD" w:rsidRPr="00DB6781" w:rsidRDefault="00D102BD" w:rsidP="00C2776A">
      <w:pPr>
        <w:pStyle w:val="Notedebasdepage"/>
        <w:jc w:val="both"/>
        <w:rPr>
          <w:rFonts w:ascii="Times New Roman" w:hAnsi="Times New Roman" w:cs="Times New Roman"/>
          <w:sz w:val="22"/>
          <w:szCs w:val="22"/>
          <w:lang w:val="en-US"/>
        </w:rPr>
      </w:pPr>
      <w:r w:rsidRPr="00DB6781">
        <w:rPr>
          <w:rFonts w:ascii="Times New Roman" w:hAnsi="Times New Roman" w:cs="Times New Roman"/>
          <w:sz w:val="22"/>
          <w:szCs w:val="22"/>
          <w:lang w:val="en-US"/>
        </w:rPr>
        <w:t>-</w:t>
      </w:r>
      <w:proofErr w:type="spellStart"/>
      <w:r w:rsidRPr="00DB6781">
        <w:rPr>
          <w:rFonts w:ascii="Times New Roman" w:hAnsi="Times New Roman" w:cs="Times New Roman"/>
          <w:sz w:val="22"/>
          <w:szCs w:val="22"/>
          <w:lang w:val="en-US"/>
        </w:rPr>
        <w:t>Suppiah</w:t>
      </w:r>
      <w:proofErr w:type="spellEnd"/>
      <w:r w:rsidRPr="00DB6781">
        <w:rPr>
          <w:rFonts w:ascii="Times New Roman" w:hAnsi="Times New Roman" w:cs="Times New Roman"/>
          <w:sz w:val="22"/>
          <w:szCs w:val="22"/>
          <w:lang w:val="en-US"/>
        </w:rPr>
        <w:t xml:space="preserve"> y Singh Sandhu (2011), </w:t>
      </w:r>
      <w:proofErr w:type="spellStart"/>
      <w:r w:rsidRPr="00DB6781">
        <w:rPr>
          <w:rFonts w:ascii="Times New Roman" w:hAnsi="Times New Roman" w:cs="Times New Roman"/>
          <w:sz w:val="22"/>
          <w:szCs w:val="22"/>
          <w:lang w:val="en-US"/>
        </w:rPr>
        <w:t>Organisational</w:t>
      </w:r>
      <w:proofErr w:type="spellEnd"/>
      <w:r w:rsidRPr="00DB6781">
        <w:rPr>
          <w:rFonts w:ascii="Times New Roman" w:hAnsi="Times New Roman" w:cs="Times New Roman"/>
          <w:sz w:val="22"/>
          <w:szCs w:val="22"/>
          <w:lang w:val="en-US"/>
        </w:rPr>
        <w:t xml:space="preserve"> culture’s influence on tacit knowledge-sharing </w:t>
      </w:r>
      <w:proofErr w:type="spellStart"/>
      <w:r w:rsidRPr="00DB6781">
        <w:rPr>
          <w:rFonts w:ascii="Times New Roman" w:hAnsi="Times New Roman" w:cs="Times New Roman"/>
          <w:sz w:val="22"/>
          <w:szCs w:val="22"/>
          <w:lang w:val="en-US"/>
        </w:rPr>
        <w:t>behaviour</w:t>
      </w:r>
      <w:proofErr w:type="spellEnd"/>
      <w:r w:rsidRPr="00DB6781">
        <w:rPr>
          <w:rFonts w:ascii="Times New Roman" w:hAnsi="Times New Roman" w:cs="Times New Roman"/>
          <w:sz w:val="22"/>
          <w:szCs w:val="22"/>
          <w:lang w:val="en-US"/>
        </w:rPr>
        <w:t>, journal of knowledge management, Vol. 15 N°. 3, 2011, pp. 462-477.</w:t>
      </w:r>
    </w:p>
    <w:p w:rsidR="00D102BD" w:rsidRPr="00DB6781" w:rsidRDefault="00D102BD" w:rsidP="00C2776A">
      <w:pPr>
        <w:pStyle w:val="Notedebasdepage"/>
        <w:jc w:val="both"/>
        <w:rPr>
          <w:rFonts w:ascii="Times New Roman" w:hAnsi="Times New Roman" w:cs="Times New Roman"/>
          <w:sz w:val="22"/>
          <w:szCs w:val="22"/>
          <w:lang w:val="en-US"/>
        </w:rPr>
      </w:pPr>
    </w:p>
    <w:p w:rsidR="00D102BD" w:rsidRPr="00DB6781" w:rsidRDefault="00D102BD" w:rsidP="00C2776A">
      <w:pPr>
        <w:jc w:val="both"/>
        <w:rPr>
          <w:rFonts w:ascii="Times New Roman" w:hAnsi="Times New Roman" w:cs="Times New Roman"/>
        </w:rPr>
      </w:pPr>
      <w:r w:rsidRPr="00DB6781">
        <w:rPr>
          <w:rFonts w:ascii="Times New Roman" w:hAnsi="Times New Roman" w:cs="Times New Roman"/>
          <w:lang w:val="en-US"/>
        </w:rPr>
        <w:t xml:space="preserve">-UNCTAD. Creative economy. Report (2008), UNDP-UNCTAD, Geneva-New York. — (2010): Creative economy. </w:t>
      </w:r>
      <w:proofErr w:type="spellStart"/>
      <w:r w:rsidRPr="00DB6781">
        <w:rPr>
          <w:rFonts w:ascii="Times New Roman" w:hAnsi="Times New Roman" w:cs="Times New Roman"/>
        </w:rPr>
        <w:t>Report</w:t>
      </w:r>
      <w:proofErr w:type="spellEnd"/>
      <w:r w:rsidRPr="00DB6781">
        <w:rPr>
          <w:rFonts w:ascii="Times New Roman" w:hAnsi="Times New Roman" w:cs="Times New Roman"/>
        </w:rPr>
        <w:t xml:space="preserve"> 2010, UNDP-UNCTAD, Geneva-New York (2008).</w:t>
      </w:r>
    </w:p>
    <w:p w:rsidR="00D102BD" w:rsidRPr="00DB6781" w:rsidRDefault="00D102BD" w:rsidP="00C2776A">
      <w:pPr>
        <w:jc w:val="both"/>
        <w:rPr>
          <w:rFonts w:ascii="Times New Roman" w:hAnsi="Times New Roman" w:cs="Times New Roman"/>
        </w:rPr>
      </w:pPr>
      <w:r w:rsidRPr="00DB6781">
        <w:rPr>
          <w:rFonts w:ascii="Times New Roman" w:hAnsi="Times New Roman" w:cs="Times New Roman"/>
        </w:rPr>
        <w:t>-UNESCO (1986), “Comprender las Industrias Creativas Las estadísticas como apoyo a las políticas públicas”.</w:t>
      </w:r>
    </w:p>
    <w:p w:rsidR="00D102BD" w:rsidRPr="00DB6781" w:rsidRDefault="00D102BD" w:rsidP="00C2776A">
      <w:pPr>
        <w:jc w:val="both"/>
        <w:rPr>
          <w:rFonts w:ascii="Times New Roman" w:hAnsi="Times New Roman" w:cs="Times New Roman"/>
        </w:rPr>
      </w:pPr>
      <w:r w:rsidRPr="00DB6781">
        <w:rPr>
          <w:rFonts w:ascii="Times New Roman" w:hAnsi="Times New Roman" w:cs="Times New Roman"/>
        </w:rPr>
        <w:t>-UNESCO (2013), “Comprender las Industrias Creativas: Las estadísticas como apoyo a las políticas públicas”.</w:t>
      </w:r>
    </w:p>
    <w:p w:rsidR="00D102BD" w:rsidRPr="00DB6781" w:rsidRDefault="00D102BD" w:rsidP="00C2776A">
      <w:pPr>
        <w:pStyle w:val="Notedebasdepage"/>
        <w:jc w:val="both"/>
        <w:rPr>
          <w:rFonts w:ascii="Times New Roman" w:hAnsi="Times New Roman" w:cs="Times New Roman"/>
          <w:sz w:val="22"/>
          <w:szCs w:val="22"/>
          <w:lang w:val="en-US"/>
        </w:rPr>
      </w:pPr>
      <w:r w:rsidRPr="00DB6781">
        <w:rPr>
          <w:rFonts w:ascii="Times New Roman" w:hAnsi="Times New Roman" w:cs="Times New Roman"/>
          <w:sz w:val="22"/>
          <w:szCs w:val="22"/>
          <w:lang w:val="en-US"/>
        </w:rPr>
        <w:t>-Wang, F. H. (1999), Knowledge Management. China: Economy Shan Xi Publisher.</w:t>
      </w:r>
    </w:p>
    <w:p w:rsidR="00C2776A" w:rsidRPr="00DB6781" w:rsidRDefault="00C2776A" w:rsidP="00C2776A">
      <w:pPr>
        <w:jc w:val="both"/>
        <w:rPr>
          <w:rFonts w:ascii="Times New Roman" w:hAnsi="Times New Roman" w:cs="Times New Roman"/>
          <w:lang w:val="en-US"/>
        </w:rPr>
      </w:pPr>
    </w:p>
    <w:p w:rsidR="000510E1" w:rsidRPr="00DB6781" w:rsidRDefault="00E6381B" w:rsidP="00C6717D">
      <w:pPr>
        <w:jc w:val="both"/>
        <w:rPr>
          <w:rFonts w:ascii="Times New Roman" w:hAnsi="Times New Roman" w:cs="Times New Roman"/>
          <w:sz w:val="24"/>
        </w:rPr>
      </w:pPr>
      <w:r w:rsidRPr="00DB6781">
        <w:rPr>
          <w:rFonts w:ascii="Times New Roman" w:hAnsi="Times New Roman" w:cs="Times New Roman"/>
          <w:b/>
          <w:sz w:val="24"/>
        </w:rPr>
        <w:t>-</w:t>
      </w:r>
      <w:r w:rsidR="005410B3" w:rsidRPr="00DB6781">
        <w:rPr>
          <w:rFonts w:ascii="Times New Roman" w:hAnsi="Times New Roman" w:cs="Times New Roman"/>
          <w:b/>
          <w:sz w:val="24"/>
        </w:rPr>
        <w:t>Posibles evaluadores</w:t>
      </w:r>
      <w:r w:rsidR="005410B3" w:rsidRPr="00DB6781">
        <w:rPr>
          <w:rFonts w:ascii="Times New Roman" w:hAnsi="Times New Roman" w:cs="Times New Roman"/>
          <w:sz w:val="24"/>
        </w:rPr>
        <w:t xml:space="preserve"> (nombre, último nivel de</w:t>
      </w:r>
      <w:r w:rsidR="000510E1" w:rsidRPr="00DB6781">
        <w:rPr>
          <w:rFonts w:ascii="Times New Roman" w:hAnsi="Times New Roman" w:cs="Times New Roman"/>
          <w:sz w:val="24"/>
        </w:rPr>
        <w:t xml:space="preserve"> formación, correo electrónico): Debido a la trayectoria de los investigadores en los últimos 15 años, solicitamos que los evaluadores finales del artículo sean externos e internacionales cuando se envíe el artículo a una revista indexada. Para tener una evidencia con respecto al enunciado anterior anexamos la síntesis de</w:t>
      </w:r>
      <w:r w:rsidR="0029310E" w:rsidRPr="00DB6781">
        <w:rPr>
          <w:rFonts w:ascii="Times New Roman" w:hAnsi="Times New Roman" w:cs="Times New Roman"/>
          <w:sz w:val="24"/>
        </w:rPr>
        <w:t>l currículo de uno de los</w:t>
      </w:r>
      <w:r w:rsidR="000510E1" w:rsidRPr="00DB6781">
        <w:rPr>
          <w:rFonts w:ascii="Times New Roman" w:hAnsi="Times New Roman" w:cs="Times New Roman"/>
          <w:sz w:val="24"/>
        </w:rPr>
        <w:t xml:space="preserve"> investigadores:</w:t>
      </w:r>
    </w:p>
    <w:p w:rsidR="000510E1" w:rsidRPr="00DB6781" w:rsidRDefault="000510E1" w:rsidP="00C6717D">
      <w:pPr>
        <w:jc w:val="both"/>
        <w:rPr>
          <w:rFonts w:ascii="Times New Roman" w:hAnsi="Times New Roman" w:cs="Times New Roman"/>
          <w:b/>
          <w:sz w:val="28"/>
          <w:szCs w:val="28"/>
        </w:rPr>
      </w:pPr>
      <w:r w:rsidRPr="00DB6781">
        <w:rPr>
          <w:rFonts w:ascii="Times New Roman" w:hAnsi="Times New Roman" w:cs="Times New Roman"/>
          <w:b/>
          <w:sz w:val="28"/>
          <w:szCs w:val="28"/>
        </w:rPr>
        <w:t xml:space="preserve">1-Ing. Carlos Blanco, </w:t>
      </w:r>
      <w:proofErr w:type="spellStart"/>
      <w:r w:rsidRPr="00DB6781">
        <w:rPr>
          <w:rFonts w:ascii="Times New Roman" w:hAnsi="Times New Roman" w:cs="Times New Roman"/>
          <w:b/>
          <w:sz w:val="28"/>
          <w:szCs w:val="28"/>
        </w:rPr>
        <w:t>Msc-Ph.D</w:t>
      </w:r>
      <w:proofErr w:type="spellEnd"/>
      <w:r w:rsidR="00F64C48" w:rsidRPr="00DB6781">
        <w:rPr>
          <w:rFonts w:ascii="Times New Roman" w:hAnsi="Times New Roman" w:cs="Times New Roman"/>
          <w:b/>
          <w:sz w:val="28"/>
          <w:szCs w:val="28"/>
        </w:rPr>
        <w:t>.</w:t>
      </w:r>
    </w:p>
    <w:p w:rsidR="000510E1" w:rsidRPr="00DB6781" w:rsidRDefault="000510E1" w:rsidP="000510E1">
      <w:pPr>
        <w:jc w:val="both"/>
        <w:rPr>
          <w:rFonts w:ascii="Times New Roman" w:hAnsi="Times New Roman" w:cs="Times New Roman"/>
          <w:b/>
        </w:rPr>
      </w:pPr>
      <w:r w:rsidRPr="00DB6781">
        <w:rPr>
          <w:rFonts w:ascii="Times New Roman" w:hAnsi="Times New Roman" w:cs="Times New Roman"/>
          <w:b/>
        </w:rPr>
        <w:t xml:space="preserve">-Formación Académica </w:t>
      </w:r>
    </w:p>
    <w:p w:rsidR="000510E1" w:rsidRPr="00DB6781" w:rsidRDefault="000510E1" w:rsidP="000510E1">
      <w:pPr>
        <w:jc w:val="both"/>
        <w:rPr>
          <w:rFonts w:ascii="Times New Roman" w:hAnsi="Times New Roman" w:cs="Times New Roman"/>
        </w:rPr>
      </w:pPr>
      <w:proofErr w:type="spellStart"/>
      <w:r w:rsidRPr="00DB6781">
        <w:rPr>
          <w:rFonts w:ascii="Times New Roman" w:hAnsi="Times New Roman" w:cs="Times New Roman"/>
        </w:rPr>
        <w:t>Ph.D</w:t>
      </w:r>
      <w:proofErr w:type="spellEnd"/>
      <w:r w:rsidRPr="00DB6781">
        <w:rPr>
          <w:rFonts w:ascii="Times New Roman" w:hAnsi="Times New Roman" w:cs="Times New Roman"/>
        </w:rPr>
        <w:t xml:space="preserve"> Economía y Dirección de Empresas por la Universidad de Deusto de la Compañía de Jesús, Bilbao-San Sebastián, País Vasco (1999-2004), Máster en Dirección de Empresas por el Instituto Directivos de Empresa, Madrid-España (1991-1993), Especialista en Gestión Técnica de Proyectos Univ. Carlos III Madrid-España (2005), Especialista en Gestión de la Ciencia y la Tecnología Universidad Carlos III, Madrid-España (2005). Diplomado en Diseño y desarrollo curricular para la </w:t>
      </w:r>
      <w:r w:rsidRPr="00DB6781">
        <w:rPr>
          <w:rFonts w:ascii="Times New Roman" w:hAnsi="Times New Roman" w:cs="Times New Roman"/>
        </w:rPr>
        <w:lastRenderedPageBreak/>
        <w:t>adquisición de competencias en la Educación Superior, Pontificia Universidad Javeriana, Bogotá (2007).</w:t>
      </w:r>
      <w:r w:rsidR="00F64C48" w:rsidRPr="00DB6781">
        <w:rPr>
          <w:rFonts w:ascii="Times New Roman" w:hAnsi="Times New Roman" w:cs="Times New Roman"/>
        </w:rPr>
        <w:t xml:space="preserve"> Formación Técnica en Transferencia de Tecnología (becario del Gobierno Francés, 1987). </w:t>
      </w:r>
      <w:r w:rsidRPr="00DB6781">
        <w:rPr>
          <w:rFonts w:ascii="Times New Roman" w:hAnsi="Times New Roman" w:cs="Times New Roman"/>
        </w:rPr>
        <w:t xml:space="preserve"> Diplomado en Agroindustria, Universidad Jorge Tadeo Lozano, Bogotá (1984).</w:t>
      </w:r>
    </w:p>
    <w:p w:rsidR="000510E1" w:rsidRPr="00DB6781" w:rsidRDefault="000510E1" w:rsidP="000510E1">
      <w:pPr>
        <w:spacing w:after="100" w:afterAutospacing="1" w:line="240" w:lineRule="auto"/>
        <w:jc w:val="both"/>
        <w:rPr>
          <w:rFonts w:ascii="Times New Roman" w:eastAsia="MS Mincho" w:hAnsi="Times New Roman" w:cs="Times New Roman"/>
          <w:b/>
          <w:lang w:val="es-ES_tradnl" w:eastAsia="en-US"/>
        </w:rPr>
      </w:pPr>
      <w:r w:rsidRPr="00DB6781">
        <w:rPr>
          <w:rFonts w:ascii="Times New Roman" w:eastAsia="MS Mincho" w:hAnsi="Times New Roman" w:cs="Times New Roman"/>
          <w:b/>
          <w:lang w:val="es-ES_tradnl" w:eastAsia="en-US"/>
        </w:rPr>
        <w:t>-Artículos Publicados en Revistas Indexadas</w:t>
      </w:r>
    </w:p>
    <w:p w:rsidR="000510E1" w:rsidRPr="00DB6781" w:rsidRDefault="000510E1" w:rsidP="000510E1">
      <w:pPr>
        <w:numPr>
          <w:ilvl w:val="0"/>
          <w:numId w:val="38"/>
        </w:numPr>
        <w:spacing w:after="0" w:line="240" w:lineRule="atLeast"/>
        <w:contextualSpacing/>
        <w:jc w:val="both"/>
        <w:rPr>
          <w:rFonts w:ascii="Times New Roman" w:eastAsia="MS Mincho" w:hAnsi="Times New Roman" w:cs="Times New Roman"/>
          <w:lang w:val="es-ES_tradnl" w:eastAsia="en-US"/>
        </w:rPr>
      </w:pPr>
      <w:r w:rsidRPr="00DB6781">
        <w:rPr>
          <w:rFonts w:ascii="Times New Roman" w:eastAsia="Times New Roman" w:hAnsi="Times New Roman" w:cs="Times New Roman"/>
        </w:rPr>
        <w:t>Activos Intangibles, acuerdos de colaboración y rendimiento de las empresas de alta tecnología en el País Vasco, Cuadernos de Administración, Pontificia Universidad Javeriana, 2005.</w:t>
      </w:r>
    </w:p>
    <w:p w:rsidR="000510E1" w:rsidRPr="00DB6781" w:rsidRDefault="000510E1" w:rsidP="000510E1">
      <w:pPr>
        <w:numPr>
          <w:ilvl w:val="0"/>
          <w:numId w:val="38"/>
        </w:numPr>
        <w:spacing w:after="0" w:line="240" w:lineRule="atLeast"/>
        <w:contextualSpacing/>
        <w:jc w:val="both"/>
        <w:rPr>
          <w:rFonts w:ascii="Times New Roman" w:eastAsia="MS Mincho" w:hAnsi="Times New Roman" w:cs="Times New Roman"/>
          <w:lang w:val="es-ES_tradnl" w:eastAsia="en-US"/>
        </w:rPr>
      </w:pPr>
      <w:r w:rsidRPr="00DB6781">
        <w:rPr>
          <w:rFonts w:ascii="Times New Roman" w:eastAsia="Times New Roman" w:hAnsi="Times New Roman" w:cs="Times New Roman"/>
        </w:rPr>
        <w:t xml:space="preserve">Estudio sobre la Gestión del conocimiento en empresas </w:t>
      </w:r>
      <w:proofErr w:type="gramStart"/>
      <w:r w:rsidRPr="00DB6781">
        <w:rPr>
          <w:rFonts w:ascii="Times New Roman" w:eastAsia="Times New Roman" w:hAnsi="Times New Roman" w:cs="Times New Roman"/>
        </w:rPr>
        <w:t>Vascas</w:t>
      </w:r>
      <w:proofErr w:type="gramEnd"/>
      <w:r w:rsidRPr="00DB6781">
        <w:rPr>
          <w:rFonts w:ascii="Times New Roman" w:eastAsia="Times New Roman" w:hAnsi="Times New Roman" w:cs="Times New Roman"/>
        </w:rPr>
        <w:t xml:space="preserve">, Revista Internacional de Estudios Vascos, Diputación Foral de </w:t>
      </w:r>
      <w:proofErr w:type="spellStart"/>
      <w:r w:rsidRPr="00DB6781">
        <w:rPr>
          <w:rFonts w:ascii="Times New Roman" w:eastAsia="Times New Roman" w:hAnsi="Times New Roman" w:cs="Times New Roman"/>
        </w:rPr>
        <w:t>Bizkaia</w:t>
      </w:r>
      <w:proofErr w:type="spellEnd"/>
      <w:r w:rsidRPr="00DB6781">
        <w:rPr>
          <w:rFonts w:ascii="Times New Roman" w:eastAsia="Times New Roman" w:hAnsi="Times New Roman" w:cs="Times New Roman"/>
        </w:rPr>
        <w:t>, San Sebastián, 2005.</w:t>
      </w:r>
    </w:p>
    <w:p w:rsidR="000510E1" w:rsidRPr="00DB6781" w:rsidRDefault="000510E1" w:rsidP="000510E1">
      <w:pPr>
        <w:numPr>
          <w:ilvl w:val="0"/>
          <w:numId w:val="38"/>
        </w:numPr>
        <w:spacing w:after="0" w:line="240" w:lineRule="atLeast"/>
        <w:contextualSpacing/>
        <w:jc w:val="both"/>
        <w:rPr>
          <w:rFonts w:ascii="Times New Roman" w:eastAsia="MS Mincho" w:hAnsi="Times New Roman" w:cs="Times New Roman"/>
          <w:lang w:val="es-ES_tradnl" w:eastAsia="en-US"/>
        </w:rPr>
      </w:pPr>
      <w:r w:rsidRPr="00DB6781">
        <w:rPr>
          <w:rFonts w:ascii="Times New Roman" w:eastAsia="Times New Roman" w:hAnsi="Times New Roman" w:cs="Times New Roman"/>
        </w:rPr>
        <w:t>Comportamiento de empresas intensivas en tecnología: El Caso de los parques tecnológicos Vascos, Ministerio de Industria, Comercio, España, 2007.</w:t>
      </w:r>
    </w:p>
    <w:p w:rsidR="000510E1" w:rsidRPr="00DB6781" w:rsidRDefault="000510E1" w:rsidP="000510E1">
      <w:pPr>
        <w:numPr>
          <w:ilvl w:val="0"/>
          <w:numId w:val="38"/>
        </w:numPr>
        <w:spacing w:after="0" w:line="240" w:lineRule="atLeast"/>
        <w:contextualSpacing/>
        <w:jc w:val="both"/>
        <w:rPr>
          <w:rFonts w:ascii="Times New Roman" w:eastAsia="MS Mincho" w:hAnsi="Times New Roman" w:cs="Times New Roman"/>
          <w:lang w:val="es-ES_tradnl" w:eastAsia="en-US"/>
        </w:rPr>
      </w:pPr>
      <w:r w:rsidRPr="00DB6781">
        <w:rPr>
          <w:rFonts w:ascii="Times New Roman" w:eastAsia="Times New Roman" w:hAnsi="Times New Roman" w:cs="Times New Roman"/>
        </w:rPr>
        <w:t xml:space="preserve">La Gestión de Conocimiento en entidades de conocimiento: Caso de los laboratorios académicos y las empresas de base tecnológica de Europa, Pensamiento y Gestión, Ediciones </w:t>
      </w:r>
      <w:proofErr w:type="spellStart"/>
      <w:r w:rsidRPr="00DB6781">
        <w:rPr>
          <w:rFonts w:ascii="Times New Roman" w:eastAsia="Times New Roman" w:hAnsi="Times New Roman" w:cs="Times New Roman"/>
        </w:rPr>
        <w:t>Uninorte</w:t>
      </w:r>
      <w:proofErr w:type="spellEnd"/>
      <w:r w:rsidRPr="00DB6781">
        <w:rPr>
          <w:rFonts w:ascii="Times New Roman" w:eastAsia="Times New Roman" w:hAnsi="Times New Roman" w:cs="Times New Roman"/>
        </w:rPr>
        <w:t>, 2007.</w:t>
      </w:r>
    </w:p>
    <w:p w:rsidR="000510E1" w:rsidRPr="00DB6781" w:rsidRDefault="000510E1" w:rsidP="000510E1">
      <w:pPr>
        <w:numPr>
          <w:ilvl w:val="0"/>
          <w:numId w:val="38"/>
        </w:numPr>
        <w:spacing w:after="0" w:line="240" w:lineRule="atLeast"/>
        <w:contextualSpacing/>
        <w:jc w:val="both"/>
        <w:rPr>
          <w:rFonts w:ascii="Times New Roman" w:eastAsia="Times New Roman" w:hAnsi="Times New Roman" w:cs="Times New Roman"/>
        </w:rPr>
      </w:pPr>
      <w:r w:rsidRPr="00DB6781">
        <w:rPr>
          <w:rFonts w:ascii="Times New Roman" w:eastAsia="Times New Roman" w:hAnsi="Times New Roman" w:cs="Times New Roman"/>
        </w:rPr>
        <w:t>La Gestión de Conocimiento en Entidades de Conocimiento, Cuadernos de Administración, Colección, Pontificia Universidad Javeriana, 2008.</w:t>
      </w:r>
    </w:p>
    <w:p w:rsidR="000510E1" w:rsidRPr="00DB6781" w:rsidRDefault="000510E1" w:rsidP="000510E1">
      <w:pPr>
        <w:numPr>
          <w:ilvl w:val="0"/>
          <w:numId w:val="38"/>
        </w:numPr>
        <w:spacing w:after="0" w:line="240" w:lineRule="atLeast"/>
        <w:contextualSpacing/>
        <w:jc w:val="both"/>
        <w:rPr>
          <w:rFonts w:ascii="Times New Roman" w:eastAsia="Times New Roman" w:hAnsi="Times New Roman" w:cs="Times New Roman"/>
        </w:rPr>
      </w:pPr>
      <w:r w:rsidRPr="00DB6781">
        <w:rPr>
          <w:rFonts w:ascii="Times New Roman" w:eastAsia="Times New Roman" w:hAnsi="Times New Roman" w:cs="Times New Roman"/>
        </w:rPr>
        <w:t>El Papel de las Redes en la Transferencia de Conocimiento, Cuadernos de Administración, Pontificia Universidad Javeriana, 2008.</w:t>
      </w:r>
    </w:p>
    <w:p w:rsidR="000510E1" w:rsidRPr="00DB6781" w:rsidRDefault="000510E1" w:rsidP="000510E1">
      <w:pPr>
        <w:numPr>
          <w:ilvl w:val="0"/>
          <w:numId w:val="38"/>
        </w:numPr>
        <w:spacing w:after="0" w:line="240" w:lineRule="atLeast"/>
        <w:contextualSpacing/>
        <w:jc w:val="both"/>
        <w:rPr>
          <w:rFonts w:ascii="Times New Roman" w:eastAsia="Times New Roman" w:hAnsi="Times New Roman" w:cs="Times New Roman"/>
        </w:rPr>
      </w:pPr>
      <w:r w:rsidRPr="00DB6781">
        <w:rPr>
          <w:rFonts w:ascii="Times New Roman" w:eastAsia="Times New Roman" w:hAnsi="Times New Roman" w:cs="Times New Roman"/>
        </w:rPr>
        <w:t>El conocimiento y su gestión en la Nueva Economía, Cuadernos de Administración, Colección, Pontificia Universidad Javeriana, 2008.</w:t>
      </w:r>
    </w:p>
    <w:p w:rsidR="000510E1" w:rsidRPr="00DB6781" w:rsidRDefault="000510E1" w:rsidP="000510E1">
      <w:pPr>
        <w:numPr>
          <w:ilvl w:val="0"/>
          <w:numId w:val="38"/>
        </w:numPr>
        <w:spacing w:after="0" w:line="240" w:lineRule="atLeast"/>
        <w:contextualSpacing/>
        <w:jc w:val="both"/>
        <w:rPr>
          <w:rFonts w:ascii="Times New Roman" w:eastAsia="Times New Roman" w:hAnsi="Times New Roman" w:cs="Times New Roman"/>
        </w:rPr>
      </w:pPr>
      <w:r w:rsidRPr="00DB6781">
        <w:rPr>
          <w:rFonts w:ascii="Times New Roman" w:eastAsia="Times New Roman" w:hAnsi="Times New Roman" w:cs="Times New Roman"/>
        </w:rPr>
        <w:t>Percepciones sobre la gestión del conocimiento por una muestra de directivos de grandes y medianas empresas en Bogotá, Cultura, Tecnología y Patrimonio, Guadalajara, 2009.</w:t>
      </w:r>
    </w:p>
    <w:p w:rsidR="000510E1" w:rsidRPr="00DB6781" w:rsidRDefault="000510E1" w:rsidP="000510E1">
      <w:pPr>
        <w:numPr>
          <w:ilvl w:val="0"/>
          <w:numId w:val="38"/>
        </w:numPr>
        <w:spacing w:after="0" w:line="240" w:lineRule="atLeast"/>
        <w:contextualSpacing/>
        <w:jc w:val="both"/>
        <w:rPr>
          <w:rFonts w:ascii="Times New Roman" w:eastAsia="Times New Roman" w:hAnsi="Times New Roman" w:cs="Times New Roman"/>
        </w:rPr>
      </w:pPr>
      <w:r w:rsidRPr="00DB6781">
        <w:rPr>
          <w:rFonts w:ascii="Times New Roman" w:eastAsia="Times New Roman" w:hAnsi="Times New Roman" w:cs="Times New Roman"/>
        </w:rPr>
        <w:t>Experiencias de investigación en contextos internacionales: redes de los parques tecnológicos vascos, Universidad-Empresa-Estado, Universidad Industrial de Santander, 2009.</w:t>
      </w:r>
    </w:p>
    <w:p w:rsidR="000510E1" w:rsidRPr="00DB6781" w:rsidRDefault="000510E1" w:rsidP="000510E1">
      <w:pPr>
        <w:numPr>
          <w:ilvl w:val="0"/>
          <w:numId w:val="38"/>
        </w:numPr>
        <w:spacing w:after="0" w:line="240" w:lineRule="atLeast"/>
        <w:contextualSpacing/>
        <w:jc w:val="both"/>
        <w:rPr>
          <w:rFonts w:ascii="Times New Roman" w:eastAsia="Times New Roman" w:hAnsi="Times New Roman" w:cs="Times New Roman"/>
          <w:lang w:val="en-US"/>
        </w:rPr>
      </w:pPr>
      <w:r w:rsidRPr="00DB6781">
        <w:rPr>
          <w:rFonts w:ascii="Times New Roman" w:eastAsia="Times New Roman" w:hAnsi="Times New Roman" w:cs="Times New Roman"/>
          <w:lang w:val="en-US"/>
        </w:rPr>
        <w:t>Knowledge sharing and innovation: the case of Spanish and Colombian high-tech firms, Journal Knowledge Management, Emerald Group Publishing Limited, United Kingdom, 2012.</w:t>
      </w:r>
    </w:p>
    <w:p w:rsidR="000510E1" w:rsidRPr="00DB6781" w:rsidRDefault="000510E1" w:rsidP="000510E1">
      <w:pPr>
        <w:numPr>
          <w:ilvl w:val="0"/>
          <w:numId w:val="38"/>
        </w:numPr>
        <w:spacing w:after="0" w:line="240" w:lineRule="atLeast"/>
        <w:contextualSpacing/>
        <w:jc w:val="both"/>
        <w:rPr>
          <w:rFonts w:ascii="Times New Roman" w:eastAsia="Times New Roman" w:hAnsi="Times New Roman" w:cs="Times New Roman"/>
        </w:rPr>
      </w:pPr>
      <w:r w:rsidRPr="00DB6781">
        <w:rPr>
          <w:rFonts w:ascii="Times New Roman" w:eastAsia="Times New Roman" w:hAnsi="Times New Roman" w:cs="Times New Roman"/>
        </w:rPr>
        <w:t>Relación entre las Variables del Entorno y la Innovación por Diseño en una muestra de Empresas en Bogotá, Información Tecnológica, N° 4, Agosto 2017.</w:t>
      </w:r>
    </w:p>
    <w:p w:rsidR="000510E1" w:rsidRPr="00DB6781" w:rsidRDefault="000510E1" w:rsidP="000510E1">
      <w:pPr>
        <w:numPr>
          <w:ilvl w:val="0"/>
          <w:numId w:val="38"/>
        </w:numPr>
        <w:spacing w:after="0" w:line="240" w:lineRule="atLeast"/>
        <w:contextualSpacing/>
        <w:jc w:val="both"/>
        <w:rPr>
          <w:rFonts w:ascii="Times New Roman" w:eastAsia="Times New Roman" w:hAnsi="Times New Roman" w:cs="Times New Roman"/>
        </w:rPr>
      </w:pPr>
      <w:r w:rsidRPr="00DB6781">
        <w:rPr>
          <w:rFonts w:ascii="Times New Roman" w:eastAsia="Times New Roman" w:hAnsi="Times New Roman" w:cs="Times New Roman"/>
        </w:rPr>
        <w:t>Industrias Creativas y Culturales en Bogotá: Perfil de la Gestión del Conocimiento, Artículo en Proceso de evaluación externa internacional.</w:t>
      </w:r>
    </w:p>
    <w:p w:rsidR="000510E1" w:rsidRPr="00DB6781" w:rsidRDefault="000510E1" w:rsidP="000510E1">
      <w:pPr>
        <w:numPr>
          <w:ilvl w:val="0"/>
          <w:numId w:val="38"/>
        </w:numPr>
        <w:spacing w:after="0" w:line="240" w:lineRule="atLeast"/>
        <w:ind w:left="714" w:hanging="357"/>
        <w:contextualSpacing/>
        <w:jc w:val="both"/>
        <w:rPr>
          <w:rFonts w:ascii="Times New Roman" w:eastAsia="Times New Roman" w:hAnsi="Times New Roman" w:cs="Times New Roman"/>
        </w:rPr>
      </w:pPr>
      <w:r w:rsidRPr="00DB6781">
        <w:rPr>
          <w:rFonts w:ascii="Times New Roman" w:eastAsia="Times New Roman" w:hAnsi="Times New Roman" w:cs="Times New Roman"/>
        </w:rPr>
        <w:t xml:space="preserve">Transferencia Interna de Conocimiento en </w:t>
      </w:r>
      <w:proofErr w:type="spellStart"/>
      <w:r w:rsidRPr="00DB6781">
        <w:rPr>
          <w:rFonts w:ascii="Times New Roman" w:eastAsia="Times New Roman" w:hAnsi="Times New Roman" w:cs="Times New Roman"/>
        </w:rPr>
        <w:t>Maloka</w:t>
      </w:r>
      <w:proofErr w:type="spellEnd"/>
      <w:r w:rsidRPr="00DB6781">
        <w:rPr>
          <w:rFonts w:ascii="Times New Roman" w:eastAsia="Times New Roman" w:hAnsi="Times New Roman" w:cs="Times New Roman"/>
        </w:rPr>
        <w:t>: Corporación para la Divulgación de la Ciencia, la tecnología e innovación. Investigación en proceso para ser publicada en 2018.</w:t>
      </w:r>
    </w:p>
    <w:p w:rsidR="000510E1" w:rsidRPr="00DB6781" w:rsidRDefault="000510E1" w:rsidP="000510E1">
      <w:pPr>
        <w:spacing w:after="0" w:line="240" w:lineRule="atLeast"/>
        <w:jc w:val="both"/>
        <w:rPr>
          <w:rFonts w:ascii="Times New Roman" w:eastAsia="Times New Roman" w:hAnsi="Times New Roman" w:cs="Times New Roman"/>
        </w:rPr>
      </w:pPr>
    </w:p>
    <w:p w:rsidR="000510E1" w:rsidRPr="00DB6781" w:rsidRDefault="000510E1" w:rsidP="000510E1">
      <w:pPr>
        <w:spacing w:after="100" w:afterAutospacing="1" w:line="240" w:lineRule="auto"/>
        <w:jc w:val="both"/>
        <w:rPr>
          <w:rFonts w:ascii="Times New Roman" w:eastAsia="MS Mincho" w:hAnsi="Times New Roman" w:cs="Times New Roman"/>
          <w:b/>
          <w:lang w:val="es-ES_tradnl" w:eastAsia="en-US"/>
        </w:rPr>
      </w:pPr>
      <w:r w:rsidRPr="00DB6781">
        <w:rPr>
          <w:rFonts w:ascii="Times New Roman" w:eastAsia="MS Mincho" w:hAnsi="Times New Roman" w:cs="Times New Roman"/>
          <w:b/>
          <w:lang w:val="es-ES_tradnl" w:eastAsia="en-US"/>
        </w:rPr>
        <w:t>-Libros Publicados como resultado de investigaciones realizadas</w:t>
      </w:r>
    </w:p>
    <w:tbl>
      <w:tblPr>
        <w:tblW w:w="9150" w:type="dxa"/>
        <w:jc w:val="center"/>
        <w:tblCellSpacing w:w="0" w:type="dxa"/>
        <w:tblLook w:val="04A0" w:firstRow="1" w:lastRow="0" w:firstColumn="1" w:lastColumn="0" w:noHBand="0" w:noVBand="1"/>
      </w:tblPr>
      <w:tblGrid>
        <w:gridCol w:w="9150"/>
      </w:tblGrid>
      <w:tr w:rsidR="000510E1" w:rsidRPr="00DB6781" w:rsidTr="000D4C25">
        <w:trPr>
          <w:tblCellSpacing w:w="0" w:type="dxa"/>
          <w:jc w:val="center"/>
        </w:trPr>
        <w:tc>
          <w:tcPr>
            <w:tcW w:w="5000" w:type="pct"/>
            <w:tcMar>
              <w:top w:w="15" w:type="dxa"/>
              <w:left w:w="15" w:type="dxa"/>
              <w:bottom w:w="15" w:type="dxa"/>
              <w:right w:w="15" w:type="dxa"/>
            </w:tcMar>
            <w:vAlign w:val="center"/>
            <w:hideMark/>
          </w:tcPr>
          <w:p w:rsidR="000510E1" w:rsidRPr="00DB6781" w:rsidRDefault="000510E1" w:rsidP="000510E1">
            <w:pPr>
              <w:numPr>
                <w:ilvl w:val="0"/>
                <w:numId w:val="39"/>
              </w:numPr>
              <w:spacing w:after="0" w:line="240" w:lineRule="auto"/>
              <w:ind w:left="714" w:hanging="357"/>
              <w:contextualSpacing/>
              <w:jc w:val="both"/>
              <w:rPr>
                <w:rFonts w:ascii="Times New Roman" w:eastAsia="Times New Roman" w:hAnsi="Times New Roman" w:cs="Times New Roman"/>
              </w:rPr>
            </w:pPr>
            <w:r w:rsidRPr="00DB6781">
              <w:rPr>
                <w:rFonts w:ascii="Times New Roman" w:eastAsia="Times New Roman" w:hAnsi="Times New Roman" w:cs="Times New Roman"/>
              </w:rPr>
              <w:t xml:space="preserve">Alianzas Estratégicas en empresas intensivas en conocimiento, Capital Intelectual e Innovación, Editorial académica española, </w:t>
            </w:r>
            <w:proofErr w:type="spellStart"/>
            <w:r w:rsidRPr="00DB6781">
              <w:rPr>
                <w:rFonts w:ascii="Times New Roman" w:eastAsia="Times New Roman" w:hAnsi="Times New Roman" w:cs="Times New Roman"/>
              </w:rPr>
              <w:t>Saarbrücken</w:t>
            </w:r>
            <w:proofErr w:type="spellEnd"/>
            <w:r w:rsidRPr="00DB6781">
              <w:rPr>
                <w:rFonts w:ascii="Times New Roman" w:eastAsia="Times New Roman" w:hAnsi="Times New Roman" w:cs="Times New Roman"/>
              </w:rPr>
              <w:t>, Alemania, 2012.</w:t>
            </w:r>
          </w:p>
          <w:p w:rsidR="000510E1" w:rsidRPr="00DB6781" w:rsidRDefault="000510E1" w:rsidP="000510E1">
            <w:pPr>
              <w:numPr>
                <w:ilvl w:val="0"/>
                <w:numId w:val="39"/>
              </w:numPr>
              <w:spacing w:after="0" w:line="240" w:lineRule="auto"/>
              <w:contextualSpacing/>
              <w:jc w:val="both"/>
              <w:rPr>
                <w:rFonts w:ascii="Times New Roman" w:eastAsia="Times New Roman" w:hAnsi="Times New Roman" w:cs="Times New Roman"/>
              </w:rPr>
            </w:pPr>
            <w:r w:rsidRPr="00DB6781">
              <w:rPr>
                <w:rFonts w:ascii="Times New Roman" w:eastAsia="Times New Roman" w:hAnsi="Times New Roman" w:cs="Times New Roman"/>
              </w:rPr>
              <w:t xml:space="preserve">Evidencias de la gestión de Conocimiento en Contexto sociales y tecnológicos de países de Latinoamérica y Europa, Editor,  Editorial </w:t>
            </w:r>
            <w:proofErr w:type="spellStart"/>
            <w:r w:rsidRPr="00DB6781">
              <w:rPr>
                <w:rFonts w:ascii="Times New Roman" w:eastAsia="Times New Roman" w:hAnsi="Times New Roman" w:cs="Times New Roman"/>
              </w:rPr>
              <w:t>OmniaScience</w:t>
            </w:r>
            <w:proofErr w:type="spellEnd"/>
            <w:r w:rsidRPr="00DB6781">
              <w:rPr>
                <w:rFonts w:ascii="Times New Roman" w:eastAsia="Times New Roman" w:hAnsi="Times New Roman" w:cs="Times New Roman"/>
              </w:rPr>
              <w:t>, 2015.</w:t>
            </w:r>
          </w:p>
          <w:p w:rsidR="000510E1" w:rsidRPr="00DB6781" w:rsidRDefault="000510E1" w:rsidP="000510E1">
            <w:pPr>
              <w:numPr>
                <w:ilvl w:val="0"/>
                <w:numId w:val="39"/>
              </w:numPr>
              <w:spacing w:after="0" w:line="240" w:lineRule="auto"/>
              <w:contextualSpacing/>
              <w:jc w:val="both"/>
              <w:rPr>
                <w:rFonts w:ascii="Times New Roman" w:eastAsia="Times New Roman" w:hAnsi="Times New Roman" w:cs="Times New Roman"/>
              </w:rPr>
            </w:pPr>
            <w:r w:rsidRPr="00DB6781">
              <w:rPr>
                <w:rFonts w:ascii="Times New Roman" w:eastAsia="Times New Roman" w:hAnsi="Times New Roman" w:cs="Times New Roman"/>
              </w:rPr>
              <w:t xml:space="preserve">Cómo desarrollar procesos de aprendizaje para estudiantes: Desarrollo de capacidades para ser mentor, Editor, Editorial </w:t>
            </w:r>
            <w:proofErr w:type="spellStart"/>
            <w:r w:rsidRPr="00DB6781">
              <w:rPr>
                <w:rFonts w:ascii="Times New Roman" w:eastAsia="Times New Roman" w:hAnsi="Times New Roman" w:cs="Times New Roman"/>
              </w:rPr>
              <w:t>Omnia</w:t>
            </w:r>
            <w:proofErr w:type="spellEnd"/>
            <w:r w:rsidRPr="00DB6781">
              <w:rPr>
                <w:rFonts w:ascii="Times New Roman" w:eastAsia="Times New Roman" w:hAnsi="Times New Roman" w:cs="Times New Roman"/>
              </w:rPr>
              <w:t xml:space="preserve"> </w:t>
            </w:r>
            <w:proofErr w:type="spellStart"/>
            <w:r w:rsidRPr="00DB6781">
              <w:rPr>
                <w:rFonts w:ascii="Times New Roman" w:eastAsia="Times New Roman" w:hAnsi="Times New Roman" w:cs="Times New Roman"/>
              </w:rPr>
              <w:t>Science</w:t>
            </w:r>
            <w:proofErr w:type="spellEnd"/>
            <w:r w:rsidRPr="00DB6781">
              <w:rPr>
                <w:rFonts w:ascii="Times New Roman" w:eastAsia="Times New Roman" w:hAnsi="Times New Roman" w:cs="Times New Roman"/>
              </w:rPr>
              <w:t>,   2016.</w:t>
            </w:r>
          </w:p>
          <w:p w:rsidR="000510E1" w:rsidRPr="00DB6781" w:rsidRDefault="000510E1" w:rsidP="000510E1">
            <w:pPr>
              <w:numPr>
                <w:ilvl w:val="0"/>
                <w:numId w:val="39"/>
              </w:numPr>
              <w:spacing w:after="0" w:line="240" w:lineRule="auto"/>
              <w:contextualSpacing/>
              <w:jc w:val="both"/>
              <w:rPr>
                <w:rFonts w:ascii="Times New Roman" w:eastAsia="Times New Roman" w:hAnsi="Times New Roman" w:cs="Times New Roman"/>
              </w:rPr>
            </w:pPr>
            <w:r w:rsidRPr="00DB6781">
              <w:rPr>
                <w:rFonts w:ascii="Times New Roman" w:eastAsia="Times New Roman" w:hAnsi="Times New Roman" w:cs="Times New Roman"/>
              </w:rPr>
              <w:t xml:space="preserve">Impacto de la Gestión del conocimiento en el rendimiento de las empresas ubicadas en los </w:t>
            </w:r>
            <w:r w:rsidRPr="00DB6781">
              <w:rPr>
                <w:rFonts w:ascii="Times New Roman" w:eastAsia="Times New Roman" w:hAnsi="Times New Roman" w:cs="Times New Roman"/>
              </w:rPr>
              <w:lastRenderedPageBreak/>
              <w:t>Parques Tecnológicos del País Vasco, 2017.</w:t>
            </w:r>
          </w:p>
        </w:tc>
      </w:tr>
      <w:tr w:rsidR="000510E1" w:rsidRPr="00DB6781" w:rsidTr="000D4C25">
        <w:trPr>
          <w:tblCellSpacing w:w="0" w:type="dxa"/>
          <w:jc w:val="center"/>
        </w:trPr>
        <w:tc>
          <w:tcPr>
            <w:tcW w:w="5000" w:type="pct"/>
            <w:tcMar>
              <w:top w:w="15" w:type="dxa"/>
              <w:left w:w="15" w:type="dxa"/>
              <w:bottom w:w="15" w:type="dxa"/>
              <w:right w:w="15" w:type="dxa"/>
            </w:tcMar>
            <w:vAlign w:val="center"/>
            <w:hideMark/>
          </w:tcPr>
          <w:p w:rsidR="000510E1" w:rsidRPr="00DB6781" w:rsidRDefault="000510E1" w:rsidP="000510E1">
            <w:pPr>
              <w:spacing w:after="0" w:line="240" w:lineRule="auto"/>
              <w:rPr>
                <w:rFonts w:ascii="Times New Roman" w:eastAsia="Times New Roman" w:hAnsi="Times New Roman" w:cs="Times New Roman"/>
              </w:rPr>
            </w:pPr>
            <w:r w:rsidRPr="00DB6781">
              <w:rPr>
                <w:rFonts w:ascii="Times New Roman" w:eastAsia="Times New Roman" w:hAnsi="Times New Roman" w:cs="Times New Roman"/>
              </w:rPr>
              <w:lastRenderedPageBreak/>
              <w:t xml:space="preserve">  </w:t>
            </w:r>
          </w:p>
        </w:tc>
      </w:tr>
    </w:tbl>
    <w:p w:rsidR="000510E1" w:rsidRPr="00DB6781" w:rsidRDefault="000510E1" w:rsidP="000510E1">
      <w:pPr>
        <w:spacing w:after="0" w:line="240" w:lineRule="atLeast"/>
        <w:jc w:val="both"/>
        <w:rPr>
          <w:rFonts w:ascii="Times New Roman" w:eastAsia="MS Mincho" w:hAnsi="Times New Roman" w:cs="Times New Roman"/>
          <w:b/>
          <w:lang w:val="es-ES_tradnl" w:eastAsia="en-US"/>
        </w:rPr>
      </w:pPr>
      <w:r w:rsidRPr="00DB6781">
        <w:rPr>
          <w:rFonts w:ascii="Times New Roman" w:eastAsia="MS Mincho" w:hAnsi="Times New Roman" w:cs="Times New Roman"/>
          <w:b/>
          <w:lang w:val="es-ES_tradnl" w:eastAsia="en-US"/>
        </w:rPr>
        <w:t>-Asesor-Mentor- investigador en Gestión del conocimiento</w:t>
      </w:r>
    </w:p>
    <w:p w:rsidR="000510E1" w:rsidRPr="00DB6781" w:rsidRDefault="000510E1" w:rsidP="000510E1">
      <w:pPr>
        <w:pStyle w:val="Paragraphedeliste"/>
        <w:numPr>
          <w:ilvl w:val="0"/>
          <w:numId w:val="42"/>
        </w:numPr>
        <w:spacing w:after="0" w:line="240" w:lineRule="atLeast"/>
        <w:jc w:val="both"/>
        <w:rPr>
          <w:rFonts w:ascii="Times New Roman" w:eastAsia="MS Mincho" w:hAnsi="Times New Roman" w:cs="Times New Roman"/>
          <w:lang w:val="es-ES_tradnl" w:eastAsia="en-US"/>
        </w:rPr>
      </w:pPr>
      <w:r w:rsidRPr="00DB6781">
        <w:rPr>
          <w:rFonts w:ascii="Times New Roman" w:eastAsia="MS Mincho" w:hAnsi="Times New Roman" w:cs="Times New Roman"/>
          <w:lang w:val="es-ES_tradnl" w:eastAsia="en-US"/>
        </w:rPr>
        <w:t>Investigador en la Universidad Autónoma de Madrid (2005)</w:t>
      </w:r>
    </w:p>
    <w:p w:rsidR="000510E1" w:rsidRPr="00DB6781" w:rsidRDefault="000510E1" w:rsidP="000510E1">
      <w:pPr>
        <w:numPr>
          <w:ilvl w:val="0"/>
          <w:numId w:val="40"/>
        </w:numPr>
        <w:spacing w:after="0" w:line="240" w:lineRule="atLeast"/>
        <w:contextualSpacing/>
        <w:jc w:val="both"/>
        <w:rPr>
          <w:rFonts w:ascii="Times New Roman" w:eastAsia="MS Mincho" w:hAnsi="Times New Roman" w:cs="Times New Roman"/>
          <w:lang w:val="es-ES_tradnl" w:eastAsia="en-US"/>
        </w:rPr>
      </w:pPr>
      <w:r w:rsidRPr="00DB6781">
        <w:rPr>
          <w:rFonts w:ascii="Times New Roman" w:eastAsia="MS Mincho" w:hAnsi="Times New Roman" w:cs="Times New Roman"/>
          <w:lang w:val="es-ES_tradnl" w:eastAsia="en-US"/>
        </w:rPr>
        <w:t>Ministerio de Educación Nacional (2009-2010)</w:t>
      </w:r>
    </w:p>
    <w:p w:rsidR="000510E1" w:rsidRPr="00DB6781" w:rsidRDefault="000510E1" w:rsidP="000510E1">
      <w:pPr>
        <w:numPr>
          <w:ilvl w:val="0"/>
          <w:numId w:val="40"/>
        </w:numPr>
        <w:spacing w:after="0" w:line="240" w:lineRule="atLeast"/>
        <w:contextualSpacing/>
        <w:jc w:val="both"/>
        <w:rPr>
          <w:rFonts w:ascii="Times New Roman" w:eastAsia="MS Mincho" w:hAnsi="Times New Roman" w:cs="Times New Roman"/>
          <w:lang w:val="es-ES_tradnl" w:eastAsia="en-US"/>
        </w:rPr>
      </w:pPr>
      <w:proofErr w:type="spellStart"/>
      <w:r w:rsidRPr="00DB6781">
        <w:rPr>
          <w:rFonts w:ascii="Times New Roman" w:eastAsia="MS Mincho" w:hAnsi="Times New Roman" w:cs="Times New Roman"/>
          <w:lang w:val="es-ES_tradnl" w:eastAsia="en-US"/>
        </w:rPr>
        <w:t>Maloka</w:t>
      </w:r>
      <w:proofErr w:type="spellEnd"/>
      <w:r w:rsidRPr="00DB6781">
        <w:rPr>
          <w:rFonts w:ascii="Times New Roman" w:eastAsia="MS Mincho" w:hAnsi="Times New Roman" w:cs="Times New Roman"/>
          <w:lang w:val="es-ES_tradnl" w:eastAsia="en-US"/>
        </w:rPr>
        <w:t xml:space="preserve"> (2011)</w:t>
      </w:r>
    </w:p>
    <w:p w:rsidR="000510E1" w:rsidRPr="00DB6781" w:rsidRDefault="000510E1" w:rsidP="000510E1">
      <w:pPr>
        <w:numPr>
          <w:ilvl w:val="0"/>
          <w:numId w:val="40"/>
        </w:numPr>
        <w:spacing w:after="0" w:line="240" w:lineRule="atLeast"/>
        <w:contextualSpacing/>
        <w:jc w:val="both"/>
        <w:rPr>
          <w:rFonts w:ascii="Times New Roman" w:eastAsia="MS Mincho" w:hAnsi="Times New Roman" w:cs="Times New Roman"/>
          <w:lang w:val="es-ES_tradnl" w:eastAsia="en-US"/>
        </w:rPr>
      </w:pPr>
      <w:r w:rsidRPr="00DB6781">
        <w:rPr>
          <w:rFonts w:ascii="Times New Roman" w:eastAsia="MS Mincho" w:hAnsi="Times New Roman" w:cs="Times New Roman"/>
          <w:lang w:val="es-ES_tradnl" w:eastAsia="en-US"/>
        </w:rPr>
        <w:t>Corporación Día de la Niñez (2010, 2012, 2013)</w:t>
      </w:r>
    </w:p>
    <w:p w:rsidR="000510E1" w:rsidRPr="00DB6781" w:rsidRDefault="000510E1" w:rsidP="000510E1">
      <w:pPr>
        <w:numPr>
          <w:ilvl w:val="0"/>
          <w:numId w:val="40"/>
        </w:numPr>
        <w:spacing w:after="0" w:line="240" w:lineRule="atLeast"/>
        <w:contextualSpacing/>
        <w:jc w:val="both"/>
        <w:rPr>
          <w:rFonts w:ascii="Times New Roman" w:eastAsia="MS Mincho" w:hAnsi="Times New Roman" w:cs="Times New Roman"/>
          <w:lang w:val="es-ES_tradnl" w:eastAsia="en-US"/>
        </w:rPr>
      </w:pPr>
      <w:r w:rsidRPr="00DB6781">
        <w:rPr>
          <w:rFonts w:ascii="Times New Roman" w:eastAsia="MS Mincho" w:hAnsi="Times New Roman" w:cs="Times New Roman"/>
          <w:lang w:val="es-ES_tradnl" w:eastAsia="en-US"/>
        </w:rPr>
        <w:t>Empresas de Autopartes de Bogotá, Manizales y Cali (2011).</w:t>
      </w:r>
    </w:p>
    <w:p w:rsidR="000510E1" w:rsidRPr="00DB6781" w:rsidRDefault="000510E1" w:rsidP="000510E1">
      <w:pPr>
        <w:numPr>
          <w:ilvl w:val="0"/>
          <w:numId w:val="40"/>
        </w:numPr>
        <w:spacing w:after="0" w:line="240" w:lineRule="atLeast"/>
        <w:contextualSpacing/>
        <w:jc w:val="both"/>
        <w:rPr>
          <w:rFonts w:ascii="Times New Roman" w:eastAsia="MS Mincho" w:hAnsi="Times New Roman" w:cs="Times New Roman"/>
          <w:lang w:val="es-ES_tradnl" w:eastAsia="en-US"/>
        </w:rPr>
      </w:pPr>
      <w:r w:rsidRPr="00DB6781">
        <w:rPr>
          <w:rFonts w:ascii="Times New Roman" w:eastAsia="Times New Roman" w:hAnsi="Times New Roman" w:cs="Times New Roman"/>
        </w:rPr>
        <w:t>TES-América. Proyecto Financiado por Colciencias, (2009)</w:t>
      </w:r>
    </w:p>
    <w:p w:rsidR="000510E1" w:rsidRPr="00DB6781" w:rsidRDefault="000510E1" w:rsidP="000510E1">
      <w:pPr>
        <w:numPr>
          <w:ilvl w:val="0"/>
          <w:numId w:val="40"/>
        </w:numPr>
        <w:spacing w:after="0" w:line="240" w:lineRule="atLeast"/>
        <w:contextualSpacing/>
        <w:jc w:val="both"/>
        <w:rPr>
          <w:rFonts w:ascii="Times New Roman" w:eastAsia="MS Mincho" w:hAnsi="Times New Roman" w:cs="Times New Roman"/>
          <w:lang w:val="es-ES_tradnl" w:eastAsia="en-US"/>
        </w:rPr>
      </w:pPr>
      <w:r w:rsidRPr="00DB6781">
        <w:rPr>
          <w:rFonts w:ascii="Times New Roman" w:eastAsia="Times New Roman" w:hAnsi="Times New Roman" w:cs="Times New Roman"/>
        </w:rPr>
        <w:t>Alcaldía de Chinchiná (Caldas, 2010)</w:t>
      </w:r>
    </w:p>
    <w:p w:rsidR="000510E1" w:rsidRPr="00DB6781" w:rsidRDefault="000510E1" w:rsidP="000510E1">
      <w:pPr>
        <w:spacing w:after="0" w:line="240" w:lineRule="atLeast"/>
        <w:contextualSpacing/>
        <w:jc w:val="both"/>
        <w:rPr>
          <w:rFonts w:ascii="Times New Roman" w:eastAsia="Times New Roman" w:hAnsi="Times New Roman" w:cs="Times New Roman"/>
          <w:b/>
        </w:rPr>
      </w:pPr>
    </w:p>
    <w:p w:rsidR="000510E1" w:rsidRPr="00DB6781" w:rsidRDefault="000510E1" w:rsidP="000510E1">
      <w:pPr>
        <w:spacing w:after="0" w:line="240" w:lineRule="atLeast"/>
        <w:contextualSpacing/>
        <w:jc w:val="both"/>
        <w:rPr>
          <w:rFonts w:ascii="Times New Roman" w:eastAsia="MS Mincho" w:hAnsi="Times New Roman" w:cs="Times New Roman"/>
          <w:b/>
          <w:lang w:val="es-ES_tradnl" w:eastAsia="en-US"/>
        </w:rPr>
      </w:pPr>
      <w:r w:rsidRPr="00DB6781">
        <w:rPr>
          <w:rFonts w:ascii="Times New Roman" w:eastAsia="Times New Roman" w:hAnsi="Times New Roman" w:cs="Times New Roman"/>
          <w:b/>
        </w:rPr>
        <w:t>-Profesor-Investigador</w:t>
      </w:r>
    </w:p>
    <w:p w:rsidR="000510E1" w:rsidRPr="00DB6781" w:rsidRDefault="000510E1" w:rsidP="000510E1">
      <w:pPr>
        <w:numPr>
          <w:ilvl w:val="0"/>
          <w:numId w:val="40"/>
        </w:numPr>
        <w:spacing w:after="0" w:line="240" w:lineRule="atLeast"/>
        <w:contextualSpacing/>
        <w:jc w:val="both"/>
        <w:rPr>
          <w:rFonts w:ascii="Times New Roman" w:eastAsia="MS Mincho" w:hAnsi="Times New Roman" w:cs="Times New Roman"/>
          <w:lang w:val="es-ES_tradnl" w:eastAsia="en-US"/>
        </w:rPr>
      </w:pPr>
      <w:r w:rsidRPr="00DB6781">
        <w:rPr>
          <w:rFonts w:ascii="Times New Roman" w:eastAsia="Times New Roman" w:hAnsi="Times New Roman" w:cs="Times New Roman"/>
        </w:rPr>
        <w:t>Maestría en Administración de Empresas, Universidad Santo Tomás de Bucaramanga (2009-2012).</w:t>
      </w:r>
    </w:p>
    <w:p w:rsidR="000510E1" w:rsidRPr="00DB6781" w:rsidRDefault="000510E1" w:rsidP="000510E1">
      <w:pPr>
        <w:numPr>
          <w:ilvl w:val="0"/>
          <w:numId w:val="40"/>
        </w:numPr>
        <w:spacing w:after="0" w:line="240" w:lineRule="atLeast"/>
        <w:contextualSpacing/>
        <w:jc w:val="both"/>
        <w:rPr>
          <w:rFonts w:ascii="Times New Roman" w:eastAsia="MS Mincho" w:hAnsi="Times New Roman" w:cs="Times New Roman"/>
          <w:lang w:val="es-ES_tradnl" w:eastAsia="en-US"/>
        </w:rPr>
      </w:pPr>
      <w:r w:rsidRPr="00DB6781">
        <w:rPr>
          <w:rFonts w:ascii="Times New Roman" w:eastAsia="Times New Roman" w:hAnsi="Times New Roman" w:cs="Times New Roman"/>
        </w:rPr>
        <w:t>Maestría en Administración de Empresas, Pontificia Universidad Javeriana de Cali (2010)</w:t>
      </w:r>
    </w:p>
    <w:p w:rsidR="000510E1" w:rsidRPr="00DB6781" w:rsidRDefault="000510E1" w:rsidP="000510E1">
      <w:pPr>
        <w:numPr>
          <w:ilvl w:val="0"/>
          <w:numId w:val="40"/>
        </w:numPr>
        <w:spacing w:after="0" w:line="240" w:lineRule="atLeast"/>
        <w:contextualSpacing/>
        <w:jc w:val="both"/>
        <w:rPr>
          <w:rFonts w:ascii="Times New Roman" w:eastAsia="MS Mincho" w:hAnsi="Times New Roman" w:cs="Times New Roman"/>
          <w:lang w:val="es-ES_tradnl" w:eastAsia="en-US"/>
        </w:rPr>
      </w:pPr>
      <w:r w:rsidRPr="00DB6781">
        <w:rPr>
          <w:rFonts w:ascii="Times New Roman" w:eastAsia="Times New Roman" w:hAnsi="Times New Roman" w:cs="Times New Roman"/>
        </w:rPr>
        <w:t>Especialización en Innovación y Tecnología, Pontificia Universidad Javeriana (2007-2009).</w:t>
      </w:r>
    </w:p>
    <w:p w:rsidR="000510E1" w:rsidRPr="00DB6781" w:rsidRDefault="000510E1" w:rsidP="000510E1">
      <w:pPr>
        <w:numPr>
          <w:ilvl w:val="0"/>
          <w:numId w:val="40"/>
        </w:numPr>
        <w:spacing w:after="0" w:line="240" w:lineRule="atLeast"/>
        <w:contextualSpacing/>
        <w:jc w:val="both"/>
        <w:rPr>
          <w:rFonts w:ascii="Times New Roman" w:eastAsia="MS Mincho" w:hAnsi="Times New Roman" w:cs="Times New Roman"/>
          <w:lang w:val="es-ES_tradnl" w:eastAsia="en-US"/>
        </w:rPr>
      </w:pPr>
      <w:r w:rsidRPr="00DB6781">
        <w:rPr>
          <w:rFonts w:ascii="Times New Roman" w:eastAsia="Times New Roman" w:hAnsi="Times New Roman" w:cs="Times New Roman"/>
        </w:rPr>
        <w:t>Maestría en Administración, Universidad Santo Tomás (2013, 2014).</w:t>
      </w:r>
    </w:p>
    <w:p w:rsidR="000510E1" w:rsidRPr="00DB6781" w:rsidRDefault="000510E1" w:rsidP="000510E1">
      <w:pPr>
        <w:numPr>
          <w:ilvl w:val="0"/>
          <w:numId w:val="40"/>
        </w:numPr>
        <w:spacing w:after="0" w:line="240" w:lineRule="atLeast"/>
        <w:contextualSpacing/>
        <w:jc w:val="both"/>
        <w:rPr>
          <w:rFonts w:ascii="Times New Roman" w:eastAsia="MS Mincho" w:hAnsi="Times New Roman" w:cs="Times New Roman"/>
          <w:lang w:val="es-ES_tradnl" w:eastAsia="en-US"/>
        </w:rPr>
      </w:pPr>
      <w:r w:rsidRPr="00DB6781">
        <w:rPr>
          <w:rFonts w:ascii="Times New Roman" w:eastAsia="Times New Roman" w:hAnsi="Times New Roman" w:cs="Times New Roman"/>
        </w:rPr>
        <w:t>Maestría en Innovación y Conocimiento, Universidad Industrial de Santander (2016).</w:t>
      </w:r>
    </w:p>
    <w:p w:rsidR="000510E1" w:rsidRPr="00DB6781" w:rsidRDefault="000510E1" w:rsidP="000510E1">
      <w:pPr>
        <w:numPr>
          <w:ilvl w:val="0"/>
          <w:numId w:val="40"/>
        </w:numPr>
        <w:spacing w:after="0" w:line="240" w:lineRule="atLeast"/>
        <w:contextualSpacing/>
        <w:jc w:val="both"/>
        <w:rPr>
          <w:rFonts w:ascii="Times New Roman" w:eastAsia="MS Mincho" w:hAnsi="Times New Roman" w:cs="Times New Roman"/>
          <w:lang w:val="es-ES_tradnl" w:eastAsia="en-US"/>
        </w:rPr>
      </w:pPr>
      <w:r w:rsidRPr="00DB6781">
        <w:rPr>
          <w:rFonts w:ascii="Times New Roman" w:eastAsia="Times New Roman" w:hAnsi="Times New Roman" w:cs="Times New Roman"/>
        </w:rPr>
        <w:t>Pontificia Universidad Javeriana, Administración de Empresas (2006-2009)</w:t>
      </w:r>
    </w:p>
    <w:p w:rsidR="000510E1" w:rsidRPr="00DB6781" w:rsidRDefault="000510E1" w:rsidP="000510E1">
      <w:pPr>
        <w:numPr>
          <w:ilvl w:val="0"/>
          <w:numId w:val="40"/>
        </w:numPr>
        <w:spacing w:after="0" w:line="240" w:lineRule="atLeast"/>
        <w:contextualSpacing/>
        <w:jc w:val="both"/>
        <w:rPr>
          <w:rFonts w:ascii="Times New Roman" w:eastAsia="Times New Roman" w:hAnsi="Times New Roman" w:cs="Times New Roman"/>
        </w:rPr>
      </w:pPr>
      <w:r w:rsidRPr="00DB6781">
        <w:rPr>
          <w:rFonts w:ascii="Times New Roman" w:eastAsia="Times New Roman" w:hAnsi="Times New Roman" w:cs="Times New Roman"/>
        </w:rPr>
        <w:t>Pontificia Universidad Javeriana, Ingeniería Industrial (1996-2000).</w:t>
      </w:r>
    </w:p>
    <w:p w:rsidR="000510E1" w:rsidRPr="00DB6781" w:rsidRDefault="000510E1" w:rsidP="000510E1">
      <w:pPr>
        <w:spacing w:after="0" w:line="240" w:lineRule="atLeast"/>
        <w:ind w:left="720"/>
        <w:contextualSpacing/>
        <w:jc w:val="both"/>
        <w:rPr>
          <w:rFonts w:ascii="Times New Roman" w:eastAsia="Times New Roman" w:hAnsi="Times New Roman" w:cs="Times New Roman"/>
        </w:rPr>
      </w:pPr>
    </w:p>
    <w:p w:rsidR="000510E1" w:rsidRPr="00DB6781" w:rsidRDefault="000510E1" w:rsidP="000510E1">
      <w:pPr>
        <w:spacing w:after="0" w:line="240" w:lineRule="atLeast"/>
        <w:contextualSpacing/>
        <w:jc w:val="both"/>
        <w:rPr>
          <w:rFonts w:ascii="Times New Roman" w:eastAsia="Times New Roman" w:hAnsi="Times New Roman" w:cs="Times New Roman"/>
          <w:b/>
        </w:rPr>
      </w:pPr>
      <w:r w:rsidRPr="00DB6781">
        <w:rPr>
          <w:rFonts w:ascii="Times New Roman" w:eastAsia="Times New Roman" w:hAnsi="Times New Roman" w:cs="Times New Roman"/>
          <w:b/>
        </w:rPr>
        <w:t>-Experiencia en empresas privadas y públicas</w:t>
      </w:r>
    </w:p>
    <w:p w:rsidR="000510E1" w:rsidRPr="00DB6781" w:rsidRDefault="000510E1" w:rsidP="000510E1">
      <w:pPr>
        <w:numPr>
          <w:ilvl w:val="0"/>
          <w:numId w:val="41"/>
        </w:numPr>
        <w:spacing w:after="0" w:line="240" w:lineRule="atLeast"/>
        <w:contextualSpacing/>
        <w:jc w:val="both"/>
        <w:rPr>
          <w:rFonts w:ascii="Times New Roman" w:eastAsia="MS Mincho" w:hAnsi="Times New Roman" w:cs="Times New Roman"/>
          <w:b/>
          <w:lang w:val="es-ES_tradnl" w:eastAsia="en-US"/>
        </w:rPr>
      </w:pPr>
      <w:r w:rsidRPr="00DB6781">
        <w:rPr>
          <w:rFonts w:ascii="Times New Roman" w:eastAsia="MS Mincho" w:hAnsi="Times New Roman" w:cs="Times New Roman"/>
          <w:lang w:val="es-ES_tradnl" w:eastAsia="en-US"/>
        </w:rPr>
        <w:t>Avícola del Valle, Superintendente de Producción y Nuevos Productos (1</w:t>
      </w:r>
      <w:r w:rsidR="00610673" w:rsidRPr="00DB6781">
        <w:rPr>
          <w:rFonts w:ascii="Times New Roman" w:eastAsia="MS Mincho" w:hAnsi="Times New Roman" w:cs="Times New Roman"/>
          <w:lang w:val="es-ES_tradnl" w:eastAsia="en-US"/>
        </w:rPr>
        <w:t>9</w:t>
      </w:r>
      <w:r w:rsidRPr="00DB6781">
        <w:rPr>
          <w:rFonts w:ascii="Times New Roman" w:eastAsia="MS Mincho" w:hAnsi="Times New Roman" w:cs="Times New Roman"/>
          <w:lang w:val="es-ES_tradnl" w:eastAsia="en-US"/>
        </w:rPr>
        <w:t>86-1989)</w:t>
      </w:r>
    </w:p>
    <w:p w:rsidR="000510E1" w:rsidRPr="00DB6781" w:rsidRDefault="000510E1" w:rsidP="000510E1">
      <w:pPr>
        <w:numPr>
          <w:ilvl w:val="0"/>
          <w:numId w:val="41"/>
        </w:numPr>
        <w:spacing w:after="0" w:line="240" w:lineRule="atLeast"/>
        <w:contextualSpacing/>
        <w:jc w:val="both"/>
        <w:rPr>
          <w:rFonts w:ascii="Times New Roman" w:eastAsia="MS Mincho" w:hAnsi="Times New Roman" w:cs="Times New Roman"/>
          <w:b/>
          <w:lang w:val="es-ES_tradnl" w:eastAsia="en-US"/>
        </w:rPr>
      </w:pPr>
      <w:r w:rsidRPr="00DB6781">
        <w:rPr>
          <w:rFonts w:ascii="Times New Roman" w:eastAsia="MS Mincho" w:hAnsi="Times New Roman" w:cs="Times New Roman"/>
          <w:lang w:val="es-ES_tradnl" w:eastAsia="en-US"/>
        </w:rPr>
        <w:t>Avianca-Presto, Director Calidad y Nuevos Productos (1989-1991).</w:t>
      </w:r>
    </w:p>
    <w:p w:rsidR="000510E1" w:rsidRPr="00DB6781" w:rsidRDefault="000510E1" w:rsidP="000510E1">
      <w:pPr>
        <w:numPr>
          <w:ilvl w:val="0"/>
          <w:numId w:val="41"/>
        </w:numPr>
        <w:spacing w:after="0" w:line="240" w:lineRule="atLeast"/>
        <w:contextualSpacing/>
        <w:jc w:val="both"/>
        <w:rPr>
          <w:rFonts w:ascii="Times New Roman" w:eastAsia="MS Mincho" w:hAnsi="Times New Roman" w:cs="Times New Roman"/>
          <w:b/>
          <w:lang w:val="es-ES_tradnl" w:eastAsia="en-US"/>
        </w:rPr>
      </w:pPr>
      <w:r w:rsidRPr="00DB6781">
        <w:rPr>
          <w:rFonts w:ascii="Times New Roman" w:eastAsia="MS Mincho" w:hAnsi="Times New Roman" w:cs="Times New Roman"/>
          <w:lang w:val="es-ES_tradnl" w:eastAsia="en-US"/>
        </w:rPr>
        <w:t>Veeduría Distrital de Bogotá, Director Administrativo y Financiero (1993-1997).</w:t>
      </w:r>
    </w:p>
    <w:p w:rsidR="000510E1" w:rsidRPr="00DB6781" w:rsidRDefault="000510E1" w:rsidP="00C6717D">
      <w:pPr>
        <w:jc w:val="both"/>
        <w:rPr>
          <w:rFonts w:ascii="Times New Roman" w:hAnsi="Times New Roman" w:cs="Times New Roman"/>
          <w:sz w:val="24"/>
        </w:rPr>
      </w:pPr>
    </w:p>
    <w:p w:rsidR="00C92BBE" w:rsidRPr="00DB6781" w:rsidRDefault="00C92BBE" w:rsidP="00C6717D">
      <w:pPr>
        <w:jc w:val="both"/>
        <w:rPr>
          <w:rFonts w:ascii="Times New Roman" w:hAnsi="Times New Roman" w:cs="Times New Roman"/>
          <w:sz w:val="24"/>
          <w:szCs w:val="24"/>
          <w:u w:val="single"/>
        </w:rPr>
      </w:pPr>
    </w:p>
    <w:sectPr w:rsidR="00C92BBE" w:rsidRPr="00DB6781" w:rsidSect="00EF7515">
      <w:headerReference w:type="default" r:id="rId10"/>
      <w:footerReference w:type="default" r:id="rId11"/>
      <w:pgSz w:w="12240" w:h="15840"/>
      <w:pgMar w:top="1418" w:right="1701" w:bottom="226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4256" w:rsidRDefault="009A4256" w:rsidP="004C44E2">
      <w:pPr>
        <w:spacing w:after="0" w:line="240" w:lineRule="auto"/>
      </w:pPr>
      <w:r>
        <w:separator/>
      </w:r>
    </w:p>
  </w:endnote>
  <w:endnote w:type="continuationSeparator" w:id="0">
    <w:p w:rsidR="009A4256" w:rsidRDefault="009A4256" w:rsidP="004C4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515" w:rsidRDefault="00EF7515">
    <w:pPr>
      <w:pStyle w:val="Pieddepage"/>
    </w:pPr>
    <w:r>
      <w:rPr>
        <w:noProof/>
      </w:rPr>
      <w:drawing>
        <wp:anchor distT="0" distB="0" distL="114300" distR="114300" simplePos="0" relativeHeight="251659264" behindDoc="1" locked="0" layoutInCell="1" allowOverlap="1" wp14:anchorId="13FA7662" wp14:editId="0E2DCFE8">
          <wp:simplePos x="0" y="0"/>
          <wp:positionH relativeFrom="page">
            <wp:align>left</wp:align>
          </wp:positionH>
          <wp:positionV relativeFrom="paragraph">
            <wp:posOffset>-894080</wp:posOffset>
          </wp:positionV>
          <wp:extent cx="7780655" cy="150495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80655" cy="150495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4256" w:rsidRDefault="009A4256" w:rsidP="004C44E2">
      <w:pPr>
        <w:spacing w:after="0" w:line="240" w:lineRule="auto"/>
      </w:pPr>
      <w:r>
        <w:separator/>
      </w:r>
    </w:p>
  </w:footnote>
  <w:footnote w:type="continuationSeparator" w:id="0">
    <w:p w:rsidR="009A4256" w:rsidRDefault="009A4256" w:rsidP="004C44E2">
      <w:pPr>
        <w:spacing w:after="0" w:line="240" w:lineRule="auto"/>
      </w:pPr>
      <w:r>
        <w:continuationSeparator/>
      </w:r>
    </w:p>
  </w:footnote>
  <w:footnote w:id="1">
    <w:p w:rsidR="00090683" w:rsidRPr="00E92F7B" w:rsidRDefault="00090683" w:rsidP="00090683">
      <w:pPr>
        <w:pStyle w:val="Notedebasdepage"/>
        <w:jc w:val="both"/>
        <w:rPr>
          <w:lang w:val="en-US"/>
        </w:rPr>
      </w:pPr>
      <w:r w:rsidRPr="00090683">
        <w:rPr>
          <w:rStyle w:val="Appelnotedebasdep"/>
        </w:rPr>
        <w:footnoteRef/>
      </w:r>
      <w:r w:rsidRPr="00E92F7B">
        <w:rPr>
          <w:lang w:val="en-US"/>
        </w:rPr>
        <w:t xml:space="preserve"> Dervojeda,K; Nagtegaal,F; Lengton,M y Peyoush Datta. Creative industries Analysis of industry-specific framework conditions relevant for the development of world-class clusters. Enterprise and Industry Directorate-General of the European Commission. European Union (2013).</w:t>
      </w:r>
    </w:p>
  </w:footnote>
  <w:footnote w:id="2">
    <w:p w:rsidR="00090683" w:rsidRDefault="00090683" w:rsidP="00090683">
      <w:pPr>
        <w:pStyle w:val="Notedebasdepage"/>
        <w:jc w:val="both"/>
      </w:pPr>
      <w:r>
        <w:rPr>
          <w:rStyle w:val="Appelnotedebasdep"/>
        </w:rPr>
        <w:footnoteRef/>
      </w:r>
      <w:r>
        <w:t xml:space="preserve"> </w:t>
      </w:r>
      <w:r w:rsidRPr="00090683">
        <w:t>Gobierno Vasco. Las industrias culturales y creativas: Debate Teórico desde la Perspectiva Europea. Departamento de educación, política lingüística y cultura. Vitoria-Gasteiz (2014).</w:t>
      </w:r>
    </w:p>
  </w:footnote>
  <w:footnote w:id="3">
    <w:p w:rsidR="00090683" w:rsidRPr="000E09F1" w:rsidRDefault="00090683" w:rsidP="00090683">
      <w:pPr>
        <w:pStyle w:val="Notedebasdepage"/>
        <w:jc w:val="both"/>
        <w:rPr>
          <w:lang w:val="en-US"/>
        </w:rPr>
      </w:pPr>
      <w:r>
        <w:rPr>
          <w:rStyle w:val="Appelnotedebasdep"/>
        </w:rPr>
        <w:footnoteRef/>
      </w:r>
      <w:r>
        <w:t xml:space="preserve"> </w:t>
      </w:r>
      <w:proofErr w:type="spellStart"/>
      <w:r w:rsidRPr="00090683">
        <w:t>Kooyman</w:t>
      </w:r>
      <w:proofErr w:type="spellEnd"/>
      <w:r w:rsidRPr="00090683">
        <w:t xml:space="preserve">, R y </w:t>
      </w:r>
      <w:proofErr w:type="spellStart"/>
      <w:r w:rsidRPr="00090683">
        <w:t>Hagoort</w:t>
      </w:r>
      <w:proofErr w:type="spellEnd"/>
      <w:r w:rsidRPr="00090683">
        <w:t xml:space="preserve">, G. </w:t>
      </w:r>
      <w:proofErr w:type="spellStart"/>
      <w:r w:rsidRPr="00090683">
        <w:t>The</w:t>
      </w:r>
      <w:proofErr w:type="spellEnd"/>
      <w:r w:rsidRPr="00090683">
        <w:t xml:space="preserve"> </w:t>
      </w:r>
      <w:proofErr w:type="spellStart"/>
      <w:r w:rsidRPr="00090683">
        <w:t>Entrepreneurial</w:t>
      </w:r>
      <w:proofErr w:type="spellEnd"/>
      <w:r w:rsidRPr="00090683">
        <w:t xml:space="preserve"> </w:t>
      </w:r>
      <w:proofErr w:type="spellStart"/>
      <w:r w:rsidRPr="00090683">
        <w:t>Dimension</w:t>
      </w:r>
      <w:proofErr w:type="spellEnd"/>
      <w:r w:rsidRPr="00090683">
        <w:t xml:space="preserve"> of </w:t>
      </w:r>
      <w:proofErr w:type="spellStart"/>
      <w:r w:rsidRPr="00090683">
        <w:t>the</w:t>
      </w:r>
      <w:proofErr w:type="spellEnd"/>
      <w:r w:rsidRPr="00090683">
        <w:t xml:space="preserve"> Cultural and </w:t>
      </w:r>
      <w:proofErr w:type="spellStart"/>
      <w:r w:rsidRPr="00090683">
        <w:t>Creative</w:t>
      </w:r>
      <w:proofErr w:type="spellEnd"/>
      <w:r w:rsidRPr="00090683">
        <w:t xml:space="preserve"> Industries, Utrecht </w:t>
      </w:r>
      <w:proofErr w:type="spellStart"/>
      <w:r w:rsidRPr="00090683">
        <w:t>School</w:t>
      </w:r>
      <w:proofErr w:type="spellEnd"/>
      <w:r w:rsidRPr="00090683">
        <w:t xml:space="preserve"> of </w:t>
      </w:r>
      <w:proofErr w:type="spellStart"/>
      <w:r w:rsidRPr="00090683">
        <w:t>the</w:t>
      </w:r>
      <w:proofErr w:type="spellEnd"/>
      <w:r w:rsidRPr="00090683">
        <w:t xml:space="preserve"> Arts. </w:t>
      </w:r>
      <w:r w:rsidRPr="00E92F7B">
        <w:rPr>
          <w:lang w:val="en-US"/>
        </w:rPr>
        <w:t xml:space="preserve">The Faculty of Art y Economics and the Faculty of Art, Media y Technology. </w:t>
      </w:r>
      <w:r w:rsidRPr="000E09F1">
        <w:rPr>
          <w:lang w:val="en-US"/>
        </w:rPr>
        <w:t>The Netherlands (2010).</w:t>
      </w:r>
    </w:p>
  </w:footnote>
  <w:footnote w:id="4">
    <w:p w:rsidR="00090683" w:rsidRPr="00E92F7B" w:rsidRDefault="00090683" w:rsidP="00090683">
      <w:pPr>
        <w:pStyle w:val="Notedebasdepage"/>
        <w:jc w:val="both"/>
        <w:rPr>
          <w:lang w:val="en-US"/>
        </w:rPr>
      </w:pPr>
      <w:r>
        <w:rPr>
          <w:rStyle w:val="Appelnotedebasdep"/>
        </w:rPr>
        <w:footnoteRef/>
      </w:r>
      <w:r w:rsidRPr="00E92F7B">
        <w:rPr>
          <w:lang w:val="en-US"/>
        </w:rPr>
        <w:t xml:space="preserve"> </w:t>
      </w:r>
      <w:proofErr w:type="spellStart"/>
      <w:r w:rsidRPr="00E92F7B">
        <w:rPr>
          <w:lang w:val="en-US"/>
        </w:rPr>
        <w:t>Scherrer</w:t>
      </w:r>
      <w:proofErr w:type="spellEnd"/>
      <w:r w:rsidRPr="00E92F7B">
        <w:rPr>
          <w:lang w:val="en-US"/>
        </w:rPr>
        <w:t xml:space="preserve">, W. Cultural Industries, Knowledge Transmission, and Regional Innovation </w:t>
      </w:r>
      <w:proofErr w:type="spellStart"/>
      <w:r w:rsidRPr="00E92F7B">
        <w:rPr>
          <w:lang w:val="en-US"/>
        </w:rPr>
        <w:t>Activity:Performing</w:t>
      </w:r>
      <w:proofErr w:type="spellEnd"/>
      <w:r w:rsidRPr="00E92F7B">
        <w:rPr>
          <w:lang w:val="en-US"/>
        </w:rPr>
        <w:t xml:space="preserve"> Arts in Salzburg. Prepared for the International Conference of the Regional Studies Association] (2008).</w:t>
      </w:r>
    </w:p>
  </w:footnote>
  <w:footnote w:id="5">
    <w:p w:rsidR="0028232D" w:rsidRPr="00090683" w:rsidRDefault="0028232D" w:rsidP="00090683">
      <w:pPr>
        <w:autoSpaceDE w:val="0"/>
        <w:adjustRightInd w:val="0"/>
        <w:jc w:val="both"/>
        <w:rPr>
          <w:rFonts w:cstheme="minorHAnsi"/>
          <w:sz w:val="20"/>
          <w:szCs w:val="20"/>
          <w:lang w:val="en-US"/>
        </w:rPr>
      </w:pPr>
      <w:r w:rsidRPr="00090683">
        <w:rPr>
          <w:rStyle w:val="Appelnotedebasdep"/>
          <w:rFonts w:cstheme="minorHAnsi"/>
          <w:sz w:val="20"/>
          <w:szCs w:val="20"/>
        </w:rPr>
        <w:footnoteRef/>
      </w:r>
      <w:r w:rsidRPr="00090683">
        <w:rPr>
          <w:rFonts w:cstheme="minorHAnsi"/>
          <w:sz w:val="20"/>
          <w:szCs w:val="20"/>
          <w:lang w:val="en-US"/>
        </w:rPr>
        <w:t xml:space="preserve"> </w:t>
      </w:r>
      <w:proofErr w:type="spellStart"/>
      <w:r w:rsidRPr="00090683">
        <w:rPr>
          <w:rFonts w:cstheme="minorHAnsi"/>
          <w:sz w:val="20"/>
          <w:szCs w:val="20"/>
          <w:lang w:val="en-US"/>
        </w:rPr>
        <w:t>Lazzeretti</w:t>
      </w:r>
      <w:proofErr w:type="spellEnd"/>
      <w:r w:rsidRPr="00090683">
        <w:rPr>
          <w:rFonts w:cstheme="minorHAnsi"/>
          <w:sz w:val="20"/>
          <w:szCs w:val="20"/>
          <w:lang w:val="en-US"/>
        </w:rPr>
        <w:t xml:space="preserve">, L.; </w:t>
      </w:r>
      <w:proofErr w:type="spellStart"/>
      <w:r w:rsidRPr="00090683">
        <w:rPr>
          <w:rFonts w:cstheme="minorHAnsi"/>
          <w:sz w:val="20"/>
          <w:szCs w:val="20"/>
          <w:lang w:val="en-US"/>
        </w:rPr>
        <w:t>Boix</w:t>
      </w:r>
      <w:proofErr w:type="spellEnd"/>
      <w:r w:rsidRPr="00090683">
        <w:rPr>
          <w:rFonts w:cstheme="minorHAnsi"/>
          <w:sz w:val="20"/>
          <w:szCs w:val="20"/>
          <w:lang w:val="en-US"/>
        </w:rPr>
        <w:t xml:space="preserve">, R., y Capone, F. (2008): «Do creative industries cluster? </w:t>
      </w:r>
      <w:r w:rsidRPr="00E92F7B">
        <w:rPr>
          <w:rFonts w:cstheme="minorHAnsi"/>
          <w:sz w:val="20"/>
          <w:szCs w:val="20"/>
          <w:lang w:val="en-US"/>
        </w:rPr>
        <w:t>Mapping creative</w:t>
      </w:r>
      <w:r w:rsidR="009E13C0" w:rsidRPr="00E92F7B">
        <w:rPr>
          <w:rFonts w:cstheme="minorHAnsi"/>
          <w:sz w:val="20"/>
          <w:szCs w:val="20"/>
          <w:lang w:val="en-US"/>
        </w:rPr>
        <w:t xml:space="preserve"> </w:t>
      </w:r>
      <w:r w:rsidRPr="00090683">
        <w:rPr>
          <w:rFonts w:cstheme="minorHAnsi"/>
          <w:sz w:val="20"/>
          <w:szCs w:val="20"/>
          <w:lang w:val="en-US"/>
        </w:rPr>
        <w:t xml:space="preserve">local production systems in Italy and Spain», </w:t>
      </w:r>
      <w:r w:rsidRPr="00090683">
        <w:rPr>
          <w:rFonts w:cstheme="minorHAnsi"/>
          <w:i/>
          <w:iCs/>
          <w:sz w:val="20"/>
          <w:szCs w:val="20"/>
          <w:lang w:val="en-US"/>
        </w:rPr>
        <w:t>Industry and Innovation</w:t>
      </w:r>
      <w:r w:rsidRPr="00090683">
        <w:rPr>
          <w:rFonts w:cstheme="minorHAnsi"/>
          <w:sz w:val="20"/>
          <w:szCs w:val="20"/>
          <w:lang w:val="en-US"/>
        </w:rPr>
        <w:t>, 15(5), 549-567.</w:t>
      </w:r>
      <w:r w:rsidR="00F13873">
        <w:rPr>
          <w:rFonts w:cstheme="minorHAnsi"/>
          <w:sz w:val="20"/>
          <w:szCs w:val="20"/>
          <w:lang w:val="en-US"/>
        </w:rPr>
        <w:t xml:space="preserve"> </w:t>
      </w:r>
    </w:p>
  </w:footnote>
  <w:footnote w:id="6">
    <w:p w:rsidR="000E2FD2" w:rsidRPr="00E92F7B" w:rsidRDefault="000E2FD2">
      <w:pPr>
        <w:pStyle w:val="Notedebasdepage"/>
        <w:rPr>
          <w:lang w:val="en-US"/>
        </w:rPr>
      </w:pPr>
      <w:r>
        <w:rPr>
          <w:rStyle w:val="Appelnotedebasdep"/>
        </w:rPr>
        <w:footnoteRef/>
      </w:r>
      <w:r w:rsidRPr="00E92F7B">
        <w:rPr>
          <w:lang w:val="en-US"/>
        </w:rPr>
        <w:t xml:space="preserve"> Gurteen.com. (2009). Organizational Culture. [online]: ttp://www.gurteen.com/gurteen/gurteen.nsf/id/organizational-culture.</w:t>
      </w:r>
    </w:p>
  </w:footnote>
  <w:footnote w:id="7">
    <w:p w:rsidR="0046577E" w:rsidRPr="00E92F7B" w:rsidRDefault="0046577E" w:rsidP="00C74590">
      <w:pPr>
        <w:pStyle w:val="Notedebasdepage"/>
        <w:jc w:val="both"/>
        <w:rPr>
          <w:lang w:val="en-US"/>
        </w:rPr>
      </w:pPr>
      <w:r>
        <w:rPr>
          <w:rStyle w:val="Appelnotedebasdep"/>
        </w:rPr>
        <w:footnoteRef/>
      </w:r>
      <w:r w:rsidRPr="00E92F7B">
        <w:rPr>
          <w:lang w:val="en-US"/>
        </w:rPr>
        <w:t xml:space="preserve"> Suppiah y Singh Sandhu (2011), Organisational culture’s influence on tacit knowledge-sharing behaviour, journal of knowledge management, Vol. 15 N°. 3, 2011, pp. 462-477.</w:t>
      </w:r>
    </w:p>
  </w:footnote>
  <w:footnote w:id="8">
    <w:p w:rsidR="00B55A5A" w:rsidRPr="00E92F7B" w:rsidRDefault="00B55A5A" w:rsidP="00C74590">
      <w:pPr>
        <w:pStyle w:val="Notedebasdepage"/>
        <w:jc w:val="both"/>
        <w:rPr>
          <w:lang w:val="en-US"/>
        </w:rPr>
      </w:pPr>
      <w:r>
        <w:rPr>
          <w:rStyle w:val="Appelnotedebasdep"/>
        </w:rPr>
        <w:footnoteRef/>
      </w:r>
      <w:r w:rsidRPr="00E92F7B">
        <w:rPr>
          <w:lang w:val="en-US"/>
        </w:rPr>
        <w:t xml:space="preserve"> Davenport, T.H. and Prusak, L. (1998), Working Knowledge: How Organizations Manage What They</w:t>
      </w:r>
      <w:r w:rsidR="00C74590" w:rsidRPr="00E92F7B">
        <w:rPr>
          <w:lang w:val="en-US"/>
        </w:rPr>
        <w:t xml:space="preserve"> </w:t>
      </w:r>
      <w:r w:rsidRPr="00E92F7B">
        <w:rPr>
          <w:lang w:val="en-US"/>
        </w:rPr>
        <w:t>Know, Harvard Business School Press, Boston, MA.</w:t>
      </w:r>
    </w:p>
  </w:footnote>
  <w:footnote w:id="9">
    <w:p w:rsidR="00C74590" w:rsidRPr="00E92F7B" w:rsidRDefault="00C74590" w:rsidP="00C74590">
      <w:pPr>
        <w:pStyle w:val="Notedebasdepage"/>
        <w:jc w:val="both"/>
        <w:rPr>
          <w:lang w:val="en-US"/>
        </w:rPr>
      </w:pPr>
      <w:r>
        <w:rPr>
          <w:rStyle w:val="Appelnotedebasdep"/>
        </w:rPr>
        <w:footnoteRef/>
      </w:r>
      <w:r w:rsidRPr="00E92F7B">
        <w:rPr>
          <w:lang w:val="en-US"/>
        </w:rPr>
        <w:t xml:space="preserve"> Nonaka, I. and Takeuchi, H. (1995), The Knowledge-Creating Company, Oxford University Press, New York, NY.</w:t>
      </w:r>
    </w:p>
  </w:footnote>
  <w:footnote w:id="10">
    <w:p w:rsidR="00853F4E" w:rsidRPr="00E92F7B" w:rsidRDefault="00853F4E" w:rsidP="00F13873">
      <w:pPr>
        <w:pStyle w:val="Notedebasdepage"/>
        <w:jc w:val="both"/>
        <w:rPr>
          <w:lang w:val="en-US"/>
        </w:rPr>
      </w:pPr>
      <w:r w:rsidRPr="00853F4E">
        <w:rPr>
          <w:rStyle w:val="Appelnotedebasdep"/>
        </w:rPr>
        <w:footnoteRef/>
      </w:r>
      <w:r w:rsidRPr="00E92F7B">
        <w:rPr>
          <w:lang w:val="en-US"/>
        </w:rPr>
        <w:t xml:space="preserve"> -Howkins, Jhon (2001), The creative Economy: How people makemoney from ideas. Lon-don, Penguin.</w:t>
      </w:r>
    </w:p>
  </w:footnote>
  <w:footnote w:id="11">
    <w:p w:rsidR="00F13873" w:rsidRDefault="00F13873" w:rsidP="00F13873">
      <w:pPr>
        <w:pStyle w:val="Notedebasdepage"/>
        <w:jc w:val="both"/>
      </w:pPr>
      <w:r>
        <w:rPr>
          <w:rStyle w:val="Appelnotedebasdep"/>
        </w:rPr>
        <w:footnoteRef/>
      </w:r>
      <w:r w:rsidRPr="00E92F7B">
        <w:rPr>
          <w:lang w:val="en-US"/>
        </w:rPr>
        <w:t xml:space="preserve"> UNCTAD. Creative economy. Report 2008, UNDP-UNCTAD, Geneva-New York. — (2010): Creative economy. </w:t>
      </w:r>
      <w:proofErr w:type="spellStart"/>
      <w:r w:rsidRPr="00F13873">
        <w:t>Report</w:t>
      </w:r>
      <w:proofErr w:type="spellEnd"/>
      <w:r w:rsidRPr="00F13873">
        <w:t xml:space="preserve"> 2010, UNDP-UNCTAD, Geneva-New York (2008).</w:t>
      </w:r>
    </w:p>
  </w:footnote>
  <w:footnote w:id="12">
    <w:p w:rsidR="00853F4E" w:rsidRDefault="00853F4E" w:rsidP="00C2776A">
      <w:pPr>
        <w:jc w:val="both"/>
      </w:pPr>
      <w:r w:rsidRPr="00853F4E">
        <w:rPr>
          <w:rStyle w:val="Appelnotedebasdep"/>
          <w:sz w:val="20"/>
          <w:szCs w:val="20"/>
        </w:rPr>
        <w:footnoteRef/>
      </w:r>
      <w:r w:rsidRPr="00853F4E">
        <w:rPr>
          <w:sz w:val="20"/>
          <w:szCs w:val="20"/>
        </w:rPr>
        <w:t xml:space="preserve"> - </w:t>
      </w:r>
      <w:proofErr w:type="spellStart"/>
      <w:r w:rsidRPr="00853F4E">
        <w:rPr>
          <w:sz w:val="20"/>
          <w:szCs w:val="20"/>
        </w:rPr>
        <w:t>PricewaterhouseCoopers</w:t>
      </w:r>
      <w:proofErr w:type="spellEnd"/>
      <w:r w:rsidRPr="00853F4E">
        <w:rPr>
          <w:sz w:val="20"/>
          <w:szCs w:val="20"/>
        </w:rPr>
        <w:t xml:space="preserve"> (2001), “Estudio sobre la situación actual y perspectivas de la Gestión del Conocimiento y del Capital Intelectual”, España. (Este desarrollo integral su-pone necesariamente el acercamiento de la Gestión del Conocimiento hacia actividades relacionadas con las siguientes áreas empresariales: “Planificación estratégica del negocio, desarrollo estratégico de producto, proceso de lanzamiento de nuevos productos, planificación y soporte a la logística de aprovisionamientos, planificación y soporte al proceso </w:t>
      </w:r>
      <w:r w:rsidR="00C2776A">
        <w:rPr>
          <w:sz w:val="20"/>
          <w:szCs w:val="20"/>
        </w:rPr>
        <w:t>pro</w:t>
      </w:r>
      <w:r w:rsidRPr="00853F4E">
        <w:rPr>
          <w:sz w:val="20"/>
          <w:szCs w:val="20"/>
        </w:rPr>
        <w:t>ductivo, planificación y soporte a la logística de distribución y planificación de servicios post-venta”).</w:t>
      </w:r>
      <w:r w:rsidR="00C2776A">
        <w:rPr>
          <w:sz w:val="20"/>
          <w:szCs w:val="20"/>
        </w:rPr>
        <w:t xml:space="preserve"> </w:t>
      </w:r>
    </w:p>
  </w:footnote>
  <w:footnote w:id="13">
    <w:p w:rsidR="00F13873" w:rsidRDefault="00F13873" w:rsidP="00F13873">
      <w:pPr>
        <w:jc w:val="both"/>
      </w:pPr>
      <w:r>
        <w:rPr>
          <w:rStyle w:val="Appelnotedebasdep"/>
        </w:rPr>
        <w:footnoteRef/>
      </w:r>
      <w:r>
        <w:t xml:space="preserve"> </w:t>
      </w:r>
      <w:r w:rsidRPr="00F13873">
        <w:rPr>
          <w:sz w:val="20"/>
          <w:szCs w:val="20"/>
        </w:rPr>
        <w:t>Buitrago y Duque</w:t>
      </w:r>
      <w:r>
        <w:rPr>
          <w:sz w:val="20"/>
          <w:szCs w:val="20"/>
        </w:rPr>
        <w:t xml:space="preserve"> (2013),</w:t>
      </w:r>
      <w:r w:rsidRPr="00F13873">
        <w:rPr>
          <w:sz w:val="20"/>
          <w:szCs w:val="20"/>
        </w:rPr>
        <w:t xml:space="preserve"> La Economía Naranja: Una oportunidad infinita, Banco Inte</w:t>
      </w:r>
      <w:r>
        <w:rPr>
          <w:sz w:val="20"/>
          <w:szCs w:val="20"/>
        </w:rPr>
        <w:t>ramericano de Desarrollo.</w:t>
      </w:r>
      <w:r w:rsidR="00C2776A">
        <w:rPr>
          <w:sz w:val="20"/>
          <w:szCs w:val="20"/>
        </w:rPr>
        <w:t xml:space="preserve"> </w:t>
      </w:r>
    </w:p>
  </w:footnote>
  <w:footnote w:id="14">
    <w:p w:rsidR="00AC6FDB" w:rsidRPr="00F4690E" w:rsidRDefault="00AC6FDB" w:rsidP="00F13873">
      <w:pPr>
        <w:pStyle w:val="Notedebasdepage"/>
        <w:jc w:val="both"/>
        <w:rPr>
          <w:rFonts w:cstheme="minorHAnsi"/>
        </w:rPr>
      </w:pPr>
      <w:r w:rsidRPr="00F4690E">
        <w:rPr>
          <w:rStyle w:val="Appelnotedebasdep"/>
          <w:rFonts w:cstheme="minorHAnsi"/>
        </w:rPr>
        <w:footnoteRef/>
      </w:r>
      <w:r w:rsidRPr="00F4690E">
        <w:rPr>
          <w:rFonts w:cstheme="minorHAnsi"/>
        </w:rPr>
        <w:t>UNESCO (</w:t>
      </w:r>
      <w:r>
        <w:rPr>
          <w:rFonts w:cstheme="minorHAnsi"/>
        </w:rPr>
        <w:t>1986</w:t>
      </w:r>
      <w:r w:rsidRPr="00F4690E">
        <w:rPr>
          <w:rFonts w:cstheme="minorHAnsi"/>
        </w:rPr>
        <w:t xml:space="preserve"> ), “ Comprender las Industrias Creativas Las estadísticas como apoyo a las políticas públicas”</w:t>
      </w:r>
    </w:p>
  </w:footnote>
  <w:footnote w:id="15">
    <w:p w:rsidR="00F13873" w:rsidRPr="00F13873" w:rsidRDefault="00F13873" w:rsidP="00F13873">
      <w:pPr>
        <w:rPr>
          <w:sz w:val="20"/>
          <w:szCs w:val="20"/>
        </w:rPr>
      </w:pPr>
      <w:r>
        <w:rPr>
          <w:rStyle w:val="Appelnotedebasdep"/>
        </w:rPr>
        <w:footnoteRef/>
      </w:r>
      <w:r>
        <w:t xml:space="preserve"> </w:t>
      </w:r>
      <w:r w:rsidRPr="00F13873">
        <w:rPr>
          <w:sz w:val="20"/>
          <w:szCs w:val="20"/>
        </w:rPr>
        <w:t>UNESCO. Comprender las Industrias Creativas: Las estadísticas como apoyo a las políticas públicas (2013).</w:t>
      </w:r>
    </w:p>
    <w:p w:rsidR="00F13873" w:rsidRDefault="00F13873">
      <w:pPr>
        <w:pStyle w:val="Notedebasdepage"/>
      </w:pPr>
    </w:p>
  </w:footnote>
  <w:footnote w:id="16">
    <w:p w:rsidR="00A632D2" w:rsidRPr="00E92F7B" w:rsidRDefault="00A632D2" w:rsidP="00A632D2">
      <w:pPr>
        <w:rPr>
          <w:lang w:val="en-US"/>
        </w:rPr>
      </w:pPr>
      <w:r>
        <w:rPr>
          <w:rStyle w:val="Appelnotedebasdep"/>
        </w:rPr>
        <w:footnoteRef/>
      </w:r>
      <w:r w:rsidRPr="00E92F7B">
        <w:rPr>
          <w:lang w:val="en-US"/>
        </w:rPr>
        <w:t xml:space="preserve"> </w:t>
      </w:r>
      <w:r w:rsidRPr="00E92F7B">
        <w:rPr>
          <w:sz w:val="20"/>
          <w:szCs w:val="20"/>
          <w:lang w:val="en-US"/>
        </w:rPr>
        <w:t>- Nonaka, I. y Konno, N.</w:t>
      </w:r>
      <w:r w:rsidR="002550EA" w:rsidRPr="00E92F7B">
        <w:rPr>
          <w:sz w:val="20"/>
          <w:szCs w:val="20"/>
          <w:lang w:val="en-US"/>
        </w:rPr>
        <w:t xml:space="preserve"> (1998), “The concept of “Ba”: B</w:t>
      </w:r>
      <w:r w:rsidRPr="00E92F7B">
        <w:rPr>
          <w:sz w:val="20"/>
          <w:szCs w:val="20"/>
          <w:lang w:val="en-US"/>
        </w:rPr>
        <w:t>uilding a foundation for knowledge creation”, California Management Review, Vol. 40, N° 3, Spring, pp. 40-54.</w:t>
      </w:r>
      <w:r w:rsidR="0045240A" w:rsidRPr="00E92F7B">
        <w:rPr>
          <w:sz w:val="20"/>
          <w:szCs w:val="20"/>
          <w:lang w:val="en-US"/>
        </w:rPr>
        <w:t xml:space="preserve"> </w:t>
      </w:r>
    </w:p>
  </w:footnote>
  <w:footnote w:id="17">
    <w:p w:rsidR="00A632D2" w:rsidRDefault="00A632D2" w:rsidP="0045240A">
      <w:r>
        <w:rPr>
          <w:rStyle w:val="Appelnotedebasdep"/>
        </w:rPr>
        <w:footnoteRef/>
      </w:r>
      <w:r>
        <w:t xml:space="preserve"> </w:t>
      </w:r>
      <w:r w:rsidRPr="00A632D2">
        <w:rPr>
          <w:sz w:val="20"/>
          <w:szCs w:val="20"/>
        </w:rPr>
        <w:t xml:space="preserve">- Blanco Valbuena, C., (2004), “La Gestión del Conocimiento en las empresas intensivas en tecnología en los parques tecnológicos vascos y el impacto en el rendimiento”, Tesis doctoral, Universidad de Deusto (Campus de San Sebastián), </w:t>
      </w:r>
      <w:r>
        <w:rPr>
          <w:sz w:val="20"/>
          <w:szCs w:val="20"/>
        </w:rPr>
        <w:t>País Vasco-</w:t>
      </w:r>
      <w:r w:rsidRPr="00A632D2">
        <w:rPr>
          <w:sz w:val="20"/>
          <w:szCs w:val="20"/>
        </w:rPr>
        <w:t>España.</w:t>
      </w:r>
      <w:r w:rsidR="0045240A">
        <w:rPr>
          <w:sz w:val="20"/>
          <w:szCs w:val="20"/>
        </w:rPr>
        <w:t xml:space="preserve"> </w:t>
      </w:r>
    </w:p>
  </w:footnote>
  <w:footnote w:id="18">
    <w:p w:rsidR="002550EA" w:rsidRPr="00E92F7B" w:rsidRDefault="002550EA" w:rsidP="0045240A">
      <w:pPr>
        <w:pStyle w:val="Notedebasdepage"/>
        <w:rPr>
          <w:lang w:val="en-US"/>
        </w:rPr>
      </w:pPr>
      <w:r>
        <w:rPr>
          <w:rStyle w:val="Appelnotedebasdep"/>
        </w:rPr>
        <w:footnoteRef/>
      </w:r>
      <w:r w:rsidRPr="00E92F7B">
        <w:rPr>
          <w:lang w:val="en-US"/>
        </w:rPr>
        <w:t xml:space="preserve"> </w:t>
      </w:r>
      <w:r w:rsidR="0045240A" w:rsidRPr="00E92F7B">
        <w:rPr>
          <w:lang w:val="en-US"/>
        </w:rPr>
        <w:t>Lazzeretti L., Boix R. and Capone F. (2008):”Do creative industries cluster? Mapping Creative Local Production Systems in Italy and Spain”, Industry and Innovation, Vol 15, nº 5, p.549-567.</w:t>
      </w:r>
    </w:p>
  </w:footnote>
  <w:footnote w:id="19">
    <w:p w:rsidR="002550EA" w:rsidRPr="00E92F7B" w:rsidRDefault="002550EA">
      <w:pPr>
        <w:pStyle w:val="Notedebasdepage"/>
        <w:rPr>
          <w:lang w:val="en-US"/>
        </w:rPr>
      </w:pPr>
      <w:r>
        <w:rPr>
          <w:rStyle w:val="Appelnotedebasdep"/>
        </w:rPr>
        <w:footnoteRef/>
      </w:r>
      <w:r w:rsidR="0045240A" w:rsidRPr="00E92F7B">
        <w:rPr>
          <w:lang w:val="en-US"/>
        </w:rPr>
        <w:t>Berg y Hassink (2014), Creative Industries from an Evolutionary Perspective: A Critical Literature Review, Department of Geography, University of Kiel, Geography Compass 8/9 (2014): 653–664.</w:t>
      </w:r>
    </w:p>
  </w:footnote>
  <w:footnote w:id="20">
    <w:p w:rsidR="001554C3" w:rsidRPr="00E92F7B" w:rsidRDefault="001554C3">
      <w:pPr>
        <w:pStyle w:val="Notedebasdepage"/>
        <w:rPr>
          <w:lang w:val="en-US"/>
        </w:rPr>
      </w:pPr>
      <w:r>
        <w:rPr>
          <w:rStyle w:val="Appelnotedebasdep"/>
        </w:rPr>
        <w:footnoteRef/>
      </w:r>
      <w:r w:rsidRPr="00E92F7B">
        <w:rPr>
          <w:lang w:val="en-US"/>
        </w:rPr>
        <w:t xml:space="preserve"> Sáenz, Aramburu y Blanco (2012), “Knowledge Sharing and innovation in Spanish and Colombian high-tech firms”, Journal Knowledge Management, Vol.16, N° 6, pp. 919-933.</w:t>
      </w:r>
    </w:p>
  </w:footnote>
  <w:footnote w:id="21">
    <w:p w:rsidR="00200731" w:rsidRPr="00E92F7B" w:rsidRDefault="00200731">
      <w:pPr>
        <w:pStyle w:val="Notedebasdepage"/>
        <w:rPr>
          <w:lang w:val="en-US"/>
        </w:rPr>
      </w:pPr>
      <w:r>
        <w:rPr>
          <w:rStyle w:val="Appelnotedebasdep"/>
        </w:rPr>
        <w:footnoteRef/>
      </w:r>
      <w:r w:rsidRPr="00E92F7B">
        <w:rPr>
          <w:lang w:val="en-US"/>
        </w:rPr>
        <w:t xml:space="preserve"> </w:t>
      </w:r>
    </w:p>
  </w:footnote>
  <w:footnote w:id="22">
    <w:p w:rsidR="00200731" w:rsidRPr="00E92F7B" w:rsidRDefault="00200731">
      <w:pPr>
        <w:pStyle w:val="Notedebasdepage"/>
        <w:rPr>
          <w:lang w:val="en-US"/>
        </w:rPr>
      </w:pPr>
      <w:r>
        <w:rPr>
          <w:rStyle w:val="Appelnotedebasdep"/>
        </w:rPr>
        <w:footnoteRef/>
      </w:r>
      <w:r w:rsidRPr="00E92F7B">
        <w:rPr>
          <w:lang w:val="en-US"/>
        </w:rPr>
        <w:t xml:space="preserve"> Wang, F. H. (1999). Knowledge Management. China: Economy Shan Xi Publisher.</w:t>
      </w:r>
    </w:p>
  </w:footnote>
  <w:footnote w:id="23">
    <w:p w:rsidR="00200731" w:rsidRPr="00E92F7B" w:rsidRDefault="00200731" w:rsidP="00200731">
      <w:pPr>
        <w:pStyle w:val="Notedebasdepage"/>
        <w:rPr>
          <w:lang w:val="en-US"/>
        </w:rPr>
      </w:pPr>
      <w:r>
        <w:rPr>
          <w:rStyle w:val="Appelnotedebasdep"/>
        </w:rPr>
        <w:footnoteRef/>
      </w:r>
      <w:r w:rsidRPr="00E92F7B">
        <w:rPr>
          <w:lang w:val="en-US"/>
        </w:rPr>
        <w:t xml:space="preserve"> Stoddart, L. (2001). Managing Intranets to Encourage Knowledge Sharing: Opportunities and Constraints. Online Information Review. 25(1): 19-28. </w:t>
      </w:r>
    </w:p>
  </w:footnote>
  <w:footnote w:id="24">
    <w:p w:rsidR="00200731" w:rsidRDefault="00200731">
      <w:pPr>
        <w:pStyle w:val="Notedebasdepage"/>
      </w:pPr>
      <w:r>
        <w:rPr>
          <w:rStyle w:val="Appelnotedebasdep"/>
        </w:rPr>
        <w:footnoteRef/>
      </w:r>
      <w:r w:rsidRPr="00E92F7B">
        <w:rPr>
          <w:lang w:val="en-US"/>
        </w:rPr>
        <w:t xml:space="preserve"> De Long, W. and Liam, F. (2000). Diagnosing Cultural Barriers to Knowledge Management. </w:t>
      </w:r>
      <w:proofErr w:type="spellStart"/>
      <w:r w:rsidRPr="00200731">
        <w:t>The</w:t>
      </w:r>
      <w:proofErr w:type="spellEnd"/>
      <w:r w:rsidRPr="00200731">
        <w:t xml:space="preserve"> </w:t>
      </w:r>
      <w:proofErr w:type="spellStart"/>
      <w:r w:rsidRPr="00200731">
        <w:t>Academy</w:t>
      </w:r>
      <w:proofErr w:type="spellEnd"/>
      <w:r w:rsidRPr="00200731">
        <w:t xml:space="preserve"> of Management </w:t>
      </w:r>
      <w:proofErr w:type="spellStart"/>
      <w:r w:rsidRPr="00200731">
        <w:t>Executive</w:t>
      </w:r>
      <w:proofErr w:type="spellEnd"/>
      <w:r w:rsidRPr="00200731">
        <w:t>. 14(4): 113-127.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515" w:rsidRDefault="00EF7515">
    <w:pPr>
      <w:pStyle w:val="En-tte"/>
    </w:pPr>
    <w:r>
      <w:rPr>
        <w:noProof/>
      </w:rPr>
      <w:drawing>
        <wp:anchor distT="0" distB="0" distL="114300" distR="114300" simplePos="0" relativeHeight="251658240" behindDoc="0" locked="0" layoutInCell="1" allowOverlap="1" wp14:editId="6E3D2517">
          <wp:simplePos x="0" y="0"/>
          <wp:positionH relativeFrom="margin">
            <wp:align>right</wp:align>
          </wp:positionH>
          <wp:positionV relativeFrom="paragraph">
            <wp:posOffset>-453390</wp:posOffset>
          </wp:positionV>
          <wp:extent cx="5667375" cy="914400"/>
          <wp:effectExtent l="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Macintosh HD:Users:ComunicacionesyMarcadeo:Desktop:2015:Febrero:10. membrete acreditacion-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7375" cy="91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65112"/>
    <w:multiLevelType w:val="hybridMultilevel"/>
    <w:tmpl w:val="E5E631A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nsid w:val="0C431636"/>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33343EF"/>
    <w:multiLevelType w:val="hybridMultilevel"/>
    <w:tmpl w:val="F3A0C6B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17F55276"/>
    <w:multiLevelType w:val="hybridMultilevel"/>
    <w:tmpl w:val="984E97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nsid w:val="1C26216E"/>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CB863A7"/>
    <w:multiLevelType w:val="hybridMultilevel"/>
    <w:tmpl w:val="2632D3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6">
    <w:nsid w:val="1FFA61F4"/>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10743B9"/>
    <w:multiLevelType w:val="hybridMultilevel"/>
    <w:tmpl w:val="89341D8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nsid w:val="2112584E"/>
    <w:multiLevelType w:val="hybridMultilevel"/>
    <w:tmpl w:val="FBE4206E"/>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nsid w:val="223754DF"/>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nsid w:val="24B56FA3"/>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5346ECC"/>
    <w:multiLevelType w:val="hybridMultilevel"/>
    <w:tmpl w:val="D148618C"/>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2">
    <w:nsid w:val="27287078"/>
    <w:multiLevelType w:val="hybridMultilevel"/>
    <w:tmpl w:val="10FE271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
    <w:nsid w:val="2DF12759"/>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4">
    <w:nsid w:val="2F370DC7"/>
    <w:multiLevelType w:val="hybridMultilevel"/>
    <w:tmpl w:val="738ADA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3071263C"/>
    <w:multiLevelType w:val="hybridMultilevel"/>
    <w:tmpl w:val="2B9A32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3CE150B7"/>
    <w:multiLevelType w:val="hybridMultilevel"/>
    <w:tmpl w:val="8DC4442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nsid w:val="3D3C5B6E"/>
    <w:multiLevelType w:val="hybridMultilevel"/>
    <w:tmpl w:val="C70EFE0E"/>
    <w:lvl w:ilvl="0" w:tplc="0C0A0001">
      <w:start w:val="1"/>
      <w:numFmt w:val="bullet"/>
      <w:lvlText w:val=""/>
      <w:lvlJc w:val="left"/>
      <w:pPr>
        <w:ind w:left="644" w:hanging="360"/>
      </w:pPr>
      <w:rPr>
        <w:rFonts w:ascii="Symbol" w:hAnsi="Symbol" w:hint="default"/>
      </w:rPr>
    </w:lvl>
    <w:lvl w:ilvl="1" w:tplc="240A0001">
      <w:start w:val="1"/>
      <w:numFmt w:val="bullet"/>
      <w:lvlText w:val=""/>
      <w:lvlJc w:val="left"/>
      <w:pPr>
        <w:tabs>
          <w:tab w:val="num" w:pos="1724"/>
        </w:tabs>
        <w:ind w:left="1724" w:hanging="360"/>
      </w:pPr>
      <w:rPr>
        <w:rFonts w:ascii="Symbol" w:hAnsi="Symbol" w:hint="default"/>
      </w:rPr>
    </w:lvl>
    <w:lvl w:ilvl="2" w:tplc="0C0A0005">
      <w:start w:val="1"/>
      <w:numFmt w:val="decimal"/>
      <w:lvlText w:val="%3."/>
      <w:lvlJc w:val="left"/>
      <w:pPr>
        <w:tabs>
          <w:tab w:val="num" w:pos="2444"/>
        </w:tabs>
        <w:ind w:left="2444" w:hanging="360"/>
      </w:pPr>
    </w:lvl>
    <w:lvl w:ilvl="3" w:tplc="0C0A0001">
      <w:start w:val="1"/>
      <w:numFmt w:val="decimal"/>
      <w:lvlText w:val="%4."/>
      <w:lvlJc w:val="left"/>
      <w:pPr>
        <w:tabs>
          <w:tab w:val="num" w:pos="3164"/>
        </w:tabs>
        <w:ind w:left="3164" w:hanging="360"/>
      </w:pPr>
    </w:lvl>
    <w:lvl w:ilvl="4" w:tplc="0C0A0003">
      <w:start w:val="1"/>
      <w:numFmt w:val="decimal"/>
      <w:lvlText w:val="%5."/>
      <w:lvlJc w:val="left"/>
      <w:pPr>
        <w:tabs>
          <w:tab w:val="num" w:pos="3884"/>
        </w:tabs>
        <w:ind w:left="3884" w:hanging="360"/>
      </w:pPr>
    </w:lvl>
    <w:lvl w:ilvl="5" w:tplc="0C0A0005">
      <w:start w:val="1"/>
      <w:numFmt w:val="decimal"/>
      <w:lvlText w:val="%6."/>
      <w:lvlJc w:val="left"/>
      <w:pPr>
        <w:tabs>
          <w:tab w:val="num" w:pos="4604"/>
        </w:tabs>
        <w:ind w:left="4604" w:hanging="360"/>
      </w:pPr>
    </w:lvl>
    <w:lvl w:ilvl="6" w:tplc="0C0A0001">
      <w:start w:val="1"/>
      <w:numFmt w:val="decimal"/>
      <w:lvlText w:val="%7."/>
      <w:lvlJc w:val="left"/>
      <w:pPr>
        <w:tabs>
          <w:tab w:val="num" w:pos="5324"/>
        </w:tabs>
        <w:ind w:left="5324" w:hanging="360"/>
      </w:pPr>
    </w:lvl>
    <w:lvl w:ilvl="7" w:tplc="0C0A0003">
      <w:start w:val="1"/>
      <w:numFmt w:val="decimal"/>
      <w:lvlText w:val="%8."/>
      <w:lvlJc w:val="left"/>
      <w:pPr>
        <w:tabs>
          <w:tab w:val="num" w:pos="6044"/>
        </w:tabs>
        <w:ind w:left="6044" w:hanging="360"/>
      </w:pPr>
    </w:lvl>
    <w:lvl w:ilvl="8" w:tplc="0C0A0005">
      <w:start w:val="1"/>
      <w:numFmt w:val="decimal"/>
      <w:lvlText w:val="%9."/>
      <w:lvlJc w:val="left"/>
      <w:pPr>
        <w:tabs>
          <w:tab w:val="num" w:pos="6764"/>
        </w:tabs>
        <w:ind w:left="6764" w:hanging="360"/>
      </w:pPr>
    </w:lvl>
  </w:abstractNum>
  <w:abstractNum w:abstractNumId="18">
    <w:nsid w:val="417E3E07"/>
    <w:multiLevelType w:val="hybridMultilevel"/>
    <w:tmpl w:val="CE30974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9">
    <w:nsid w:val="44AE143F"/>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46381B80"/>
    <w:multiLevelType w:val="hybridMultilevel"/>
    <w:tmpl w:val="8CD407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4D28330F"/>
    <w:multiLevelType w:val="hybridMultilevel"/>
    <w:tmpl w:val="205CB96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2">
    <w:nsid w:val="532F022A"/>
    <w:multiLevelType w:val="hybridMultilevel"/>
    <w:tmpl w:val="89D4352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3">
    <w:nsid w:val="554869E3"/>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5AFD728B"/>
    <w:multiLevelType w:val="hybridMultilevel"/>
    <w:tmpl w:val="27E61C1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5">
    <w:nsid w:val="5DC75486"/>
    <w:multiLevelType w:val="hybridMultilevel"/>
    <w:tmpl w:val="A27AB658"/>
    <w:lvl w:ilvl="0" w:tplc="240A000F">
      <w:start w:val="1"/>
      <w:numFmt w:val="decimal"/>
      <w:lvlText w:val="%1."/>
      <w:lvlJc w:val="left"/>
      <w:pPr>
        <w:tabs>
          <w:tab w:val="num" w:pos="720"/>
        </w:tabs>
        <w:ind w:left="720" w:hanging="360"/>
      </w:pPr>
      <w:rPr>
        <w:rFonts w:hint="default"/>
      </w:rPr>
    </w:lvl>
    <w:lvl w:ilvl="1" w:tplc="1CB22F84" w:tentative="1">
      <w:start w:val="1"/>
      <w:numFmt w:val="decimal"/>
      <w:lvlText w:val="%2."/>
      <w:lvlJc w:val="left"/>
      <w:pPr>
        <w:tabs>
          <w:tab w:val="num" w:pos="1440"/>
        </w:tabs>
        <w:ind w:left="1440" w:hanging="360"/>
      </w:pPr>
    </w:lvl>
    <w:lvl w:ilvl="2" w:tplc="36885D94" w:tentative="1">
      <w:start w:val="1"/>
      <w:numFmt w:val="decimal"/>
      <w:lvlText w:val="%3."/>
      <w:lvlJc w:val="left"/>
      <w:pPr>
        <w:tabs>
          <w:tab w:val="num" w:pos="2160"/>
        </w:tabs>
        <w:ind w:left="2160" w:hanging="360"/>
      </w:pPr>
    </w:lvl>
    <w:lvl w:ilvl="3" w:tplc="9556AE02" w:tentative="1">
      <w:start w:val="1"/>
      <w:numFmt w:val="decimal"/>
      <w:lvlText w:val="%4."/>
      <w:lvlJc w:val="left"/>
      <w:pPr>
        <w:tabs>
          <w:tab w:val="num" w:pos="2880"/>
        </w:tabs>
        <w:ind w:left="2880" w:hanging="360"/>
      </w:pPr>
    </w:lvl>
    <w:lvl w:ilvl="4" w:tplc="05AA8C44" w:tentative="1">
      <w:start w:val="1"/>
      <w:numFmt w:val="decimal"/>
      <w:lvlText w:val="%5."/>
      <w:lvlJc w:val="left"/>
      <w:pPr>
        <w:tabs>
          <w:tab w:val="num" w:pos="3600"/>
        </w:tabs>
        <w:ind w:left="3600" w:hanging="360"/>
      </w:pPr>
    </w:lvl>
    <w:lvl w:ilvl="5" w:tplc="8B166D28" w:tentative="1">
      <w:start w:val="1"/>
      <w:numFmt w:val="decimal"/>
      <w:lvlText w:val="%6."/>
      <w:lvlJc w:val="left"/>
      <w:pPr>
        <w:tabs>
          <w:tab w:val="num" w:pos="4320"/>
        </w:tabs>
        <w:ind w:left="4320" w:hanging="360"/>
      </w:pPr>
    </w:lvl>
    <w:lvl w:ilvl="6" w:tplc="0FD84D16" w:tentative="1">
      <w:start w:val="1"/>
      <w:numFmt w:val="decimal"/>
      <w:lvlText w:val="%7."/>
      <w:lvlJc w:val="left"/>
      <w:pPr>
        <w:tabs>
          <w:tab w:val="num" w:pos="5040"/>
        </w:tabs>
        <w:ind w:left="5040" w:hanging="360"/>
      </w:pPr>
    </w:lvl>
    <w:lvl w:ilvl="7" w:tplc="AA2CE81C" w:tentative="1">
      <w:start w:val="1"/>
      <w:numFmt w:val="decimal"/>
      <w:lvlText w:val="%8."/>
      <w:lvlJc w:val="left"/>
      <w:pPr>
        <w:tabs>
          <w:tab w:val="num" w:pos="5760"/>
        </w:tabs>
        <w:ind w:left="5760" w:hanging="360"/>
      </w:pPr>
    </w:lvl>
    <w:lvl w:ilvl="8" w:tplc="F612B9FA" w:tentative="1">
      <w:start w:val="1"/>
      <w:numFmt w:val="decimal"/>
      <w:lvlText w:val="%9."/>
      <w:lvlJc w:val="left"/>
      <w:pPr>
        <w:tabs>
          <w:tab w:val="num" w:pos="6480"/>
        </w:tabs>
        <w:ind w:left="6480" w:hanging="360"/>
      </w:pPr>
    </w:lvl>
  </w:abstractNum>
  <w:abstractNum w:abstractNumId="26">
    <w:nsid w:val="5E20326C"/>
    <w:multiLevelType w:val="hybridMultilevel"/>
    <w:tmpl w:val="B192BE3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27">
    <w:nsid w:val="5E4D7D94"/>
    <w:multiLevelType w:val="hybridMultilevel"/>
    <w:tmpl w:val="B888D8B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8">
    <w:nsid w:val="5F545734"/>
    <w:multiLevelType w:val="hybridMultilevel"/>
    <w:tmpl w:val="7F94B79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615A73CB"/>
    <w:multiLevelType w:val="hybridMultilevel"/>
    <w:tmpl w:val="B1A6E1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nsid w:val="6720077E"/>
    <w:multiLevelType w:val="hybridMultilevel"/>
    <w:tmpl w:val="20A26EE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1">
    <w:nsid w:val="6CBD5040"/>
    <w:multiLevelType w:val="hybridMultilevel"/>
    <w:tmpl w:val="FB6C1C2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6FB42984"/>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3">
    <w:nsid w:val="6FDB6E0A"/>
    <w:multiLevelType w:val="hybridMultilevel"/>
    <w:tmpl w:val="7C10EC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4">
    <w:nsid w:val="6FE04670"/>
    <w:multiLevelType w:val="hybridMultilevel"/>
    <w:tmpl w:val="9154D8BE"/>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5">
    <w:nsid w:val="70362580"/>
    <w:multiLevelType w:val="hybridMultilevel"/>
    <w:tmpl w:val="AFC2311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6">
    <w:nsid w:val="77A67BA8"/>
    <w:multiLevelType w:val="hybridMultilevel"/>
    <w:tmpl w:val="444EB0DE"/>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7">
    <w:nsid w:val="78467075"/>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nsid w:val="799D4227"/>
    <w:multiLevelType w:val="hybridMultilevel"/>
    <w:tmpl w:val="12267C5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9">
    <w:nsid w:val="7AA56A3D"/>
    <w:multiLevelType w:val="hybridMultilevel"/>
    <w:tmpl w:val="FA80C88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0">
    <w:nsid w:val="7AF55CA1"/>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nsid w:val="7B3D1422"/>
    <w:multiLevelType w:val="hybridMultilevel"/>
    <w:tmpl w:val="0E40188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11"/>
  </w:num>
  <w:num w:numId="2">
    <w:abstractNumId w:val="36"/>
  </w:num>
  <w:num w:numId="3">
    <w:abstractNumId w:val="15"/>
  </w:num>
  <w:num w:numId="4">
    <w:abstractNumId w:val="17"/>
  </w:num>
  <w:num w:numId="5">
    <w:abstractNumId w:val="2"/>
  </w:num>
  <w:num w:numId="6">
    <w:abstractNumId w:val="28"/>
  </w:num>
  <w:num w:numId="7">
    <w:abstractNumId w:val="40"/>
  </w:num>
  <w:num w:numId="8">
    <w:abstractNumId w:val="6"/>
  </w:num>
  <w:num w:numId="9">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39"/>
  </w:num>
  <w:num w:numId="12">
    <w:abstractNumId w:val="12"/>
  </w:num>
  <w:num w:numId="13">
    <w:abstractNumId w:val="41"/>
  </w:num>
  <w:num w:numId="14">
    <w:abstractNumId w:val="24"/>
  </w:num>
  <w:num w:numId="15">
    <w:abstractNumId w:val="3"/>
  </w:num>
  <w:num w:numId="16">
    <w:abstractNumId w:val="38"/>
  </w:num>
  <w:num w:numId="17">
    <w:abstractNumId w:val="7"/>
  </w:num>
  <w:num w:numId="18">
    <w:abstractNumId w:val="33"/>
  </w:num>
  <w:num w:numId="19">
    <w:abstractNumId w:val="35"/>
  </w:num>
  <w:num w:numId="20">
    <w:abstractNumId w:val="18"/>
  </w:num>
  <w:num w:numId="21">
    <w:abstractNumId w:val="20"/>
  </w:num>
  <w:num w:numId="22">
    <w:abstractNumId w:val="30"/>
  </w:num>
  <w:num w:numId="23">
    <w:abstractNumId w:val="8"/>
  </w:num>
  <w:num w:numId="24">
    <w:abstractNumId w:val="21"/>
  </w:num>
  <w:num w:numId="25">
    <w:abstractNumId w:val="0"/>
  </w:num>
  <w:num w:numId="26">
    <w:abstractNumId w:val="25"/>
  </w:num>
  <w:num w:numId="27">
    <w:abstractNumId w:val="27"/>
  </w:num>
  <w:num w:numId="28">
    <w:abstractNumId w:val="9"/>
  </w:num>
  <w:num w:numId="29">
    <w:abstractNumId w:val="19"/>
  </w:num>
  <w:num w:numId="30">
    <w:abstractNumId w:val="32"/>
  </w:num>
  <w:num w:numId="31">
    <w:abstractNumId w:val="23"/>
  </w:num>
  <w:num w:numId="32">
    <w:abstractNumId w:val="37"/>
  </w:num>
  <w:num w:numId="33">
    <w:abstractNumId w:val="4"/>
  </w:num>
  <w:num w:numId="34">
    <w:abstractNumId w:val="10"/>
  </w:num>
  <w:num w:numId="35">
    <w:abstractNumId w:val="1"/>
  </w:num>
  <w:num w:numId="36">
    <w:abstractNumId w:val="13"/>
  </w:num>
  <w:num w:numId="37">
    <w:abstractNumId w:val="29"/>
  </w:num>
  <w:num w:numId="38">
    <w:abstractNumId w:val="34"/>
  </w:num>
  <w:num w:numId="39">
    <w:abstractNumId w:val="5"/>
  </w:num>
  <w:num w:numId="40">
    <w:abstractNumId w:val="26"/>
  </w:num>
  <w:num w:numId="41">
    <w:abstractNumId w:val="31"/>
  </w:num>
  <w:num w:numId="4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34D0"/>
    <w:rsid w:val="0000046A"/>
    <w:rsid w:val="00013D2F"/>
    <w:rsid w:val="000223D9"/>
    <w:rsid w:val="000510E1"/>
    <w:rsid w:val="00062181"/>
    <w:rsid w:val="0006603A"/>
    <w:rsid w:val="000778CF"/>
    <w:rsid w:val="00090683"/>
    <w:rsid w:val="000A21A0"/>
    <w:rsid w:val="000A778B"/>
    <w:rsid w:val="000D2676"/>
    <w:rsid w:val="000D5F70"/>
    <w:rsid w:val="000E09F1"/>
    <w:rsid w:val="000E2FD2"/>
    <w:rsid w:val="000E64C8"/>
    <w:rsid w:val="00114890"/>
    <w:rsid w:val="00115525"/>
    <w:rsid w:val="00117FF0"/>
    <w:rsid w:val="00122FF1"/>
    <w:rsid w:val="0013458D"/>
    <w:rsid w:val="001419B8"/>
    <w:rsid w:val="0014692A"/>
    <w:rsid w:val="001549B8"/>
    <w:rsid w:val="001554C3"/>
    <w:rsid w:val="001610D4"/>
    <w:rsid w:val="001660FC"/>
    <w:rsid w:val="00166A02"/>
    <w:rsid w:val="00177EE7"/>
    <w:rsid w:val="001C56E2"/>
    <w:rsid w:val="001E4C38"/>
    <w:rsid w:val="001E6F3B"/>
    <w:rsid w:val="00200731"/>
    <w:rsid w:val="00204D86"/>
    <w:rsid w:val="002162EF"/>
    <w:rsid w:val="0023041B"/>
    <w:rsid w:val="00252A9E"/>
    <w:rsid w:val="002530E5"/>
    <w:rsid w:val="002550EA"/>
    <w:rsid w:val="0026374F"/>
    <w:rsid w:val="00274385"/>
    <w:rsid w:val="00276599"/>
    <w:rsid w:val="0028232D"/>
    <w:rsid w:val="002858E6"/>
    <w:rsid w:val="0029310E"/>
    <w:rsid w:val="00293763"/>
    <w:rsid w:val="002A2490"/>
    <w:rsid w:val="002A4AAC"/>
    <w:rsid w:val="002B2107"/>
    <w:rsid w:val="002B4AA1"/>
    <w:rsid w:val="002B4D8B"/>
    <w:rsid w:val="002C7A87"/>
    <w:rsid w:val="003148DA"/>
    <w:rsid w:val="00320B17"/>
    <w:rsid w:val="00337F8E"/>
    <w:rsid w:val="003403C4"/>
    <w:rsid w:val="00352F04"/>
    <w:rsid w:val="003532EE"/>
    <w:rsid w:val="00363628"/>
    <w:rsid w:val="0038427E"/>
    <w:rsid w:val="00395EB1"/>
    <w:rsid w:val="003970CA"/>
    <w:rsid w:val="003A228B"/>
    <w:rsid w:val="003E5F19"/>
    <w:rsid w:val="003F4B26"/>
    <w:rsid w:val="00405A02"/>
    <w:rsid w:val="00423729"/>
    <w:rsid w:val="00447788"/>
    <w:rsid w:val="0045240A"/>
    <w:rsid w:val="0046577E"/>
    <w:rsid w:val="004660C7"/>
    <w:rsid w:val="004B093B"/>
    <w:rsid w:val="004C44E2"/>
    <w:rsid w:val="004C4FD8"/>
    <w:rsid w:val="004C65F8"/>
    <w:rsid w:val="004D0B54"/>
    <w:rsid w:val="004E3474"/>
    <w:rsid w:val="004F2BE6"/>
    <w:rsid w:val="005410B3"/>
    <w:rsid w:val="00553AAA"/>
    <w:rsid w:val="00555F04"/>
    <w:rsid w:val="005A59D7"/>
    <w:rsid w:val="005B648F"/>
    <w:rsid w:val="005C5D82"/>
    <w:rsid w:val="005E765A"/>
    <w:rsid w:val="005F220A"/>
    <w:rsid w:val="005F3C1F"/>
    <w:rsid w:val="00602169"/>
    <w:rsid w:val="00610673"/>
    <w:rsid w:val="006112B9"/>
    <w:rsid w:val="006168AD"/>
    <w:rsid w:val="006249BD"/>
    <w:rsid w:val="00627CFA"/>
    <w:rsid w:val="00635E73"/>
    <w:rsid w:val="00665234"/>
    <w:rsid w:val="00667659"/>
    <w:rsid w:val="006815FC"/>
    <w:rsid w:val="00687061"/>
    <w:rsid w:val="006A16EF"/>
    <w:rsid w:val="006E46DF"/>
    <w:rsid w:val="00735C74"/>
    <w:rsid w:val="00791961"/>
    <w:rsid w:val="007A7A6D"/>
    <w:rsid w:val="007C50ED"/>
    <w:rsid w:val="0080054F"/>
    <w:rsid w:val="008006CB"/>
    <w:rsid w:val="008028CF"/>
    <w:rsid w:val="0082329D"/>
    <w:rsid w:val="00833586"/>
    <w:rsid w:val="00840F43"/>
    <w:rsid w:val="00853F4E"/>
    <w:rsid w:val="00876919"/>
    <w:rsid w:val="008A55D0"/>
    <w:rsid w:val="008A6DA1"/>
    <w:rsid w:val="009309A6"/>
    <w:rsid w:val="00942AF4"/>
    <w:rsid w:val="00963C28"/>
    <w:rsid w:val="00981948"/>
    <w:rsid w:val="0098647F"/>
    <w:rsid w:val="009870D0"/>
    <w:rsid w:val="00997711"/>
    <w:rsid w:val="009A0D01"/>
    <w:rsid w:val="009A4256"/>
    <w:rsid w:val="009B028C"/>
    <w:rsid w:val="009E13C0"/>
    <w:rsid w:val="009F1FC3"/>
    <w:rsid w:val="009F35E2"/>
    <w:rsid w:val="00A048A9"/>
    <w:rsid w:val="00A135B7"/>
    <w:rsid w:val="00A267CB"/>
    <w:rsid w:val="00A40E3A"/>
    <w:rsid w:val="00A4517E"/>
    <w:rsid w:val="00A529F0"/>
    <w:rsid w:val="00A632D2"/>
    <w:rsid w:val="00A66D2B"/>
    <w:rsid w:val="00A7001D"/>
    <w:rsid w:val="00A735D9"/>
    <w:rsid w:val="00A816D1"/>
    <w:rsid w:val="00A87A2A"/>
    <w:rsid w:val="00AB36AB"/>
    <w:rsid w:val="00AB6C20"/>
    <w:rsid w:val="00AC20B8"/>
    <w:rsid w:val="00AC6FDB"/>
    <w:rsid w:val="00AD1599"/>
    <w:rsid w:val="00AE6022"/>
    <w:rsid w:val="00B24B10"/>
    <w:rsid w:val="00B27FAC"/>
    <w:rsid w:val="00B30A22"/>
    <w:rsid w:val="00B47D65"/>
    <w:rsid w:val="00B55A5A"/>
    <w:rsid w:val="00B739A4"/>
    <w:rsid w:val="00B9232B"/>
    <w:rsid w:val="00BB70A2"/>
    <w:rsid w:val="00BC2811"/>
    <w:rsid w:val="00C0221C"/>
    <w:rsid w:val="00C23CB5"/>
    <w:rsid w:val="00C2776A"/>
    <w:rsid w:val="00C65DEE"/>
    <w:rsid w:val="00C6717D"/>
    <w:rsid w:val="00C74590"/>
    <w:rsid w:val="00C92BBE"/>
    <w:rsid w:val="00CA7C1E"/>
    <w:rsid w:val="00D042AE"/>
    <w:rsid w:val="00D102BD"/>
    <w:rsid w:val="00D1261B"/>
    <w:rsid w:val="00D4077C"/>
    <w:rsid w:val="00D8212C"/>
    <w:rsid w:val="00DA7283"/>
    <w:rsid w:val="00DB6781"/>
    <w:rsid w:val="00DC1F6E"/>
    <w:rsid w:val="00DC25AB"/>
    <w:rsid w:val="00E34009"/>
    <w:rsid w:val="00E54B55"/>
    <w:rsid w:val="00E634D0"/>
    <w:rsid w:val="00E6381B"/>
    <w:rsid w:val="00E92F7B"/>
    <w:rsid w:val="00EE09E5"/>
    <w:rsid w:val="00EE0EE0"/>
    <w:rsid w:val="00EE16D4"/>
    <w:rsid w:val="00EF7515"/>
    <w:rsid w:val="00EF793F"/>
    <w:rsid w:val="00F02547"/>
    <w:rsid w:val="00F1204F"/>
    <w:rsid w:val="00F13873"/>
    <w:rsid w:val="00F43BB0"/>
    <w:rsid w:val="00F508B9"/>
    <w:rsid w:val="00F64C48"/>
    <w:rsid w:val="00FD004E"/>
    <w:rsid w:val="00FD4CDC"/>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2">
    <w:name w:val="heading 2"/>
    <w:basedOn w:val="Normal"/>
    <w:next w:val="Normal"/>
    <w:link w:val="Titre2Car"/>
    <w:uiPriority w:val="9"/>
    <w:unhideWhenUsed/>
    <w:qFormat/>
    <w:rsid w:val="00C0221C"/>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27FAC"/>
    <w:pPr>
      <w:ind w:left="720"/>
      <w:contextualSpacing/>
    </w:pPr>
  </w:style>
  <w:style w:type="table" w:styleId="Grilledutableau">
    <w:name w:val="Table Grid"/>
    <w:basedOn w:val="TableauNormal"/>
    <w:uiPriority w:val="59"/>
    <w:rsid w:val="00B27F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Marquedecommentaire">
    <w:name w:val="annotation reference"/>
    <w:basedOn w:val="Policepardfaut"/>
    <w:uiPriority w:val="99"/>
    <w:semiHidden/>
    <w:unhideWhenUsed/>
    <w:rsid w:val="00A816D1"/>
    <w:rPr>
      <w:sz w:val="16"/>
      <w:szCs w:val="16"/>
    </w:rPr>
  </w:style>
  <w:style w:type="paragraph" w:styleId="Commentaire">
    <w:name w:val="annotation text"/>
    <w:basedOn w:val="Normal"/>
    <w:link w:val="CommentaireCar"/>
    <w:uiPriority w:val="99"/>
    <w:semiHidden/>
    <w:unhideWhenUsed/>
    <w:rsid w:val="00A816D1"/>
    <w:pPr>
      <w:spacing w:line="240" w:lineRule="auto"/>
    </w:pPr>
    <w:rPr>
      <w:sz w:val="20"/>
      <w:szCs w:val="20"/>
    </w:rPr>
  </w:style>
  <w:style w:type="character" w:customStyle="1" w:styleId="CommentaireCar">
    <w:name w:val="Commentaire Car"/>
    <w:basedOn w:val="Policepardfaut"/>
    <w:link w:val="Commentaire"/>
    <w:uiPriority w:val="99"/>
    <w:semiHidden/>
    <w:rsid w:val="00A816D1"/>
    <w:rPr>
      <w:sz w:val="20"/>
      <w:szCs w:val="20"/>
    </w:rPr>
  </w:style>
  <w:style w:type="paragraph" w:styleId="Objetducommentaire">
    <w:name w:val="annotation subject"/>
    <w:basedOn w:val="Commentaire"/>
    <w:next w:val="Commentaire"/>
    <w:link w:val="ObjetducommentaireCar"/>
    <w:uiPriority w:val="99"/>
    <w:semiHidden/>
    <w:unhideWhenUsed/>
    <w:rsid w:val="00A816D1"/>
    <w:rPr>
      <w:b/>
      <w:bCs/>
    </w:rPr>
  </w:style>
  <w:style w:type="character" w:customStyle="1" w:styleId="ObjetducommentaireCar">
    <w:name w:val="Objet du commentaire Car"/>
    <w:basedOn w:val="CommentaireCar"/>
    <w:link w:val="Objetducommentaire"/>
    <w:uiPriority w:val="99"/>
    <w:semiHidden/>
    <w:rsid w:val="00A816D1"/>
    <w:rPr>
      <w:b/>
      <w:bCs/>
      <w:sz w:val="20"/>
      <w:szCs w:val="20"/>
    </w:rPr>
  </w:style>
  <w:style w:type="paragraph" w:styleId="Textedebulles">
    <w:name w:val="Balloon Text"/>
    <w:basedOn w:val="Normal"/>
    <w:link w:val="TextedebullesCar"/>
    <w:uiPriority w:val="99"/>
    <w:semiHidden/>
    <w:unhideWhenUsed/>
    <w:rsid w:val="00A816D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816D1"/>
    <w:rPr>
      <w:rFonts w:ascii="Tahoma" w:hAnsi="Tahoma" w:cs="Tahoma"/>
      <w:sz w:val="16"/>
      <w:szCs w:val="16"/>
    </w:rPr>
  </w:style>
  <w:style w:type="character" w:styleId="Lienhypertexte">
    <w:name w:val="Hyperlink"/>
    <w:basedOn w:val="Policepardfaut"/>
    <w:uiPriority w:val="99"/>
    <w:unhideWhenUsed/>
    <w:rsid w:val="00555F04"/>
    <w:rPr>
      <w:color w:val="0000FF" w:themeColor="hyperlink"/>
      <w:u w:val="single"/>
    </w:rPr>
  </w:style>
  <w:style w:type="paragraph" w:styleId="Notedebasdepage">
    <w:name w:val="footnote text"/>
    <w:basedOn w:val="Normal"/>
    <w:link w:val="NotedebasdepageCar"/>
    <w:uiPriority w:val="99"/>
    <w:unhideWhenUsed/>
    <w:rsid w:val="004C44E2"/>
    <w:pPr>
      <w:spacing w:after="0" w:line="240" w:lineRule="auto"/>
    </w:pPr>
    <w:rPr>
      <w:sz w:val="20"/>
      <w:szCs w:val="20"/>
    </w:rPr>
  </w:style>
  <w:style w:type="character" w:customStyle="1" w:styleId="NotedebasdepageCar">
    <w:name w:val="Note de bas de page Car"/>
    <w:basedOn w:val="Policepardfaut"/>
    <w:link w:val="Notedebasdepage"/>
    <w:uiPriority w:val="99"/>
    <w:rsid w:val="004C44E2"/>
    <w:rPr>
      <w:sz w:val="20"/>
      <w:szCs w:val="20"/>
    </w:rPr>
  </w:style>
  <w:style w:type="character" w:styleId="Appelnotedebasdep">
    <w:name w:val="footnote reference"/>
    <w:basedOn w:val="Policepardfaut"/>
    <w:uiPriority w:val="99"/>
    <w:semiHidden/>
    <w:unhideWhenUsed/>
    <w:rsid w:val="004C44E2"/>
    <w:rPr>
      <w:vertAlign w:val="superscript"/>
    </w:rPr>
  </w:style>
  <w:style w:type="character" w:customStyle="1" w:styleId="Titre2Car">
    <w:name w:val="Titre 2 Car"/>
    <w:basedOn w:val="Policepardfaut"/>
    <w:link w:val="Titre2"/>
    <w:uiPriority w:val="9"/>
    <w:rsid w:val="00C0221C"/>
    <w:rPr>
      <w:rFonts w:asciiTheme="majorHAnsi" w:eastAsiaTheme="majorEastAsia" w:hAnsiTheme="majorHAnsi" w:cstheme="majorBidi"/>
      <w:b/>
      <w:bCs/>
      <w:color w:val="4F81BD" w:themeColor="accent1"/>
      <w:sz w:val="26"/>
      <w:szCs w:val="26"/>
    </w:rPr>
  </w:style>
  <w:style w:type="paragraph" w:styleId="En-tte">
    <w:name w:val="header"/>
    <w:basedOn w:val="Normal"/>
    <w:link w:val="En-tteCar"/>
    <w:uiPriority w:val="99"/>
    <w:unhideWhenUsed/>
    <w:rsid w:val="00EF7515"/>
    <w:pPr>
      <w:tabs>
        <w:tab w:val="center" w:pos="4419"/>
        <w:tab w:val="right" w:pos="8838"/>
      </w:tabs>
      <w:spacing w:after="0" w:line="240" w:lineRule="auto"/>
    </w:pPr>
  </w:style>
  <w:style w:type="character" w:customStyle="1" w:styleId="En-tteCar">
    <w:name w:val="En-tête Car"/>
    <w:basedOn w:val="Policepardfaut"/>
    <w:link w:val="En-tte"/>
    <w:uiPriority w:val="99"/>
    <w:rsid w:val="00EF7515"/>
  </w:style>
  <w:style w:type="paragraph" w:styleId="Pieddepage">
    <w:name w:val="footer"/>
    <w:basedOn w:val="Normal"/>
    <w:link w:val="PieddepageCar"/>
    <w:uiPriority w:val="99"/>
    <w:unhideWhenUsed/>
    <w:rsid w:val="00EF7515"/>
    <w:pPr>
      <w:tabs>
        <w:tab w:val="center" w:pos="4419"/>
        <w:tab w:val="right" w:pos="8838"/>
      </w:tabs>
      <w:spacing w:after="0" w:line="240" w:lineRule="auto"/>
    </w:pPr>
  </w:style>
  <w:style w:type="character" w:customStyle="1" w:styleId="PieddepageCar">
    <w:name w:val="Pied de page Car"/>
    <w:basedOn w:val="Policepardfaut"/>
    <w:link w:val="Pieddepage"/>
    <w:uiPriority w:val="99"/>
    <w:rsid w:val="00EF751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2">
    <w:name w:val="heading 2"/>
    <w:basedOn w:val="Normal"/>
    <w:next w:val="Normal"/>
    <w:link w:val="Titre2Car"/>
    <w:uiPriority w:val="9"/>
    <w:unhideWhenUsed/>
    <w:qFormat/>
    <w:rsid w:val="00C0221C"/>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27FAC"/>
    <w:pPr>
      <w:ind w:left="720"/>
      <w:contextualSpacing/>
    </w:pPr>
  </w:style>
  <w:style w:type="table" w:styleId="Grilledutableau">
    <w:name w:val="Table Grid"/>
    <w:basedOn w:val="TableauNormal"/>
    <w:uiPriority w:val="59"/>
    <w:rsid w:val="00B27F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Marquedecommentaire">
    <w:name w:val="annotation reference"/>
    <w:basedOn w:val="Policepardfaut"/>
    <w:uiPriority w:val="99"/>
    <w:semiHidden/>
    <w:unhideWhenUsed/>
    <w:rsid w:val="00A816D1"/>
    <w:rPr>
      <w:sz w:val="16"/>
      <w:szCs w:val="16"/>
    </w:rPr>
  </w:style>
  <w:style w:type="paragraph" w:styleId="Commentaire">
    <w:name w:val="annotation text"/>
    <w:basedOn w:val="Normal"/>
    <w:link w:val="CommentaireCar"/>
    <w:uiPriority w:val="99"/>
    <w:semiHidden/>
    <w:unhideWhenUsed/>
    <w:rsid w:val="00A816D1"/>
    <w:pPr>
      <w:spacing w:line="240" w:lineRule="auto"/>
    </w:pPr>
    <w:rPr>
      <w:sz w:val="20"/>
      <w:szCs w:val="20"/>
    </w:rPr>
  </w:style>
  <w:style w:type="character" w:customStyle="1" w:styleId="CommentaireCar">
    <w:name w:val="Commentaire Car"/>
    <w:basedOn w:val="Policepardfaut"/>
    <w:link w:val="Commentaire"/>
    <w:uiPriority w:val="99"/>
    <w:semiHidden/>
    <w:rsid w:val="00A816D1"/>
    <w:rPr>
      <w:sz w:val="20"/>
      <w:szCs w:val="20"/>
    </w:rPr>
  </w:style>
  <w:style w:type="paragraph" w:styleId="Objetducommentaire">
    <w:name w:val="annotation subject"/>
    <w:basedOn w:val="Commentaire"/>
    <w:next w:val="Commentaire"/>
    <w:link w:val="ObjetducommentaireCar"/>
    <w:uiPriority w:val="99"/>
    <w:semiHidden/>
    <w:unhideWhenUsed/>
    <w:rsid w:val="00A816D1"/>
    <w:rPr>
      <w:b/>
      <w:bCs/>
    </w:rPr>
  </w:style>
  <w:style w:type="character" w:customStyle="1" w:styleId="ObjetducommentaireCar">
    <w:name w:val="Objet du commentaire Car"/>
    <w:basedOn w:val="CommentaireCar"/>
    <w:link w:val="Objetducommentaire"/>
    <w:uiPriority w:val="99"/>
    <w:semiHidden/>
    <w:rsid w:val="00A816D1"/>
    <w:rPr>
      <w:b/>
      <w:bCs/>
      <w:sz w:val="20"/>
      <w:szCs w:val="20"/>
    </w:rPr>
  </w:style>
  <w:style w:type="paragraph" w:styleId="Textedebulles">
    <w:name w:val="Balloon Text"/>
    <w:basedOn w:val="Normal"/>
    <w:link w:val="TextedebullesCar"/>
    <w:uiPriority w:val="99"/>
    <w:semiHidden/>
    <w:unhideWhenUsed/>
    <w:rsid w:val="00A816D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816D1"/>
    <w:rPr>
      <w:rFonts w:ascii="Tahoma" w:hAnsi="Tahoma" w:cs="Tahoma"/>
      <w:sz w:val="16"/>
      <w:szCs w:val="16"/>
    </w:rPr>
  </w:style>
  <w:style w:type="character" w:styleId="Lienhypertexte">
    <w:name w:val="Hyperlink"/>
    <w:basedOn w:val="Policepardfaut"/>
    <w:uiPriority w:val="99"/>
    <w:unhideWhenUsed/>
    <w:rsid w:val="00555F04"/>
    <w:rPr>
      <w:color w:val="0000FF" w:themeColor="hyperlink"/>
      <w:u w:val="single"/>
    </w:rPr>
  </w:style>
  <w:style w:type="paragraph" w:styleId="Notedebasdepage">
    <w:name w:val="footnote text"/>
    <w:basedOn w:val="Normal"/>
    <w:link w:val="NotedebasdepageCar"/>
    <w:uiPriority w:val="99"/>
    <w:unhideWhenUsed/>
    <w:rsid w:val="004C44E2"/>
    <w:pPr>
      <w:spacing w:after="0" w:line="240" w:lineRule="auto"/>
    </w:pPr>
    <w:rPr>
      <w:sz w:val="20"/>
      <w:szCs w:val="20"/>
    </w:rPr>
  </w:style>
  <w:style w:type="character" w:customStyle="1" w:styleId="NotedebasdepageCar">
    <w:name w:val="Note de bas de page Car"/>
    <w:basedOn w:val="Policepardfaut"/>
    <w:link w:val="Notedebasdepage"/>
    <w:uiPriority w:val="99"/>
    <w:rsid w:val="004C44E2"/>
    <w:rPr>
      <w:sz w:val="20"/>
      <w:szCs w:val="20"/>
    </w:rPr>
  </w:style>
  <w:style w:type="character" w:styleId="Appelnotedebasdep">
    <w:name w:val="footnote reference"/>
    <w:basedOn w:val="Policepardfaut"/>
    <w:uiPriority w:val="99"/>
    <w:semiHidden/>
    <w:unhideWhenUsed/>
    <w:rsid w:val="004C44E2"/>
    <w:rPr>
      <w:vertAlign w:val="superscript"/>
    </w:rPr>
  </w:style>
  <w:style w:type="character" w:customStyle="1" w:styleId="Titre2Car">
    <w:name w:val="Titre 2 Car"/>
    <w:basedOn w:val="Policepardfaut"/>
    <w:link w:val="Titre2"/>
    <w:uiPriority w:val="9"/>
    <w:rsid w:val="00C0221C"/>
    <w:rPr>
      <w:rFonts w:asciiTheme="majorHAnsi" w:eastAsiaTheme="majorEastAsia" w:hAnsiTheme="majorHAnsi" w:cstheme="majorBidi"/>
      <w:b/>
      <w:bCs/>
      <w:color w:val="4F81BD" w:themeColor="accent1"/>
      <w:sz w:val="26"/>
      <w:szCs w:val="26"/>
    </w:rPr>
  </w:style>
  <w:style w:type="paragraph" w:styleId="En-tte">
    <w:name w:val="header"/>
    <w:basedOn w:val="Normal"/>
    <w:link w:val="En-tteCar"/>
    <w:uiPriority w:val="99"/>
    <w:unhideWhenUsed/>
    <w:rsid w:val="00EF7515"/>
    <w:pPr>
      <w:tabs>
        <w:tab w:val="center" w:pos="4419"/>
        <w:tab w:val="right" w:pos="8838"/>
      </w:tabs>
      <w:spacing w:after="0" w:line="240" w:lineRule="auto"/>
    </w:pPr>
  </w:style>
  <w:style w:type="character" w:customStyle="1" w:styleId="En-tteCar">
    <w:name w:val="En-tête Car"/>
    <w:basedOn w:val="Policepardfaut"/>
    <w:link w:val="En-tte"/>
    <w:uiPriority w:val="99"/>
    <w:rsid w:val="00EF7515"/>
  </w:style>
  <w:style w:type="paragraph" w:styleId="Pieddepage">
    <w:name w:val="footer"/>
    <w:basedOn w:val="Normal"/>
    <w:link w:val="PieddepageCar"/>
    <w:uiPriority w:val="99"/>
    <w:unhideWhenUsed/>
    <w:rsid w:val="00EF7515"/>
    <w:pPr>
      <w:tabs>
        <w:tab w:val="center" w:pos="4419"/>
        <w:tab w:val="right" w:pos="8838"/>
      </w:tabs>
      <w:spacing w:after="0" w:line="240" w:lineRule="auto"/>
    </w:pPr>
  </w:style>
  <w:style w:type="character" w:customStyle="1" w:styleId="PieddepageCar">
    <w:name w:val="Pied de page Car"/>
    <w:basedOn w:val="Policepardfaut"/>
    <w:link w:val="Pieddepage"/>
    <w:uiPriority w:val="99"/>
    <w:rsid w:val="00EF75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6562693">
      <w:bodyDiv w:val="1"/>
      <w:marLeft w:val="0"/>
      <w:marRight w:val="0"/>
      <w:marTop w:val="0"/>
      <w:marBottom w:val="0"/>
      <w:divBdr>
        <w:top w:val="none" w:sz="0" w:space="0" w:color="auto"/>
        <w:left w:val="none" w:sz="0" w:space="0" w:color="auto"/>
        <w:bottom w:val="none" w:sz="0" w:space="0" w:color="auto"/>
        <w:right w:val="none" w:sz="0" w:space="0" w:color="auto"/>
      </w:divBdr>
    </w:div>
    <w:div w:id="404763826">
      <w:bodyDiv w:val="1"/>
      <w:marLeft w:val="0"/>
      <w:marRight w:val="0"/>
      <w:marTop w:val="0"/>
      <w:marBottom w:val="0"/>
      <w:divBdr>
        <w:top w:val="none" w:sz="0" w:space="0" w:color="auto"/>
        <w:left w:val="none" w:sz="0" w:space="0" w:color="auto"/>
        <w:bottom w:val="none" w:sz="0" w:space="0" w:color="auto"/>
        <w:right w:val="none" w:sz="0" w:space="0" w:color="auto"/>
      </w:divBdr>
      <w:divsChild>
        <w:div w:id="668143732">
          <w:marLeft w:val="0"/>
          <w:marRight w:val="0"/>
          <w:marTop w:val="0"/>
          <w:marBottom w:val="0"/>
          <w:divBdr>
            <w:top w:val="none" w:sz="0" w:space="0" w:color="auto"/>
            <w:left w:val="none" w:sz="0" w:space="0" w:color="auto"/>
            <w:bottom w:val="none" w:sz="0" w:space="0" w:color="auto"/>
            <w:right w:val="none" w:sz="0" w:space="0" w:color="auto"/>
          </w:divBdr>
        </w:div>
        <w:div w:id="799149724">
          <w:marLeft w:val="0"/>
          <w:marRight w:val="0"/>
          <w:marTop w:val="0"/>
          <w:marBottom w:val="0"/>
          <w:divBdr>
            <w:top w:val="none" w:sz="0" w:space="0" w:color="auto"/>
            <w:left w:val="none" w:sz="0" w:space="0" w:color="auto"/>
            <w:bottom w:val="none" w:sz="0" w:space="0" w:color="auto"/>
            <w:right w:val="none" w:sz="0" w:space="0" w:color="auto"/>
          </w:divBdr>
        </w:div>
        <w:div w:id="337773822">
          <w:marLeft w:val="0"/>
          <w:marRight w:val="0"/>
          <w:marTop w:val="0"/>
          <w:marBottom w:val="0"/>
          <w:divBdr>
            <w:top w:val="none" w:sz="0" w:space="0" w:color="auto"/>
            <w:left w:val="none" w:sz="0" w:space="0" w:color="auto"/>
            <w:bottom w:val="none" w:sz="0" w:space="0" w:color="auto"/>
            <w:right w:val="none" w:sz="0" w:space="0" w:color="auto"/>
          </w:divBdr>
        </w:div>
      </w:divsChild>
    </w:div>
    <w:div w:id="704870903">
      <w:bodyDiv w:val="1"/>
      <w:marLeft w:val="0"/>
      <w:marRight w:val="0"/>
      <w:marTop w:val="0"/>
      <w:marBottom w:val="0"/>
      <w:divBdr>
        <w:top w:val="none" w:sz="0" w:space="0" w:color="auto"/>
        <w:left w:val="none" w:sz="0" w:space="0" w:color="auto"/>
        <w:bottom w:val="none" w:sz="0" w:space="0" w:color="auto"/>
        <w:right w:val="none" w:sz="0" w:space="0" w:color="auto"/>
      </w:divBdr>
    </w:div>
    <w:div w:id="15743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gurteen.com/gurteen/gurteen.nsf/id/organizational-culture"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514D9514-3CB0-4176-A12A-F2E1F1BA47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5541</Words>
  <Characters>30481</Characters>
  <Application>Microsoft Office Word</Application>
  <DocSecurity>0</DocSecurity>
  <Lines>254</Lines>
  <Paragraphs>71</Paragraphs>
  <ScaleCrop>false</ScaleCrop>
  <HeadingPairs>
    <vt:vector size="4" baseType="variant">
      <vt:variant>
        <vt:lpstr>Titre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35951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Loyda Gomez</cp:lastModifiedBy>
  <cp:revision>2</cp:revision>
  <cp:lastPrinted>2017-01-17T19:14:00Z</cp:lastPrinted>
  <dcterms:created xsi:type="dcterms:W3CDTF">2017-09-11T13:01:00Z</dcterms:created>
  <dcterms:modified xsi:type="dcterms:W3CDTF">2017-09-11T13:01:00Z</dcterms:modified>
</cp:coreProperties>
</file>