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719AD" w:rsidRPr="00C258A2" w:rsidRDefault="002719AD" w:rsidP="002719AD">
      <w:pPr>
        <w:pStyle w:val="Ttulo"/>
        <w:ind w:right="39"/>
        <w:jc w:val="right"/>
        <w:rPr>
          <w:rFonts w:ascii="Times New Roman" w:hAnsi="Times New Roman"/>
          <w:szCs w:val="24"/>
        </w:rPr>
      </w:pPr>
    </w:p>
    <w:p w:rsidR="008B5D55" w:rsidRPr="00C258A2" w:rsidRDefault="008B5D55" w:rsidP="00D74888">
      <w:pPr>
        <w:suppressAutoHyphens w:val="0"/>
        <w:autoSpaceDE w:val="0"/>
        <w:adjustRightInd w:val="0"/>
        <w:jc w:val="both"/>
        <w:textAlignment w:val="auto"/>
        <w:rPr>
          <w:strike/>
        </w:rPr>
      </w:pPr>
    </w:p>
    <w:p w:rsidR="00947BD2" w:rsidRDefault="00947BD2" w:rsidP="00E4591E">
      <w:pPr>
        <w:spacing w:line="360" w:lineRule="auto"/>
        <w:ind w:left="360"/>
        <w:jc w:val="center"/>
        <w:rPr>
          <w:b/>
          <w:color w:val="333333"/>
        </w:rPr>
      </w:pPr>
      <w:r w:rsidRPr="00947BD2">
        <w:rPr>
          <w:b/>
          <w:color w:val="333333"/>
        </w:rPr>
        <w:t>Creación del Programa de Posgrado: Especialización en Logística y</w:t>
      </w:r>
    </w:p>
    <w:p w:rsidR="00D74888" w:rsidRPr="00947BD2" w:rsidRDefault="00947BD2" w:rsidP="00E4591E">
      <w:pPr>
        <w:spacing w:line="360" w:lineRule="auto"/>
        <w:ind w:left="360"/>
        <w:jc w:val="center"/>
      </w:pPr>
      <w:r w:rsidRPr="00947BD2">
        <w:rPr>
          <w:b/>
          <w:color w:val="333333"/>
        </w:rPr>
        <w:t>Cadenas de Suministro Globales</w:t>
      </w:r>
    </w:p>
    <w:p w:rsidR="00E4591E" w:rsidRDefault="00E4591E" w:rsidP="00E4591E">
      <w:pPr>
        <w:spacing w:line="360" w:lineRule="auto"/>
        <w:jc w:val="both"/>
        <w:rPr>
          <w:b/>
        </w:rPr>
      </w:pPr>
    </w:p>
    <w:p w:rsidR="00947BD2" w:rsidRDefault="00C258A2" w:rsidP="00E4591E">
      <w:pPr>
        <w:spacing w:line="360" w:lineRule="auto"/>
        <w:jc w:val="both"/>
      </w:pPr>
      <w:r w:rsidRPr="00253F2D">
        <w:rPr>
          <w:b/>
        </w:rPr>
        <w:t>Resumen del proyecto de investigación</w:t>
      </w:r>
      <w:r w:rsidR="00536335" w:rsidRPr="00947BD2">
        <w:t xml:space="preserve"> (</w:t>
      </w:r>
      <w:r w:rsidR="00600BDC" w:rsidRPr="00947BD2">
        <w:t>máximo 250 palabras</w:t>
      </w:r>
      <w:r w:rsidR="00536335" w:rsidRPr="00947BD2">
        <w:t>)</w:t>
      </w:r>
      <w:r w:rsidR="00947BD2" w:rsidRPr="00947BD2">
        <w:t xml:space="preserve">: </w:t>
      </w:r>
    </w:p>
    <w:p w:rsidR="00947BD2" w:rsidRPr="00947BD2" w:rsidRDefault="00947BD2" w:rsidP="00E4591E">
      <w:pPr>
        <w:spacing w:line="360" w:lineRule="auto"/>
        <w:jc w:val="both"/>
      </w:pPr>
      <w:r w:rsidRPr="00947BD2">
        <w:t xml:space="preserve">La </w:t>
      </w:r>
      <w:r w:rsidR="00125ADE">
        <w:t>creación de este programa de posgrado denominado</w:t>
      </w:r>
      <w:r w:rsidRPr="00947BD2">
        <w:t xml:space="preserve"> Especialización en Logística y Cadenas de Suministro Globales, se desarrolla</w:t>
      </w:r>
      <w:r w:rsidR="00125ADE">
        <w:t>ra</w:t>
      </w:r>
      <w:r w:rsidRPr="00947BD2">
        <w:t xml:space="preserve"> dentro de la metodología presencial y las razones para su postulación son: </w:t>
      </w:r>
    </w:p>
    <w:p w:rsidR="00947BD2" w:rsidRPr="00947BD2" w:rsidRDefault="00947BD2" w:rsidP="00E4591E">
      <w:pPr>
        <w:spacing w:line="360" w:lineRule="auto"/>
        <w:jc w:val="both"/>
      </w:pPr>
    </w:p>
    <w:p w:rsidR="00947BD2" w:rsidRDefault="00947BD2" w:rsidP="00E4591E">
      <w:pPr>
        <w:pStyle w:val="Prrafodelista"/>
        <w:numPr>
          <w:ilvl w:val="0"/>
          <w:numId w:val="24"/>
        </w:numPr>
        <w:suppressAutoHyphens w:val="0"/>
        <w:autoSpaceDN/>
        <w:spacing w:after="200" w:line="360" w:lineRule="auto"/>
        <w:contextualSpacing/>
        <w:jc w:val="both"/>
        <w:textAlignment w:val="auto"/>
        <w:rPr>
          <w:lang w:val="es-CO"/>
        </w:rPr>
      </w:pPr>
      <w:r w:rsidRPr="00947BD2">
        <w:rPr>
          <w:lang w:val="es-CO"/>
        </w:rPr>
        <w:t>La logística tiene como propósito clave integrar los procesos del negocio a través de sistemas estratégicos, tácticos y funcionales, capaces de hacer competitivas y rent</w:t>
      </w:r>
      <w:r w:rsidRPr="00947BD2">
        <w:rPr>
          <w:lang w:val="es-CO"/>
        </w:rPr>
        <w:t>a</w:t>
      </w:r>
      <w:r w:rsidRPr="00947BD2">
        <w:rPr>
          <w:lang w:val="es-CO"/>
        </w:rPr>
        <w:t>bles las empresas acordes con planes corporativos de la organización en un ambie</w:t>
      </w:r>
      <w:r w:rsidRPr="00947BD2">
        <w:rPr>
          <w:lang w:val="es-CO"/>
        </w:rPr>
        <w:t>n</w:t>
      </w:r>
      <w:r w:rsidRPr="00947BD2">
        <w:rPr>
          <w:lang w:val="es-CO"/>
        </w:rPr>
        <w:t>te de competencia Global.</w:t>
      </w:r>
    </w:p>
    <w:p w:rsidR="009B720E" w:rsidRPr="009B720E" w:rsidRDefault="009B720E" w:rsidP="009B720E">
      <w:pPr>
        <w:pStyle w:val="Prrafodelista"/>
        <w:suppressAutoHyphens w:val="0"/>
        <w:autoSpaceDN/>
        <w:spacing w:after="200" w:line="360" w:lineRule="auto"/>
        <w:ind w:left="720"/>
        <w:contextualSpacing/>
        <w:jc w:val="both"/>
        <w:textAlignment w:val="auto"/>
        <w:rPr>
          <w:lang w:val="es-CO"/>
        </w:rPr>
      </w:pPr>
    </w:p>
    <w:p w:rsidR="00947BD2" w:rsidRDefault="00947BD2" w:rsidP="00E4591E">
      <w:pPr>
        <w:pStyle w:val="Prrafodelista"/>
        <w:numPr>
          <w:ilvl w:val="0"/>
          <w:numId w:val="24"/>
        </w:numPr>
        <w:suppressAutoHyphens w:val="0"/>
        <w:autoSpaceDN/>
        <w:spacing w:after="200" w:line="360" w:lineRule="auto"/>
        <w:contextualSpacing/>
        <w:jc w:val="both"/>
        <w:textAlignment w:val="auto"/>
        <w:rPr>
          <w:lang w:val="es-CO"/>
        </w:rPr>
      </w:pPr>
      <w:r w:rsidRPr="00947BD2">
        <w:rPr>
          <w:lang w:val="es-CO"/>
        </w:rPr>
        <w:t>Recurre a la gestión integral de producción, almacenamiento, gestión de inventarios, coordinación de compras y proveedores, transporte, distribución y servicio al clie</w:t>
      </w:r>
      <w:r w:rsidRPr="00947BD2">
        <w:rPr>
          <w:lang w:val="es-CO"/>
        </w:rPr>
        <w:t>n</w:t>
      </w:r>
      <w:r w:rsidRPr="00947BD2">
        <w:rPr>
          <w:lang w:val="es-CO"/>
        </w:rPr>
        <w:t>te, desde una perspectiva internacional.</w:t>
      </w:r>
    </w:p>
    <w:p w:rsidR="007A1C54" w:rsidRPr="007A1C54" w:rsidRDefault="007A1C54" w:rsidP="007A1C54">
      <w:pPr>
        <w:pStyle w:val="Prrafodelista"/>
        <w:rPr>
          <w:lang w:val="es-CO"/>
        </w:rPr>
      </w:pPr>
    </w:p>
    <w:p w:rsidR="007A1C54" w:rsidRPr="007A1C54" w:rsidRDefault="007A1C54" w:rsidP="007A1C54">
      <w:pPr>
        <w:pStyle w:val="Prrafodelista"/>
        <w:suppressAutoHyphens w:val="0"/>
        <w:autoSpaceDN/>
        <w:spacing w:after="200" w:line="360" w:lineRule="auto"/>
        <w:ind w:left="720"/>
        <w:contextualSpacing/>
        <w:jc w:val="both"/>
        <w:textAlignment w:val="auto"/>
        <w:rPr>
          <w:lang w:val="es-CO"/>
        </w:rPr>
      </w:pPr>
    </w:p>
    <w:p w:rsidR="00D74888" w:rsidRDefault="00947BD2" w:rsidP="00E4591E">
      <w:pPr>
        <w:pStyle w:val="Prrafodelista"/>
        <w:numPr>
          <w:ilvl w:val="0"/>
          <w:numId w:val="24"/>
        </w:numPr>
        <w:suppressAutoHyphens w:val="0"/>
        <w:autoSpaceDN/>
        <w:spacing w:after="200" w:line="360" w:lineRule="auto"/>
        <w:contextualSpacing/>
        <w:jc w:val="both"/>
        <w:textAlignment w:val="auto"/>
        <w:rPr>
          <w:lang w:val="es-CO"/>
        </w:rPr>
      </w:pPr>
      <w:r w:rsidRPr="00947BD2">
        <w:rPr>
          <w:lang w:val="es-CO"/>
        </w:rPr>
        <w:t>Todas las actividades de gestión están en función comercial, mediante el pronóstico de la demanda, la administración de la cadena de abastecimiento y los niveles de servicio al cliente, tanto a nivel nacional como internacional, mediante la distrib</w:t>
      </w:r>
      <w:r w:rsidRPr="00947BD2">
        <w:rPr>
          <w:lang w:val="es-CO"/>
        </w:rPr>
        <w:t>u</w:t>
      </w:r>
      <w:r w:rsidRPr="00947BD2">
        <w:rPr>
          <w:lang w:val="es-CO"/>
        </w:rPr>
        <w:t>ción física internacional y la negociación en origen y destino, para la compra y m</w:t>
      </w:r>
      <w:r w:rsidRPr="00947BD2">
        <w:rPr>
          <w:lang w:val="es-CO"/>
        </w:rPr>
        <w:t>o</w:t>
      </w:r>
      <w:r w:rsidRPr="00947BD2">
        <w:rPr>
          <w:lang w:val="es-CO"/>
        </w:rPr>
        <w:t>vilización de mercancías.</w:t>
      </w:r>
    </w:p>
    <w:p w:rsidR="00947BD2" w:rsidRDefault="007C4D88" w:rsidP="00E4591E">
      <w:pPr>
        <w:spacing w:line="360" w:lineRule="auto"/>
        <w:jc w:val="both"/>
      </w:pPr>
      <w:r w:rsidRPr="00253F2D">
        <w:rPr>
          <w:b/>
        </w:rPr>
        <w:t>Palabras clave</w:t>
      </w:r>
      <w:r w:rsidR="00536335" w:rsidRPr="00253F2D">
        <w:rPr>
          <w:b/>
        </w:rPr>
        <w:t xml:space="preserve"> (Máximo 6)</w:t>
      </w:r>
      <w:r w:rsidR="00E4591E" w:rsidRPr="00253F2D">
        <w:rPr>
          <w:b/>
        </w:rPr>
        <w:t>:</w:t>
      </w:r>
      <w:r w:rsidR="00E4591E">
        <w:t xml:space="preserve"> Logística</w:t>
      </w:r>
      <w:r w:rsidR="00947BD2">
        <w:t>, Cadena de Suministro, Especialización</w:t>
      </w:r>
    </w:p>
    <w:p w:rsidR="00947BD2" w:rsidRDefault="00947BD2" w:rsidP="00E4591E">
      <w:pPr>
        <w:spacing w:line="360" w:lineRule="auto"/>
        <w:ind w:left="360"/>
        <w:jc w:val="both"/>
      </w:pPr>
    </w:p>
    <w:p w:rsidR="007C4D88" w:rsidRDefault="00947BD2" w:rsidP="00E4591E">
      <w:pPr>
        <w:spacing w:line="360" w:lineRule="auto"/>
        <w:jc w:val="both"/>
      </w:pPr>
      <w:r w:rsidRPr="00253F2D">
        <w:rPr>
          <w:b/>
        </w:rPr>
        <w:t>Planteamiento del proble</w:t>
      </w:r>
      <w:r w:rsidR="00916B21" w:rsidRPr="00253F2D">
        <w:rPr>
          <w:b/>
        </w:rPr>
        <w:t>ma:</w:t>
      </w:r>
      <w:r w:rsidR="00253F2D">
        <w:t xml:space="preserve"> Elaborar una propuesta de programa de posgrado a nivel de especialización que satisfaga las necesidades del mercado laboral y educativo del país en cuanto a la formación en Logística y Cadenas de Suministro Globales.</w:t>
      </w:r>
    </w:p>
    <w:p w:rsidR="00916B21" w:rsidRDefault="00916B21" w:rsidP="00E4591E">
      <w:pPr>
        <w:spacing w:line="360" w:lineRule="auto"/>
        <w:jc w:val="both"/>
      </w:pPr>
    </w:p>
    <w:p w:rsidR="007C4D88" w:rsidRDefault="007C4D88" w:rsidP="00E4591E">
      <w:pPr>
        <w:spacing w:line="360" w:lineRule="auto"/>
        <w:jc w:val="both"/>
      </w:pPr>
      <w:r w:rsidRPr="00253F2D">
        <w:rPr>
          <w:b/>
        </w:rPr>
        <w:t>Pregunta de investigación</w:t>
      </w:r>
      <w:r w:rsidR="00916B21" w:rsidRPr="00253F2D">
        <w:rPr>
          <w:b/>
        </w:rPr>
        <w:t>:</w:t>
      </w:r>
      <w:r w:rsidR="00253F2D">
        <w:t>¿Qué</w:t>
      </w:r>
      <w:r w:rsidR="00916B21">
        <w:t xml:space="preserve"> características debe de tener un programa </w:t>
      </w:r>
      <w:r w:rsidR="00E4591E">
        <w:t>de Especialización en logística</w:t>
      </w:r>
      <w:r w:rsidR="00916B21">
        <w:t xml:space="preserve"> que cumpla con los requerimientos del mercado?</w:t>
      </w:r>
    </w:p>
    <w:p w:rsidR="00916B21" w:rsidRPr="00C258A2" w:rsidRDefault="00916B21" w:rsidP="00E4591E">
      <w:pPr>
        <w:spacing w:line="360" w:lineRule="auto"/>
        <w:ind w:left="360"/>
        <w:jc w:val="both"/>
      </w:pPr>
    </w:p>
    <w:p w:rsidR="003D3165" w:rsidRDefault="00C258A2" w:rsidP="00E4591E">
      <w:pPr>
        <w:spacing w:line="360" w:lineRule="auto"/>
        <w:jc w:val="both"/>
        <w:rPr>
          <w:b/>
        </w:rPr>
      </w:pPr>
      <w:r w:rsidRPr="00253F2D">
        <w:rPr>
          <w:b/>
        </w:rPr>
        <w:t xml:space="preserve">Objetivo general </w:t>
      </w:r>
    </w:p>
    <w:p w:rsidR="003D3165" w:rsidRPr="003D3165" w:rsidRDefault="003D3165" w:rsidP="00E4591E">
      <w:pPr>
        <w:spacing w:line="360" w:lineRule="auto"/>
        <w:jc w:val="both"/>
      </w:pPr>
      <w:r>
        <w:t>Identificar las características mas importantes de la Logistica que permitan contruir un programa de especialización para optimizar y mejorar las competencias del profesional de negocios internacionales de la Universidad Santo Tomas.</w:t>
      </w:r>
    </w:p>
    <w:p w:rsidR="003D3165" w:rsidRDefault="003D3165" w:rsidP="00E4591E">
      <w:pPr>
        <w:spacing w:line="360" w:lineRule="auto"/>
        <w:jc w:val="both"/>
        <w:rPr>
          <w:b/>
        </w:rPr>
      </w:pPr>
    </w:p>
    <w:p w:rsidR="004D6344" w:rsidRDefault="003D3165" w:rsidP="00E4591E">
      <w:pPr>
        <w:spacing w:line="360" w:lineRule="auto"/>
        <w:jc w:val="both"/>
        <w:rPr>
          <w:b/>
        </w:rPr>
      </w:pPr>
      <w:r>
        <w:rPr>
          <w:b/>
        </w:rPr>
        <w:t>O</w:t>
      </w:r>
      <w:r w:rsidR="00C258A2" w:rsidRPr="00253F2D">
        <w:rPr>
          <w:b/>
        </w:rPr>
        <w:t>bjetivos específicos</w:t>
      </w:r>
      <w:r w:rsidR="00253F2D">
        <w:rPr>
          <w:b/>
        </w:rPr>
        <w:t>:</w:t>
      </w:r>
    </w:p>
    <w:p w:rsidR="003D3165" w:rsidRDefault="003D3165" w:rsidP="003D3165">
      <w:pPr>
        <w:pStyle w:val="Prrafodelista"/>
        <w:numPr>
          <w:ilvl w:val="0"/>
          <w:numId w:val="24"/>
        </w:numPr>
        <w:suppressAutoHyphens w:val="0"/>
        <w:autoSpaceDN/>
        <w:spacing w:after="200" w:line="360" w:lineRule="auto"/>
        <w:contextualSpacing/>
        <w:jc w:val="both"/>
        <w:textAlignment w:val="auto"/>
        <w:rPr>
          <w:lang w:val="es-CO"/>
        </w:rPr>
      </w:pPr>
      <w:r>
        <w:t xml:space="preserve">Identificar de los procesos de </w:t>
      </w:r>
      <w:r w:rsidRPr="00947BD2">
        <w:rPr>
          <w:lang w:val="es-CO"/>
        </w:rPr>
        <w:t>logística</w:t>
      </w:r>
      <w:r>
        <w:rPr>
          <w:lang w:val="es-CO"/>
        </w:rPr>
        <w:t xml:space="preserve"> más importantes que tengan relevancia en la cadena de </w:t>
      </w:r>
      <w:r w:rsidRPr="00947BD2">
        <w:rPr>
          <w:lang w:val="es-CO"/>
        </w:rPr>
        <w:t>integración</w:t>
      </w:r>
      <w:r>
        <w:rPr>
          <w:lang w:val="es-CO"/>
        </w:rPr>
        <w:t xml:space="preserve"> de</w:t>
      </w:r>
      <w:r w:rsidRPr="00947BD2">
        <w:rPr>
          <w:lang w:val="es-CO"/>
        </w:rPr>
        <w:t xml:space="preserve"> los procesos del negocio a través de sistemas estratégicos, tácticos y funcionales, capaces de hacer competitivas y rentables las empresas aco</w:t>
      </w:r>
      <w:r w:rsidRPr="00947BD2">
        <w:rPr>
          <w:lang w:val="es-CO"/>
        </w:rPr>
        <w:t>r</w:t>
      </w:r>
      <w:r w:rsidRPr="00947BD2">
        <w:rPr>
          <w:lang w:val="es-CO"/>
        </w:rPr>
        <w:t>des con planes corporativos de la organización en un ambiente de competencia Gl</w:t>
      </w:r>
      <w:r w:rsidRPr="00947BD2">
        <w:rPr>
          <w:lang w:val="es-CO"/>
        </w:rPr>
        <w:t>o</w:t>
      </w:r>
      <w:r w:rsidRPr="00947BD2">
        <w:rPr>
          <w:lang w:val="es-CO"/>
        </w:rPr>
        <w:t>bal.</w:t>
      </w:r>
    </w:p>
    <w:p w:rsidR="003D3165" w:rsidRPr="009B720E" w:rsidRDefault="003D3165" w:rsidP="003D3165">
      <w:pPr>
        <w:pStyle w:val="Prrafodelista"/>
        <w:suppressAutoHyphens w:val="0"/>
        <w:autoSpaceDN/>
        <w:spacing w:after="200" w:line="360" w:lineRule="auto"/>
        <w:ind w:left="720"/>
        <w:contextualSpacing/>
        <w:jc w:val="both"/>
        <w:textAlignment w:val="auto"/>
        <w:rPr>
          <w:lang w:val="es-CO"/>
        </w:rPr>
      </w:pPr>
    </w:p>
    <w:p w:rsidR="003D3165" w:rsidRDefault="003D3165" w:rsidP="003D3165">
      <w:pPr>
        <w:pStyle w:val="Prrafodelista"/>
        <w:numPr>
          <w:ilvl w:val="0"/>
          <w:numId w:val="24"/>
        </w:numPr>
        <w:suppressAutoHyphens w:val="0"/>
        <w:autoSpaceDN/>
        <w:spacing w:after="200" w:line="360" w:lineRule="auto"/>
        <w:contextualSpacing/>
        <w:jc w:val="both"/>
        <w:textAlignment w:val="auto"/>
        <w:rPr>
          <w:lang w:val="es-CO"/>
        </w:rPr>
      </w:pPr>
      <w:r>
        <w:rPr>
          <w:lang w:val="es-CO"/>
        </w:rPr>
        <w:t>Construir un programa de</w:t>
      </w:r>
      <w:r w:rsidRPr="00947BD2">
        <w:rPr>
          <w:lang w:val="es-CO"/>
        </w:rPr>
        <w:t xml:space="preserve"> gestión integral de producción, almacenamiento, gestión de inventarios, coordinación de compras y proveedores, transporte, distribución y servicio al cliente, desde una perspectiva internacional.</w:t>
      </w:r>
    </w:p>
    <w:p w:rsidR="003D3165" w:rsidRPr="007A1C54" w:rsidRDefault="003D3165" w:rsidP="003D3165">
      <w:pPr>
        <w:pStyle w:val="Prrafodelista"/>
        <w:rPr>
          <w:lang w:val="es-CO"/>
        </w:rPr>
      </w:pPr>
    </w:p>
    <w:p w:rsidR="003D3165" w:rsidRPr="007A1C54" w:rsidRDefault="003D3165" w:rsidP="003D3165">
      <w:pPr>
        <w:pStyle w:val="Prrafodelista"/>
        <w:suppressAutoHyphens w:val="0"/>
        <w:autoSpaceDN/>
        <w:spacing w:after="200" w:line="360" w:lineRule="auto"/>
        <w:ind w:left="720"/>
        <w:contextualSpacing/>
        <w:jc w:val="both"/>
        <w:textAlignment w:val="auto"/>
        <w:rPr>
          <w:lang w:val="es-CO"/>
        </w:rPr>
      </w:pPr>
    </w:p>
    <w:p w:rsidR="003D3165" w:rsidRDefault="003D3165" w:rsidP="003D3165">
      <w:pPr>
        <w:pStyle w:val="Prrafodelista"/>
        <w:numPr>
          <w:ilvl w:val="0"/>
          <w:numId w:val="24"/>
        </w:numPr>
        <w:suppressAutoHyphens w:val="0"/>
        <w:autoSpaceDN/>
        <w:spacing w:after="200" w:line="360" w:lineRule="auto"/>
        <w:contextualSpacing/>
        <w:jc w:val="both"/>
        <w:textAlignment w:val="auto"/>
        <w:rPr>
          <w:lang w:val="es-CO"/>
        </w:rPr>
      </w:pPr>
      <w:r>
        <w:rPr>
          <w:lang w:val="es-CO"/>
        </w:rPr>
        <w:t xml:space="preserve">Determinar </w:t>
      </w:r>
      <w:r w:rsidRPr="00947BD2">
        <w:rPr>
          <w:lang w:val="es-CO"/>
        </w:rPr>
        <w:t xml:space="preserve">las actividades de gestión </w:t>
      </w:r>
      <w:r>
        <w:rPr>
          <w:lang w:val="es-CO"/>
        </w:rPr>
        <w:t xml:space="preserve">que </w:t>
      </w:r>
      <w:r w:rsidRPr="00947BD2">
        <w:rPr>
          <w:lang w:val="es-CO"/>
        </w:rPr>
        <w:t>est</w:t>
      </w:r>
      <w:r>
        <w:rPr>
          <w:lang w:val="es-CO"/>
        </w:rPr>
        <w:t>en</w:t>
      </w:r>
      <w:r w:rsidRPr="00947BD2">
        <w:rPr>
          <w:lang w:val="es-CO"/>
        </w:rPr>
        <w:t xml:space="preserve"> en función comercial, mediante el pronóstico de la demanda, la administración de la cadena de abastecimiento y los niveles de servicio al cliente, tanto a nivel nacional como internacional, mediante la distribución física internacional y la negociación en origen y destino, para la compra y movilización de mercancías.</w:t>
      </w:r>
    </w:p>
    <w:p w:rsidR="003D3165" w:rsidRPr="003D3165" w:rsidRDefault="003D3165" w:rsidP="00E4591E">
      <w:pPr>
        <w:spacing w:line="360" w:lineRule="auto"/>
        <w:jc w:val="both"/>
        <w:rPr>
          <w:b/>
          <w:lang w:val="es-CO"/>
        </w:rPr>
      </w:pPr>
      <w:bookmarkStart w:id="0" w:name="_GoBack"/>
      <w:bookmarkEnd w:id="0"/>
    </w:p>
    <w:p w:rsidR="007A1C54" w:rsidRPr="00253F2D" w:rsidRDefault="007A1C54" w:rsidP="00E4591E">
      <w:pPr>
        <w:spacing w:line="360" w:lineRule="auto"/>
        <w:jc w:val="both"/>
        <w:rPr>
          <w:b/>
        </w:rPr>
      </w:pPr>
    </w:p>
    <w:p w:rsidR="00253F2D" w:rsidRPr="00253F2D" w:rsidRDefault="007C4D88" w:rsidP="00E4591E">
      <w:pPr>
        <w:spacing w:line="360" w:lineRule="auto"/>
        <w:jc w:val="both"/>
      </w:pPr>
      <w:r w:rsidRPr="00253F2D">
        <w:rPr>
          <w:b/>
        </w:rPr>
        <w:lastRenderedPageBreak/>
        <w:t>Justificación</w:t>
      </w:r>
      <w:r w:rsidR="00253F2D" w:rsidRPr="00253F2D">
        <w:rPr>
          <w:b/>
        </w:rPr>
        <w:t>:</w:t>
      </w:r>
      <w:r w:rsidR="00253F2D" w:rsidRPr="00253F2D">
        <w:t xml:space="preserve"> Un programa es pertinente cuando corresponde a las necesidades socioeconómicas, científicas y tecnológicas locales, regionales y nacionales, y por lo tanto, sus egresados son competentes para hacer frente a los retos planteados a las organizaciones por el desarrollo tecnológico, la globalización e internacionalización de los mercados.</w:t>
      </w:r>
    </w:p>
    <w:p w:rsidR="00253F2D" w:rsidRPr="00357808" w:rsidRDefault="00253F2D" w:rsidP="00E4591E">
      <w:pPr>
        <w:spacing w:line="360" w:lineRule="auto"/>
        <w:jc w:val="both"/>
        <w:rPr>
          <w:rFonts w:ascii="Arial" w:hAnsi="Arial" w:cs="Arial"/>
        </w:rPr>
      </w:pPr>
    </w:p>
    <w:p w:rsidR="007C4D88" w:rsidRDefault="00253F2D" w:rsidP="00E4591E">
      <w:pPr>
        <w:spacing w:line="360" w:lineRule="auto"/>
        <w:jc w:val="both"/>
      </w:pPr>
      <w:r w:rsidRPr="00253F2D">
        <w:t>El análisis del entorno nacional e internacional, las políticas nacionales y regionales de desarrollo, el conocimiento de las tendencias del campo profesional específico, el análisis de oferta y demanda, soportan la decisión de la Universidad de establecer el programa de Especialización en Logística y Cadenas de Suministro Globales en la ciudad de Bogotá</w:t>
      </w:r>
      <w:r>
        <w:t>.</w:t>
      </w:r>
    </w:p>
    <w:p w:rsidR="00253F2D" w:rsidRPr="00253F2D" w:rsidRDefault="00253F2D" w:rsidP="00E4591E">
      <w:pPr>
        <w:spacing w:line="360" w:lineRule="auto"/>
        <w:jc w:val="both"/>
      </w:pPr>
    </w:p>
    <w:p w:rsidR="00125ADE" w:rsidRDefault="007C4D88" w:rsidP="00E4591E">
      <w:pPr>
        <w:spacing w:line="360" w:lineRule="auto"/>
        <w:jc w:val="both"/>
      </w:pPr>
      <w:r w:rsidRPr="00125ADE">
        <w:rPr>
          <w:b/>
        </w:rPr>
        <w:t>Estado del arte</w:t>
      </w:r>
      <w:r w:rsidR="00125ADE" w:rsidRPr="00125ADE">
        <w:rPr>
          <w:b/>
        </w:rPr>
        <w:t>:</w:t>
      </w:r>
      <w:r w:rsidR="00125ADE">
        <w:t xml:space="preserve"> Para competir con efectividad en el mundo globalizado de hoy las empresas deben recurrir a la implementación de actividades Logísticas de vanguardia, en la actualidad este término se ha convertido en una herramienta muy importante para la organización, pero se sabe con exactitud que es logística?... Se creería que sus inicios están relacionados directamente con las áreas del conocimiento administrativo de las empresas, pero en realidad su origen es aún incierto, algunos sostienen que su comienzo fue en el área militar, en lo relacionado con la adquisición y suministro de materiales requeridos para cumplir con una misión determinada, la logística comprende la planificación, la organización y el control de todas las actividades que están relacionadas con la obtención, traslado y almacenamiento de materiales y productos, desde la adquisición hasta el consumo, en otras palabras con una buena gestión logística se pretende proveer el producto correcto en la cantidad requerida, en el lugar indicado en el tiempo exigido y aun costo razonable.</w:t>
      </w:r>
    </w:p>
    <w:p w:rsidR="00125ADE" w:rsidRDefault="00125ADE" w:rsidP="00E4591E">
      <w:pPr>
        <w:spacing w:line="360" w:lineRule="auto"/>
        <w:jc w:val="both"/>
      </w:pPr>
    </w:p>
    <w:p w:rsidR="00125ADE" w:rsidRDefault="00125ADE" w:rsidP="00E4591E">
      <w:pPr>
        <w:spacing w:line="360" w:lineRule="auto"/>
        <w:jc w:val="both"/>
      </w:pPr>
      <w:r>
        <w:t xml:space="preserve">Hoy en día el tema logístico, capta la atención del mundo empresarial, ya que acompañada de la tecnología, la logística ha tomado ventaja de los avances que se implementan para ser más eficaz disminuyendo el desabastecimiento de productos en el mercado y mejorando los niveles de servicio, todo esto se ve reflejado directamente en los inventarios, el transporte de mercancías y áreas de la organización que competen a la Logística, dicho esto, al analizar el mercado actual se puede ver como este fenómeno se observa en países </w:t>
      </w:r>
      <w:r>
        <w:lastRenderedPageBreak/>
        <w:t>desarrollados, estos tienen el capital para implementar mejoras y llegar de una forma más efectiva al cliente, tienen una ventaja competitiva ya que tienen acceso a la tecnología oportunamente, siendo diferente en países subdesarrollados con capital de trabajo reducido, provocando un atraso en los avances logísticos que no se implementan en el tiempo adecuado generando una brecha que los aleja de los estándares internacionales.</w:t>
      </w:r>
    </w:p>
    <w:p w:rsidR="00125ADE" w:rsidRDefault="00125ADE" w:rsidP="00E4591E">
      <w:pPr>
        <w:spacing w:line="360" w:lineRule="auto"/>
        <w:jc w:val="both"/>
      </w:pPr>
    </w:p>
    <w:p w:rsidR="007C4D88" w:rsidRDefault="00125ADE" w:rsidP="00E4591E">
      <w:pPr>
        <w:spacing w:line="360" w:lineRule="auto"/>
        <w:jc w:val="both"/>
      </w:pPr>
      <w:r>
        <w:t>Colombia presenta niveles logísticos que distan de ser competitivos debido al atraso tecnológico y de infraestructura con que cuenta, tiene ventajas comparativas que definitivamente le dan puntos a favor para competir con mercados internacionales, es esta la razón por la que se propone formar a los profesionales del país en esta asignatura.</w:t>
      </w:r>
    </w:p>
    <w:p w:rsidR="00125ADE" w:rsidRPr="00C258A2" w:rsidRDefault="00125ADE" w:rsidP="00E4591E">
      <w:pPr>
        <w:spacing w:line="360" w:lineRule="auto"/>
        <w:jc w:val="both"/>
      </w:pPr>
    </w:p>
    <w:p w:rsidR="00D74888" w:rsidRPr="00E4591E" w:rsidRDefault="00C258A2" w:rsidP="00E4591E">
      <w:pPr>
        <w:spacing w:line="360" w:lineRule="auto"/>
        <w:jc w:val="both"/>
        <w:rPr>
          <w:b/>
        </w:rPr>
      </w:pPr>
      <w:r w:rsidRPr="00E4591E">
        <w:rPr>
          <w:b/>
        </w:rPr>
        <w:t>Marco teórico o conceptual</w:t>
      </w:r>
    </w:p>
    <w:p w:rsidR="00E4591E" w:rsidRPr="00E4591E" w:rsidRDefault="000C2F2A" w:rsidP="00E4591E">
      <w:pPr>
        <w:spacing w:line="360" w:lineRule="auto"/>
        <w:jc w:val="both"/>
      </w:pPr>
      <w:r w:rsidRPr="00125ADE">
        <w:rPr>
          <w:b/>
        </w:rPr>
        <w:t>Contribución del proyecto a las líneas de investigación</w:t>
      </w:r>
      <w:r w:rsidR="00600BDC" w:rsidRPr="00125ADE">
        <w:rPr>
          <w:b/>
        </w:rPr>
        <w:t xml:space="preserve"> del grupo</w:t>
      </w:r>
      <w:r w:rsidR="00E4591E">
        <w:rPr>
          <w:b/>
        </w:rPr>
        <w:t xml:space="preserve">: </w:t>
      </w:r>
      <w:r w:rsidR="00E4591E" w:rsidRPr="00E4591E">
        <w:t>En el Programa Logística y Cadenas de Suministro Globales se refleja la misión institucional de “formar personas competentes, críticas y creativas, con proyección hacia la investigación en las diferentes áreas del saber”</w:t>
      </w:r>
      <w:r w:rsidR="00E4591E" w:rsidRPr="00E4591E">
        <w:rPr>
          <w:vertAlign w:val="superscript"/>
        </w:rPr>
        <w:footnoteReference w:id="2"/>
      </w:r>
      <w:r w:rsidR="00E4591E" w:rsidRPr="00E4591E">
        <w:t>; los contenidos y la metodología de formación también reflejan los principios y valores institucionales distintivos de su misión.</w:t>
      </w:r>
    </w:p>
    <w:p w:rsidR="00E4591E" w:rsidRPr="00E4591E" w:rsidRDefault="00E4591E" w:rsidP="00E4591E">
      <w:pPr>
        <w:spacing w:line="360" w:lineRule="auto"/>
        <w:jc w:val="both"/>
      </w:pPr>
    </w:p>
    <w:p w:rsidR="00E4591E" w:rsidRPr="00E4591E" w:rsidRDefault="00E4591E" w:rsidP="00E4591E">
      <w:pPr>
        <w:spacing w:line="360" w:lineRule="auto"/>
        <w:jc w:val="both"/>
      </w:pPr>
      <w:r w:rsidRPr="00E4591E">
        <w:t>Los propósitos explícitos del Proyecto Educativo Institucional - PEI en el área de la investigación, el programa los interpreta a cabalidad traduciéndolos en proyectos específicos que buscan la solución de problemas concretos en el campo laboral y social, la profundización en los conocimientos y la innovación.</w:t>
      </w:r>
    </w:p>
    <w:p w:rsidR="00E4591E" w:rsidRPr="00E4591E" w:rsidRDefault="00E4591E" w:rsidP="00E4591E">
      <w:pPr>
        <w:spacing w:line="360" w:lineRule="auto"/>
        <w:jc w:val="both"/>
      </w:pPr>
    </w:p>
    <w:p w:rsidR="00E4591E" w:rsidRPr="00E4591E" w:rsidRDefault="00E4591E" w:rsidP="00E4591E">
      <w:pPr>
        <w:spacing w:line="360" w:lineRule="auto"/>
        <w:jc w:val="both"/>
      </w:pPr>
      <w:r w:rsidRPr="00E4591E">
        <w:t xml:space="preserve">Desde su fundación, la Universidad Santo Tomás de Bogotá estableció como fin forjar profesionales que conocieran, entendieran y dominaran las dimensiones del patrimonio nacional y su contexto social, económico, ambiental y llenar vacíos con la preparación en áreas requeridas para un desarrollo en coherencias con las exigencias del medio. Este objetivo cobra actualidad cuando de manera reiterativa en el PEI  -concretamente en su </w:t>
      </w:r>
      <w:r w:rsidRPr="00E4591E">
        <w:lastRenderedPageBreak/>
        <w:t>misión-  establece que sus egresados deben poseer la impronta de voluntad de servicio a la comunidad, honestidad, responsabilidad, ética y solidaridad fundidas e incorporadas en el ejercicio de su actividad propia y en el estudio y solución de la problemática nacional e internacional.</w:t>
      </w:r>
    </w:p>
    <w:p w:rsidR="000C2F2A" w:rsidRPr="00125ADE" w:rsidRDefault="000C2F2A" w:rsidP="00E4591E">
      <w:pPr>
        <w:spacing w:line="360" w:lineRule="auto"/>
        <w:ind w:left="360"/>
        <w:jc w:val="both"/>
        <w:rPr>
          <w:b/>
        </w:rPr>
      </w:pPr>
    </w:p>
    <w:p w:rsidR="00253F2D" w:rsidRDefault="00C258A2" w:rsidP="00E4591E">
      <w:pPr>
        <w:spacing w:line="360" w:lineRule="auto"/>
        <w:jc w:val="both"/>
      </w:pPr>
      <w:r w:rsidRPr="00125ADE">
        <w:rPr>
          <w:b/>
        </w:rPr>
        <w:t>Metodologí</w:t>
      </w:r>
      <w:r w:rsidRPr="00125ADE">
        <w:t>a</w:t>
      </w:r>
      <w:r w:rsidR="00253F2D" w:rsidRPr="00125ADE">
        <w:t>:</w:t>
      </w:r>
      <w:r w:rsidR="00125ADE">
        <w:t>Sera de tipo teórico no empírica ya que se realiza a partir</w:t>
      </w:r>
      <w:r w:rsidR="00253F2D">
        <w:t xml:space="preserve"> de un tema </w:t>
      </w:r>
      <w:r w:rsidR="00125ADE">
        <w:t xml:space="preserve">específicoen programas de posgrado de logística, vigentes en el </w:t>
      </w:r>
    </w:p>
    <w:p w:rsidR="00E4591E" w:rsidRDefault="00E4591E" w:rsidP="00E4591E">
      <w:pPr>
        <w:spacing w:line="360" w:lineRule="auto"/>
        <w:jc w:val="both"/>
        <w:rPr>
          <w:b/>
        </w:rPr>
      </w:pPr>
    </w:p>
    <w:p w:rsidR="00D74888" w:rsidRDefault="00125ADE" w:rsidP="00E4591E">
      <w:pPr>
        <w:spacing w:line="360" w:lineRule="auto"/>
        <w:jc w:val="both"/>
        <w:rPr>
          <w:b/>
        </w:rPr>
      </w:pPr>
      <w:r w:rsidRPr="00E4591E">
        <w:rPr>
          <w:b/>
        </w:rPr>
        <w:t xml:space="preserve">Resultados e impactos esperados: </w:t>
      </w:r>
    </w:p>
    <w:p w:rsidR="007A1C54" w:rsidRPr="007A1C54" w:rsidRDefault="007A1C54" w:rsidP="00E4591E">
      <w:pPr>
        <w:spacing w:line="360" w:lineRule="auto"/>
        <w:jc w:val="both"/>
      </w:pPr>
      <w:r w:rsidRPr="007A1C54">
        <w:t xml:space="preserve">Creación de un programa de especialización </w:t>
      </w:r>
      <w:r>
        <w:t xml:space="preserve">que cumpla con los requisitos de la oficina de </w:t>
      </w:r>
      <w:r w:rsidR="00B314FC">
        <w:t>formación curricular y nueva</w:t>
      </w:r>
      <w:r>
        <w:t xml:space="preserve"> programas para ser presentado ante el ministerio de educación.</w:t>
      </w:r>
    </w:p>
    <w:p w:rsidR="00E4591E" w:rsidRDefault="00E4591E" w:rsidP="00E4591E">
      <w:pPr>
        <w:spacing w:line="360" w:lineRule="auto"/>
        <w:jc w:val="both"/>
        <w:rPr>
          <w:b/>
          <w:lang w:val="es-CO"/>
        </w:rPr>
      </w:pPr>
    </w:p>
    <w:p w:rsidR="00971F51" w:rsidRPr="00971F51" w:rsidRDefault="00C258A2" w:rsidP="00E4591E">
      <w:pPr>
        <w:spacing w:line="360" w:lineRule="auto"/>
        <w:jc w:val="both"/>
      </w:pPr>
      <w:r w:rsidRPr="00E4591E">
        <w:rPr>
          <w:b/>
          <w:lang w:val="es-CO"/>
        </w:rPr>
        <w:t xml:space="preserve">Productos </w:t>
      </w:r>
      <w:r w:rsidR="007C4D88" w:rsidRPr="00E4591E">
        <w:rPr>
          <w:b/>
          <w:lang w:val="es-CO"/>
        </w:rPr>
        <w:t>esperados</w:t>
      </w:r>
      <w:r w:rsidR="00BA6E37" w:rsidRPr="00971F51">
        <w:rPr>
          <w:lang w:val="es-CO"/>
        </w:rPr>
        <w:t xml:space="preserve"> (según asignación presupuestal) </w:t>
      </w:r>
      <w:r w:rsidR="00B16EB8" w:rsidRPr="00971F51">
        <w:rPr>
          <w:lang w:val="es-CO"/>
        </w:rPr>
        <w:t>y plan de generación de productos</w:t>
      </w:r>
      <w:r w:rsidR="00BA6E37" w:rsidRPr="00971F51">
        <w:rPr>
          <w:lang w:val="es-CO"/>
        </w:rPr>
        <w:t>: Se debe describir detalladamente, el tiempo y las etapas requeridas para que el producto sea visible y los medios para la verificación de su existencia</w:t>
      </w:r>
      <w:r w:rsidR="00600BDC">
        <w:rPr>
          <w:lang w:val="es-CO"/>
        </w:rPr>
        <w:t>.</w:t>
      </w:r>
    </w:p>
    <w:p w:rsidR="00E4591E" w:rsidRDefault="00E4591E" w:rsidP="00E4591E">
      <w:pPr>
        <w:spacing w:line="360" w:lineRule="auto"/>
        <w:jc w:val="both"/>
        <w:rPr>
          <w:b/>
        </w:rPr>
      </w:pPr>
    </w:p>
    <w:p w:rsidR="00D74888" w:rsidRPr="00C258A2" w:rsidRDefault="00C258A2" w:rsidP="00E4591E">
      <w:pPr>
        <w:spacing w:line="360" w:lineRule="auto"/>
        <w:jc w:val="both"/>
      </w:pPr>
      <w:r w:rsidRPr="00E4591E">
        <w:rPr>
          <w:b/>
        </w:rPr>
        <w:t xml:space="preserve">Cronograma </w:t>
      </w:r>
      <w:r w:rsidR="000C2F2A">
        <w:t xml:space="preserve">(a nueve meses </w:t>
      </w:r>
      <w:r w:rsidR="007A1C54">
        <w:t>máximos</w:t>
      </w:r>
      <w:r w:rsidR="000C2F2A">
        <w:t>)</w:t>
      </w:r>
      <w:r w:rsidR="00600BDC" w:rsidRPr="00600BDC">
        <w:rPr>
          <w:b/>
        </w:rPr>
        <w:t>NOTA</w:t>
      </w:r>
      <w:r w:rsidR="00600BDC">
        <w:t>: Si el proyecto es a dos años, se debe presentar cronograma por fases. Cada fase a nueve meses.</w:t>
      </w:r>
    </w:p>
    <w:p w:rsidR="00E4591E" w:rsidRDefault="003D3165" w:rsidP="00E4591E">
      <w:pPr>
        <w:spacing w:line="360" w:lineRule="auto"/>
        <w:jc w:val="both"/>
        <w:rPr>
          <w:b/>
        </w:rPr>
      </w:pPr>
      <w:r>
        <w:rPr>
          <w:b/>
        </w:rPr>
        <w:t>CRONOGRAMA FASE 1</w:t>
      </w:r>
    </w:p>
    <w:tbl>
      <w:tblPr>
        <w:tblStyle w:val="GridTable2Accent2"/>
        <w:tblW w:w="0" w:type="auto"/>
        <w:tblLook w:val="04A0"/>
      </w:tblPr>
      <w:tblGrid>
        <w:gridCol w:w="1292"/>
        <w:gridCol w:w="837"/>
        <w:gridCol w:w="837"/>
        <w:gridCol w:w="837"/>
        <w:gridCol w:w="837"/>
        <w:gridCol w:w="838"/>
        <w:gridCol w:w="838"/>
        <w:gridCol w:w="838"/>
        <w:gridCol w:w="838"/>
        <w:gridCol w:w="838"/>
      </w:tblGrid>
      <w:tr w:rsidR="003D3165" w:rsidTr="003D3165">
        <w:trPr>
          <w:cnfStyle w:val="100000000000"/>
        </w:trPr>
        <w:tc>
          <w:tcPr>
            <w:cnfStyle w:val="001000000000"/>
            <w:tcW w:w="1292" w:type="dxa"/>
          </w:tcPr>
          <w:p w:rsidR="00830AEE" w:rsidRPr="003D3165" w:rsidRDefault="003D3165" w:rsidP="00E4591E">
            <w:pPr>
              <w:spacing w:line="360" w:lineRule="auto"/>
              <w:jc w:val="both"/>
              <w:rPr>
                <w:b w:val="0"/>
                <w:sz w:val="16"/>
                <w:szCs w:val="16"/>
              </w:rPr>
            </w:pPr>
            <w:r w:rsidRPr="003D3165">
              <w:rPr>
                <w:b w:val="0"/>
                <w:sz w:val="16"/>
                <w:szCs w:val="16"/>
              </w:rPr>
              <w:t>Actividad</w:t>
            </w:r>
            <w:r>
              <w:rPr>
                <w:b w:val="0"/>
                <w:sz w:val="16"/>
                <w:szCs w:val="16"/>
              </w:rPr>
              <w:t xml:space="preserve"> / MES</w:t>
            </w:r>
          </w:p>
        </w:tc>
        <w:tc>
          <w:tcPr>
            <w:tcW w:w="837" w:type="dxa"/>
          </w:tcPr>
          <w:p w:rsidR="00830AEE" w:rsidRPr="003D3165" w:rsidRDefault="003D3165" w:rsidP="00E4591E">
            <w:pPr>
              <w:spacing w:line="360" w:lineRule="auto"/>
              <w:jc w:val="both"/>
              <w:cnfStyle w:val="100000000000"/>
              <w:rPr>
                <w:b w:val="0"/>
                <w:sz w:val="16"/>
                <w:szCs w:val="16"/>
              </w:rPr>
            </w:pPr>
            <w:r w:rsidRPr="003D3165">
              <w:rPr>
                <w:b w:val="0"/>
                <w:sz w:val="16"/>
                <w:szCs w:val="16"/>
              </w:rPr>
              <w:t>1</w:t>
            </w:r>
          </w:p>
        </w:tc>
        <w:tc>
          <w:tcPr>
            <w:tcW w:w="837" w:type="dxa"/>
          </w:tcPr>
          <w:p w:rsidR="00830AEE" w:rsidRPr="003D3165" w:rsidRDefault="003D3165" w:rsidP="00E4591E">
            <w:pPr>
              <w:spacing w:line="360" w:lineRule="auto"/>
              <w:jc w:val="both"/>
              <w:cnfStyle w:val="100000000000"/>
              <w:rPr>
                <w:b w:val="0"/>
                <w:sz w:val="16"/>
                <w:szCs w:val="16"/>
              </w:rPr>
            </w:pPr>
            <w:r>
              <w:rPr>
                <w:b w:val="0"/>
                <w:sz w:val="16"/>
                <w:szCs w:val="16"/>
              </w:rPr>
              <w:t xml:space="preserve"> 2</w:t>
            </w:r>
          </w:p>
        </w:tc>
        <w:tc>
          <w:tcPr>
            <w:tcW w:w="837" w:type="dxa"/>
          </w:tcPr>
          <w:p w:rsidR="00830AEE" w:rsidRPr="003D3165" w:rsidRDefault="003D3165" w:rsidP="00E4591E">
            <w:pPr>
              <w:spacing w:line="360" w:lineRule="auto"/>
              <w:jc w:val="both"/>
              <w:cnfStyle w:val="100000000000"/>
              <w:rPr>
                <w:b w:val="0"/>
                <w:sz w:val="16"/>
                <w:szCs w:val="16"/>
              </w:rPr>
            </w:pPr>
            <w:r>
              <w:rPr>
                <w:b w:val="0"/>
                <w:sz w:val="16"/>
                <w:szCs w:val="16"/>
              </w:rPr>
              <w:t>3</w:t>
            </w:r>
          </w:p>
        </w:tc>
        <w:tc>
          <w:tcPr>
            <w:tcW w:w="837" w:type="dxa"/>
          </w:tcPr>
          <w:p w:rsidR="00830AEE" w:rsidRPr="003D3165" w:rsidRDefault="003D3165" w:rsidP="00E4591E">
            <w:pPr>
              <w:spacing w:line="360" w:lineRule="auto"/>
              <w:jc w:val="both"/>
              <w:cnfStyle w:val="100000000000"/>
              <w:rPr>
                <w:b w:val="0"/>
                <w:sz w:val="16"/>
                <w:szCs w:val="16"/>
              </w:rPr>
            </w:pPr>
            <w:r>
              <w:rPr>
                <w:b w:val="0"/>
                <w:sz w:val="16"/>
                <w:szCs w:val="16"/>
              </w:rPr>
              <w:t>4</w:t>
            </w:r>
          </w:p>
        </w:tc>
        <w:tc>
          <w:tcPr>
            <w:tcW w:w="838" w:type="dxa"/>
          </w:tcPr>
          <w:p w:rsidR="00830AEE" w:rsidRPr="003D3165" w:rsidRDefault="003D3165" w:rsidP="00E4591E">
            <w:pPr>
              <w:spacing w:line="360" w:lineRule="auto"/>
              <w:jc w:val="both"/>
              <w:cnfStyle w:val="100000000000"/>
              <w:rPr>
                <w:b w:val="0"/>
                <w:sz w:val="16"/>
                <w:szCs w:val="16"/>
              </w:rPr>
            </w:pPr>
            <w:r>
              <w:rPr>
                <w:b w:val="0"/>
                <w:sz w:val="16"/>
                <w:szCs w:val="16"/>
              </w:rPr>
              <w:t>5</w:t>
            </w:r>
          </w:p>
        </w:tc>
        <w:tc>
          <w:tcPr>
            <w:tcW w:w="838" w:type="dxa"/>
          </w:tcPr>
          <w:p w:rsidR="00830AEE" w:rsidRPr="003D3165" w:rsidRDefault="003D3165" w:rsidP="00E4591E">
            <w:pPr>
              <w:spacing w:line="360" w:lineRule="auto"/>
              <w:jc w:val="both"/>
              <w:cnfStyle w:val="100000000000"/>
              <w:rPr>
                <w:b w:val="0"/>
                <w:sz w:val="16"/>
                <w:szCs w:val="16"/>
              </w:rPr>
            </w:pPr>
            <w:r>
              <w:rPr>
                <w:b w:val="0"/>
                <w:sz w:val="16"/>
                <w:szCs w:val="16"/>
              </w:rPr>
              <w:t>6</w:t>
            </w:r>
          </w:p>
        </w:tc>
        <w:tc>
          <w:tcPr>
            <w:tcW w:w="838" w:type="dxa"/>
          </w:tcPr>
          <w:p w:rsidR="00830AEE" w:rsidRPr="003D3165" w:rsidRDefault="003D3165" w:rsidP="00E4591E">
            <w:pPr>
              <w:spacing w:line="360" w:lineRule="auto"/>
              <w:jc w:val="both"/>
              <w:cnfStyle w:val="100000000000"/>
              <w:rPr>
                <w:b w:val="0"/>
                <w:sz w:val="16"/>
                <w:szCs w:val="16"/>
              </w:rPr>
            </w:pPr>
            <w:r>
              <w:rPr>
                <w:b w:val="0"/>
                <w:sz w:val="16"/>
                <w:szCs w:val="16"/>
              </w:rPr>
              <w:t>7</w:t>
            </w:r>
          </w:p>
        </w:tc>
        <w:tc>
          <w:tcPr>
            <w:tcW w:w="838" w:type="dxa"/>
          </w:tcPr>
          <w:p w:rsidR="00830AEE" w:rsidRPr="003D3165" w:rsidRDefault="003D3165" w:rsidP="00E4591E">
            <w:pPr>
              <w:spacing w:line="360" w:lineRule="auto"/>
              <w:jc w:val="both"/>
              <w:cnfStyle w:val="100000000000"/>
              <w:rPr>
                <w:b w:val="0"/>
                <w:sz w:val="16"/>
                <w:szCs w:val="16"/>
              </w:rPr>
            </w:pPr>
            <w:r>
              <w:rPr>
                <w:b w:val="0"/>
                <w:sz w:val="16"/>
                <w:szCs w:val="16"/>
              </w:rPr>
              <w:t>8</w:t>
            </w:r>
          </w:p>
        </w:tc>
        <w:tc>
          <w:tcPr>
            <w:tcW w:w="838" w:type="dxa"/>
          </w:tcPr>
          <w:p w:rsidR="00830AEE" w:rsidRPr="003D3165" w:rsidRDefault="003D3165" w:rsidP="00E4591E">
            <w:pPr>
              <w:spacing w:line="360" w:lineRule="auto"/>
              <w:jc w:val="both"/>
              <w:cnfStyle w:val="100000000000"/>
              <w:rPr>
                <w:b w:val="0"/>
                <w:sz w:val="16"/>
                <w:szCs w:val="16"/>
              </w:rPr>
            </w:pPr>
            <w:r>
              <w:rPr>
                <w:b w:val="0"/>
                <w:sz w:val="16"/>
                <w:szCs w:val="16"/>
              </w:rPr>
              <w:t>9</w:t>
            </w:r>
          </w:p>
        </w:tc>
      </w:tr>
      <w:tr w:rsidR="003D3165" w:rsidTr="003D3165">
        <w:trPr>
          <w:cnfStyle w:val="000000100000"/>
        </w:trPr>
        <w:tc>
          <w:tcPr>
            <w:cnfStyle w:val="001000000000"/>
            <w:tcW w:w="1292" w:type="dxa"/>
          </w:tcPr>
          <w:p w:rsidR="00830AEE" w:rsidRPr="003D3165" w:rsidRDefault="003D3165" w:rsidP="00E4591E">
            <w:pPr>
              <w:spacing w:line="360" w:lineRule="auto"/>
              <w:jc w:val="both"/>
              <w:rPr>
                <w:b w:val="0"/>
                <w:sz w:val="16"/>
                <w:szCs w:val="16"/>
              </w:rPr>
            </w:pPr>
            <w:r w:rsidRPr="003D3165">
              <w:rPr>
                <w:b w:val="0"/>
                <w:sz w:val="16"/>
                <w:szCs w:val="16"/>
              </w:rPr>
              <w:t>FASE 1</w:t>
            </w:r>
          </w:p>
          <w:p w:rsidR="003D3165" w:rsidRPr="003D3165" w:rsidRDefault="003D3165" w:rsidP="00E4591E">
            <w:pPr>
              <w:spacing w:line="360" w:lineRule="auto"/>
              <w:jc w:val="both"/>
              <w:rPr>
                <w:b w:val="0"/>
                <w:sz w:val="16"/>
                <w:szCs w:val="16"/>
              </w:rPr>
            </w:pPr>
            <w:r w:rsidRPr="003D3165">
              <w:rPr>
                <w:b w:val="0"/>
                <w:sz w:val="16"/>
                <w:szCs w:val="16"/>
              </w:rPr>
              <w:t>PROPUESTA</w:t>
            </w:r>
          </w:p>
        </w:tc>
        <w:tc>
          <w:tcPr>
            <w:tcW w:w="837" w:type="dxa"/>
          </w:tcPr>
          <w:p w:rsidR="00830AEE" w:rsidRPr="003D3165" w:rsidRDefault="003D3165" w:rsidP="00E4591E">
            <w:pPr>
              <w:spacing w:line="360" w:lineRule="auto"/>
              <w:jc w:val="both"/>
              <w:cnfStyle w:val="000000100000"/>
              <w:rPr>
                <w:b/>
                <w:sz w:val="16"/>
                <w:szCs w:val="16"/>
              </w:rPr>
            </w:pPr>
            <w:r>
              <w:rPr>
                <w:b/>
                <w:sz w:val="16"/>
                <w:szCs w:val="16"/>
              </w:rPr>
              <w:t>X</w:t>
            </w:r>
          </w:p>
        </w:tc>
        <w:tc>
          <w:tcPr>
            <w:tcW w:w="837" w:type="dxa"/>
          </w:tcPr>
          <w:p w:rsidR="00830AEE" w:rsidRPr="003D3165" w:rsidRDefault="003D3165" w:rsidP="00E4591E">
            <w:pPr>
              <w:spacing w:line="360" w:lineRule="auto"/>
              <w:jc w:val="both"/>
              <w:cnfStyle w:val="000000100000"/>
              <w:rPr>
                <w:b/>
                <w:sz w:val="16"/>
                <w:szCs w:val="16"/>
              </w:rPr>
            </w:pPr>
            <w:r>
              <w:rPr>
                <w:b/>
                <w:sz w:val="16"/>
                <w:szCs w:val="16"/>
              </w:rPr>
              <w:t>X</w:t>
            </w:r>
          </w:p>
        </w:tc>
        <w:tc>
          <w:tcPr>
            <w:tcW w:w="837" w:type="dxa"/>
          </w:tcPr>
          <w:p w:rsidR="00830AEE" w:rsidRPr="003D3165" w:rsidRDefault="003D3165" w:rsidP="00E4591E">
            <w:pPr>
              <w:spacing w:line="360" w:lineRule="auto"/>
              <w:jc w:val="both"/>
              <w:cnfStyle w:val="000000100000"/>
              <w:rPr>
                <w:b/>
                <w:sz w:val="16"/>
                <w:szCs w:val="16"/>
              </w:rPr>
            </w:pPr>
            <w:r>
              <w:rPr>
                <w:b/>
                <w:sz w:val="16"/>
                <w:szCs w:val="16"/>
              </w:rPr>
              <w:t>X</w:t>
            </w:r>
          </w:p>
        </w:tc>
        <w:tc>
          <w:tcPr>
            <w:tcW w:w="837" w:type="dxa"/>
          </w:tcPr>
          <w:p w:rsidR="00830AEE" w:rsidRPr="003D3165" w:rsidRDefault="003D3165" w:rsidP="00E4591E">
            <w:pPr>
              <w:spacing w:line="360" w:lineRule="auto"/>
              <w:jc w:val="both"/>
              <w:cnfStyle w:val="000000100000"/>
              <w:rPr>
                <w:b/>
                <w:sz w:val="16"/>
                <w:szCs w:val="16"/>
              </w:rPr>
            </w:pPr>
            <w:r>
              <w:rPr>
                <w:b/>
                <w:sz w:val="16"/>
                <w:szCs w:val="16"/>
              </w:rPr>
              <w:t>X</w:t>
            </w:r>
          </w:p>
        </w:tc>
        <w:tc>
          <w:tcPr>
            <w:tcW w:w="838" w:type="dxa"/>
          </w:tcPr>
          <w:p w:rsidR="00830AEE" w:rsidRPr="003D3165" w:rsidRDefault="00830AEE" w:rsidP="00E4591E">
            <w:pPr>
              <w:spacing w:line="360" w:lineRule="auto"/>
              <w:jc w:val="both"/>
              <w:cnfStyle w:val="000000100000"/>
              <w:rPr>
                <w:b/>
                <w:sz w:val="16"/>
                <w:szCs w:val="16"/>
              </w:rPr>
            </w:pPr>
          </w:p>
        </w:tc>
        <w:tc>
          <w:tcPr>
            <w:tcW w:w="838" w:type="dxa"/>
          </w:tcPr>
          <w:p w:rsidR="00830AEE" w:rsidRPr="003D3165" w:rsidRDefault="00830AEE" w:rsidP="00E4591E">
            <w:pPr>
              <w:spacing w:line="360" w:lineRule="auto"/>
              <w:jc w:val="both"/>
              <w:cnfStyle w:val="000000100000"/>
              <w:rPr>
                <w:b/>
                <w:sz w:val="16"/>
                <w:szCs w:val="16"/>
              </w:rPr>
            </w:pPr>
          </w:p>
        </w:tc>
        <w:tc>
          <w:tcPr>
            <w:tcW w:w="838" w:type="dxa"/>
          </w:tcPr>
          <w:p w:rsidR="00830AEE" w:rsidRPr="003D3165" w:rsidRDefault="00830AEE" w:rsidP="00E4591E">
            <w:pPr>
              <w:spacing w:line="360" w:lineRule="auto"/>
              <w:jc w:val="both"/>
              <w:cnfStyle w:val="000000100000"/>
              <w:rPr>
                <w:b/>
                <w:sz w:val="16"/>
                <w:szCs w:val="16"/>
              </w:rPr>
            </w:pPr>
          </w:p>
        </w:tc>
        <w:tc>
          <w:tcPr>
            <w:tcW w:w="838" w:type="dxa"/>
          </w:tcPr>
          <w:p w:rsidR="00830AEE" w:rsidRPr="003D3165" w:rsidRDefault="00830AEE" w:rsidP="00E4591E">
            <w:pPr>
              <w:spacing w:line="360" w:lineRule="auto"/>
              <w:jc w:val="both"/>
              <w:cnfStyle w:val="000000100000"/>
              <w:rPr>
                <w:b/>
                <w:sz w:val="16"/>
                <w:szCs w:val="16"/>
              </w:rPr>
            </w:pPr>
          </w:p>
        </w:tc>
        <w:tc>
          <w:tcPr>
            <w:tcW w:w="838" w:type="dxa"/>
          </w:tcPr>
          <w:p w:rsidR="00830AEE" w:rsidRPr="003D3165" w:rsidRDefault="00830AEE" w:rsidP="00E4591E">
            <w:pPr>
              <w:spacing w:line="360" w:lineRule="auto"/>
              <w:jc w:val="both"/>
              <w:cnfStyle w:val="000000100000"/>
              <w:rPr>
                <w:b/>
                <w:sz w:val="16"/>
                <w:szCs w:val="16"/>
              </w:rPr>
            </w:pPr>
          </w:p>
        </w:tc>
      </w:tr>
      <w:tr w:rsidR="003D3165" w:rsidTr="003D3165">
        <w:tc>
          <w:tcPr>
            <w:cnfStyle w:val="001000000000"/>
            <w:tcW w:w="1292" w:type="dxa"/>
          </w:tcPr>
          <w:p w:rsidR="00830AEE" w:rsidRPr="003D3165" w:rsidRDefault="003D3165" w:rsidP="00E4591E">
            <w:pPr>
              <w:spacing w:line="360" w:lineRule="auto"/>
              <w:jc w:val="both"/>
              <w:rPr>
                <w:b w:val="0"/>
                <w:sz w:val="16"/>
                <w:szCs w:val="16"/>
              </w:rPr>
            </w:pPr>
            <w:r>
              <w:rPr>
                <w:b w:val="0"/>
                <w:sz w:val="16"/>
                <w:szCs w:val="16"/>
              </w:rPr>
              <w:t>DOCUMENTO</w:t>
            </w:r>
          </w:p>
        </w:tc>
        <w:tc>
          <w:tcPr>
            <w:tcW w:w="837" w:type="dxa"/>
          </w:tcPr>
          <w:p w:rsidR="00830AEE" w:rsidRPr="003D3165" w:rsidRDefault="00830AEE" w:rsidP="00E4591E">
            <w:pPr>
              <w:spacing w:line="360" w:lineRule="auto"/>
              <w:jc w:val="both"/>
              <w:cnfStyle w:val="000000000000"/>
              <w:rPr>
                <w:b/>
                <w:sz w:val="16"/>
                <w:szCs w:val="16"/>
              </w:rPr>
            </w:pPr>
          </w:p>
        </w:tc>
        <w:tc>
          <w:tcPr>
            <w:tcW w:w="837" w:type="dxa"/>
          </w:tcPr>
          <w:p w:rsidR="00830AEE" w:rsidRPr="003D3165" w:rsidRDefault="00830AEE" w:rsidP="00E4591E">
            <w:pPr>
              <w:spacing w:line="360" w:lineRule="auto"/>
              <w:jc w:val="both"/>
              <w:cnfStyle w:val="000000000000"/>
              <w:rPr>
                <w:b/>
                <w:sz w:val="16"/>
                <w:szCs w:val="16"/>
              </w:rPr>
            </w:pPr>
          </w:p>
        </w:tc>
        <w:tc>
          <w:tcPr>
            <w:tcW w:w="837" w:type="dxa"/>
          </w:tcPr>
          <w:p w:rsidR="00830AEE" w:rsidRPr="003D3165" w:rsidRDefault="00830AEE" w:rsidP="00E4591E">
            <w:pPr>
              <w:spacing w:line="360" w:lineRule="auto"/>
              <w:jc w:val="both"/>
              <w:cnfStyle w:val="000000000000"/>
              <w:rPr>
                <w:b/>
                <w:sz w:val="16"/>
                <w:szCs w:val="16"/>
              </w:rPr>
            </w:pPr>
          </w:p>
        </w:tc>
        <w:tc>
          <w:tcPr>
            <w:tcW w:w="837" w:type="dxa"/>
          </w:tcPr>
          <w:p w:rsidR="00830AEE" w:rsidRPr="003D3165" w:rsidRDefault="003D3165" w:rsidP="00E4591E">
            <w:pPr>
              <w:spacing w:line="360" w:lineRule="auto"/>
              <w:jc w:val="both"/>
              <w:cnfStyle w:val="000000000000"/>
              <w:rPr>
                <w:b/>
                <w:sz w:val="16"/>
                <w:szCs w:val="16"/>
              </w:rPr>
            </w:pPr>
            <w:r>
              <w:rPr>
                <w:b/>
                <w:sz w:val="16"/>
                <w:szCs w:val="16"/>
              </w:rPr>
              <w:t>X</w:t>
            </w:r>
          </w:p>
        </w:tc>
        <w:tc>
          <w:tcPr>
            <w:tcW w:w="838" w:type="dxa"/>
          </w:tcPr>
          <w:p w:rsidR="00830AEE" w:rsidRPr="003D3165" w:rsidRDefault="003D3165" w:rsidP="00E4591E">
            <w:pPr>
              <w:spacing w:line="360" w:lineRule="auto"/>
              <w:jc w:val="both"/>
              <w:cnfStyle w:val="000000000000"/>
              <w:rPr>
                <w:b/>
                <w:sz w:val="16"/>
                <w:szCs w:val="16"/>
              </w:rPr>
            </w:pPr>
            <w:r>
              <w:rPr>
                <w:b/>
                <w:sz w:val="16"/>
                <w:szCs w:val="16"/>
              </w:rPr>
              <w:t>X</w:t>
            </w:r>
          </w:p>
        </w:tc>
        <w:tc>
          <w:tcPr>
            <w:tcW w:w="838" w:type="dxa"/>
          </w:tcPr>
          <w:p w:rsidR="00830AEE" w:rsidRPr="003D3165" w:rsidRDefault="003D3165" w:rsidP="00E4591E">
            <w:pPr>
              <w:spacing w:line="360" w:lineRule="auto"/>
              <w:jc w:val="both"/>
              <w:cnfStyle w:val="000000000000"/>
              <w:rPr>
                <w:b/>
                <w:sz w:val="16"/>
                <w:szCs w:val="16"/>
              </w:rPr>
            </w:pPr>
            <w:r>
              <w:rPr>
                <w:b/>
                <w:sz w:val="16"/>
                <w:szCs w:val="16"/>
              </w:rPr>
              <w:t>X</w:t>
            </w:r>
          </w:p>
        </w:tc>
        <w:tc>
          <w:tcPr>
            <w:tcW w:w="838" w:type="dxa"/>
          </w:tcPr>
          <w:p w:rsidR="00830AEE" w:rsidRPr="003D3165" w:rsidRDefault="003D3165" w:rsidP="00E4591E">
            <w:pPr>
              <w:spacing w:line="360" w:lineRule="auto"/>
              <w:jc w:val="both"/>
              <w:cnfStyle w:val="000000000000"/>
              <w:rPr>
                <w:b/>
                <w:sz w:val="16"/>
                <w:szCs w:val="16"/>
              </w:rPr>
            </w:pPr>
            <w:r>
              <w:rPr>
                <w:b/>
                <w:sz w:val="16"/>
                <w:szCs w:val="16"/>
              </w:rPr>
              <w:t>X</w:t>
            </w:r>
          </w:p>
        </w:tc>
        <w:tc>
          <w:tcPr>
            <w:tcW w:w="838" w:type="dxa"/>
          </w:tcPr>
          <w:p w:rsidR="00830AEE" w:rsidRPr="003D3165" w:rsidRDefault="003D3165" w:rsidP="00E4591E">
            <w:pPr>
              <w:spacing w:line="360" w:lineRule="auto"/>
              <w:jc w:val="both"/>
              <w:cnfStyle w:val="000000000000"/>
              <w:rPr>
                <w:b/>
                <w:sz w:val="16"/>
                <w:szCs w:val="16"/>
              </w:rPr>
            </w:pPr>
            <w:r>
              <w:rPr>
                <w:b/>
                <w:sz w:val="16"/>
                <w:szCs w:val="16"/>
              </w:rPr>
              <w:t>X</w:t>
            </w:r>
          </w:p>
        </w:tc>
        <w:tc>
          <w:tcPr>
            <w:tcW w:w="838" w:type="dxa"/>
          </w:tcPr>
          <w:p w:rsidR="00830AEE" w:rsidRPr="003D3165" w:rsidRDefault="003D3165" w:rsidP="00E4591E">
            <w:pPr>
              <w:spacing w:line="360" w:lineRule="auto"/>
              <w:jc w:val="both"/>
              <w:cnfStyle w:val="000000000000"/>
              <w:rPr>
                <w:b/>
                <w:sz w:val="16"/>
                <w:szCs w:val="16"/>
              </w:rPr>
            </w:pPr>
            <w:r>
              <w:rPr>
                <w:b/>
                <w:sz w:val="16"/>
                <w:szCs w:val="16"/>
              </w:rPr>
              <w:t>X</w:t>
            </w:r>
          </w:p>
        </w:tc>
      </w:tr>
    </w:tbl>
    <w:p w:rsidR="00830AEE" w:rsidRDefault="00830AEE" w:rsidP="00E4591E">
      <w:pPr>
        <w:spacing w:line="360" w:lineRule="auto"/>
        <w:jc w:val="both"/>
        <w:rPr>
          <w:b/>
        </w:rPr>
      </w:pPr>
    </w:p>
    <w:p w:rsidR="00830AEE" w:rsidRDefault="00830AEE" w:rsidP="00E4591E">
      <w:pPr>
        <w:spacing w:line="360" w:lineRule="auto"/>
        <w:jc w:val="both"/>
        <w:rPr>
          <w:b/>
        </w:rPr>
      </w:pPr>
    </w:p>
    <w:p w:rsidR="00830AEE" w:rsidRDefault="00830AEE" w:rsidP="00E4591E">
      <w:pPr>
        <w:spacing w:line="360" w:lineRule="auto"/>
        <w:jc w:val="both"/>
        <w:rPr>
          <w:b/>
        </w:rPr>
      </w:pPr>
    </w:p>
    <w:p w:rsidR="007C4D88" w:rsidRDefault="007C4D88" w:rsidP="00E4591E">
      <w:pPr>
        <w:spacing w:line="360" w:lineRule="auto"/>
        <w:jc w:val="both"/>
        <w:rPr>
          <w:b/>
        </w:rPr>
      </w:pPr>
      <w:r w:rsidRPr="00E4591E">
        <w:rPr>
          <w:b/>
        </w:rPr>
        <w:t>Presupuesto</w:t>
      </w:r>
    </w:p>
    <w:tbl>
      <w:tblPr>
        <w:tblW w:w="8717" w:type="dxa"/>
        <w:tblLayout w:type="fixed"/>
        <w:tblCellMar>
          <w:left w:w="70" w:type="dxa"/>
          <w:right w:w="70" w:type="dxa"/>
        </w:tblCellMar>
        <w:tblLook w:val="0000"/>
      </w:tblPr>
      <w:tblGrid>
        <w:gridCol w:w="2197"/>
        <w:gridCol w:w="1559"/>
        <w:gridCol w:w="1701"/>
        <w:gridCol w:w="1559"/>
        <w:gridCol w:w="1701"/>
      </w:tblGrid>
      <w:tr w:rsidR="00B314FC" w:rsidRPr="00B67DBE" w:rsidTr="00302240">
        <w:trPr>
          <w:cantSplit/>
        </w:trPr>
        <w:tc>
          <w:tcPr>
            <w:tcW w:w="2197" w:type="dxa"/>
            <w:vMerge w:val="restart"/>
            <w:tcBorders>
              <w:top w:val="single" w:sz="6" w:space="0" w:color="auto"/>
              <w:left w:val="single" w:sz="6" w:space="0" w:color="auto"/>
              <w:right w:val="single" w:sz="6" w:space="0" w:color="auto"/>
            </w:tcBorders>
            <w:shd w:val="clear" w:color="auto" w:fill="76923C" w:themeFill="accent3" w:themeFillShade="BF"/>
            <w:vAlign w:val="center"/>
          </w:tcPr>
          <w:p w:rsidR="00B314FC" w:rsidRPr="00B67DBE" w:rsidRDefault="00B314FC" w:rsidP="00302240">
            <w:pPr>
              <w:widowControl w:val="0"/>
              <w:jc w:val="center"/>
              <w:rPr>
                <w:rFonts w:asciiTheme="majorHAnsi" w:hAnsiTheme="majorHAnsi"/>
                <w:b/>
                <w:color w:val="FFFFFF" w:themeColor="background1"/>
                <w:sz w:val="20"/>
                <w:szCs w:val="20"/>
                <w:lang w:val="es-CO"/>
              </w:rPr>
            </w:pPr>
            <w:r w:rsidRPr="00B67DBE">
              <w:rPr>
                <w:rFonts w:asciiTheme="majorHAnsi" w:hAnsiTheme="majorHAnsi"/>
                <w:b/>
                <w:color w:val="FFFFFF" w:themeColor="background1"/>
                <w:sz w:val="20"/>
                <w:szCs w:val="20"/>
                <w:lang w:val="es-CO"/>
              </w:rPr>
              <w:t>RUBROS FINANCIABLES</w:t>
            </w:r>
          </w:p>
        </w:tc>
        <w:tc>
          <w:tcPr>
            <w:tcW w:w="4819" w:type="dxa"/>
            <w:gridSpan w:val="3"/>
            <w:tcBorders>
              <w:top w:val="single" w:sz="6" w:space="0" w:color="auto"/>
              <w:left w:val="single" w:sz="6" w:space="0" w:color="auto"/>
              <w:bottom w:val="single" w:sz="6" w:space="0" w:color="auto"/>
              <w:right w:val="single" w:sz="6" w:space="0" w:color="auto"/>
            </w:tcBorders>
            <w:shd w:val="clear" w:color="auto" w:fill="76923C" w:themeFill="accent3" w:themeFillShade="BF"/>
            <w:vAlign w:val="center"/>
          </w:tcPr>
          <w:p w:rsidR="00B314FC" w:rsidRPr="00B67DBE" w:rsidRDefault="00B314FC" w:rsidP="00302240">
            <w:pPr>
              <w:widowControl w:val="0"/>
              <w:jc w:val="center"/>
              <w:rPr>
                <w:rFonts w:asciiTheme="majorHAnsi" w:hAnsiTheme="majorHAnsi"/>
                <w:b/>
                <w:color w:val="FFFFFF" w:themeColor="background1"/>
                <w:sz w:val="20"/>
                <w:szCs w:val="20"/>
                <w:lang w:val="es-CO"/>
              </w:rPr>
            </w:pPr>
            <w:r w:rsidRPr="00B67DBE">
              <w:rPr>
                <w:rFonts w:asciiTheme="majorHAnsi" w:hAnsiTheme="majorHAnsi"/>
                <w:b/>
                <w:color w:val="FFFFFF" w:themeColor="background1"/>
                <w:sz w:val="20"/>
                <w:szCs w:val="20"/>
                <w:lang w:val="es-ES_tradnl"/>
              </w:rPr>
              <w:t>FUENTES</w:t>
            </w:r>
          </w:p>
        </w:tc>
        <w:tc>
          <w:tcPr>
            <w:tcW w:w="1701" w:type="dxa"/>
            <w:vMerge w:val="restart"/>
            <w:tcBorders>
              <w:top w:val="single" w:sz="6" w:space="0" w:color="auto"/>
              <w:left w:val="single" w:sz="6" w:space="0" w:color="auto"/>
              <w:right w:val="single" w:sz="6" w:space="0" w:color="auto"/>
            </w:tcBorders>
            <w:shd w:val="clear" w:color="auto" w:fill="76923C" w:themeFill="accent3" w:themeFillShade="BF"/>
            <w:vAlign w:val="center"/>
          </w:tcPr>
          <w:p w:rsidR="00B314FC" w:rsidRPr="00B67DBE" w:rsidRDefault="00B314FC" w:rsidP="00302240">
            <w:pPr>
              <w:widowControl w:val="0"/>
              <w:jc w:val="center"/>
              <w:rPr>
                <w:rFonts w:asciiTheme="majorHAnsi" w:hAnsiTheme="majorHAnsi"/>
                <w:b/>
                <w:color w:val="FFFFFF" w:themeColor="background1"/>
                <w:sz w:val="20"/>
                <w:szCs w:val="20"/>
                <w:lang w:val="es-CO"/>
              </w:rPr>
            </w:pPr>
            <w:r w:rsidRPr="00B67DBE">
              <w:rPr>
                <w:rFonts w:asciiTheme="majorHAnsi" w:hAnsiTheme="majorHAnsi"/>
                <w:b/>
                <w:color w:val="FFFFFF" w:themeColor="background1"/>
                <w:sz w:val="20"/>
                <w:szCs w:val="20"/>
                <w:lang w:val="es-CO"/>
              </w:rPr>
              <w:t>TOTAL</w:t>
            </w:r>
          </w:p>
        </w:tc>
      </w:tr>
      <w:tr w:rsidR="00B314FC" w:rsidRPr="00B67DBE" w:rsidTr="00302240">
        <w:trPr>
          <w:cantSplit/>
        </w:trPr>
        <w:tc>
          <w:tcPr>
            <w:tcW w:w="2197" w:type="dxa"/>
            <w:vMerge/>
            <w:tcBorders>
              <w:left w:val="single" w:sz="6" w:space="0" w:color="auto"/>
              <w:bottom w:val="single" w:sz="6" w:space="0" w:color="auto"/>
              <w:right w:val="single" w:sz="6" w:space="0" w:color="auto"/>
            </w:tcBorders>
            <w:shd w:val="clear" w:color="auto" w:fill="76923C" w:themeFill="accent3" w:themeFillShade="BF"/>
            <w:vAlign w:val="center"/>
          </w:tcPr>
          <w:p w:rsidR="00B314FC" w:rsidRPr="00B67DBE" w:rsidRDefault="00B314FC" w:rsidP="00302240">
            <w:pPr>
              <w:widowControl w:val="0"/>
              <w:jc w:val="both"/>
              <w:rPr>
                <w:rFonts w:asciiTheme="majorHAnsi" w:hAnsiTheme="majorHAnsi"/>
                <w:b/>
                <w:color w:val="000000"/>
                <w:sz w:val="20"/>
                <w:szCs w:val="20"/>
                <w:lang w:val="es-CO"/>
              </w:rPr>
            </w:pPr>
          </w:p>
        </w:tc>
        <w:tc>
          <w:tcPr>
            <w:tcW w:w="1559" w:type="dxa"/>
            <w:tcBorders>
              <w:top w:val="single" w:sz="6" w:space="0" w:color="auto"/>
              <w:left w:val="single" w:sz="6" w:space="0" w:color="auto"/>
              <w:bottom w:val="single" w:sz="6" w:space="0" w:color="auto"/>
              <w:right w:val="single" w:sz="6" w:space="0" w:color="auto"/>
            </w:tcBorders>
            <w:shd w:val="clear" w:color="auto" w:fill="76923C" w:themeFill="accent3" w:themeFillShade="BF"/>
            <w:vAlign w:val="center"/>
          </w:tcPr>
          <w:p w:rsidR="00B314FC" w:rsidRPr="00B67DBE" w:rsidRDefault="00B314FC" w:rsidP="00302240">
            <w:pPr>
              <w:widowControl w:val="0"/>
              <w:jc w:val="center"/>
              <w:rPr>
                <w:rFonts w:asciiTheme="majorHAnsi" w:hAnsiTheme="majorHAnsi"/>
                <w:b/>
                <w:i/>
                <w:color w:val="FFFFFF" w:themeColor="background1"/>
                <w:sz w:val="20"/>
                <w:szCs w:val="20"/>
                <w:lang w:val="es-CO"/>
              </w:rPr>
            </w:pPr>
            <w:r w:rsidRPr="00B67DBE">
              <w:rPr>
                <w:rFonts w:asciiTheme="majorHAnsi" w:hAnsiTheme="majorHAnsi"/>
                <w:b/>
                <w:color w:val="FFFFFF" w:themeColor="background1"/>
                <w:sz w:val="20"/>
                <w:szCs w:val="20"/>
                <w:lang w:val="es-CO"/>
              </w:rPr>
              <w:t>FODEIN</w:t>
            </w:r>
          </w:p>
        </w:tc>
        <w:tc>
          <w:tcPr>
            <w:tcW w:w="1701" w:type="dxa"/>
            <w:tcBorders>
              <w:top w:val="single" w:sz="6" w:space="0" w:color="auto"/>
              <w:left w:val="single" w:sz="6" w:space="0" w:color="auto"/>
              <w:bottom w:val="single" w:sz="6" w:space="0" w:color="auto"/>
              <w:right w:val="single" w:sz="6" w:space="0" w:color="auto"/>
            </w:tcBorders>
            <w:shd w:val="clear" w:color="auto" w:fill="76923C" w:themeFill="accent3" w:themeFillShade="BF"/>
            <w:vAlign w:val="center"/>
          </w:tcPr>
          <w:p w:rsidR="00B314FC" w:rsidRPr="00B67DBE" w:rsidRDefault="00B314FC" w:rsidP="00302240">
            <w:pPr>
              <w:widowControl w:val="0"/>
              <w:jc w:val="center"/>
              <w:rPr>
                <w:rFonts w:asciiTheme="majorHAnsi" w:hAnsiTheme="majorHAnsi"/>
                <w:b/>
                <w:color w:val="FFFFFF" w:themeColor="background1"/>
                <w:sz w:val="20"/>
                <w:szCs w:val="20"/>
                <w:lang w:val="es-CO"/>
              </w:rPr>
            </w:pPr>
            <w:r w:rsidRPr="00B67DBE">
              <w:rPr>
                <w:rFonts w:asciiTheme="majorHAnsi" w:hAnsiTheme="majorHAnsi"/>
                <w:b/>
                <w:color w:val="FFFFFF" w:themeColor="background1"/>
                <w:sz w:val="20"/>
                <w:szCs w:val="20"/>
                <w:lang w:val="es-CO"/>
              </w:rPr>
              <w:t>Contrapartida Programa</w:t>
            </w:r>
          </w:p>
        </w:tc>
        <w:tc>
          <w:tcPr>
            <w:tcW w:w="1559" w:type="dxa"/>
            <w:tcBorders>
              <w:top w:val="single" w:sz="4" w:space="0" w:color="auto"/>
              <w:left w:val="single" w:sz="6" w:space="0" w:color="auto"/>
              <w:bottom w:val="single" w:sz="6" w:space="0" w:color="auto"/>
              <w:right w:val="single" w:sz="6" w:space="0" w:color="auto"/>
            </w:tcBorders>
            <w:shd w:val="clear" w:color="auto" w:fill="76923C" w:themeFill="accent3" w:themeFillShade="BF"/>
          </w:tcPr>
          <w:p w:rsidR="00B314FC" w:rsidRPr="00B67DBE" w:rsidRDefault="00B314FC" w:rsidP="00302240">
            <w:pPr>
              <w:widowControl w:val="0"/>
              <w:jc w:val="center"/>
              <w:rPr>
                <w:rFonts w:asciiTheme="majorHAnsi" w:hAnsiTheme="majorHAnsi"/>
                <w:b/>
                <w:color w:val="FFFFFF" w:themeColor="background1"/>
                <w:sz w:val="20"/>
                <w:szCs w:val="20"/>
                <w:lang w:val="es-CO"/>
              </w:rPr>
            </w:pPr>
            <w:r w:rsidRPr="00B67DBE">
              <w:rPr>
                <w:rFonts w:asciiTheme="majorHAnsi" w:hAnsiTheme="majorHAnsi"/>
                <w:b/>
                <w:color w:val="FFFFFF" w:themeColor="background1"/>
                <w:sz w:val="20"/>
                <w:szCs w:val="20"/>
                <w:lang w:val="es-CO"/>
              </w:rPr>
              <w:t>Contrapartida Externa</w:t>
            </w:r>
          </w:p>
        </w:tc>
        <w:tc>
          <w:tcPr>
            <w:tcW w:w="1701" w:type="dxa"/>
            <w:vMerge/>
            <w:tcBorders>
              <w:left w:val="single" w:sz="6" w:space="0" w:color="auto"/>
              <w:bottom w:val="single" w:sz="6" w:space="0" w:color="auto"/>
              <w:right w:val="single" w:sz="6" w:space="0" w:color="auto"/>
            </w:tcBorders>
            <w:shd w:val="clear" w:color="auto" w:fill="76923C" w:themeFill="accent3" w:themeFillShade="BF"/>
            <w:vAlign w:val="center"/>
          </w:tcPr>
          <w:p w:rsidR="00B314FC" w:rsidRPr="00B67DBE" w:rsidRDefault="00B314FC" w:rsidP="00302240">
            <w:pPr>
              <w:widowControl w:val="0"/>
              <w:jc w:val="both"/>
              <w:rPr>
                <w:rFonts w:asciiTheme="majorHAnsi" w:hAnsiTheme="majorHAnsi"/>
                <w:b/>
                <w:color w:val="000000"/>
                <w:sz w:val="20"/>
                <w:szCs w:val="20"/>
                <w:lang w:val="es-CO"/>
              </w:rPr>
            </w:pPr>
          </w:p>
        </w:tc>
      </w:tr>
      <w:tr w:rsidR="00B314FC" w:rsidRPr="00B67DBE" w:rsidTr="00302240">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B314FC" w:rsidRPr="00B67DBE" w:rsidRDefault="00B314FC" w:rsidP="00302240">
            <w:pPr>
              <w:widowControl w:val="0"/>
              <w:jc w:val="center"/>
              <w:rPr>
                <w:rFonts w:asciiTheme="majorHAnsi" w:hAnsiTheme="majorHAnsi"/>
                <w:color w:val="000000"/>
                <w:sz w:val="20"/>
                <w:szCs w:val="20"/>
                <w:lang w:val="es-CO"/>
              </w:rPr>
            </w:pPr>
            <w:r w:rsidRPr="00B67DBE">
              <w:rPr>
                <w:rFonts w:asciiTheme="majorHAnsi" w:hAnsiTheme="majorHAnsi"/>
                <w:color w:val="000000"/>
                <w:sz w:val="20"/>
                <w:szCs w:val="20"/>
                <w:lang w:val="es-CO"/>
              </w:rPr>
              <w:lastRenderedPageBreak/>
              <w:t>Personal</w:t>
            </w:r>
          </w:p>
        </w:tc>
        <w:tc>
          <w:tcPr>
            <w:tcW w:w="1559" w:type="dxa"/>
            <w:tcBorders>
              <w:top w:val="single" w:sz="6" w:space="0" w:color="auto"/>
              <w:left w:val="single" w:sz="6" w:space="0" w:color="auto"/>
              <w:bottom w:val="single" w:sz="6" w:space="0" w:color="auto"/>
              <w:right w:val="single" w:sz="6" w:space="0" w:color="auto"/>
            </w:tcBorders>
            <w:vAlign w:val="center"/>
          </w:tcPr>
          <w:p w:rsidR="00B314FC" w:rsidRPr="00B67DBE" w:rsidRDefault="00B314FC" w:rsidP="00302240">
            <w:pPr>
              <w:widowControl w:val="0"/>
              <w:jc w:val="both"/>
              <w:rPr>
                <w:rFonts w:asciiTheme="majorHAnsi" w:hAnsiTheme="majorHAnsi"/>
                <w:color w:val="76923C" w:themeColor="accent3" w:themeShade="BF"/>
                <w:sz w:val="20"/>
                <w:szCs w:val="20"/>
                <w:lang w:val="es-CO"/>
              </w:rPr>
            </w:pPr>
            <w:r>
              <w:rPr>
                <w:rFonts w:asciiTheme="majorHAnsi" w:hAnsiTheme="majorHAnsi"/>
                <w:b/>
                <w:color w:val="000000"/>
                <w:sz w:val="20"/>
                <w:szCs w:val="20"/>
                <w:lang w:val="es-CO"/>
              </w:rPr>
              <w:t>5.000.000</w:t>
            </w:r>
          </w:p>
        </w:tc>
        <w:tc>
          <w:tcPr>
            <w:tcW w:w="1701" w:type="dxa"/>
            <w:tcBorders>
              <w:top w:val="single" w:sz="6" w:space="0" w:color="auto"/>
              <w:left w:val="single" w:sz="6" w:space="0" w:color="auto"/>
              <w:bottom w:val="single" w:sz="6" w:space="0" w:color="auto"/>
              <w:right w:val="single" w:sz="6" w:space="0" w:color="auto"/>
            </w:tcBorders>
            <w:vAlign w:val="center"/>
          </w:tcPr>
          <w:p w:rsidR="00B314FC" w:rsidRPr="00B67DBE" w:rsidRDefault="00B314FC" w:rsidP="00302240">
            <w:pPr>
              <w:widowControl w:val="0"/>
              <w:jc w:val="both"/>
              <w:rPr>
                <w:rFonts w:asciiTheme="majorHAnsi" w:hAnsiTheme="majorHAnsi"/>
                <w:color w:val="76923C" w:themeColor="accent3" w:themeShade="BF"/>
                <w:sz w:val="20"/>
                <w:szCs w:val="20"/>
                <w:lang w:val="es-CO"/>
              </w:rPr>
            </w:pPr>
            <w:r>
              <w:rPr>
                <w:rFonts w:asciiTheme="majorHAnsi" w:hAnsiTheme="majorHAnsi"/>
                <w:b/>
                <w:color w:val="000000"/>
                <w:sz w:val="20"/>
                <w:szCs w:val="20"/>
                <w:lang w:val="es-CO"/>
              </w:rPr>
              <w:t>23.760.000</w:t>
            </w:r>
          </w:p>
        </w:tc>
        <w:tc>
          <w:tcPr>
            <w:tcW w:w="1559" w:type="dxa"/>
            <w:tcBorders>
              <w:top w:val="single" w:sz="6" w:space="0" w:color="auto"/>
              <w:left w:val="single" w:sz="6" w:space="0" w:color="auto"/>
              <w:bottom w:val="single" w:sz="6" w:space="0" w:color="auto"/>
              <w:right w:val="single" w:sz="6" w:space="0" w:color="auto"/>
            </w:tcBorders>
          </w:tcPr>
          <w:p w:rsidR="00B314FC" w:rsidRPr="00B67DBE" w:rsidRDefault="00B314FC" w:rsidP="00302240">
            <w:pPr>
              <w:widowControl w:val="0"/>
              <w:jc w:val="both"/>
              <w:rPr>
                <w:rFonts w:asciiTheme="majorHAnsi" w:hAnsiTheme="majorHAnsi"/>
                <w:b/>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B314FC" w:rsidRDefault="00B314FC" w:rsidP="00302240">
            <w:pPr>
              <w:widowControl w:val="0"/>
              <w:jc w:val="both"/>
              <w:rPr>
                <w:rFonts w:asciiTheme="majorHAnsi" w:hAnsiTheme="majorHAnsi"/>
                <w:b/>
                <w:color w:val="000000"/>
                <w:sz w:val="20"/>
                <w:szCs w:val="20"/>
                <w:lang w:val="es-CO"/>
              </w:rPr>
            </w:pPr>
            <w:r>
              <w:rPr>
                <w:rFonts w:asciiTheme="majorHAnsi" w:hAnsiTheme="majorHAnsi"/>
                <w:b/>
                <w:color w:val="000000"/>
                <w:sz w:val="20"/>
                <w:szCs w:val="20"/>
                <w:lang w:val="es-CO"/>
              </w:rPr>
              <w:t>28.760.000</w:t>
            </w:r>
          </w:p>
          <w:p w:rsidR="00B314FC" w:rsidRPr="00B67DBE" w:rsidRDefault="00B314FC" w:rsidP="00302240">
            <w:pPr>
              <w:widowControl w:val="0"/>
              <w:jc w:val="both"/>
              <w:rPr>
                <w:rFonts w:asciiTheme="majorHAnsi" w:hAnsiTheme="majorHAnsi"/>
                <w:b/>
                <w:color w:val="000000"/>
                <w:sz w:val="20"/>
                <w:szCs w:val="20"/>
                <w:lang w:val="es-CO"/>
              </w:rPr>
            </w:pPr>
          </w:p>
        </w:tc>
      </w:tr>
      <w:tr w:rsidR="00B314FC" w:rsidRPr="00B67DBE" w:rsidTr="00302240">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B314FC" w:rsidRPr="00DC3EF4" w:rsidRDefault="00B314FC" w:rsidP="00302240">
            <w:pPr>
              <w:widowControl w:val="0"/>
              <w:jc w:val="center"/>
              <w:rPr>
                <w:rFonts w:asciiTheme="majorHAnsi" w:hAnsiTheme="majorHAnsi"/>
                <w:color w:val="000000"/>
                <w:sz w:val="20"/>
                <w:szCs w:val="20"/>
                <w:lang w:val="es-CO"/>
              </w:rPr>
            </w:pPr>
            <w:r w:rsidRPr="00B67DBE">
              <w:rPr>
                <w:rFonts w:asciiTheme="majorHAnsi" w:hAnsiTheme="majorHAnsi"/>
                <w:color w:val="000000"/>
                <w:sz w:val="20"/>
                <w:szCs w:val="20"/>
                <w:lang w:val="es-CO"/>
              </w:rPr>
              <w:t>Equipos</w:t>
            </w:r>
          </w:p>
        </w:tc>
        <w:tc>
          <w:tcPr>
            <w:tcW w:w="1559" w:type="dxa"/>
            <w:tcBorders>
              <w:top w:val="single" w:sz="6" w:space="0" w:color="auto"/>
              <w:left w:val="single" w:sz="6" w:space="0" w:color="auto"/>
              <w:bottom w:val="single" w:sz="6" w:space="0" w:color="auto"/>
              <w:right w:val="single" w:sz="6" w:space="0" w:color="auto"/>
            </w:tcBorders>
            <w:vAlign w:val="center"/>
          </w:tcPr>
          <w:p w:rsidR="00B314FC" w:rsidRPr="00DC3EF4" w:rsidRDefault="00B314FC" w:rsidP="00302240">
            <w:pPr>
              <w:widowControl w:val="0"/>
              <w:jc w:val="both"/>
              <w:rPr>
                <w:rFonts w:asciiTheme="majorHAnsi" w:hAnsiTheme="majorHAnsi"/>
                <w:b/>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B314FC" w:rsidRPr="00DC3EF4" w:rsidRDefault="00B314FC" w:rsidP="00302240">
            <w:pPr>
              <w:widowControl w:val="0"/>
              <w:jc w:val="both"/>
              <w:rPr>
                <w:rFonts w:asciiTheme="majorHAnsi" w:hAnsiTheme="majorHAnsi"/>
                <w:b/>
                <w:color w:val="000000"/>
                <w:sz w:val="20"/>
                <w:szCs w:val="20"/>
                <w:lang w:val="es-CO"/>
              </w:rPr>
            </w:pPr>
          </w:p>
        </w:tc>
        <w:tc>
          <w:tcPr>
            <w:tcW w:w="1559" w:type="dxa"/>
            <w:tcBorders>
              <w:top w:val="single" w:sz="6" w:space="0" w:color="auto"/>
              <w:left w:val="single" w:sz="6" w:space="0" w:color="auto"/>
              <w:bottom w:val="single" w:sz="6" w:space="0" w:color="auto"/>
              <w:right w:val="single" w:sz="6" w:space="0" w:color="auto"/>
            </w:tcBorders>
          </w:tcPr>
          <w:p w:rsidR="00B314FC" w:rsidRPr="00DC3EF4" w:rsidRDefault="00B314FC" w:rsidP="00302240">
            <w:pPr>
              <w:widowControl w:val="0"/>
              <w:jc w:val="both"/>
              <w:rPr>
                <w:rFonts w:asciiTheme="majorHAnsi" w:hAnsiTheme="majorHAnsi"/>
                <w:b/>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B314FC" w:rsidRPr="00DC3EF4" w:rsidRDefault="00B314FC" w:rsidP="00302240">
            <w:pPr>
              <w:widowControl w:val="0"/>
              <w:jc w:val="both"/>
              <w:rPr>
                <w:rFonts w:asciiTheme="majorHAnsi" w:hAnsiTheme="majorHAnsi"/>
                <w:b/>
                <w:color w:val="000000"/>
                <w:sz w:val="20"/>
                <w:szCs w:val="20"/>
                <w:lang w:val="es-CO"/>
              </w:rPr>
            </w:pPr>
          </w:p>
        </w:tc>
      </w:tr>
      <w:tr w:rsidR="00B314FC" w:rsidRPr="00B67DBE" w:rsidTr="00302240">
        <w:trPr>
          <w:trHeight w:val="318"/>
        </w:trPr>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B314FC" w:rsidRPr="00DC3EF4" w:rsidRDefault="00B314FC" w:rsidP="00302240">
            <w:pPr>
              <w:widowControl w:val="0"/>
              <w:jc w:val="center"/>
              <w:rPr>
                <w:rFonts w:asciiTheme="majorHAnsi" w:hAnsiTheme="majorHAnsi"/>
                <w:color w:val="000000"/>
                <w:sz w:val="20"/>
                <w:szCs w:val="20"/>
                <w:lang w:val="es-CO"/>
              </w:rPr>
            </w:pPr>
            <w:r w:rsidRPr="00DC3EF4">
              <w:rPr>
                <w:rFonts w:asciiTheme="majorHAnsi" w:hAnsiTheme="majorHAnsi"/>
                <w:color w:val="000000"/>
                <w:sz w:val="20"/>
                <w:szCs w:val="20"/>
                <w:lang w:val="es-CO"/>
              </w:rPr>
              <w:t>Software</w:t>
            </w:r>
          </w:p>
        </w:tc>
        <w:tc>
          <w:tcPr>
            <w:tcW w:w="1559" w:type="dxa"/>
            <w:tcBorders>
              <w:top w:val="single" w:sz="6" w:space="0" w:color="auto"/>
              <w:left w:val="single" w:sz="6" w:space="0" w:color="auto"/>
              <w:bottom w:val="single" w:sz="6" w:space="0" w:color="auto"/>
              <w:right w:val="single" w:sz="6" w:space="0" w:color="auto"/>
            </w:tcBorders>
            <w:vAlign w:val="center"/>
          </w:tcPr>
          <w:p w:rsidR="00B314FC" w:rsidRPr="00DC3EF4" w:rsidRDefault="00B314FC" w:rsidP="00302240">
            <w:pPr>
              <w:widowControl w:val="0"/>
              <w:jc w:val="both"/>
              <w:rPr>
                <w:rFonts w:asciiTheme="majorHAnsi" w:hAnsiTheme="majorHAnsi"/>
                <w:b/>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B314FC" w:rsidRPr="00DC3EF4" w:rsidRDefault="00B314FC" w:rsidP="00302240">
            <w:pPr>
              <w:widowControl w:val="0"/>
              <w:jc w:val="both"/>
              <w:rPr>
                <w:rFonts w:asciiTheme="majorHAnsi" w:hAnsiTheme="majorHAnsi"/>
                <w:b/>
                <w:color w:val="000000"/>
                <w:sz w:val="20"/>
                <w:szCs w:val="20"/>
                <w:lang w:val="es-CO"/>
              </w:rPr>
            </w:pPr>
          </w:p>
        </w:tc>
        <w:tc>
          <w:tcPr>
            <w:tcW w:w="1559" w:type="dxa"/>
            <w:tcBorders>
              <w:top w:val="single" w:sz="6" w:space="0" w:color="auto"/>
              <w:left w:val="single" w:sz="6" w:space="0" w:color="auto"/>
              <w:bottom w:val="single" w:sz="6" w:space="0" w:color="auto"/>
              <w:right w:val="single" w:sz="6" w:space="0" w:color="auto"/>
            </w:tcBorders>
          </w:tcPr>
          <w:p w:rsidR="00B314FC" w:rsidRPr="00DC3EF4" w:rsidRDefault="00B314FC" w:rsidP="00302240">
            <w:pPr>
              <w:widowControl w:val="0"/>
              <w:jc w:val="both"/>
              <w:rPr>
                <w:rFonts w:asciiTheme="majorHAnsi" w:hAnsiTheme="majorHAnsi"/>
                <w:b/>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B314FC" w:rsidRPr="00DC3EF4" w:rsidRDefault="00B314FC" w:rsidP="00302240">
            <w:pPr>
              <w:widowControl w:val="0"/>
              <w:jc w:val="both"/>
              <w:rPr>
                <w:rFonts w:asciiTheme="majorHAnsi" w:hAnsiTheme="majorHAnsi"/>
                <w:b/>
                <w:color w:val="000000"/>
                <w:sz w:val="20"/>
                <w:szCs w:val="20"/>
                <w:lang w:val="es-CO"/>
              </w:rPr>
            </w:pPr>
          </w:p>
        </w:tc>
      </w:tr>
      <w:tr w:rsidR="00B314FC" w:rsidRPr="00B67DBE" w:rsidTr="00302240">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B314FC" w:rsidRPr="00B67DBE" w:rsidRDefault="00B314FC" w:rsidP="00302240">
            <w:pPr>
              <w:widowControl w:val="0"/>
              <w:jc w:val="center"/>
              <w:rPr>
                <w:rFonts w:asciiTheme="majorHAnsi" w:hAnsiTheme="majorHAnsi"/>
                <w:color w:val="000000"/>
                <w:sz w:val="20"/>
                <w:szCs w:val="20"/>
                <w:lang w:val="es-CO"/>
              </w:rPr>
            </w:pPr>
            <w:r w:rsidRPr="00B67DBE">
              <w:rPr>
                <w:rFonts w:asciiTheme="majorHAnsi" w:hAnsiTheme="majorHAnsi"/>
                <w:color w:val="000000"/>
                <w:sz w:val="20"/>
                <w:szCs w:val="20"/>
                <w:lang w:val="es-CO"/>
              </w:rPr>
              <w:t>Materiales</w:t>
            </w:r>
          </w:p>
        </w:tc>
        <w:tc>
          <w:tcPr>
            <w:tcW w:w="1559" w:type="dxa"/>
            <w:tcBorders>
              <w:top w:val="single" w:sz="6" w:space="0" w:color="auto"/>
              <w:left w:val="single" w:sz="6" w:space="0" w:color="auto"/>
              <w:bottom w:val="single" w:sz="6" w:space="0" w:color="auto"/>
              <w:right w:val="single" w:sz="6" w:space="0" w:color="auto"/>
            </w:tcBorders>
            <w:vAlign w:val="center"/>
          </w:tcPr>
          <w:p w:rsidR="00B314FC" w:rsidRPr="00B67DBE" w:rsidRDefault="00B314FC" w:rsidP="00302240">
            <w:pPr>
              <w:widowControl w:val="0"/>
              <w:jc w:val="both"/>
              <w:rPr>
                <w:rFonts w:asciiTheme="majorHAnsi" w:hAnsiTheme="majorHAnsi"/>
                <w:b/>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B314FC" w:rsidRPr="00B67DBE" w:rsidRDefault="00B314FC" w:rsidP="00302240">
            <w:pPr>
              <w:widowControl w:val="0"/>
              <w:jc w:val="both"/>
              <w:rPr>
                <w:rFonts w:asciiTheme="majorHAnsi" w:hAnsiTheme="majorHAnsi"/>
                <w:b/>
                <w:color w:val="000000"/>
                <w:sz w:val="20"/>
                <w:szCs w:val="20"/>
                <w:lang w:val="es-CO"/>
              </w:rPr>
            </w:pPr>
          </w:p>
        </w:tc>
        <w:tc>
          <w:tcPr>
            <w:tcW w:w="1559" w:type="dxa"/>
            <w:tcBorders>
              <w:top w:val="single" w:sz="6" w:space="0" w:color="auto"/>
              <w:left w:val="single" w:sz="6" w:space="0" w:color="auto"/>
              <w:bottom w:val="single" w:sz="6" w:space="0" w:color="auto"/>
              <w:right w:val="single" w:sz="6" w:space="0" w:color="auto"/>
            </w:tcBorders>
          </w:tcPr>
          <w:p w:rsidR="00B314FC" w:rsidRPr="00B67DBE" w:rsidRDefault="00B314FC" w:rsidP="00302240">
            <w:pPr>
              <w:widowControl w:val="0"/>
              <w:jc w:val="both"/>
              <w:rPr>
                <w:rFonts w:asciiTheme="majorHAnsi" w:hAnsiTheme="majorHAnsi"/>
                <w:b/>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B314FC" w:rsidRPr="00B67DBE" w:rsidRDefault="00B314FC" w:rsidP="00302240">
            <w:pPr>
              <w:widowControl w:val="0"/>
              <w:jc w:val="both"/>
              <w:rPr>
                <w:rFonts w:asciiTheme="majorHAnsi" w:hAnsiTheme="majorHAnsi"/>
                <w:b/>
                <w:color w:val="000000"/>
                <w:sz w:val="20"/>
                <w:szCs w:val="20"/>
                <w:lang w:val="es-CO"/>
              </w:rPr>
            </w:pPr>
          </w:p>
        </w:tc>
      </w:tr>
      <w:tr w:rsidR="00B314FC" w:rsidRPr="00B67DBE" w:rsidTr="00302240">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B314FC" w:rsidRPr="00B67DBE" w:rsidRDefault="00B314FC" w:rsidP="00302240">
            <w:pPr>
              <w:widowControl w:val="0"/>
              <w:jc w:val="center"/>
              <w:rPr>
                <w:rFonts w:asciiTheme="majorHAnsi" w:hAnsiTheme="majorHAnsi"/>
                <w:color w:val="000000"/>
                <w:sz w:val="20"/>
                <w:szCs w:val="20"/>
                <w:lang w:val="es-CO"/>
              </w:rPr>
            </w:pPr>
            <w:r w:rsidRPr="00B67DBE">
              <w:rPr>
                <w:rFonts w:asciiTheme="majorHAnsi" w:hAnsiTheme="majorHAnsi"/>
                <w:color w:val="000000"/>
                <w:sz w:val="20"/>
                <w:szCs w:val="20"/>
                <w:lang w:val="es-CO"/>
              </w:rPr>
              <w:t>Papelería</w:t>
            </w:r>
          </w:p>
        </w:tc>
        <w:tc>
          <w:tcPr>
            <w:tcW w:w="1559" w:type="dxa"/>
            <w:tcBorders>
              <w:top w:val="single" w:sz="6" w:space="0" w:color="auto"/>
              <w:left w:val="single" w:sz="6" w:space="0" w:color="auto"/>
              <w:bottom w:val="single" w:sz="6" w:space="0" w:color="auto"/>
              <w:right w:val="single" w:sz="6" w:space="0" w:color="auto"/>
            </w:tcBorders>
            <w:vAlign w:val="center"/>
          </w:tcPr>
          <w:p w:rsidR="00B314FC" w:rsidRPr="00B67DBE" w:rsidRDefault="00B314FC" w:rsidP="00302240">
            <w:pPr>
              <w:widowControl w:val="0"/>
              <w:jc w:val="both"/>
              <w:rPr>
                <w:rFonts w:asciiTheme="majorHAnsi" w:hAnsiTheme="majorHAnsi"/>
                <w:b/>
                <w:color w:val="000000"/>
                <w:sz w:val="20"/>
                <w:szCs w:val="20"/>
                <w:lang w:val="es-CO"/>
              </w:rPr>
            </w:pPr>
            <w:r>
              <w:rPr>
                <w:rFonts w:asciiTheme="majorHAnsi" w:hAnsiTheme="majorHAnsi"/>
                <w:b/>
                <w:color w:val="000000"/>
                <w:sz w:val="20"/>
                <w:szCs w:val="20"/>
                <w:lang w:val="es-CO"/>
              </w:rPr>
              <w:t>800.000</w:t>
            </w:r>
          </w:p>
        </w:tc>
        <w:tc>
          <w:tcPr>
            <w:tcW w:w="1701" w:type="dxa"/>
            <w:tcBorders>
              <w:top w:val="single" w:sz="6" w:space="0" w:color="auto"/>
              <w:left w:val="single" w:sz="6" w:space="0" w:color="auto"/>
              <w:bottom w:val="single" w:sz="6" w:space="0" w:color="auto"/>
              <w:right w:val="single" w:sz="6" w:space="0" w:color="auto"/>
            </w:tcBorders>
            <w:vAlign w:val="center"/>
          </w:tcPr>
          <w:p w:rsidR="00B314FC" w:rsidRPr="00B67DBE" w:rsidRDefault="00B314FC" w:rsidP="00302240">
            <w:pPr>
              <w:widowControl w:val="0"/>
              <w:jc w:val="both"/>
              <w:rPr>
                <w:rFonts w:asciiTheme="majorHAnsi" w:hAnsiTheme="majorHAnsi"/>
                <w:b/>
                <w:color w:val="000000"/>
                <w:sz w:val="20"/>
                <w:szCs w:val="20"/>
                <w:lang w:val="es-CO"/>
              </w:rPr>
            </w:pPr>
            <w:r>
              <w:rPr>
                <w:rFonts w:asciiTheme="majorHAnsi" w:hAnsiTheme="majorHAnsi"/>
                <w:b/>
                <w:color w:val="000000"/>
                <w:sz w:val="20"/>
                <w:szCs w:val="20"/>
                <w:lang w:val="es-CO"/>
              </w:rPr>
              <w:t>440.000</w:t>
            </w:r>
          </w:p>
        </w:tc>
        <w:tc>
          <w:tcPr>
            <w:tcW w:w="1559" w:type="dxa"/>
            <w:tcBorders>
              <w:top w:val="single" w:sz="6" w:space="0" w:color="auto"/>
              <w:left w:val="single" w:sz="6" w:space="0" w:color="auto"/>
              <w:bottom w:val="single" w:sz="6" w:space="0" w:color="auto"/>
              <w:right w:val="single" w:sz="6" w:space="0" w:color="auto"/>
            </w:tcBorders>
          </w:tcPr>
          <w:p w:rsidR="00B314FC" w:rsidRPr="00B67DBE" w:rsidRDefault="00B314FC" w:rsidP="00302240">
            <w:pPr>
              <w:widowControl w:val="0"/>
              <w:jc w:val="both"/>
              <w:rPr>
                <w:rFonts w:asciiTheme="majorHAnsi" w:hAnsiTheme="majorHAnsi"/>
                <w:b/>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B314FC" w:rsidRPr="00B67DBE" w:rsidRDefault="00B314FC" w:rsidP="00302240">
            <w:pPr>
              <w:widowControl w:val="0"/>
              <w:jc w:val="both"/>
              <w:rPr>
                <w:rFonts w:asciiTheme="majorHAnsi" w:hAnsiTheme="majorHAnsi"/>
                <w:b/>
                <w:color w:val="000000"/>
                <w:sz w:val="20"/>
                <w:szCs w:val="20"/>
                <w:lang w:val="es-CO"/>
              </w:rPr>
            </w:pPr>
            <w:r>
              <w:rPr>
                <w:rFonts w:asciiTheme="majorHAnsi" w:hAnsiTheme="majorHAnsi"/>
                <w:b/>
                <w:color w:val="000000"/>
                <w:sz w:val="20"/>
                <w:szCs w:val="20"/>
                <w:lang w:val="es-CO"/>
              </w:rPr>
              <w:t>1.240.000</w:t>
            </w:r>
          </w:p>
        </w:tc>
      </w:tr>
      <w:tr w:rsidR="00B314FC" w:rsidRPr="00B67DBE" w:rsidTr="00302240">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B314FC" w:rsidRPr="00B67DBE" w:rsidRDefault="00B314FC" w:rsidP="00302240">
            <w:pPr>
              <w:widowControl w:val="0"/>
              <w:jc w:val="center"/>
              <w:rPr>
                <w:rFonts w:asciiTheme="majorHAnsi" w:hAnsiTheme="majorHAnsi"/>
                <w:color w:val="000000"/>
                <w:sz w:val="20"/>
                <w:szCs w:val="20"/>
                <w:lang w:val="es-CO"/>
              </w:rPr>
            </w:pPr>
            <w:r w:rsidRPr="00B67DBE">
              <w:rPr>
                <w:rFonts w:asciiTheme="majorHAnsi" w:hAnsiTheme="majorHAnsi"/>
                <w:color w:val="000000"/>
                <w:sz w:val="20"/>
                <w:szCs w:val="20"/>
                <w:lang w:val="es-CO"/>
              </w:rPr>
              <w:t>Salidas  de campo</w:t>
            </w:r>
          </w:p>
        </w:tc>
        <w:tc>
          <w:tcPr>
            <w:tcW w:w="1559" w:type="dxa"/>
            <w:tcBorders>
              <w:top w:val="single" w:sz="6" w:space="0" w:color="auto"/>
              <w:left w:val="single" w:sz="6" w:space="0" w:color="auto"/>
              <w:bottom w:val="single" w:sz="6" w:space="0" w:color="auto"/>
              <w:right w:val="single" w:sz="6" w:space="0" w:color="auto"/>
            </w:tcBorders>
            <w:vAlign w:val="center"/>
          </w:tcPr>
          <w:p w:rsidR="00B314FC" w:rsidRPr="00B67DBE" w:rsidRDefault="00B314FC" w:rsidP="00302240">
            <w:pPr>
              <w:widowControl w:val="0"/>
              <w:jc w:val="both"/>
              <w:rPr>
                <w:rFonts w:asciiTheme="majorHAnsi" w:hAnsiTheme="majorHAnsi"/>
                <w:b/>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B314FC" w:rsidRPr="00B67DBE" w:rsidRDefault="00B314FC" w:rsidP="00302240">
            <w:pPr>
              <w:widowControl w:val="0"/>
              <w:jc w:val="both"/>
              <w:rPr>
                <w:rFonts w:asciiTheme="majorHAnsi" w:hAnsiTheme="majorHAnsi"/>
                <w:b/>
                <w:color w:val="000000"/>
                <w:sz w:val="20"/>
                <w:szCs w:val="20"/>
                <w:lang w:val="es-CO"/>
              </w:rPr>
            </w:pPr>
          </w:p>
        </w:tc>
        <w:tc>
          <w:tcPr>
            <w:tcW w:w="1559" w:type="dxa"/>
            <w:tcBorders>
              <w:top w:val="single" w:sz="6" w:space="0" w:color="auto"/>
              <w:left w:val="single" w:sz="6" w:space="0" w:color="auto"/>
              <w:bottom w:val="single" w:sz="6" w:space="0" w:color="auto"/>
              <w:right w:val="single" w:sz="6" w:space="0" w:color="auto"/>
            </w:tcBorders>
          </w:tcPr>
          <w:p w:rsidR="00B314FC" w:rsidRPr="00B67DBE" w:rsidRDefault="00B314FC" w:rsidP="00302240">
            <w:pPr>
              <w:widowControl w:val="0"/>
              <w:jc w:val="both"/>
              <w:rPr>
                <w:rFonts w:asciiTheme="majorHAnsi" w:hAnsiTheme="majorHAnsi"/>
                <w:b/>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B314FC" w:rsidRPr="00B67DBE" w:rsidRDefault="00B314FC" w:rsidP="00302240">
            <w:pPr>
              <w:widowControl w:val="0"/>
              <w:jc w:val="both"/>
              <w:rPr>
                <w:rFonts w:asciiTheme="majorHAnsi" w:hAnsiTheme="majorHAnsi"/>
                <w:b/>
                <w:color w:val="000000"/>
                <w:sz w:val="20"/>
                <w:szCs w:val="20"/>
                <w:lang w:val="es-CO"/>
              </w:rPr>
            </w:pPr>
          </w:p>
        </w:tc>
      </w:tr>
      <w:tr w:rsidR="00B314FC" w:rsidRPr="00B67DBE" w:rsidTr="00302240">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B314FC" w:rsidRPr="00B67DBE" w:rsidRDefault="00B314FC" w:rsidP="00302240">
            <w:pPr>
              <w:widowControl w:val="0"/>
              <w:jc w:val="center"/>
              <w:rPr>
                <w:rFonts w:asciiTheme="majorHAnsi" w:hAnsiTheme="majorHAnsi"/>
                <w:color w:val="000000"/>
                <w:sz w:val="20"/>
                <w:szCs w:val="20"/>
                <w:lang w:val="es-CO"/>
              </w:rPr>
            </w:pPr>
            <w:r w:rsidRPr="00B67DBE">
              <w:rPr>
                <w:rFonts w:asciiTheme="majorHAnsi" w:hAnsiTheme="majorHAnsi"/>
                <w:color w:val="000000"/>
                <w:sz w:val="20"/>
                <w:szCs w:val="20"/>
                <w:lang w:val="es-CO"/>
              </w:rPr>
              <w:t>Material bibliográfico</w:t>
            </w:r>
          </w:p>
        </w:tc>
        <w:tc>
          <w:tcPr>
            <w:tcW w:w="1559" w:type="dxa"/>
            <w:tcBorders>
              <w:top w:val="single" w:sz="6" w:space="0" w:color="auto"/>
              <w:left w:val="single" w:sz="6" w:space="0" w:color="auto"/>
              <w:bottom w:val="single" w:sz="6" w:space="0" w:color="auto"/>
              <w:right w:val="single" w:sz="6" w:space="0" w:color="auto"/>
            </w:tcBorders>
            <w:vAlign w:val="center"/>
          </w:tcPr>
          <w:p w:rsidR="00B314FC" w:rsidRPr="00B67DBE" w:rsidRDefault="00B314FC" w:rsidP="00302240">
            <w:pPr>
              <w:widowControl w:val="0"/>
              <w:jc w:val="both"/>
              <w:rPr>
                <w:rFonts w:asciiTheme="majorHAnsi" w:hAnsiTheme="majorHAnsi"/>
                <w:b/>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B314FC" w:rsidRPr="00B67DBE" w:rsidRDefault="00B314FC" w:rsidP="00302240">
            <w:pPr>
              <w:widowControl w:val="0"/>
              <w:jc w:val="both"/>
              <w:rPr>
                <w:rFonts w:asciiTheme="majorHAnsi" w:hAnsiTheme="majorHAnsi"/>
                <w:b/>
                <w:color w:val="000000"/>
                <w:sz w:val="20"/>
                <w:szCs w:val="20"/>
                <w:lang w:val="es-CO"/>
              </w:rPr>
            </w:pPr>
          </w:p>
        </w:tc>
        <w:tc>
          <w:tcPr>
            <w:tcW w:w="1559" w:type="dxa"/>
            <w:tcBorders>
              <w:top w:val="single" w:sz="6" w:space="0" w:color="auto"/>
              <w:left w:val="single" w:sz="6" w:space="0" w:color="auto"/>
              <w:bottom w:val="single" w:sz="6" w:space="0" w:color="auto"/>
              <w:right w:val="single" w:sz="6" w:space="0" w:color="auto"/>
            </w:tcBorders>
          </w:tcPr>
          <w:p w:rsidR="00B314FC" w:rsidRPr="00B67DBE" w:rsidRDefault="00B314FC" w:rsidP="00302240">
            <w:pPr>
              <w:widowControl w:val="0"/>
              <w:jc w:val="both"/>
              <w:rPr>
                <w:rFonts w:asciiTheme="majorHAnsi" w:hAnsiTheme="majorHAnsi"/>
                <w:b/>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B314FC" w:rsidRPr="00B67DBE" w:rsidRDefault="00B314FC" w:rsidP="00302240">
            <w:pPr>
              <w:widowControl w:val="0"/>
              <w:jc w:val="both"/>
              <w:rPr>
                <w:rFonts w:asciiTheme="majorHAnsi" w:hAnsiTheme="majorHAnsi"/>
                <w:b/>
                <w:color w:val="000000"/>
                <w:sz w:val="20"/>
                <w:szCs w:val="20"/>
                <w:lang w:val="es-CO"/>
              </w:rPr>
            </w:pPr>
          </w:p>
        </w:tc>
      </w:tr>
      <w:tr w:rsidR="00B314FC" w:rsidRPr="00B67DBE" w:rsidTr="00302240">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B314FC" w:rsidRPr="00B67DBE" w:rsidRDefault="00B314FC" w:rsidP="00302240">
            <w:pPr>
              <w:widowControl w:val="0"/>
              <w:jc w:val="center"/>
              <w:rPr>
                <w:rFonts w:asciiTheme="majorHAnsi" w:hAnsiTheme="majorHAnsi"/>
                <w:color w:val="000000"/>
                <w:sz w:val="20"/>
                <w:szCs w:val="20"/>
                <w:lang w:val="es-CO"/>
              </w:rPr>
            </w:pPr>
            <w:r w:rsidRPr="00B67DBE">
              <w:rPr>
                <w:rFonts w:asciiTheme="majorHAnsi" w:hAnsiTheme="majorHAnsi"/>
                <w:color w:val="000000"/>
                <w:sz w:val="20"/>
                <w:szCs w:val="20"/>
                <w:lang w:val="es-CO"/>
              </w:rPr>
              <w:t>Publicaciones y patentes</w:t>
            </w:r>
          </w:p>
        </w:tc>
        <w:tc>
          <w:tcPr>
            <w:tcW w:w="1559" w:type="dxa"/>
            <w:tcBorders>
              <w:top w:val="single" w:sz="6" w:space="0" w:color="auto"/>
              <w:left w:val="single" w:sz="6" w:space="0" w:color="auto"/>
              <w:bottom w:val="single" w:sz="6" w:space="0" w:color="auto"/>
              <w:right w:val="single" w:sz="6" w:space="0" w:color="auto"/>
            </w:tcBorders>
            <w:vAlign w:val="center"/>
          </w:tcPr>
          <w:p w:rsidR="00B314FC" w:rsidRPr="00B67DBE" w:rsidRDefault="00B314FC" w:rsidP="00302240">
            <w:pPr>
              <w:widowControl w:val="0"/>
              <w:jc w:val="both"/>
              <w:rPr>
                <w:rFonts w:asciiTheme="majorHAnsi" w:hAnsiTheme="majorHAnsi"/>
                <w:b/>
                <w:color w:val="000000"/>
                <w:sz w:val="20"/>
                <w:szCs w:val="20"/>
                <w:lang w:val="es-CO"/>
              </w:rPr>
            </w:pPr>
            <w:r>
              <w:rPr>
                <w:rFonts w:asciiTheme="majorHAnsi" w:hAnsiTheme="majorHAnsi"/>
                <w:b/>
                <w:color w:val="000000"/>
                <w:sz w:val="20"/>
                <w:szCs w:val="20"/>
                <w:lang w:val="es-CO"/>
              </w:rPr>
              <w:t>1.800.000</w:t>
            </w:r>
          </w:p>
        </w:tc>
        <w:tc>
          <w:tcPr>
            <w:tcW w:w="1701" w:type="dxa"/>
            <w:tcBorders>
              <w:top w:val="single" w:sz="6" w:space="0" w:color="auto"/>
              <w:left w:val="single" w:sz="6" w:space="0" w:color="auto"/>
              <w:bottom w:val="single" w:sz="6" w:space="0" w:color="auto"/>
              <w:right w:val="single" w:sz="6" w:space="0" w:color="auto"/>
            </w:tcBorders>
            <w:vAlign w:val="center"/>
          </w:tcPr>
          <w:p w:rsidR="00B314FC" w:rsidRPr="00B67DBE" w:rsidRDefault="00B314FC" w:rsidP="00302240">
            <w:pPr>
              <w:widowControl w:val="0"/>
              <w:jc w:val="both"/>
              <w:rPr>
                <w:rFonts w:asciiTheme="majorHAnsi" w:hAnsiTheme="majorHAnsi"/>
                <w:b/>
                <w:color w:val="000000"/>
                <w:sz w:val="20"/>
                <w:szCs w:val="20"/>
                <w:lang w:val="es-CO"/>
              </w:rPr>
            </w:pPr>
          </w:p>
        </w:tc>
        <w:tc>
          <w:tcPr>
            <w:tcW w:w="1559" w:type="dxa"/>
            <w:tcBorders>
              <w:top w:val="single" w:sz="6" w:space="0" w:color="auto"/>
              <w:left w:val="single" w:sz="6" w:space="0" w:color="auto"/>
              <w:bottom w:val="single" w:sz="6" w:space="0" w:color="auto"/>
              <w:right w:val="single" w:sz="6" w:space="0" w:color="auto"/>
            </w:tcBorders>
          </w:tcPr>
          <w:p w:rsidR="00B314FC" w:rsidRPr="00B67DBE" w:rsidRDefault="00B314FC" w:rsidP="00302240">
            <w:pPr>
              <w:widowControl w:val="0"/>
              <w:jc w:val="both"/>
              <w:rPr>
                <w:rFonts w:asciiTheme="majorHAnsi" w:hAnsiTheme="majorHAnsi"/>
                <w:b/>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B314FC" w:rsidRPr="00B67DBE" w:rsidRDefault="00B314FC" w:rsidP="00302240">
            <w:pPr>
              <w:widowControl w:val="0"/>
              <w:jc w:val="both"/>
              <w:rPr>
                <w:rFonts w:asciiTheme="majorHAnsi" w:hAnsiTheme="majorHAnsi"/>
                <w:b/>
                <w:color w:val="000000"/>
                <w:sz w:val="20"/>
                <w:szCs w:val="20"/>
                <w:lang w:val="es-CO"/>
              </w:rPr>
            </w:pPr>
            <w:r>
              <w:rPr>
                <w:rFonts w:asciiTheme="majorHAnsi" w:hAnsiTheme="majorHAnsi"/>
                <w:b/>
                <w:color w:val="000000"/>
                <w:sz w:val="20"/>
                <w:szCs w:val="20"/>
                <w:lang w:val="es-CO"/>
              </w:rPr>
              <w:t>1.800.000</w:t>
            </w:r>
          </w:p>
        </w:tc>
      </w:tr>
      <w:tr w:rsidR="00B314FC" w:rsidRPr="00B67DBE" w:rsidTr="00302240">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B314FC" w:rsidRPr="00B67DBE" w:rsidRDefault="00B314FC" w:rsidP="00302240">
            <w:pPr>
              <w:widowControl w:val="0"/>
              <w:jc w:val="center"/>
              <w:rPr>
                <w:rFonts w:asciiTheme="majorHAnsi" w:hAnsiTheme="majorHAnsi"/>
                <w:color w:val="000000"/>
                <w:sz w:val="20"/>
                <w:szCs w:val="20"/>
                <w:lang w:val="es-CO"/>
              </w:rPr>
            </w:pPr>
            <w:r w:rsidRPr="00B67DBE">
              <w:rPr>
                <w:rFonts w:asciiTheme="majorHAnsi" w:hAnsiTheme="majorHAnsi"/>
                <w:color w:val="000000"/>
                <w:sz w:val="20"/>
                <w:szCs w:val="20"/>
                <w:lang w:val="es-CO"/>
              </w:rPr>
              <w:t>Servicios técnicos</w:t>
            </w:r>
          </w:p>
        </w:tc>
        <w:tc>
          <w:tcPr>
            <w:tcW w:w="1559" w:type="dxa"/>
            <w:tcBorders>
              <w:top w:val="single" w:sz="6" w:space="0" w:color="auto"/>
              <w:left w:val="single" w:sz="6" w:space="0" w:color="auto"/>
              <w:bottom w:val="single" w:sz="6" w:space="0" w:color="auto"/>
              <w:right w:val="single" w:sz="6" w:space="0" w:color="auto"/>
            </w:tcBorders>
            <w:vAlign w:val="center"/>
          </w:tcPr>
          <w:p w:rsidR="00B314FC" w:rsidRPr="00107541" w:rsidRDefault="00B314FC" w:rsidP="00302240">
            <w:pPr>
              <w:widowControl w:val="0"/>
              <w:jc w:val="both"/>
              <w:rPr>
                <w:rFonts w:asciiTheme="majorHAnsi" w:hAnsiTheme="majorHAnsi"/>
                <w:b/>
                <w:color w:val="76923C" w:themeColor="accent3" w:themeShade="BF"/>
                <w:sz w:val="20"/>
                <w:szCs w:val="20"/>
                <w:lang w:val="es-CO"/>
              </w:rPr>
            </w:pPr>
            <w:r w:rsidRPr="00107541">
              <w:rPr>
                <w:rFonts w:asciiTheme="majorHAnsi" w:hAnsiTheme="majorHAnsi"/>
                <w:b/>
                <w:sz w:val="20"/>
                <w:szCs w:val="20"/>
                <w:lang w:val="es-CO"/>
              </w:rPr>
              <w:t>1.200.000</w:t>
            </w:r>
          </w:p>
        </w:tc>
        <w:tc>
          <w:tcPr>
            <w:tcW w:w="1701" w:type="dxa"/>
            <w:tcBorders>
              <w:top w:val="single" w:sz="6" w:space="0" w:color="auto"/>
              <w:left w:val="single" w:sz="6" w:space="0" w:color="auto"/>
              <w:bottom w:val="single" w:sz="6" w:space="0" w:color="auto"/>
              <w:right w:val="single" w:sz="6" w:space="0" w:color="auto"/>
            </w:tcBorders>
            <w:vAlign w:val="center"/>
          </w:tcPr>
          <w:p w:rsidR="00B314FC" w:rsidRPr="00B67DBE" w:rsidRDefault="00B314FC" w:rsidP="00302240">
            <w:pPr>
              <w:widowControl w:val="0"/>
              <w:jc w:val="both"/>
              <w:rPr>
                <w:rFonts w:asciiTheme="majorHAnsi" w:hAnsiTheme="majorHAnsi"/>
                <w:b/>
                <w:color w:val="000000"/>
                <w:sz w:val="20"/>
                <w:szCs w:val="20"/>
                <w:lang w:val="es-CO"/>
              </w:rPr>
            </w:pPr>
          </w:p>
        </w:tc>
        <w:tc>
          <w:tcPr>
            <w:tcW w:w="1559" w:type="dxa"/>
            <w:tcBorders>
              <w:top w:val="single" w:sz="6" w:space="0" w:color="auto"/>
              <w:left w:val="single" w:sz="6" w:space="0" w:color="auto"/>
              <w:bottom w:val="single" w:sz="6" w:space="0" w:color="auto"/>
              <w:right w:val="single" w:sz="6" w:space="0" w:color="auto"/>
            </w:tcBorders>
          </w:tcPr>
          <w:p w:rsidR="00B314FC" w:rsidRPr="00B67DBE" w:rsidRDefault="00B314FC" w:rsidP="00302240">
            <w:pPr>
              <w:widowControl w:val="0"/>
              <w:jc w:val="both"/>
              <w:rPr>
                <w:rFonts w:asciiTheme="majorHAnsi" w:hAnsiTheme="majorHAnsi"/>
                <w:b/>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B314FC" w:rsidRPr="00B67DBE" w:rsidRDefault="00B314FC" w:rsidP="00302240">
            <w:pPr>
              <w:widowControl w:val="0"/>
              <w:jc w:val="both"/>
              <w:rPr>
                <w:rFonts w:asciiTheme="majorHAnsi" w:hAnsiTheme="majorHAnsi"/>
                <w:b/>
                <w:color w:val="000000"/>
                <w:sz w:val="20"/>
                <w:szCs w:val="20"/>
                <w:lang w:val="es-CO"/>
              </w:rPr>
            </w:pPr>
            <w:r>
              <w:rPr>
                <w:rFonts w:asciiTheme="majorHAnsi" w:hAnsiTheme="majorHAnsi"/>
                <w:b/>
                <w:color w:val="000000"/>
                <w:sz w:val="20"/>
                <w:szCs w:val="20"/>
                <w:lang w:val="es-CO"/>
              </w:rPr>
              <w:t>1.200.000</w:t>
            </w:r>
          </w:p>
        </w:tc>
      </w:tr>
      <w:tr w:rsidR="00B314FC" w:rsidRPr="00B67DBE" w:rsidTr="00302240">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B314FC" w:rsidRPr="00B67DBE" w:rsidRDefault="00B314FC" w:rsidP="00302240">
            <w:pPr>
              <w:widowControl w:val="0"/>
              <w:jc w:val="center"/>
              <w:rPr>
                <w:rFonts w:asciiTheme="majorHAnsi" w:hAnsiTheme="majorHAnsi"/>
                <w:color w:val="000000"/>
                <w:sz w:val="20"/>
                <w:szCs w:val="20"/>
                <w:lang w:val="es-CO"/>
              </w:rPr>
            </w:pPr>
            <w:r>
              <w:rPr>
                <w:rFonts w:asciiTheme="majorHAnsi" w:hAnsiTheme="majorHAnsi"/>
                <w:color w:val="000000"/>
                <w:sz w:val="20"/>
                <w:szCs w:val="20"/>
                <w:lang w:val="es-CO"/>
              </w:rPr>
              <w:t>Movilidad académica</w:t>
            </w:r>
          </w:p>
        </w:tc>
        <w:tc>
          <w:tcPr>
            <w:tcW w:w="1559" w:type="dxa"/>
            <w:tcBorders>
              <w:top w:val="single" w:sz="6" w:space="0" w:color="auto"/>
              <w:left w:val="single" w:sz="6" w:space="0" w:color="auto"/>
              <w:bottom w:val="single" w:sz="6" w:space="0" w:color="auto"/>
              <w:right w:val="single" w:sz="6" w:space="0" w:color="auto"/>
            </w:tcBorders>
            <w:vAlign w:val="center"/>
          </w:tcPr>
          <w:p w:rsidR="00B314FC" w:rsidRPr="00C65278" w:rsidRDefault="00B314FC" w:rsidP="00302240">
            <w:pPr>
              <w:widowControl w:val="0"/>
              <w:jc w:val="both"/>
              <w:rPr>
                <w:rFonts w:asciiTheme="majorHAnsi" w:hAnsiTheme="majorHAnsi"/>
                <w:b/>
                <w:color w:val="76923C" w:themeColor="accent3" w:themeShade="BF"/>
                <w:sz w:val="20"/>
                <w:szCs w:val="20"/>
                <w:lang w:val="es-CO"/>
              </w:rPr>
            </w:pPr>
            <w:r>
              <w:rPr>
                <w:rFonts w:asciiTheme="majorHAnsi" w:hAnsiTheme="majorHAnsi"/>
                <w:b/>
                <w:sz w:val="20"/>
                <w:szCs w:val="20"/>
                <w:lang w:val="es-CO"/>
              </w:rPr>
              <w:t>4.0</w:t>
            </w:r>
            <w:r w:rsidRPr="000B7026">
              <w:rPr>
                <w:rFonts w:asciiTheme="majorHAnsi" w:hAnsiTheme="majorHAnsi"/>
                <w:b/>
                <w:sz w:val="20"/>
                <w:szCs w:val="20"/>
                <w:lang w:val="es-CO"/>
              </w:rPr>
              <w:t>00.000</w:t>
            </w:r>
          </w:p>
        </w:tc>
        <w:tc>
          <w:tcPr>
            <w:tcW w:w="1701" w:type="dxa"/>
            <w:tcBorders>
              <w:top w:val="single" w:sz="6" w:space="0" w:color="auto"/>
              <w:left w:val="single" w:sz="6" w:space="0" w:color="auto"/>
              <w:bottom w:val="single" w:sz="6" w:space="0" w:color="auto"/>
              <w:right w:val="single" w:sz="6" w:space="0" w:color="auto"/>
            </w:tcBorders>
            <w:vAlign w:val="center"/>
          </w:tcPr>
          <w:p w:rsidR="00B314FC" w:rsidRPr="000176F2" w:rsidRDefault="00B314FC" w:rsidP="00302240">
            <w:pPr>
              <w:widowControl w:val="0"/>
              <w:jc w:val="both"/>
              <w:rPr>
                <w:rFonts w:asciiTheme="majorHAnsi" w:hAnsiTheme="majorHAnsi"/>
                <w:b/>
                <w:color w:val="000000"/>
                <w:sz w:val="20"/>
                <w:szCs w:val="20"/>
                <w:lang w:val="es-CO"/>
              </w:rPr>
            </w:pPr>
            <w:r>
              <w:rPr>
                <w:rFonts w:asciiTheme="majorHAnsi" w:hAnsiTheme="majorHAnsi"/>
                <w:b/>
                <w:color w:val="000000"/>
                <w:sz w:val="20"/>
                <w:szCs w:val="20"/>
                <w:lang w:val="es-CO"/>
              </w:rPr>
              <w:t>800.000</w:t>
            </w:r>
          </w:p>
        </w:tc>
        <w:tc>
          <w:tcPr>
            <w:tcW w:w="1559" w:type="dxa"/>
            <w:tcBorders>
              <w:top w:val="single" w:sz="6" w:space="0" w:color="auto"/>
              <w:left w:val="single" w:sz="6" w:space="0" w:color="auto"/>
              <w:bottom w:val="single" w:sz="6" w:space="0" w:color="auto"/>
              <w:right w:val="single" w:sz="6" w:space="0" w:color="auto"/>
            </w:tcBorders>
          </w:tcPr>
          <w:p w:rsidR="00B314FC" w:rsidRPr="000176F2" w:rsidRDefault="00B314FC" w:rsidP="00302240">
            <w:pPr>
              <w:widowControl w:val="0"/>
              <w:jc w:val="both"/>
              <w:rPr>
                <w:rFonts w:asciiTheme="majorHAnsi" w:hAnsiTheme="majorHAnsi"/>
                <w:b/>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B314FC" w:rsidRPr="000176F2" w:rsidRDefault="00B314FC" w:rsidP="00302240">
            <w:pPr>
              <w:widowControl w:val="0"/>
              <w:jc w:val="both"/>
              <w:rPr>
                <w:rFonts w:asciiTheme="majorHAnsi" w:hAnsiTheme="majorHAnsi"/>
                <w:b/>
                <w:color w:val="000000"/>
                <w:sz w:val="20"/>
                <w:szCs w:val="20"/>
                <w:lang w:val="es-CO"/>
              </w:rPr>
            </w:pPr>
            <w:r>
              <w:rPr>
                <w:rFonts w:asciiTheme="majorHAnsi" w:hAnsiTheme="majorHAnsi"/>
                <w:b/>
                <w:color w:val="000000"/>
                <w:sz w:val="20"/>
                <w:szCs w:val="20"/>
                <w:lang w:val="es-CO"/>
              </w:rPr>
              <w:t>4.800.000</w:t>
            </w:r>
          </w:p>
        </w:tc>
      </w:tr>
      <w:tr w:rsidR="00B314FC" w:rsidRPr="00B67DBE" w:rsidTr="00302240">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B314FC" w:rsidRPr="00B67DBE" w:rsidRDefault="00B314FC" w:rsidP="00302240">
            <w:pPr>
              <w:widowControl w:val="0"/>
              <w:jc w:val="center"/>
              <w:rPr>
                <w:rFonts w:asciiTheme="majorHAnsi" w:hAnsiTheme="majorHAnsi"/>
                <w:color w:val="000000"/>
                <w:sz w:val="20"/>
                <w:szCs w:val="20"/>
                <w:lang w:val="es-CO"/>
              </w:rPr>
            </w:pPr>
            <w:r w:rsidRPr="00B67DBE">
              <w:rPr>
                <w:rFonts w:asciiTheme="majorHAnsi" w:hAnsiTheme="majorHAnsi"/>
                <w:color w:val="000000"/>
                <w:sz w:val="20"/>
                <w:szCs w:val="20"/>
                <w:lang w:val="es-CO"/>
              </w:rPr>
              <w:t xml:space="preserve">Imprevistos </w:t>
            </w:r>
            <w:r w:rsidRPr="00B67DBE">
              <w:rPr>
                <w:rFonts w:asciiTheme="majorHAnsi" w:hAnsiTheme="majorHAnsi"/>
                <w:color w:val="000000"/>
                <w:sz w:val="14"/>
                <w:szCs w:val="20"/>
                <w:lang w:val="es-CO"/>
              </w:rPr>
              <w:t>(10% de la asignación)</w:t>
            </w:r>
          </w:p>
        </w:tc>
        <w:tc>
          <w:tcPr>
            <w:tcW w:w="1559" w:type="dxa"/>
            <w:tcBorders>
              <w:top w:val="single" w:sz="6" w:space="0" w:color="auto"/>
              <w:left w:val="single" w:sz="6" w:space="0" w:color="auto"/>
              <w:bottom w:val="single" w:sz="6" w:space="0" w:color="auto"/>
              <w:right w:val="single" w:sz="6" w:space="0" w:color="auto"/>
            </w:tcBorders>
            <w:vAlign w:val="center"/>
          </w:tcPr>
          <w:p w:rsidR="00B314FC" w:rsidRPr="000176F2" w:rsidRDefault="00B314FC" w:rsidP="00302240">
            <w:pPr>
              <w:widowControl w:val="0"/>
              <w:jc w:val="both"/>
              <w:rPr>
                <w:rFonts w:asciiTheme="majorHAnsi" w:hAnsiTheme="majorHAnsi"/>
                <w:b/>
                <w:color w:val="000000"/>
                <w:sz w:val="20"/>
                <w:szCs w:val="20"/>
                <w:lang w:val="es-CO"/>
              </w:rPr>
            </w:pPr>
            <w:r>
              <w:rPr>
                <w:rFonts w:asciiTheme="majorHAnsi" w:hAnsiTheme="majorHAnsi"/>
                <w:b/>
                <w:color w:val="000000"/>
                <w:sz w:val="20"/>
                <w:szCs w:val="20"/>
                <w:lang w:val="es-CO"/>
              </w:rPr>
              <w:t>1.500.000</w:t>
            </w:r>
          </w:p>
        </w:tc>
        <w:tc>
          <w:tcPr>
            <w:tcW w:w="1701" w:type="dxa"/>
            <w:tcBorders>
              <w:top w:val="single" w:sz="6" w:space="0" w:color="auto"/>
              <w:left w:val="single" w:sz="6" w:space="0" w:color="auto"/>
              <w:bottom w:val="single" w:sz="6" w:space="0" w:color="auto"/>
              <w:right w:val="single" w:sz="6" w:space="0" w:color="auto"/>
            </w:tcBorders>
            <w:vAlign w:val="center"/>
          </w:tcPr>
          <w:p w:rsidR="00B314FC" w:rsidRPr="000176F2" w:rsidRDefault="00B314FC" w:rsidP="00302240">
            <w:pPr>
              <w:widowControl w:val="0"/>
              <w:jc w:val="both"/>
              <w:rPr>
                <w:rFonts w:asciiTheme="majorHAnsi" w:hAnsiTheme="majorHAnsi"/>
                <w:b/>
                <w:color w:val="000000"/>
                <w:sz w:val="20"/>
                <w:szCs w:val="20"/>
                <w:lang w:val="es-CO"/>
              </w:rPr>
            </w:pPr>
          </w:p>
        </w:tc>
        <w:tc>
          <w:tcPr>
            <w:tcW w:w="1559" w:type="dxa"/>
            <w:tcBorders>
              <w:top w:val="single" w:sz="6" w:space="0" w:color="auto"/>
              <w:left w:val="single" w:sz="6" w:space="0" w:color="auto"/>
              <w:bottom w:val="single" w:sz="6" w:space="0" w:color="auto"/>
              <w:right w:val="single" w:sz="6" w:space="0" w:color="auto"/>
            </w:tcBorders>
          </w:tcPr>
          <w:p w:rsidR="00B314FC" w:rsidRPr="000176F2" w:rsidRDefault="00B314FC" w:rsidP="00302240">
            <w:pPr>
              <w:widowControl w:val="0"/>
              <w:jc w:val="both"/>
              <w:rPr>
                <w:rFonts w:asciiTheme="majorHAnsi" w:hAnsiTheme="majorHAnsi"/>
                <w:b/>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B314FC" w:rsidRPr="000176F2" w:rsidRDefault="00B314FC" w:rsidP="00302240">
            <w:pPr>
              <w:widowControl w:val="0"/>
              <w:jc w:val="both"/>
              <w:rPr>
                <w:rFonts w:asciiTheme="majorHAnsi" w:hAnsiTheme="majorHAnsi"/>
                <w:b/>
                <w:color w:val="000000"/>
                <w:sz w:val="20"/>
                <w:szCs w:val="20"/>
                <w:lang w:val="es-CO"/>
              </w:rPr>
            </w:pPr>
            <w:r>
              <w:rPr>
                <w:rFonts w:asciiTheme="majorHAnsi" w:hAnsiTheme="majorHAnsi"/>
                <w:b/>
                <w:color w:val="000000"/>
                <w:sz w:val="20"/>
                <w:szCs w:val="20"/>
                <w:lang w:val="es-CO"/>
              </w:rPr>
              <w:t>1.500.000</w:t>
            </w:r>
          </w:p>
        </w:tc>
      </w:tr>
      <w:tr w:rsidR="00B314FC" w:rsidRPr="00B67DBE" w:rsidTr="00302240">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B314FC" w:rsidRPr="00B67DBE" w:rsidRDefault="00B314FC" w:rsidP="00302240">
            <w:pPr>
              <w:widowControl w:val="0"/>
              <w:jc w:val="center"/>
              <w:rPr>
                <w:rFonts w:asciiTheme="majorHAnsi" w:hAnsiTheme="majorHAnsi"/>
                <w:color w:val="000000"/>
                <w:sz w:val="20"/>
                <w:szCs w:val="20"/>
                <w:lang w:val="es-CO"/>
              </w:rPr>
            </w:pPr>
            <w:r w:rsidRPr="00B67DBE">
              <w:rPr>
                <w:rFonts w:asciiTheme="majorHAnsi" w:hAnsiTheme="majorHAnsi"/>
                <w:color w:val="000000"/>
                <w:sz w:val="20"/>
                <w:szCs w:val="20"/>
                <w:lang w:val="es-CO"/>
              </w:rPr>
              <w:t>Pares Académicos</w:t>
            </w:r>
          </w:p>
        </w:tc>
        <w:tc>
          <w:tcPr>
            <w:tcW w:w="1559" w:type="dxa"/>
            <w:tcBorders>
              <w:top w:val="single" w:sz="6" w:space="0" w:color="auto"/>
              <w:left w:val="single" w:sz="6" w:space="0" w:color="auto"/>
              <w:bottom w:val="single" w:sz="6" w:space="0" w:color="auto"/>
              <w:right w:val="single" w:sz="6" w:space="0" w:color="auto"/>
            </w:tcBorders>
            <w:vAlign w:val="center"/>
          </w:tcPr>
          <w:p w:rsidR="00B314FC" w:rsidRPr="00B67DBE" w:rsidRDefault="00B314FC" w:rsidP="00302240">
            <w:pPr>
              <w:widowControl w:val="0"/>
              <w:jc w:val="both"/>
              <w:rPr>
                <w:rFonts w:asciiTheme="majorHAnsi" w:hAnsiTheme="majorHAnsi"/>
                <w:color w:val="000000"/>
                <w:sz w:val="20"/>
                <w:szCs w:val="20"/>
                <w:lang w:val="es-CO"/>
              </w:rPr>
            </w:pPr>
            <w:r>
              <w:rPr>
                <w:rFonts w:asciiTheme="majorHAnsi" w:hAnsiTheme="majorHAnsi"/>
                <w:b/>
                <w:color w:val="000000"/>
                <w:sz w:val="20"/>
                <w:szCs w:val="20"/>
                <w:lang w:val="es-CO"/>
              </w:rPr>
              <w:t>7</w:t>
            </w:r>
            <w:r w:rsidRPr="000B7026">
              <w:rPr>
                <w:rFonts w:asciiTheme="majorHAnsi" w:hAnsiTheme="majorHAnsi"/>
                <w:b/>
                <w:color w:val="000000"/>
                <w:sz w:val="20"/>
                <w:szCs w:val="20"/>
                <w:lang w:val="es-CO"/>
              </w:rPr>
              <w:t>00</w:t>
            </w:r>
            <w:r>
              <w:rPr>
                <w:rFonts w:asciiTheme="majorHAnsi" w:hAnsiTheme="majorHAnsi"/>
                <w:b/>
                <w:color w:val="000000"/>
                <w:sz w:val="20"/>
                <w:szCs w:val="20"/>
                <w:lang w:val="es-CO"/>
              </w:rPr>
              <w:t>.</w:t>
            </w:r>
            <w:r w:rsidRPr="000B7026">
              <w:rPr>
                <w:rFonts w:asciiTheme="majorHAnsi" w:hAnsiTheme="majorHAnsi"/>
                <w:b/>
                <w:color w:val="000000"/>
                <w:sz w:val="20"/>
                <w:szCs w:val="20"/>
                <w:lang w:val="es-CO"/>
              </w:rPr>
              <w:t>000</w:t>
            </w:r>
          </w:p>
        </w:tc>
        <w:tc>
          <w:tcPr>
            <w:tcW w:w="1701" w:type="dxa"/>
            <w:tcBorders>
              <w:top w:val="single" w:sz="6" w:space="0" w:color="auto"/>
              <w:left w:val="single" w:sz="6" w:space="0" w:color="auto"/>
              <w:bottom w:val="single" w:sz="6" w:space="0" w:color="auto"/>
              <w:right w:val="single" w:sz="6" w:space="0" w:color="auto"/>
            </w:tcBorders>
            <w:vAlign w:val="center"/>
          </w:tcPr>
          <w:p w:rsidR="00B314FC" w:rsidRPr="000176F2" w:rsidRDefault="00B314FC" w:rsidP="00302240">
            <w:pPr>
              <w:widowControl w:val="0"/>
              <w:jc w:val="both"/>
              <w:rPr>
                <w:rFonts w:asciiTheme="majorHAnsi" w:hAnsiTheme="majorHAnsi"/>
                <w:b/>
                <w:color w:val="000000"/>
                <w:sz w:val="20"/>
                <w:szCs w:val="20"/>
                <w:lang w:val="es-CO"/>
              </w:rPr>
            </w:pPr>
          </w:p>
        </w:tc>
        <w:tc>
          <w:tcPr>
            <w:tcW w:w="1559" w:type="dxa"/>
            <w:tcBorders>
              <w:top w:val="single" w:sz="6" w:space="0" w:color="auto"/>
              <w:left w:val="single" w:sz="6" w:space="0" w:color="auto"/>
              <w:bottom w:val="single" w:sz="6" w:space="0" w:color="auto"/>
              <w:right w:val="single" w:sz="6" w:space="0" w:color="auto"/>
            </w:tcBorders>
          </w:tcPr>
          <w:p w:rsidR="00B314FC" w:rsidRPr="000176F2" w:rsidRDefault="00B314FC" w:rsidP="00302240">
            <w:pPr>
              <w:widowControl w:val="0"/>
              <w:jc w:val="both"/>
              <w:rPr>
                <w:rFonts w:asciiTheme="majorHAnsi" w:hAnsiTheme="majorHAnsi"/>
                <w:b/>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B314FC" w:rsidRPr="000176F2" w:rsidRDefault="00B314FC" w:rsidP="00302240">
            <w:pPr>
              <w:widowControl w:val="0"/>
              <w:jc w:val="both"/>
              <w:rPr>
                <w:rFonts w:asciiTheme="majorHAnsi" w:hAnsiTheme="majorHAnsi"/>
                <w:b/>
                <w:color w:val="000000"/>
                <w:sz w:val="20"/>
                <w:szCs w:val="20"/>
                <w:lang w:val="es-CO"/>
              </w:rPr>
            </w:pPr>
            <w:r>
              <w:rPr>
                <w:rFonts w:asciiTheme="majorHAnsi" w:hAnsiTheme="majorHAnsi"/>
                <w:b/>
                <w:color w:val="000000"/>
                <w:sz w:val="20"/>
                <w:szCs w:val="20"/>
                <w:lang w:val="es-CO"/>
              </w:rPr>
              <w:t>700.000</w:t>
            </w:r>
          </w:p>
        </w:tc>
      </w:tr>
      <w:tr w:rsidR="00B314FC" w:rsidRPr="00B67DBE" w:rsidTr="00302240">
        <w:trPr>
          <w:trHeight w:val="96"/>
        </w:trPr>
        <w:tc>
          <w:tcPr>
            <w:tcW w:w="2197" w:type="dxa"/>
            <w:tcBorders>
              <w:top w:val="single" w:sz="6" w:space="0" w:color="auto"/>
              <w:left w:val="single" w:sz="6" w:space="0" w:color="auto"/>
              <w:bottom w:val="single" w:sz="6" w:space="0" w:color="auto"/>
              <w:right w:val="single" w:sz="6" w:space="0" w:color="auto"/>
            </w:tcBorders>
            <w:shd w:val="clear" w:color="auto" w:fill="76923C" w:themeFill="accent3" w:themeFillShade="BF"/>
            <w:vAlign w:val="center"/>
          </w:tcPr>
          <w:p w:rsidR="00B314FC" w:rsidRPr="00B67DBE" w:rsidRDefault="00B314FC" w:rsidP="00302240">
            <w:pPr>
              <w:pStyle w:val="Ttulo2"/>
              <w:keepNext w:val="0"/>
              <w:numPr>
                <w:ilvl w:val="0"/>
                <w:numId w:val="0"/>
              </w:numPr>
              <w:jc w:val="center"/>
              <w:rPr>
                <w:rFonts w:asciiTheme="majorHAnsi" w:hAnsiTheme="majorHAnsi"/>
                <w:color w:val="FFFFFF" w:themeColor="background1"/>
                <w:sz w:val="20"/>
                <w:lang w:val="es-CO"/>
              </w:rPr>
            </w:pPr>
            <w:r w:rsidRPr="00B67DBE">
              <w:rPr>
                <w:rFonts w:asciiTheme="majorHAnsi" w:hAnsiTheme="majorHAnsi"/>
                <w:color w:val="FFFFFF" w:themeColor="background1"/>
                <w:sz w:val="20"/>
              </w:rPr>
              <w:t>TOTAL</w:t>
            </w:r>
          </w:p>
        </w:tc>
        <w:tc>
          <w:tcPr>
            <w:tcW w:w="1559"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B314FC" w:rsidRPr="00B67DBE" w:rsidRDefault="00B314FC" w:rsidP="00302240">
            <w:pPr>
              <w:widowControl w:val="0"/>
              <w:jc w:val="both"/>
              <w:rPr>
                <w:rFonts w:asciiTheme="majorHAnsi" w:hAnsiTheme="majorHAnsi"/>
                <w:b/>
                <w:color w:val="000000"/>
                <w:sz w:val="20"/>
                <w:szCs w:val="20"/>
                <w:lang w:val="es-CO"/>
              </w:rPr>
            </w:pPr>
            <w:r>
              <w:rPr>
                <w:rFonts w:asciiTheme="majorHAnsi" w:hAnsiTheme="majorHAnsi"/>
                <w:b/>
                <w:color w:val="000000"/>
                <w:sz w:val="20"/>
                <w:szCs w:val="20"/>
                <w:lang w:val="es-CO"/>
              </w:rPr>
              <w:t>15.000.000</w:t>
            </w:r>
          </w:p>
        </w:tc>
        <w:tc>
          <w:tcPr>
            <w:tcW w:w="1701"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B314FC" w:rsidRPr="00B67DBE" w:rsidRDefault="00B314FC" w:rsidP="00302240">
            <w:pPr>
              <w:widowControl w:val="0"/>
              <w:jc w:val="both"/>
              <w:rPr>
                <w:rFonts w:asciiTheme="majorHAnsi" w:hAnsiTheme="majorHAnsi"/>
                <w:b/>
                <w:color w:val="000000"/>
                <w:sz w:val="20"/>
                <w:szCs w:val="20"/>
                <w:lang w:val="es-CO"/>
              </w:rPr>
            </w:pPr>
            <w:r>
              <w:rPr>
                <w:rFonts w:asciiTheme="majorHAnsi" w:hAnsiTheme="majorHAnsi"/>
                <w:b/>
                <w:color w:val="000000"/>
                <w:sz w:val="20"/>
                <w:szCs w:val="20"/>
                <w:lang w:val="es-CO"/>
              </w:rPr>
              <w:t>25.000.000</w:t>
            </w:r>
          </w:p>
        </w:tc>
        <w:tc>
          <w:tcPr>
            <w:tcW w:w="1559" w:type="dxa"/>
            <w:tcBorders>
              <w:top w:val="single" w:sz="6" w:space="0" w:color="auto"/>
              <w:left w:val="single" w:sz="6" w:space="0" w:color="auto"/>
              <w:bottom w:val="single" w:sz="6" w:space="0" w:color="auto"/>
              <w:right w:val="single" w:sz="6" w:space="0" w:color="auto"/>
            </w:tcBorders>
            <w:shd w:val="clear" w:color="auto" w:fill="EAF1DD" w:themeFill="accent3" w:themeFillTint="33"/>
          </w:tcPr>
          <w:p w:rsidR="00B314FC" w:rsidRPr="00B67DBE" w:rsidRDefault="00B314FC" w:rsidP="00302240">
            <w:pPr>
              <w:widowControl w:val="0"/>
              <w:jc w:val="both"/>
              <w:rPr>
                <w:rFonts w:asciiTheme="majorHAnsi" w:hAnsiTheme="majorHAnsi"/>
                <w:b/>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B314FC" w:rsidRPr="00B67DBE" w:rsidRDefault="00B314FC" w:rsidP="00302240">
            <w:pPr>
              <w:widowControl w:val="0"/>
              <w:jc w:val="both"/>
              <w:rPr>
                <w:rFonts w:asciiTheme="majorHAnsi" w:hAnsiTheme="majorHAnsi"/>
                <w:b/>
                <w:color w:val="000000"/>
                <w:sz w:val="20"/>
                <w:szCs w:val="20"/>
                <w:lang w:val="es-CO"/>
              </w:rPr>
            </w:pPr>
            <w:r>
              <w:rPr>
                <w:rFonts w:asciiTheme="majorHAnsi" w:hAnsiTheme="majorHAnsi"/>
                <w:b/>
                <w:color w:val="000000"/>
                <w:sz w:val="20"/>
                <w:szCs w:val="20"/>
                <w:lang w:val="es-CO"/>
              </w:rPr>
              <w:t>40.000.000</w:t>
            </w:r>
          </w:p>
        </w:tc>
      </w:tr>
    </w:tbl>
    <w:p w:rsidR="00E4591E" w:rsidRDefault="00E4591E" w:rsidP="00E4591E">
      <w:pPr>
        <w:spacing w:line="360" w:lineRule="auto"/>
        <w:jc w:val="both"/>
        <w:rPr>
          <w:b/>
        </w:rPr>
      </w:pPr>
    </w:p>
    <w:p w:rsidR="007C4D88" w:rsidRDefault="00C258A2" w:rsidP="00E4591E">
      <w:pPr>
        <w:spacing w:line="360" w:lineRule="auto"/>
        <w:jc w:val="both"/>
        <w:rPr>
          <w:b/>
        </w:rPr>
      </w:pPr>
      <w:r w:rsidRPr="00E4591E">
        <w:rPr>
          <w:b/>
        </w:rPr>
        <w:t>Referencias bibliográficas</w:t>
      </w:r>
      <w:r w:rsidR="009B720E">
        <w:rPr>
          <w:b/>
        </w:rPr>
        <w:t>:</w:t>
      </w:r>
    </w:p>
    <w:p w:rsidR="009B720E" w:rsidRDefault="009B720E" w:rsidP="00E4591E">
      <w:pPr>
        <w:spacing w:line="360" w:lineRule="auto"/>
        <w:jc w:val="both"/>
        <w:rPr>
          <w:b/>
        </w:rPr>
      </w:pPr>
    </w:p>
    <w:p w:rsidR="009B720E" w:rsidRPr="009B720E" w:rsidRDefault="009B720E" w:rsidP="009B720E">
      <w:pPr>
        <w:spacing w:line="360" w:lineRule="auto"/>
      </w:pPr>
      <w:r w:rsidRPr="009B720E">
        <w:t xml:space="preserve">ACEVES, Cynthia. La tecnología al servicio de la Logística. </w:t>
      </w:r>
      <w:r w:rsidRPr="009B720E">
        <w:rPr>
          <w:u w:val="single"/>
        </w:rPr>
        <w:t>En</w:t>
      </w:r>
      <w:r w:rsidRPr="009B720E">
        <w:t>: Revista InboundLogistics México. Mayo, 2012. Vol. 6, no. 80, p. 8 - 10.</w:t>
      </w:r>
    </w:p>
    <w:p w:rsidR="009B720E" w:rsidRDefault="009B720E" w:rsidP="009B720E">
      <w:pPr>
        <w:spacing w:line="360" w:lineRule="auto"/>
      </w:pPr>
    </w:p>
    <w:p w:rsidR="009B720E" w:rsidRPr="009B720E" w:rsidRDefault="009B720E" w:rsidP="009B720E">
      <w:pPr>
        <w:spacing w:line="360" w:lineRule="auto"/>
      </w:pPr>
      <w:r w:rsidRPr="009B720E">
        <w:t>ALLES, Martha. Comportamiento organizacional. Cómo lograr un cambio cultural a través de Gestión por competencias. Buenos Aires: Granica, 2008. 539 p.</w:t>
      </w:r>
    </w:p>
    <w:p w:rsidR="009B720E" w:rsidRPr="009B720E" w:rsidRDefault="009B720E" w:rsidP="009B720E">
      <w:pPr>
        <w:spacing w:line="360" w:lineRule="auto"/>
      </w:pPr>
    </w:p>
    <w:p w:rsidR="009B720E" w:rsidRPr="009B720E" w:rsidRDefault="009B720E" w:rsidP="009B720E">
      <w:pPr>
        <w:spacing w:line="360" w:lineRule="auto"/>
        <w:rPr>
          <w:lang w:val="en-US"/>
        </w:rPr>
      </w:pPr>
      <w:r w:rsidRPr="009B720E">
        <w:t xml:space="preserve">ANGULO, Carlos et al. Informe de la Comisión de Infraestructura. </w:t>
      </w:r>
      <w:r w:rsidRPr="009B720E">
        <w:rPr>
          <w:lang w:val="en-US"/>
        </w:rPr>
        <w:t>Bogotá: República de Colombia, GobiernoNacional – BID – BM, 2012.</w:t>
      </w:r>
    </w:p>
    <w:p w:rsidR="009B720E" w:rsidRPr="009B720E" w:rsidRDefault="009B720E" w:rsidP="009B720E">
      <w:pPr>
        <w:spacing w:line="360" w:lineRule="auto"/>
        <w:rPr>
          <w:lang w:val="en-US"/>
        </w:rPr>
      </w:pPr>
    </w:p>
    <w:p w:rsidR="009B720E" w:rsidRPr="009B720E" w:rsidRDefault="009B720E" w:rsidP="009B720E">
      <w:pPr>
        <w:spacing w:line="360" w:lineRule="auto"/>
      </w:pPr>
      <w:r w:rsidRPr="009B720E">
        <w:rPr>
          <w:lang w:val="en-US"/>
        </w:rPr>
        <w:t xml:space="preserve">BALLOU, Ronald H. Business Logistics Management: Planning, Organizing and Controlling the Supply Chain. </w:t>
      </w:r>
      <w:r w:rsidRPr="009B720E">
        <w:t>New Jersey: Prentice Hall, 1999.</w:t>
      </w:r>
    </w:p>
    <w:p w:rsidR="009B720E" w:rsidRPr="009B720E" w:rsidRDefault="009B720E" w:rsidP="009B720E">
      <w:pPr>
        <w:spacing w:line="360" w:lineRule="auto"/>
      </w:pPr>
    </w:p>
    <w:p w:rsidR="009B720E" w:rsidRPr="009B720E" w:rsidRDefault="009B720E" w:rsidP="009B720E">
      <w:pPr>
        <w:spacing w:line="360" w:lineRule="auto"/>
      </w:pPr>
      <w:r w:rsidRPr="009B720E">
        <w:t>BEDOYA, José Iván. Epistemología y Pedagogía. Ensayo histórico crítico sobre el objeto y método pedagógicos. Bogotá: ECOE, 2005. 248 p.</w:t>
      </w:r>
    </w:p>
    <w:p w:rsidR="009B720E" w:rsidRPr="009B720E" w:rsidRDefault="009B720E" w:rsidP="009B720E">
      <w:pPr>
        <w:spacing w:line="360" w:lineRule="auto"/>
      </w:pPr>
    </w:p>
    <w:p w:rsidR="009B720E" w:rsidRPr="009B720E" w:rsidRDefault="009B720E" w:rsidP="009B720E">
      <w:pPr>
        <w:spacing w:line="360" w:lineRule="auto"/>
      </w:pPr>
      <w:r w:rsidRPr="009B720E">
        <w:t xml:space="preserve">BENAVIDES, Juan. Contratación pública y debilidad institucional en infraestructura en Colombia. </w:t>
      </w:r>
      <w:r w:rsidRPr="009B720E">
        <w:rPr>
          <w:u w:val="single"/>
        </w:rPr>
        <w:t>En</w:t>
      </w:r>
      <w:r w:rsidRPr="009B720E">
        <w:t>: Revista de Ingeniería. Julio-diciembre, 2010. no. 32, p. 80 – 87.</w:t>
      </w:r>
    </w:p>
    <w:p w:rsidR="009B720E" w:rsidRPr="009B720E" w:rsidRDefault="009B720E" w:rsidP="009B720E">
      <w:pPr>
        <w:spacing w:line="360" w:lineRule="auto"/>
      </w:pPr>
    </w:p>
    <w:p w:rsidR="009B720E" w:rsidRPr="009B720E" w:rsidRDefault="009B720E" w:rsidP="009B720E">
      <w:pPr>
        <w:spacing w:line="360" w:lineRule="auto"/>
      </w:pPr>
      <w:r w:rsidRPr="009B720E">
        <w:t xml:space="preserve">BERNAL GONZALEZ, Marta. Ley de Infraestructura: el plan está en marcha. </w:t>
      </w:r>
      <w:r w:rsidRPr="009B720E">
        <w:rPr>
          <w:u w:val="single"/>
        </w:rPr>
        <w:t>En</w:t>
      </w:r>
      <w:r w:rsidRPr="009B720E">
        <w:t>: Revista de Logística. Febrero-abril, 2014. Año 7, no. 24, p. 26 – 33.</w:t>
      </w:r>
    </w:p>
    <w:p w:rsidR="009B720E" w:rsidRPr="009B720E" w:rsidRDefault="009B720E" w:rsidP="009B720E">
      <w:pPr>
        <w:spacing w:line="360" w:lineRule="auto"/>
      </w:pPr>
    </w:p>
    <w:p w:rsidR="009B720E" w:rsidRPr="009B720E" w:rsidRDefault="009B720E" w:rsidP="009B720E">
      <w:pPr>
        <w:spacing w:line="360" w:lineRule="auto"/>
      </w:pPr>
      <w:r w:rsidRPr="009B720E">
        <w:t xml:space="preserve">CAICEDO FERRER, Juan Martin. Infraestructura, un aplauso y una aclaración. </w:t>
      </w:r>
      <w:r w:rsidRPr="009B720E">
        <w:rPr>
          <w:u w:val="single"/>
        </w:rPr>
        <w:t>En</w:t>
      </w:r>
      <w:r w:rsidRPr="009B720E">
        <w:t>:El Tiempo. Bogotá. 14, marzo, 2014. Sec. B. p. 23.</w:t>
      </w:r>
    </w:p>
    <w:p w:rsidR="009B720E" w:rsidRPr="009B720E" w:rsidRDefault="009B720E" w:rsidP="009B720E">
      <w:pPr>
        <w:spacing w:line="360" w:lineRule="auto"/>
      </w:pPr>
    </w:p>
    <w:p w:rsidR="009B720E" w:rsidRPr="009B720E" w:rsidRDefault="009B720E" w:rsidP="009B720E">
      <w:pPr>
        <w:spacing w:line="360" w:lineRule="auto"/>
      </w:pPr>
      <w:r w:rsidRPr="009B720E">
        <w:t xml:space="preserve">CAICEDO FERRER, Juan Martin. Infraestructura: hay propuestas. </w:t>
      </w:r>
      <w:r w:rsidRPr="009B720E">
        <w:rPr>
          <w:u w:val="single"/>
        </w:rPr>
        <w:t>En</w:t>
      </w:r>
      <w:r w:rsidRPr="009B720E">
        <w:t>: El Tiempo. Bogotá. 13, abril, 2014. Sec. B. p. 21.</w:t>
      </w:r>
    </w:p>
    <w:p w:rsidR="009B720E" w:rsidRPr="009B720E" w:rsidRDefault="009B720E" w:rsidP="009B720E">
      <w:pPr>
        <w:spacing w:line="360" w:lineRule="auto"/>
      </w:pPr>
    </w:p>
    <w:p w:rsidR="009B720E" w:rsidRPr="009B720E" w:rsidRDefault="009B720E" w:rsidP="009B720E">
      <w:pPr>
        <w:spacing w:line="360" w:lineRule="auto"/>
      </w:pPr>
      <w:r w:rsidRPr="009B720E">
        <w:t>CASALS, Carles. Globalización: apuntes de un proceso que está transformando nuestras vidas. Barcelona: IntermónOxfam, 2011. 63. p</w:t>
      </w:r>
    </w:p>
    <w:p w:rsidR="009B720E" w:rsidRPr="009B720E" w:rsidRDefault="009B720E" w:rsidP="009B720E">
      <w:pPr>
        <w:spacing w:line="360" w:lineRule="auto"/>
      </w:pPr>
    </w:p>
    <w:p w:rsidR="009B720E" w:rsidRPr="009B720E" w:rsidRDefault="009B720E" w:rsidP="009B720E">
      <w:pPr>
        <w:spacing w:line="360" w:lineRule="auto"/>
      </w:pPr>
      <w:r w:rsidRPr="009B720E">
        <w:t xml:space="preserve">CASTELAZO TORRES, Rodrigo. Mejora continua en las actividades logísticas. </w:t>
      </w:r>
      <w:r w:rsidRPr="009B720E">
        <w:rPr>
          <w:u w:val="single"/>
        </w:rPr>
        <w:t>En</w:t>
      </w:r>
      <w:r w:rsidRPr="009B720E">
        <w:t>: Revista InboundLogistics México. Abril, 2012. Vol. 6, no. 79, p. 20 - 24.</w:t>
      </w:r>
    </w:p>
    <w:p w:rsidR="009B720E" w:rsidRDefault="009B720E" w:rsidP="009B720E">
      <w:pPr>
        <w:spacing w:line="360" w:lineRule="auto"/>
      </w:pPr>
    </w:p>
    <w:p w:rsidR="009B720E" w:rsidRPr="009B720E" w:rsidRDefault="009B720E" w:rsidP="009B720E">
      <w:pPr>
        <w:spacing w:line="360" w:lineRule="auto"/>
      </w:pPr>
      <w:r w:rsidRPr="009B720E">
        <w:t xml:space="preserve">Colombia: balance 2013 y perspectivas 2014. </w:t>
      </w:r>
      <w:r w:rsidRPr="009B720E">
        <w:rPr>
          <w:u w:val="single"/>
        </w:rPr>
        <w:t>En</w:t>
      </w:r>
      <w:r w:rsidRPr="009B720E">
        <w:t>: Revista de Logística. Febrero - abril, 2014. Año 7, no. 24, p. 22 - 24.</w:t>
      </w:r>
    </w:p>
    <w:p w:rsidR="009B720E" w:rsidRPr="009B720E" w:rsidRDefault="009B720E" w:rsidP="009B720E">
      <w:pPr>
        <w:spacing w:line="360" w:lineRule="auto"/>
      </w:pPr>
    </w:p>
    <w:p w:rsidR="009B720E" w:rsidRPr="009B720E" w:rsidRDefault="009B720E" w:rsidP="009B720E">
      <w:pPr>
        <w:spacing w:line="360" w:lineRule="auto"/>
      </w:pPr>
      <w:r w:rsidRPr="009B720E">
        <w:t>COLOMBIA. CONSEJO NACIONAL DE ACREDITACION. Lineamientos para la acreditación de alta calidad de programas de Maestría y Doctorado. [En línea], 2010 [citado en 2014-</w:t>
      </w:r>
      <w:r>
        <w:t>03-20]. Disponible en Internet:</w:t>
      </w:r>
      <w:hyperlink r:id="rId8" w:history="1">
        <w:r w:rsidRPr="009B720E">
          <w:rPr>
            <w:rStyle w:val="Hipervnculo"/>
          </w:rPr>
          <w:t>http://cms-static.colombiaaprende.edu.co/cache/binaries/articles-186363_lineam_MyD.pdf?binary_rand=7259</w:t>
        </w:r>
      </w:hyperlink>
    </w:p>
    <w:p w:rsidR="009B720E" w:rsidRPr="009B720E" w:rsidRDefault="009B720E" w:rsidP="009B720E">
      <w:pPr>
        <w:spacing w:line="360" w:lineRule="auto"/>
      </w:pPr>
    </w:p>
    <w:p w:rsidR="009B720E" w:rsidRPr="009B720E" w:rsidRDefault="009B720E" w:rsidP="009B720E">
      <w:pPr>
        <w:spacing w:line="360" w:lineRule="auto"/>
      </w:pPr>
      <w:r w:rsidRPr="009B720E">
        <w:t>COLOMBIA. DIRECCION NACIONAL DE PLANEACION. Plan Nacional de Desarrollo 2010 – 2014: resumen ejecutivo.  [En línea], 2014 [citado en 2014-</w:t>
      </w:r>
      <w:r>
        <w:t>03-25]. Disponible en Internet:</w:t>
      </w:r>
      <w:hyperlink r:id="rId9" w:history="1">
        <w:r w:rsidRPr="009B720E">
          <w:rPr>
            <w:rStyle w:val="Hipervnculo"/>
          </w:rPr>
          <w:t>https://www.dnp.gov.co/LinkClick.aspx?fileticket=4-J9V-FE2pI%3D&amp;tabid=1238</w:t>
        </w:r>
      </w:hyperlink>
    </w:p>
    <w:p w:rsidR="009B720E" w:rsidRPr="009B720E" w:rsidRDefault="009B720E" w:rsidP="009B720E">
      <w:pPr>
        <w:spacing w:line="360" w:lineRule="auto"/>
      </w:pPr>
    </w:p>
    <w:p w:rsidR="009B720E" w:rsidRPr="009B720E" w:rsidRDefault="009B720E" w:rsidP="009B720E">
      <w:pPr>
        <w:pStyle w:val="Textonotapie"/>
        <w:spacing w:line="360" w:lineRule="auto"/>
        <w:rPr>
          <w:sz w:val="24"/>
          <w:szCs w:val="24"/>
        </w:rPr>
      </w:pPr>
      <w:r w:rsidRPr="009B720E">
        <w:rPr>
          <w:sz w:val="24"/>
          <w:szCs w:val="24"/>
        </w:rPr>
        <w:lastRenderedPageBreak/>
        <w:t>COLOMBIA. MINISTERIO DE EDUCACIÓN. Articulación de la educación con el mundo productivo. Competencias laborales generales. Bogotá: MEN, 2010.</w:t>
      </w:r>
    </w:p>
    <w:p w:rsidR="009B720E" w:rsidRPr="009B720E" w:rsidRDefault="009B720E" w:rsidP="009B720E">
      <w:pPr>
        <w:pStyle w:val="Textonotapie"/>
        <w:spacing w:line="360" w:lineRule="auto"/>
        <w:rPr>
          <w:sz w:val="24"/>
          <w:szCs w:val="24"/>
        </w:rPr>
      </w:pPr>
    </w:p>
    <w:p w:rsidR="009B720E" w:rsidRPr="009B720E" w:rsidRDefault="009B720E" w:rsidP="009B720E">
      <w:pPr>
        <w:pStyle w:val="Textonotapie"/>
        <w:spacing w:line="360" w:lineRule="auto"/>
        <w:rPr>
          <w:sz w:val="24"/>
          <w:szCs w:val="24"/>
        </w:rPr>
      </w:pPr>
      <w:r w:rsidRPr="009B720E">
        <w:rPr>
          <w:sz w:val="24"/>
          <w:szCs w:val="24"/>
        </w:rPr>
        <w:t>COLOMBIA. MINISTERIO DE EDUCACIÓN. Decreto 2566 septiembre 10 de 2003</w:t>
      </w:r>
      <w:r w:rsidRPr="009B720E">
        <w:rPr>
          <w:color w:val="000000"/>
          <w:sz w:val="24"/>
          <w:szCs w:val="24"/>
          <w:shd w:val="clear" w:color="auto" w:fill="FFFFFF"/>
        </w:rPr>
        <w:t xml:space="preserve"> Por el cual se establecen las condiciones mínimas de calidad y demás requisitos para el ofrecimiento y desarrollo de programas académicos de educación superior y se dictan otras disposiciones</w:t>
      </w:r>
      <w:r w:rsidRPr="009B720E">
        <w:rPr>
          <w:sz w:val="24"/>
          <w:szCs w:val="24"/>
        </w:rPr>
        <w:t xml:space="preserve">. [En línea], 2003 [citado en 2014-03-20]. Disponible en Internet:  </w:t>
      </w:r>
      <w:hyperlink r:id="rId10" w:history="1">
        <w:r w:rsidRPr="009B720E">
          <w:rPr>
            <w:rStyle w:val="Hipervnculo"/>
            <w:sz w:val="24"/>
            <w:szCs w:val="24"/>
          </w:rPr>
          <w:t>http://www.mineducacion.gov.co/1621/article-86425.html</w:t>
        </w:r>
      </w:hyperlink>
    </w:p>
    <w:p w:rsidR="009B720E" w:rsidRPr="009B720E" w:rsidRDefault="009B720E" w:rsidP="009B720E">
      <w:pPr>
        <w:spacing w:line="360" w:lineRule="auto"/>
      </w:pPr>
    </w:p>
    <w:p w:rsidR="009B720E" w:rsidRPr="009B720E" w:rsidRDefault="009B720E" w:rsidP="009B720E">
      <w:pPr>
        <w:spacing w:line="360" w:lineRule="auto"/>
      </w:pPr>
      <w:r w:rsidRPr="009B720E">
        <w:t xml:space="preserve">COLOMBIA. SENADO DE LA REPUBLICA. ABC del Plan Nacional de Desarrollo 2010 - 2014. [En línea], 2011 [citado en 2014-03-25]. Disponible en Internet:  </w:t>
      </w:r>
      <w:hyperlink r:id="rId11" w:history="1">
        <w:r w:rsidRPr="009B720E">
          <w:rPr>
            <w:rStyle w:val="Hipervnculo"/>
          </w:rPr>
          <w:t>http://www.senado.gov.co/sala-de-prensa/noticias/item/6592-abc-del-plan-nacional-de-desarrollo-2010-2014?tmpl=component&amp;print=1</w:t>
        </w:r>
      </w:hyperlink>
    </w:p>
    <w:p w:rsidR="009B720E" w:rsidRPr="009B720E" w:rsidRDefault="009B720E" w:rsidP="009B720E">
      <w:pPr>
        <w:spacing w:line="360" w:lineRule="auto"/>
      </w:pPr>
    </w:p>
    <w:p w:rsidR="009B720E" w:rsidRPr="009B720E" w:rsidRDefault="009B720E" w:rsidP="009B720E">
      <w:pPr>
        <w:spacing w:line="360" w:lineRule="auto"/>
      </w:pPr>
      <w:r w:rsidRPr="009B720E">
        <w:t xml:space="preserve">Diccionario. </w:t>
      </w:r>
      <w:r w:rsidRPr="009B720E">
        <w:rPr>
          <w:u w:val="single"/>
        </w:rPr>
        <w:t>En</w:t>
      </w:r>
      <w:r w:rsidRPr="009B720E">
        <w:t>: ZonaIogística. Marzo, 2012. Año 12, no. 65, p. 87 - 88.</w:t>
      </w:r>
    </w:p>
    <w:p w:rsidR="009B720E" w:rsidRPr="009B720E" w:rsidRDefault="009B720E" w:rsidP="009B720E">
      <w:pPr>
        <w:spacing w:line="360" w:lineRule="auto"/>
      </w:pPr>
    </w:p>
    <w:p w:rsidR="009B720E" w:rsidRPr="009B720E" w:rsidRDefault="009B720E" w:rsidP="009B720E">
      <w:pPr>
        <w:spacing w:line="360" w:lineRule="auto"/>
      </w:pPr>
      <w:r w:rsidRPr="009B720E">
        <w:t xml:space="preserve">EL TIEMPO. Tercerización, una tendencia al alza en las organizaciones. </w:t>
      </w:r>
      <w:r w:rsidRPr="009B720E">
        <w:rPr>
          <w:u w:val="single"/>
        </w:rPr>
        <w:t>En</w:t>
      </w:r>
      <w:r w:rsidRPr="009B720E">
        <w:t>: El Tiempo. Bogotá. 16, marzo, 2014. Sec. B. p. 8.</w:t>
      </w:r>
    </w:p>
    <w:p w:rsidR="009B720E" w:rsidRPr="009B720E" w:rsidRDefault="009B720E" w:rsidP="009B720E">
      <w:pPr>
        <w:spacing w:line="360" w:lineRule="auto"/>
      </w:pPr>
    </w:p>
    <w:p w:rsidR="009B720E" w:rsidRPr="009B720E" w:rsidRDefault="009B720E" w:rsidP="009B720E">
      <w:pPr>
        <w:spacing w:line="360" w:lineRule="auto"/>
      </w:pPr>
      <w:r w:rsidRPr="009B720E">
        <w:t xml:space="preserve">EL TIEMPO. Crecen las alternativas de logística en pequeña escala. P. 7. </w:t>
      </w:r>
      <w:r w:rsidRPr="009B720E">
        <w:rPr>
          <w:u w:val="single"/>
        </w:rPr>
        <w:t>En</w:t>
      </w:r>
      <w:r w:rsidRPr="009B720E">
        <w:t>: El Tiempo. Bogotá. 28, marzo, 2014. Sec. B. p. 7.</w:t>
      </w:r>
    </w:p>
    <w:p w:rsidR="009B720E" w:rsidRPr="009B720E" w:rsidRDefault="009B720E" w:rsidP="009B720E">
      <w:pPr>
        <w:spacing w:line="360" w:lineRule="auto"/>
      </w:pPr>
    </w:p>
    <w:p w:rsidR="009B720E" w:rsidRPr="009B720E" w:rsidRDefault="009B720E" w:rsidP="009B720E">
      <w:pPr>
        <w:spacing w:line="360" w:lineRule="auto"/>
      </w:pPr>
      <w:r w:rsidRPr="009B720E">
        <w:t xml:space="preserve">EL TIEMPO. Los nuevos competidores del suministro. </w:t>
      </w:r>
      <w:r w:rsidRPr="009B720E">
        <w:rPr>
          <w:u w:val="single"/>
        </w:rPr>
        <w:t>En</w:t>
      </w:r>
      <w:r w:rsidRPr="009B720E">
        <w:t>: El Tiempo. Bogotá. 28, marzo, 2014. Sec. B. p. 5</w:t>
      </w:r>
    </w:p>
    <w:p w:rsidR="009B720E" w:rsidRPr="009B720E" w:rsidRDefault="009B720E" w:rsidP="009B720E">
      <w:pPr>
        <w:spacing w:line="360" w:lineRule="auto"/>
      </w:pPr>
    </w:p>
    <w:p w:rsidR="009B720E" w:rsidRPr="009B720E" w:rsidRDefault="009B720E" w:rsidP="009B720E">
      <w:pPr>
        <w:spacing w:line="360" w:lineRule="auto"/>
      </w:pPr>
      <w:r w:rsidRPr="009B720E">
        <w:t xml:space="preserve">EL TIEMPO. Los grandes proyectos no se mueren por freno a la venta de Isagen. </w:t>
      </w:r>
      <w:r w:rsidRPr="009B720E">
        <w:rPr>
          <w:u w:val="single"/>
        </w:rPr>
        <w:t>En</w:t>
      </w:r>
      <w:r w:rsidRPr="009B720E">
        <w:t>: El Tiempo. Bogotá. 30, marzo, 2014. Sec. B. p. 28.</w:t>
      </w:r>
    </w:p>
    <w:p w:rsidR="009B720E" w:rsidRPr="009B720E" w:rsidRDefault="009B720E" w:rsidP="009B720E">
      <w:pPr>
        <w:spacing w:line="360" w:lineRule="auto"/>
      </w:pPr>
    </w:p>
    <w:p w:rsidR="009B720E" w:rsidRPr="009B720E" w:rsidRDefault="009B720E" w:rsidP="009B720E">
      <w:pPr>
        <w:spacing w:line="360" w:lineRule="auto"/>
      </w:pPr>
      <w:r w:rsidRPr="009B720E">
        <w:t xml:space="preserve">EL TIEMPO. 17 obras del país entre las 100 más estratégicas de América Latina. </w:t>
      </w:r>
      <w:r w:rsidRPr="009B720E">
        <w:rPr>
          <w:u w:val="single"/>
        </w:rPr>
        <w:t>En</w:t>
      </w:r>
      <w:r w:rsidRPr="009B720E">
        <w:t>: El Tiempo. Bogotá. 12, abril, 2014. Sec. B. p. 2.</w:t>
      </w:r>
    </w:p>
    <w:p w:rsidR="009B720E" w:rsidRPr="009B720E" w:rsidRDefault="009B720E" w:rsidP="009B720E">
      <w:pPr>
        <w:spacing w:line="360" w:lineRule="auto"/>
      </w:pPr>
    </w:p>
    <w:p w:rsidR="009B720E" w:rsidRPr="009B720E" w:rsidRDefault="009B720E" w:rsidP="009B720E">
      <w:pPr>
        <w:pStyle w:val="Textonotapie"/>
        <w:spacing w:line="360" w:lineRule="auto"/>
        <w:rPr>
          <w:sz w:val="24"/>
          <w:szCs w:val="24"/>
        </w:rPr>
      </w:pPr>
      <w:r w:rsidRPr="009B720E">
        <w:rPr>
          <w:sz w:val="24"/>
          <w:szCs w:val="24"/>
        </w:rPr>
        <w:t>Enciclopedia de la psicopedagogía. Pedagogía y psicología. Barcelona: Océano, 2006. P. 739.</w:t>
      </w:r>
    </w:p>
    <w:p w:rsidR="009B720E" w:rsidRPr="009B720E" w:rsidRDefault="009B720E" w:rsidP="009B720E">
      <w:pPr>
        <w:spacing w:line="360" w:lineRule="auto"/>
      </w:pPr>
    </w:p>
    <w:p w:rsidR="009B720E" w:rsidRPr="009B720E" w:rsidRDefault="009B720E" w:rsidP="009B720E">
      <w:pPr>
        <w:spacing w:line="360" w:lineRule="auto"/>
      </w:pPr>
      <w:r w:rsidRPr="009B720E">
        <w:t xml:space="preserve">Expologística, el evento que mueve la logística. </w:t>
      </w:r>
      <w:r w:rsidRPr="009B720E">
        <w:rPr>
          <w:u w:val="single"/>
        </w:rPr>
        <w:t>En</w:t>
      </w:r>
      <w:r w:rsidRPr="009B720E">
        <w:t>: Revista de Logística. Agosto-octubre, 2013. Año 6, no. 22, p. 126 - 128.</w:t>
      </w:r>
    </w:p>
    <w:p w:rsidR="009B720E" w:rsidRPr="009B720E" w:rsidRDefault="009B720E" w:rsidP="009B720E">
      <w:pPr>
        <w:spacing w:line="360" w:lineRule="auto"/>
      </w:pPr>
    </w:p>
    <w:p w:rsidR="009B720E" w:rsidRPr="009B720E" w:rsidRDefault="009B720E" w:rsidP="009B720E">
      <w:pPr>
        <w:spacing w:line="360" w:lineRule="auto"/>
      </w:pPr>
      <w:r w:rsidRPr="009B720E">
        <w:t>FAZIO VENGOA, Hugo. ¿Qué es la globalización? Contenido, explicación y representación. Bogotá: Universidad de los Andes, 2011. 140 p.</w:t>
      </w:r>
    </w:p>
    <w:p w:rsidR="009B720E" w:rsidRPr="009B720E" w:rsidRDefault="009B720E" w:rsidP="009B720E">
      <w:pPr>
        <w:spacing w:line="360" w:lineRule="auto"/>
      </w:pPr>
    </w:p>
    <w:p w:rsidR="009B720E" w:rsidRPr="009B720E" w:rsidRDefault="009B720E" w:rsidP="009B720E">
      <w:pPr>
        <w:spacing w:line="360" w:lineRule="auto"/>
      </w:pPr>
      <w:r w:rsidRPr="009B720E">
        <w:t>FEDESARROLLO. Infraestructura de transporte en Colombia: ¿luz al final del túnel? Bogotá: Cámara Colombiana de la Infraestructura, 2012.</w:t>
      </w:r>
    </w:p>
    <w:p w:rsidR="009B720E" w:rsidRPr="009B720E" w:rsidRDefault="009B720E" w:rsidP="009B720E">
      <w:pPr>
        <w:spacing w:line="360" w:lineRule="auto"/>
      </w:pPr>
      <w:r w:rsidRPr="009B720E">
        <w:t xml:space="preserve">Formación logística en el mundo. </w:t>
      </w:r>
      <w:r w:rsidRPr="009B720E">
        <w:rPr>
          <w:u w:val="single"/>
        </w:rPr>
        <w:t>En</w:t>
      </w:r>
      <w:r w:rsidRPr="009B720E">
        <w:t>: ZonaIogística. Marzo, 2012. Año 12, no. 65,  p. 62 - 65.</w:t>
      </w:r>
    </w:p>
    <w:p w:rsidR="009B720E" w:rsidRPr="009B720E" w:rsidRDefault="009B720E" w:rsidP="009B720E">
      <w:pPr>
        <w:spacing w:line="360" w:lineRule="auto"/>
      </w:pPr>
    </w:p>
    <w:p w:rsidR="009B720E" w:rsidRPr="009B720E" w:rsidRDefault="009B720E" w:rsidP="009B720E">
      <w:pPr>
        <w:spacing w:line="360" w:lineRule="auto"/>
      </w:pPr>
      <w:r w:rsidRPr="009B720E">
        <w:t>GERVILLA CASTILLO, Enrique. Educar en la postmodernidad. Madrid: Dykinson, 2010. 245 p.</w:t>
      </w:r>
    </w:p>
    <w:p w:rsidR="009B720E" w:rsidRPr="009B720E" w:rsidRDefault="009B720E" w:rsidP="009B720E">
      <w:pPr>
        <w:spacing w:line="360" w:lineRule="auto"/>
      </w:pPr>
    </w:p>
    <w:p w:rsidR="009B720E" w:rsidRPr="009B720E" w:rsidRDefault="009B720E" w:rsidP="009B720E">
      <w:pPr>
        <w:spacing w:line="360" w:lineRule="auto"/>
      </w:pPr>
      <w:r w:rsidRPr="009B720E">
        <w:t>GODOY LENNON, Camilo. Estudio sobe tendencias logísticas en Colombia 2013. Resultados y conclusiones. Bogotá: Miebach – ANDI, 2013. 52 p.</w:t>
      </w:r>
    </w:p>
    <w:p w:rsidR="009B720E" w:rsidRPr="009B720E" w:rsidRDefault="009B720E" w:rsidP="009B720E">
      <w:pPr>
        <w:spacing w:line="360" w:lineRule="auto"/>
      </w:pPr>
    </w:p>
    <w:p w:rsidR="009B720E" w:rsidRPr="009B720E" w:rsidRDefault="009B720E" w:rsidP="009B720E">
      <w:pPr>
        <w:spacing w:line="360" w:lineRule="auto"/>
      </w:pPr>
      <w:r w:rsidRPr="009B720E">
        <w:t>Guía de logística global 2012.</w:t>
      </w:r>
      <w:r w:rsidRPr="009B720E">
        <w:rPr>
          <w:u w:val="single"/>
        </w:rPr>
        <w:t xml:space="preserve"> En</w:t>
      </w:r>
      <w:r w:rsidRPr="009B720E">
        <w:t>: Revista InboundLogistics México. Mayo, 2012.  Vol. 6, no. 80, p. 52.</w:t>
      </w:r>
    </w:p>
    <w:p w:rsidR="009B720E" w:rsidRPr="009B720E" w:rsidRDefault="009B720E" w:rsidP="009B720E">
      <w:pPr>
        <w:spacing w:line="360" w:lineRule="auto"/>
      </w:pPr>
    </w:p>
    <w:p w:rsidR="009B720E" w:rsidRPr="009B720E" w:rsidRDefault="009B720E" w:rsidP="009B720E">
      <w:pPr>
        <w:spacing w:line="360" w:lineRule="auto"/>
      </w:pPr>
      <w:r w:rsidRPr="009B720E">
        <w:t xml:space="preserve">GUTIERREZ PULIDO, Rogelio. A propósito de la problemática de la logística colombiana. </w:t>
      </w:r>
      <w:r w:rsidRPr="009B720E">
        <w:rPr>
          <w:u w:val="single"/>
        </w:rPr>
        <w:t>En</w:t>
      </w:r>
      <w:r w:rsidRPr="009B720E">
        <w:t>: ZonaIogística. Marzo, 2012. Año 12, no. 65, p. 66 – 69.</w:t>
      </w:r>
    </w:p>
    <w:p w:rsidR="009B720E" w:rsidRPr="009B720E" w:rsidRDefault="009B720E" w:rsidP="009B720E">
      <w:pPr>
        <w:spacing w:line="360" w:lineRule="auto"/>
      </w:pPr>
    </w:p>
    <w:p w:rsidR="009B720E" w:rsidRPr="009B720E" w:rsidRDefault="009B720E" w:rsidP="009B720E">
      <w:pPr>
        <w:spacing w:line="360" w:lineRule="auto"/>
      </w:pPr>
      <w:r w:rsidRPr="009B720E">
        <w:t xml:space="preserve">HAWES, Gustavo. El diseño de las profesiones y el perfil profesional. [En línea], 2001 [citado en 2014-04-30]. Disponible en Internet: </w:t>
      </w:r>
      <w:hyperlink r:id="rId12" w:history="1">
        <w:r w:rsidRPr="009B720E">
          <w:rPr>
            <w:rStyle w:val="Hipervnculo"/>
          </w:rPr>
          <w:t>http://www.gustavohawes.com/Educacion%20Superior/2001PerfilProfesional.pdf</w:t>
        </w:r>
      </w:hyperlink>
    </w:p>
    <w:p w:rsidR="009B720E" w:rsidRPr="009B720E" w:rsidRDefault="009B720E" w:rsidP="009B720E">
      <w:pPr>
        <w:spacing w:line="360" w:lineRule="auto"/>
      </w:pPr>
    </w:p>
    <w:p w:rsidR="009B720E" w:rsidRPr="009B720E" w:rsidRDefault="009B720E" w:rsidP="009B720E">
      <w:pPr>
        <w:spacing w:line="360" w:lineRule="auto"/>
      </w:pPr>
      <w:r w:rsidRPr="009B720E">
        <w:t xml:space="preserve">HOLOHLAVSKY, Adriana. Integración sinérgica. </w:t>
      </w:r>
      <w:r w:rsidRPr="009B720E">
        <w:rPr>
          <w:u w:val="single"/>
        </w:rPr>
        <w:t>En</w:t>
      </w:r>
      <w:r w:rsidRPr="009B720E">
        <w:t>: Revista InboundLogistics México. Abril, 2012. Vol. 6, no. 79, p. 43 - 47.</w:t>
      </w:r>
    </w:p>
    <w:p w:rsidR="009B720E" w:rsidRPr="009B720E" w:rsidRDefault="009B720E" w:rsidP="009B720E">
      <w:pPr>
        <w:spacing w:line="360" w:lineRule="auto"/>
      </w:pPr>
    </w:p>
    <w:p w:rsidR="009B720E" w:rsidRPr="009B720E" w:rsidRDefault="009B720E" w:rsidP="009B720E">
      <w:pPr>
        <w:spacing w:line="360" w:lineRule="auto"/>
      </w:pPr>
      <w:r w:rsidRPr="009B720E">
        <w:t>IANNI, Octavio. Teorías de la globalización. México: Siglo XXI – UNAM, 2012. 184 p.</w:t>
      </w:r>
    </w:p>
    <w:p w:rsidR="009B720E" w:rsidRPr="009B720E" w:rsidRDefault="009B720E" w:rsidP="009B720E">
      <w:pPr>
        <w:spacing w:line="360" w:lineRule="auto"/>
      </w:pPr>
    </w:p>
    <w:p w:rsidR="009B720E" w:rsidRPr="009B720E" w:rsidRDefault="009B720E" w:rsidP="009B720E">
      <w:pPr>
        <w:spacing w:line="360" w:lineRule="auto"/>
      </w:pPr>
      <w:r w:rsidRPr="009B720E">
        <w:t xml:space="preserve">LARA, Ricardo. Las políticas de atracción de inversión en infraestructura pública. Estado actual y futuros desarrollos. </w:t>
      </w:r>
      <w:r w:rsidRPr="009B720E">
        <w:rPr>
          <w:u w:val="single"/>
        </w:rPr>
        <w:t>En</w:t>
      </w:r>
      <w:r w:rsidRPr="009B720E">
        <w:t>: Revista de Ingeniería. Julio- diciembre, 2010. no. 32, p. 117 – 123.</w:t>
      </w:r>
    </w:p>
    <w:p w:rsidR="009B720E" w:rsidRPr="009B720E" w:rsidRDefault="009B720E" w:rsidP="009B720E">
      <w:pPr>
        <w:spacing w:line="360" w:lineRule="auto"/>
      </w:pPr>
    </w:p>
    <w:p w:rsidR="009B720E" w:rsidRPr="009B720E" w:rsidRDefault="009B720E" w:rsidP="009B720E">
      <w:pPr>
        <w:spacing w:line="360" w:lineRule="auto"/>
      </w:pPr>
      <w:r w:rsidRPr="009B720E">
        <w:t xml:space="preserve">LLANAS, Felipe. La experiencia del cliente lo es todo. </w:t>
      </w:r>
      <w:r w:rsidRPr="009B720E">
        <w:rPr>
          <w:u w:val="single"/>
        </w:rPr>
        <w:t>En</w:t>
      </w:r>
      <w:r w:rsidRPr="009B720E">
        <w:t>: Revista InboundLogistics México. Abril, 2012. Vol. 6, no. 79, p. 32 - 33.</w:t>
      </w:r>
    </w:p>
    <w:p w:rsidR="009B720E" w:rsidRPr="009B720E" w:rsidRDefault="009B720E" w:rsidP="009B720E">
      <w:pPr>
        <w:spacing w:line="360" w:lineRule="auto"/>
      </w:pPr>
    </w:p>
    <w:p w:rsidR="009B720E" w:rsidRPr="009B720E" w:rsidRDefault="009B720E" w:rsidP="009B720E">
      <w:pPr>
        <w:spacing w:line="360" w:lineRule="auto"/>
      </w:pPr>
      <w:r w:rsidRPr="009B720E">
        <w:t>Levante la mano, pregunte a los profesores En: Revista InboundLogistics México. Abril, 2012. Vol. 6, no. 79, p. 48 - 54.</w:t>
      </w:r>
    </w:p>
    <w:p w:rsidR="009B720E" w:rsidRPr="009B720E" w:rsidRDefault="009B720E" w:rsidP="009B720E">
      <w:pPr>
        <w:spacing w:line="360" w:lineRule="auto"/>
      </w:pPr>
    </w:p>
    <w:p w:rsidR="009B720E" w:rsidRPr="009B720E" w:rsidRDefault="009B720E" w:rsidP="009B720E">
      <w:pPr>
        <w:spacing w:line="360" w:lineRule="auto"/>
      </w:pPr>
      <w:r w:rsidRPr="009B720E">
        <w:t xml:space="preserve">LOPEZ ASTUDILLO, Andrés. Diseño organizacional en la supplychain. </w:t>
      </w:r>
      <w:r w:rsidRPr="009B720E">
        <w:rPr>
          <w:u w:val="single"/>
        </w:rPr>
        <w:t>En</w:t>
      </w:r>
      <w:r w:rsidRPr="009B720E">
        <w:t>: Revista de Logística. Agosto-octubre, 2013. Año 6, no. 22, p. 44 - 48.</w:t>
      </w:r>
    </w:p>
    <w:p w:rsidR="009B720E" w:rsidRPr="009B720E" w:rsidRDefault="009B720E" w:rsidP="009B720E">
      <w:pPr>
        <w:spacing w:line="360" w:lineRule="auto"/>
      </w:pPr>
    </w:p>
    <w:p w:rsidR="009B720E" w:rsidRPr="009B720E" w:rsidRDefault="009B720E" w:rsidP="009B720E">
      <w:pPr>
        <w:spacing w:line="360" w:lineRule="auto"/>
      </w:pPr>
      <w:r w:rsidRPr="009B720E">
        <w:t>MARTIN, Cristopher. Logística: aspectos estratégicos. México: Limusa – Noriega, 1999. 327 p.</w:t>
      </w:r>
    </w:p>
    <w:p w:rsidR="009B720E" w:rsidRPr="009B720E" w:rsidRDefault="009B720E" w:rsidP="009B720E">
      <w:pPr>
        <w:spacing w:line="360" w:lineRule="auto"/>
      </w:pPr>
    </w:p>
    <w:p w:rsidR="009B720E" w:rsidRPr="009B720E" w:rsidRDefault="009B720E" w:rsidP="009B720E">
      <w:pPr>
        <w:spacing w:line="360" w:lineRule="auto"/>
      </w:pPr>
      <w:r w:rsidRPr="009B720E">
        <w:t>MARTINEZ FAJARDO, Carlos Eduardo. Teoría avanzada de organización y gestión. Análisis del desarrollo de competencias en empresas colombianas. Bogotá: Universidad Nacional de Colombia, 2005. 333 p.</w:t>
      </w:r>
    </w:p>
    <w:p w:rsidR="009B720E" w:rsidRPr="009B720E" w:rsidRDefault="009B720E" w:rsidP="009B720E">
      <w:pPr>
        <w:spacing w:line="360" w:lineRule="auto"/>
      </w:pPr>
    </w:p>
    <w:p w:rsidR="009B720E" w:rsidRPr="009B720E" w:rsidRDefault="009B720E" w:rsidP="009B720E">
      <w:pPr>
        <w:spacing w:line="360" w:lineRule="auto"/>
      </w:pPr>
      <w:r w:rsidRPr="009B720E">
        <w:t>MORIN, Edgar. Mi camino: la vida y la obra del padre del pensamiento complejo.  Barcelona: Gedisa, 2008. 284 p.</w:t>
      </w:r>
    </w:p>
    <w:p w:rsidR="009B720E" w:rsidRPr="009B720E" w:rsidRDefault="009B720E" w:rsidP="009B720E">
      <w:pPr>
        <w:spacing w:line="360" w:lineRule="auto"/>
      </w:pPr>
    </w:p>
    <w:p w:rsidR="009B720E" w:rsidRPr="009B720E" w:rsidRDefault="009B720E" w:rsidP="009B720E">
      <w:pPr>
        <w:spacing w:line="360" w:lineRule="auto"/>
      </w:pPr>
      <w:r w:rsidRPr="009B720E">
        <w:lastRenderedPageBreak/>
        <w:t>OCHOA SIERRA, Ligia. Investigación e innovación educativas: panorama general. Bogotá: Universidad Nacional de Colombia, 2014. 293 p.</w:t>
      </w:r>
    </w:p>
    <w:p w:rsidR="009B720E" w:rsidRPr="009B720E" w:rsidRDefault="009B720E" w:rsidP="009B720E">
      <w:pPr>
        <w:spacing w:line="360" w:lineRule="auto"/>
      </w:pPr>
    </w:p>
    <w:p w:rsidR="009B720E" w:rsidRPr="009B720E" w:rsidRDefault="009B720E" w:rsidP="009B720E">
      <w:pPr>
        <w:spacing w:line="360" w:lineRule="auto"/>
      </w:pPr>
      <w:r w:rsidRPr="009B720E">
        <w:t>PARDO, María Elena y ALMANZA, Fabritzio. Guía de procesos para la elaboración de productos lácteos. Bogotá: Convenio Andrés Bello, 2003. 40 p.</w:t>
      </w:r>
    </w:p>
    <w:p w:rsidR="009B720E" w:rsidRPr="009B720E" w:rsidRDefault="009B720E" w:rsidP="009B720E">
      <w:pPr>
        <w:spacing w:line="360" w:lineRule="auto"/>
      </w:pPr>
    </w:p>
    <w:p w:rsidR="009B720E" w:rsidRPr="009B720E" w:rsidRDefault="009B720E" w:rsidP="009B720E">
      <w:pPr>
        <w:spacing w:line="360" w:lineRule="auto"/>
      </w:pPr>
      <w:r w:rsidRPr="009B720E">
        <w:t>PAU, C.J. y DE NAVASCUÉS, R. Manual de logística integral. Madrid: Díaz de Santos, 2001. 846 p.</w:t>
      </w:r>
    </w:p>
    <w:p w:rsidR="009B720E" w:rsidRPr="009B720E" w:rsidRDefault="009B720E" w:rsidP="009B720E">
      <w:pPr>
        <w:spacing w:line="360" w:lineRule="auto"/>
      </w:pPr>
    </w:p>
    <w:p w:rsidR="009B720E" w:rsidRPr="009B720E" w:rsidRDefault="009B720E" w:rsidP="009B720E">
      <w:pPr>
        <w:spacing w:line="360" w:lineRule="auto"/>
      </w:pPr>
      <w:r w:rsidRPr="009B720E">
        <w:t>PELAEZ, Álvaro y SUAREZ, Rodolfo. Observaciones filosóficas en torno a la transdisciplinariedad. Barcelona: Anthropos – UNAM, 2010. 207 p.</w:t>
      </w:r>
    </w:p>
    <w:p w:rsidR="009B720E" w:rsidRPr="009B720E" w:rsidRDefault="009B720E" w:rsidP="009B720E">
      <w:pPr>
        <w:spacing w:line="360" w:lineRule="auto"/>
      </w:pPr>
    </w:p>
    <w:p w:rsidR="009B720E" w:rsidRPr="009B720E" w:rsidRDefault="009B720E" w:rsidP="009B720E">
      <w:pPr>
        <w:spacing w:line="360" w:lineRule="auto"/>
      </w:pPr>
      <w:r w:rsidRPr="009B720E">
        <w:t xml:space="preserve">POLANÍA, Daniel Fernando. Balances y perspectivas logísticas. </w:t>
      </w:r>
      <w:r w:rsidRPr="009B720E">
        <w:rPr>
          <w:u w:val="single"/>
        </w:rPr>
        <w:t>En</w:t>
      </w:r>
      <w:r w:rsidRPr="009B720E">
        <w:t>: Revista de Logística. Febrero-abril, 2014. Año 7, no. 24, p. 4.</w:t>
      </w:r>
    </w:p>
    <w:p w:rsidR="009B720E" w:rsidRPr="009B720E" w:rsidRDefault="009B720E" w:rsidP="009B720E">
      <w:pPr>
        <w:spacing w:line="360" w:lineRule="auto"/>
      </w:pPr>
    </w:p>
    <w:p w:rsidR="009B720E" w:rsidRPr="009B720E" w:rsidRDefault="009B720E" w:rsidP="009B720E">
      <w:pPr>
        <w:spacing w:line="360" w:lineRule="auto"/>
      </w:pPr>
      <w:r w:rsidRPr="009B720E">
        <w:t xml:space="preserve">Propuesta colombiana de Especializaciones en Logística. </w:t>
      </w:r>
      <w:r w:rsidRPr="009B720E">
        <w:rPr>
          <w:u w:val="single"/>
        </w:rPr>
        <w:t>En</w:t>
      </w:r>
      <w:r w:rsidRPr="009B720E">
        <w:t>: ZonaIogística. Marzo, 2012. Año 12, no. 65, p. 45 - 50.</w:t>
      </w:r>
    </w:p>
    <w:p w:rsidR="009B720E" w:rsidRPr="009B720E" w:rsidRDefault="009B720E" w:rsidP="009B720E">
      <w:pPr>
        <w:spacing w:line="360" w:lineRule="auto"/>
      </w:pPr>
    </w:p>
    <w:p w:rsidR="009B720E" w:rsidRPr="009B720E" w:rsidRDefault="009B720E" w:rsidP="009B720E">
      <w:pPr>
        <w:spacing w:line="360" w:lineRule="auto"/>
      </w:pPr>
      <w:r w:rsidRPr="009B720E">
        <w:t>PUENTES GARZÓN, Helman José. Caracterización de la logística en Colombia. Bogotá: SENA, 2006. 252 p.</w:t>
      </w:r>
    </w:p>
    <w:p w:rsidR="009B720E" w:rsidRPr="009B720E" w:rsidRDefault="009B720E" w:rsidP="009B720E">
      <w:pPr>
        <w:spacing w:line="360" w:lineRule="auto"/>
      </w:pPr>
    </w:p>
    <w:p w:rsidR="009B720E" w:rsidRPr="009B720E" w:rsidRDefault="009B720E" w:rsidP="009B720E">
      <w:pPr>
        <w:spacing w:line="360" w:lineRule="auto"/>
      </w:pPr>
      <w:r w:rsidRPr="009B720E">
        <w:t>¿Qué pretenden las diferentes categorías de formación logística? En: ZonaIogística. Marzo, 2012. Año 12, no. 65, p. 40 - 42.</w:t>
      </w:r>
    </w:p>
    <w:p w:rsidR="009B720E" w:rsidRPr="009B720E" w:rsidRDefault="009B720E" w:rsidP="009B720E">
      <w:pPr>
        <w:spacing w:line="360" w:lineRule="auto"/>
      </w:pPr>
    </w:p>
    <w:p w:rsidR="009B720E" w:rsidRPr="009B720E" w:rsidRDefault="009B720E" w:rsidP="009B720E">
      <w:pPr>
        <w:spacing w:line="360" w:lineRule="auto"/>
      </w:pPr>
      <w:r w:rsidRPr="009B720E">
        <w:t>RADCLIFFE, Timothy. Retos a nuestra misión II. Bogotá: Convento de Cristo Rey, 2003. 408 p.</w:t>
      </w:r>
    </w:p>
    <w:p w:rsidR="009B720E" w:rsidRPr="009B720E" w:rsidRDefault="009B720E" w:rsidP="009B720E">
      <w:pPr>
        <w:spacing w:line="360" w:lineRule="auto"/>
      </w:pPr>
    </w:p>
    <w:p w:rsidR="009B720E" w:rsidRPr="009B720E" w:rsidRDefault="009B720E" w:rsidP="009B720E">
      <w:pPr>
        <w:spacing w:line="360" w:lineRule="auto"/>
      </w:pPr>
      <w:r w:rsidRPr="009B720E">
        <w:t xml:space="preserve">ROMERO, Mauricio. Carga amigable con el medio ambiente. </w:t>
      </w:r>
      <w:r w:rsidRPr="009B720E">
        <w:rPr>
          <w:u w:val="single"/>
        </w:rPr>
        <w:t>En</w:t>
      </w:r>
      <w:r w:rsidRPr="009B720E">
        <w:t>: El Tiempo. Bogotá. 28, marzo, 2014. Sec. B. p. 6.</w:t>
      </w:r>
    </w:p>
    <w:p w:rsidR="009B720E" w:rsidRPr="009B720E" w:rsidRDefault="009B720E" w:rsidP="009B720E">
      <w:pPr>
        <w:spacing w:line="360" w:lineRule="auto"/>
      </w:pPr>
    </w:p>
    <w:p w:rsidR="009B720E" w:rsidRPr="009B720E" w:rsidRDefault="009B720E" w:rsidP="009B720E">
      <w:pPr>
        <w:spacing w:line="360" w:lineRule="auto"/>
      </w:pPr>
      <w:r w:rsidRPr="009B720E">
        <w:lastRenderedPageBreak/>
        <w:t xml:space="preserve">ROMERO, Mauricio. Santa Marta volverá a tener tren. </w:t>
      </w:r>
      <w:r w:rsidRPr="009B720E">
        <w:rPr>
          <w:u w:val="single"/>
        </w:rPr>
        <w:t>En</w:t>
      </w:r>
      <w:r w:rsidRPr="009B720E">
        <w:t>: El Tiempo. Bogotá. 28, marzo, 2014. Sec. B. p. 8.</w:t>
      </w:r>
    </w:p>
    <w:p w:rsidR="009B720E" w:rsidRPr="009B720E" w:rsidRDefault="009B720E" w:rsidP="009B720E">
      <w:pPr>
        <w:spacing w:line="360" w:lineRule="auto"/>
      </w:pPr>
    </w:p>
    <w:p w:rsidR="009B720E" w:rsidRPr="009B720E" w:rsidRDefault="009B720E" w:rsidP="009B720E">
      <w:pPr>
        <w:spacing w:line="360" w:lineRule="auto"/>
      </w:pPr>
      <w:r w:rsidRPr="009B720E">
        <w:t>RUIBAL HANDABAKA, Alberto. Gestión Logística de la distribución física Internacional. Bogotá: Norma, 1994. 459 p.</w:t>
      </w:r>
    </w:p>
    <w:p w:rsidR="009B720E" w:rsidRPr="009B720E" w:rsidRDefault="009B720E" w:rsidP="009B720E">
      <w:pPr>
        <w:spacing w:line="360" w:lineRule="auto"/>
      </w:pPr>
    </w:p>
    <w:p w:rsidR="009B720E" w:rsidRPr="009B720E" w:rsidRDefault="009B720E" w:rsidP="009B720E">
      <w:pPr>
        <w:spacing w:line="360" w:lineRule="auto"/>
      </w:pPr>
      <w:r w:rsidRPr="009B720E">
        <w:t xml:space="preserve">RUIBAL HANDABAKA, Alberto. El Amazonas, ¿una alternativa al canal de Panamá? </w:t>
      </w:r>
      <w:r w:rsidRPr="009B720E">
        <w:rPr>
          <w:u w:val="single"/>
        </w:rPr>
        <w:t>En</w:t>
      </w:r>
      <w:r w:rsidRPr="009B720E">
        <w:t>: Revista InboundLogistics México. Mayo, 2012. Vol. 6, no. 80, p. 12-15.</w:t>
      </w:r>
    </w:p>
    <w:p w:rsidR="009B720E" w:rsidRPr="009B720E" w:rsidRDefault="009B720E" w:rsidP="009B720E">
      <w:pPr>
        <w:spacing w:line="360" w:lineRule="auto"/>
      </w:pPr>
    </w:p>
    <w:p w:rsidR="009B720E" w:rsidRPr="009B720E" w:rsidRDefault="009B720E" w:rsidP="009B720E">
      <w:pPr>
        <w:spacing w:line="360" w:lineRule="auto"/>
      </w:pPr>
      <w:r w:rsidRPr="009B720E">
        <w:t>SOLER, Soler. Diccionario de logística. Barcelona: Marge Books, 2009. 373 p.</w:t>
      </w:r>
    </w:p>
    <w:p w:rsidR="009B720E" w:rsidRPr="009B720E" w:rsidRDefault="009B720E" w:rsidP="009B720E">
      <w:pPr>
        <w:spacing w:line="360" w:lineRule="auto"/>
      </w:pPr>
    </w:p>
    <w:p w:rsidR="009B720E" w:rsidRPr="009B720E" w:rsidRDefault="009B720E" w:rsidP="009B720E">
      <w:pPr>
        <w:spacing w:line="360" w:lineRule="auto"/>
      </w:pPr>
      <w:r w:rsidRPr="009B720E">
        <w:t>TAMAYO JARAMILLO, Javier. El contrato de transporte (terrestre y aéreo de pasajeros y mercancías, interno e internacional). Bogotá: Temis, 1991. 630 p.</w:t>
      </w:r>
    </w:p>
    <w:p w:rsidR="009B720E" w:rsidRPr="009B720E" w:rsidRDefault="009B720E" w:rsidP="009B720E">
      <w:pPr>
        <w:spacing w:line="360" w:lineRule="auto"/>
      </w:pPr>
    </w:p>
    <w:p w:rsidR="009B720E" w:rsidRPr="009B720E" w:rsidRDefault="009B720E" w:rsidP="009B720E">
      <w:pPr>
        <w:spacing w:line="360" w:lineRule="auto"/>
      </w:pPr>
      <w:r w:rsidRPr="009B720E">
        <w:t xml:space="preserve">TRUNICK, Perry. ¡Los graduados! ¿Y ahora qué? </w:t>
      </w:r>
      <w:r w:rsidRPr="009B720E">
        <w:rPr>
          <w:u w:val="single"/>
        </w:rPr>
        <w:t>En</w:t>
      </w:r>
      <w:r w:rsidRPr="009B720E">
        <w:t>: Revista InboundLogistics México. Abril, 2012. Vol. 6, no. 79, p. 38 - 42.</w:t>
      </w:r>
    </w:p>
    <w:p w:rsidR="009B720E" w:rsidRPr="009B720E" w:rsidRDefault="009B720E" w:rsidP="009B720E">
      <w:pPr>
        <w:spacing w:line="360" w:lineRule="auto"/>
      </w:pPr>
    </w:p>
    <w:p w:rsidR="009B720E" w:rsidRPr="009B720E" w:rsidRDefault="009B720E" w:rsidP="009B720E">
      <w:pPr>
        <w:pStyle w:val="Textonotapie"/>
        <w:spacing w:line="360" w:lineRule="auto"/>
        <w:rPr>
          <w:sz w:val="24"/>
          <w:szCs w:val="24"/>
        </w:rPr>
      </w:pPr>
      <w:r w:rsidRPr="009B720E">
        <w:rPr>
          <w:sz w:val="24"/>
          <w:szCs w:val="24"/>
        </w:rPr>
        <w:t>TUNNERMANN, Carlos. La universidad latinoamericana ante los retos del siglo XXI. México: Udual, 2010. p. 201 – 218.</w:t>
      </w:r>
    </w:p>
    <w:p w:rsidR="009B720E" w:rsidRPr="009B720E" w:rsidRDefault="009B720E" w:rsidP="009B720E">
      <w:pPr>
        <w:spacing w:line="360" w:lineRule="auto"/>
      </w:pPr>
    </w:p>
    <w:p w:rsidR="009B720E" w:rsidRPr="009B720E" w:rsidRDefault="009B720E" w:rsidP="009B720E">
      <w:pPr>
        <w:widowControl w:val="0"/>
        <w:autoSpaceDE w:val="0"/>
        <w:adjustRightInd w:val="0"/>
        <w:spacing w:line="360" w:lineRule="auto"/>
        <w:contextualSpacing/>
        <w:rPr>
          <w:color w:val="000000"/>
        </w:rPr>
      </w:pPr>
      <w:r w:rsidRPr="009B720E">
        <w:t xml:space="preserve">UNIVERSIDAD SANTO TOMÁS. </w:t>
      </w:r>
      <w:r w:rsidRPr="009B720E">
        <w:rPr>
          <w:iCs/>
          <w:color w:val="000000"/>
          <w:spacing w:val="-1"/>
        </w:rPr>
        <w:t>B</w:t>
      </w:r>
      <w:r w:rsidRPr="009B720E">
        <w:rPr>
          <w:iCs/>
          <w:color w:val="000000"/>
          <w:spacing w:val="1"/>
        </w:rPr>
        <w:t>i</w:t>
      </w:r>
      <w:r w:rsidRPr="009B720E">
        <w:rPr>
          <w:iCs/>
          <w:color w:val="000000"/>
          <w:spacing w:val="-2"/>
        </w:rPr>
        <w:t>e</w:t>
      </w:r>
      <w:r w:rsidRPr="009B720E">
        <w:rPr>
          <w:iCs/>
          <w:color w:val="000000"/>
          <w:spacing w:val="2"/>
        </w:rPr>
        <w:t>n</w:t>
      </w:r>
      <w:r w:rsidRPr="009B720E">
        <w:rPr>
          <w:iCs/>
          <w:color w:val="000000"/>
        </w:rPr>
        <w:t>e</w:t>
      </w:r>
      <w:r w:rsidRPr="009B720E">
        <w:rPr>
          <w:iCs/>
          <w:color w:val="000000"/>
          <w:spacing w:val="-1"/>
        </w:rPr>
        <w:t>s</w:t>
      </w:r>
      <w:r w:rsidRPr="009B720E">
        <w:rPr>
          <w:iCs/>
          <w:color w:val="000000"/>
          <w:spacing w:val="1"/>
        </w:rPr>
        <w:t>t</w:t>
      </w:r>
      <w:r w:rsidRPr="009B720E">
        <w:rPr>
          <w:iCs/>
          <w:color w:val="000000"/>
          <w:spacing w:val="-1"/>
        </w:rPr>
        <w:t>a</w:t>
      </w:r>
      <w:r w:rsidRPr="009B720E">
        <w:rPr>
          <w:iCs/>
          <w:color w:val="000000"/>
        </w:rPr>
        <w:t>r</w:t>
      </w:r>
      <w:r w:rsidRPr="009B720E">
        <w:rPr>
          <w:iCs/>
          <w:color w:val="000000"/>
          <w:spacing w:val="-1"/>
        </w:rPr>
        <w:t>Un</w:t>
      </w:r>
      <w:r w:rsidRPr="009B720E">
        <w:rPr>
          <w:iCs/>
          <w:color w:val="000000"/>
          <w:spacing w:val="4"/>
        </w:rPr>
        <w:t>i</w:t>
      </w:r>
      <w:r w:rsidRPr="009B720E">
        <w:rPr>
          <w:iCs/>
          <w:color w:val="000000"/>
        </w:rPr>
        <w:t>v</w:t>
      </w:r>
      <w:r w:rsidRPr="009B720E">
        <w:rPr>
          <w:iCs/>
          <w:color w:val="000000"/>
          <w:spacing w:val="-2"/>
        </w:rPr>
        <w:t>e</w:t>
      </w:r>
      <w:r w:rsidRPr="009B720E">
        <w:rPr>
          <w:iCs/>
          <w:color w:val="000000"/>
          <w:spacing w:val="1"/>
        </w:rPr>
        <w:t>r</w:t>
      </w:r>
      <w:r w:rsidRPr="009B720E">
        <w:rPr>
          <w:iCs/>
          <w:color w:val="000000"/>
          <w:spacing w:val="-1"/>
        </w:rPr>
        <w:t>si</w:t>
      </w:r>
      <w:r w:rsidRPr="009B720E">
        <w:rPr>
          <w:iCs/>
          <w:color w:val="000000"/>
          <w:spacing w:val="4"/>
        </w:rPr>
        <w:t>t</w:t>
      </w:r>
      <w:r w:rsidRPr="009B720E">
        <w:rPr>
          <w:iCs/>
          <w:color w:val="000000"/>
          <w:spacing w:val="-1"/>
        </w:rPr>
        <w:t>ar</w:t>
      </w:r>
      <w:r w:rsidRPr="009B720E">
        <w:rPr>
          <w:iCs/>
          <w:color w:val="000000"/>
          <w:spacing w:val="1"/>
        </w:rPr>
        <w:t>i</w:t>
      </w:r>
      <w:r w:rsidRPr="009B720E">
        <w:rPr>
          <w:iCs/>
          <w:color w:val="000000"/>
          <w:spacing w:val="2"/>
        </w:rPr>
        <w:t>o</w:t>
      </w:r>
      <w:r w:rsidRPr="009B720E">
        <w:rPr>
          <w:i/>
          <w:iCs/>
          <w:color w:val="000000"/>
        </w:rPr>
        <w:t>.</w:t>
      </w:r>
      <w:r w:rsidRPr="009B720E">
        <w:rPr>
          <w:color w:val="000000"/>
          <w:w w:val="102"/>
        </w:rPr>
        <w:t>B</w:t>
      </w:r>
      <w:r w:rsidRPr="009B720E">
        <w:rPr>
          <w:color w:val="000000"/>
          <w:spacing w:val="-1"/>
          <w:w w:val="101"/>
        </w:rPr>
        <w:t>og</w:t>
      </w:r>
      <w:r w:rsidRPr="009B720E">
        <w:rPr>
          <w:color w:val="000000"/>
          <w:spacing w:val="2"/>
          <w:w w:val="101"/>
        </w:rPr>
        <w:t>o</w:t>
      </w:r>
      <w:r w:rsidRPr="009B720E">
        <w:rPr>
          <w:color w:val="000000"/>
          <w:spacing w:val="4"/>
          <w:w w:val="102"/>
        </w:rPr>
        <w:t>t</w:t>
      </w:r>
      <w:r w:rsidRPr="009B720E">
        <w:rPr>
          <w:color w:val="000000"/>
          <w:w w:val="102"/>
        </w:rPr>
        <w:t>á: USTA, 2010d.</w:t>
      </w:r>
    </w:p>
    <w:p w:rsidR="009B720E" w:rsidRPr="009B720E" w:rsidRDefault="009B720E" w:rsidP="009B720E">
      <w:pPr>
        <w:spacing w:line="360" w:lineRule="auto"/>
      </w:pPr>
    </w:p>
    <w:p w:rsidR="009B720E" w:rsidRPr="009B720E" w:rsidRDefault="009B720E" w:rsidP="009B720E">
      <w:pPr>
        <w:widowControl w:val="0"/>
        <w:autoSpaceDE w:val="0"/>
        <w:adjustRightInd w:val="0"/>
        <w:spacing w:line="360" w:lineRule="auto"/>
        <w:contextualSpacing/>
        <w:rPr>
          <w:color w:val="000000"/>
        </w:rPr>
      </w:pPr>
      <w:r w:rsidRPr="009B720E">
        <w:rPr>
          <w:iCs/>
          <w:color w:val="000000"/>
          <w:spacing w:val="-1"/>
        </w:rPr>
        <w:t>________. D</w:t>
      </w:r>
      <w:r w:rsidRPr="009B720E">
        <w:rPr>
          <w:iCs/>
          <w:color w:val="000000"/>
          <w:spacing w:val="1"/>
        </w:rPr>
        <w:t>i</w:t>
      </w:r>
      <w:r w:rsidRPr="009B720E">
        <w:rPr>
          <w:iCs/>
          <w:color w:val="000000"/>
          <w:spacing w:val="-1"/>
        </w:rPr>
        <w:t>m</w:t>
      </w:r>
      <w:r w:rsidRPr="009B720E">
        <w:rPr>
          <w:iCs/>
          <w:color w:val="000000"/>
        </w:rPr>
        <w:t>e</w:t>
      </w:r>
      <w:r w:rsidRPr="009B720E">
        <w:rPr>
          <w:iCs/>
          <w:color w:val="000000"/>
          <w:spacing w:val="2"/>
        </w:rPr>
        <w:t>n</w:t>
      </w:r>
      <w:r w:rsidRPr="009B720E">
        <w:rPr>
          <w:iCs/>
          <w:color w:val="000000"/>
          <w:spacing w:val="-1"/>
        </w:rPr>
        <w:t>s</w:t>
      </w:r>
      <w:r w:rsidRPr="009B720E">
        <w:rPr>
          <w:iCs/>
          <w:color w:val="000000"/>
          <w:spacing w:val="1"/>
        </w:rPr>
        <w:t>i</w:t>
      </w:r>
      <w:r w:rsidRPr="009B720E">
        <w:rPr>
          <w:iCs/>
          <w:color w:val="000000"/>
          <w:spacing w:val="2"/>
        </w:rPr>
        <w:t>o</w:t>
      </w:r>
      <w:r w:rsidRPr="009B720E">
        <w:rPr>
          <w:iCs/>
          <w:color w:val="000000"/>
          <w:spacing w:val="-1"/>
        </w:rPr>
        <w:t>n</w:t>
      </w:r>
      <w:r w:rsidRPr="009B720E">
        <w:rPr>
          <w:iCs/>
          <w:color w:val="000000"/>
        </w:rPr>
        <w:t>es</w:t>
      </w:r>
      <w:r w:rsidRPr="009B720E">
        <w:rPr>
          <w:iCs/>
          <w:color w:val="000000"/>
          <w:spacing w:val="2"/>
        </w:rPr>
        <w:t>d</w:t>
      </w:r>
      <w:r w:rsidRPr="009B720E">
        <w:rPr>
          <w:iCs/>
          <w:color w:val="000000"/>
        </w:rPr>
        <w:t>e</w:t>
      </w:r>
      <w:r w:rsidRPr="009B720E">
        <w:rPr>
          <w:iCs/>
          <w:color w:val="000000"/>
          <w:spacing w:val="4"/>
        </w:rPr>
        <w:t>l</w:t>
      </w:r>
      <w:r w:rsidRPr="009B720E">
        <w:rPr>
          <w:iCs/>
          <w:color w:val="000000"/>
        </w:rPr>
        <w:t>a</w:t>
      </w:r>
      <w:r w:rsidRPr="009B720E">
        <w:rPr>
          <w:iCs/>
          <w:color w:val="000000"/>
          <w:spacing w:val="-1"/>
        </w:rPr>
        <w:t>Po</w:t>
      </w:r>
      <w:r w:rsidRPr="009B720E">
        <w:rPr>
          <w:iCs/>
          <w:color w:val="000000"/>
          <w:spacing w:val="1"/>
        </w:rPr>
        <w:t>l</w:t>
      </w:r>
      <w:r w:rsidRPr="009B720E">
        <w:rPr>
          <w:iCs/>
          <w:color w:val="000000"/>
          <w:spacing w:val="-1"/>
        </w:rPr>
        <w:t>í</w:t>
      </w:r>
      <w:r w:rsidRPr="009B720E">
        <w:rPr>
          <w:iCs/>
          <w:color w:val="000000"/>
          <w:spacing w:val="1"/>
        </w:rPr>
        <w:t>ti</w:t>
      </w:r>
      <w:r w:rsidRPr="009B720E">
        <w:rPr>
          <w:iCs/>
          <w:color w:val="000000"/>
        </w:rPr>
        <w:t>ca</w:t>
      </w:r>
      <w:r w:rsidRPr="009B720E">
        <w:rPr>
          <w:iCs/>
          <w:color w:val="000000"/>
          <w:spacing w:val="-1"/>
        </w:rPr>
        <w:t>D</w:t>
      </w:r>
      <w:r w:rsidRPr="009B720E">
        <w:rPr>
          <w:iCs/>
          <w:color w:val="000000"/>
          <w:spacing w:val="2"/>
        </w:rPr>
        <w:t>o</w:t>
      </w:r>
      <w:r w:rsidRPr="009B720E">
        <w:rPr>
          <w:iCs/>
          <w:color w:val="000000"/>
        </w:rPr>
        <w:t>ce</w:t>
      </w:r>
      <w:r w:rsidRPr="009B720E">
        <w:rPr>
          <w:iCs/>
          <w:color w:val="000000"/>
          <w:spacing w:val="-1"/>
        </w:rPr>
        <w:t>n</w:t>
      </w:r>
      <w:r w:rsidRPr="009B720E">
        <w:rPr>
          <w:iCs/>
          <w:color w:val="000000"/>
          <w:spacing w:val="1"/>
        </w:rPr>
        <w:t>t</w:t>
      </w:r>
      <w:r w:rsidRPr="009B720E">
        <w:rPr>
          <w:iCs/>
          <w:color w:val="000000"/>
        </w:rPr>
        <w:t>e.</w:t>
      </w:r>
      <w:r w:rsidRPr="009B720E">
        <w:rPr>
          <w:color w:val="000000"/>
          <w:w w:val="102"/>
        </w:rPr>
        <w:t xml:space="preserve"> B</w:t>
      </w:r>
      <w:r w:rsidRPr="009B720E">
        <w:rPr>
          <w:color w:val="000000"/>
          <w:spacing w:val="-1"/>
          <w:w w:val="101"/>
        </w:rPr>
        <w:t>og</w:t>
      </w:r>
      <w:r w:rsidRPr="009B720E">
        <w:rPr>
          <w:color w:val="000000"/>
          <w:spacing w:val="2"/>
          <w:w w:val="101"/>
        </w:rPr>
        <w:t>o</w:t>
      </w:r>
      <w:r w:rsidRPr="009B720E">
        <w:rPr>
          <w:color w:val="000000"/>
          <w:spacing w:val="4"/>
          <w:w w:val="102"/>
        </w:rPr>
        <w:t>t</w:t>
      </w:r>
      <w:r w:rsidRPr="009B720E">
        <w:rPr>
          <w:color w:val="000000"/>
          <w:w w:val="102"/>
        </w:rPr>
        <w:t>á: USTA, 2010a.</w:t>
      </w:r>
    </w:p>
    <w:p w:rsidR="009B720E" w:rsidRPr="009B720E" w:rsidRDefault="009B720E" w:rsidP="009B720E">
      <w:pPr>
        <w:tabs>
          <w:tab w:val="left" w:pos="284"/>
        </w:tabs>
        <w:spacing w:line="360" w:lineRule="auto"/>
        <w:contextualSpacing/>
        <w:rPr>
          <w:color w:val="000000"/>
        </w:rPr>
      </w:pPr>
    </w:p>
    <w:p w:rsidR="009B720E" w:rsidRPr="009B720E" w:rsidRDefault="009B720E" w:rsidP="009B720E">
      <w:pPr>
        <w:tabs>
          <w:tab w:val="left" w:pos="284"/>
        </w:tabs>
        <w:spacing w:line="360" w:lineRule="auto"/>
        <w:contextualSpacing/>
        <w:rPr>
          <w:color w:val="000000"/>
          <w:w w:val="102"/>
        </w:rPr>
      </w:pPr>
      <w:r w:rsidRPr="009B720E">
        <w:rPr>
          <w:color w:val="000000"/>
        </w:rPr>
        <w:t xml:space="preserve">________. </w:t>
      </w:r>
      <w:r w:rsidRPr="009B720E">
        <w:rPr>
          <w:iCs/>
          <w:color w:val="000000"/>
          <w:spacing w:val="-1"/>
        </w:rPr>
        <w:t>Es</w:t>
      </w:r>
      <w:r w:rsidRPr="009B720E">
        <w:rPr>
          <w:iCs/>
          <w:color w:val="000000"/>
          <w:spacing w:val="1"/>
        </w:rPr>
        <w:t>t</w:t>
      </w:r>
      <w:r w:rsidRPr="009B720E">
        <w:rPr>
          <w:iCs/>
          <w:color w:val="000000"/>
          <w:spacing w:val="-1"/>
        </w:rPr>
        <w:t>a</w:t>
      </w:r>
      <w:r w:rsidRPr="009B720E">
        <w:rPr>
          <w:iCs/>
          <w:color w:val="000000"/>
          <w:spacing w:val="4"/>
        </w:rPr>
        <w:t>t</w:t>
      </w:r>
      <w:r w:rsidRPr="009B720E">
        <w:rPr>
          <w:iCs/>
          <w:color w:val="000000"/>
          <w:spacing w:val="-3"/>
        </w:rPr>
        <w:t>u</w:t>
      </w:r>
      <w:r w:rsidRPr="009B720E">
        <w:rPr>
          <w:iCs/>
          <w:color w:val="000000"/>
          <w:spacing w:val="4"/>
        </w:rPr>
        <w:t>t</w:t>
      </w:r>
      <w:r w:rsidRPr="009B720E">
        <w:rPr>
          <w:iCs/>
          <w:color w:val="000000"/>
        </w:rPr>
        <w:t>o</w:t>
      </w:r>
      <w:r w:rsidRPr="009B720E">
        <w:rPr>
          <w:iCs/>
          <w:color w:val="000000"/>
          <w:spacing w:val="-1"/>
        </w:rPr>
        <w:t>Do</w:t>
      </w:r>
      <w:r w:rsidRPr="009B720E">
        <w:rPr>
          <w:iCs/>
          <w:color w:val="000000"/>
        </w:rPr>
        <w:t>ce</w:t>
      </w:r>
      <w:r w:rsidRPr="009B720E">
        <w:rPr>
          <w:iCs/>
          <w:color w:val="000000"/>
          <w:spacing w:val="-1"/>
        </w:rPr>
        <w:t>n</w:t>
      </w:r>
      <w:r w:rsidRPr="009B720E">
        <w:rPr>
          <w:iCs/>
          <w:color w:val="000000"/>
          <w:spacing w:val="1"/>
        </w:rPr>
        <w:t>t</w:t>
      </w:r>
      <w:r w:rsidRPr="009B720E">
        <w:rPr>
          <w:iCs/>
          <w:color w:val="000000"/>
        </w:rPr>
        <w:t>e</w:t>
      </w:r>
      <w:r w:rsidRPr="009B720E">
        <w:rPr>
          <w:i/>
          <w:iCs/>
          <w:color w:val="000000"/>
        </w:rPr>
        <w:t xml:space="preserve">. </w:t>
      </w:r>
      <w:r w:rsidRPr="009B720E">
        <w:rPr>
          <w:color w:val="000000"/>
          <w:w w:val="102"/>
        </w:rPr>
        <w:t>B</w:t>
      </w:r>
      <w:r w:rsidRPr="009B720E">
        <w:rPr>
          <w:color w:val="000000"/>
          <w:spacing w:val="-1"/>
          <w:w w:val="101"/>
        </w:rPr>
        <w:t>og</w:t>
      </w:r>
      <w:r w:rsidRPr="009B720E">
        <w:rPr>
          <w:color w:val="000000"/>
          <w:spacing w:val="2"/>
          <w:w w:val="101"/>
        </w:rPr>
        <w:t>o</w:t>
      </w:r>
      <w:r w:rsidRPr="009B720E">
        <w:rPr>
          <w:color w:val="000000"/>
          <w:spacing w:val="4"/>
          <w:w w:val="102"/>
        </w:rPr>
        <w:t>t</w:t>
      </w:r>
      <w:r w:rsidRPr="009B720E">
        <w:rPr>
          <w:color w:val="000000"/>
          <w:w w:val="102"/>
        </w:rPr>
        <w:t>á: USTA, 2004c.</w:t>
      </w:r>
    </w:p>
    <w:p w:rsidR="009B720E" w:rsidRPr="009B720E" w:rsidRDefault="009B720E" w:rsidP="009B720E">
      <w:pPr>
        <w:tabs>
          <w:tab w:val="left" w:pos="284"/>
        </w:tabs>
        <w:spacing w:line="360" w:lineRule="auto"/>
        <w:contextualSpacing/>
        <w:rPr>
          <w:color w:val="000000"/>
          <w:w w:val="102"/>
        </w:rPr>
      </w:pPr>
    </w:p>
    <w:p w:rsidR="009B720E" w:rsidRPr="009B720E" w:rsidRDefault="009B720E" w:rsidP="009B720E">
      <w:pPr>
        <w:tabs>
          <w:tab w:val="left" w:pos="284"/>
        </w:tabs>
        <w:spacing w:line="360" w:lineRule="auto"/>
        <w:contextualSpacing/>
      </w:pPr>
      <w:r w:rsidRPr="009B720E">
        <w:rPr>
          <w:color w:val="000000"/>
          <w:w w:val="102"/>
        </w:rPr>
        <w:t>________. Estatuto orgánico. B</w:t>
      </w:r>
      <w:r w:rsidRPr="009B720E">
        <w:rPr>
          <w:color w:val="000000"/>
          <w:spacing w:val="-1"/>
          <w:w w:val="101"/>
        </w:rPr>
        <w:t>og</w:t>
      </w:r>
      <w:r w:rsidRPr="009B720E">
        <w:rPr>
          <w:color w:val="000000"/>
          <w:spacing w:val="2"/>
          <w:w w:val="101"/>
        </w:rPr>
        <w:t>o</w:t>
      </w:r>
      <w:r w:rsidRPr="009B720E">
        <w:rPr>
          <w:color w:val="000000"/>
          <w:spacing w:val="4"/>
          <w:w w:val="102"/>
        </w:rPr>
        <w:t>t</w:t>
      </w:r>
      <w:r w:rsidRPr="009B720E">
        <w:rPr>
          <w:color w:val="000000"/>
          <w:w w:val="102"/>
        </w:rPr>
        <w:t>á: USTA, 2002</w:t>
      </w:r>
      <w:r w:rsidRPr="009B720E">
        <w:rPr>
          <w:color w:val="000000"/>
          <w:w w:val="101"/>
        </w:rPr>
        <w:t xml:space="preserve">. </w:t>
      </w:r>
      <w:r w:rsidRPr="009B720E">
        <w:t xml:space="preserve">100 p. </w:t>
      </w:r>
    </w:p>
    <w:p w:rsidR="009B720E" w:rsidRPr="009B720E" w:rsidRDefault="009B720E" w:rsidP="009B720E">
      <w:pPr>
        <w:widowControl w:val="0"/>
        <w:autoSpaceDE w:val="0"/>
        <w:adjustRightInd w:val="0"/>
        <w:spacing w:line="360" w:lineRule="auto"/>
        <w:contextualSpacing/>
        <w:rPr>
          <w:iCs/>
          <w:color w:val="000000"/>
          <w:spacing w:val="-2"/>
        </w:rPr>
      </w:pPr>
    </w:p>
    <w:p w:rsidR="009B720E" w:rsidRPr="009B720E" w:rsidRDefault="009B720E" w:rsidP="009B720E">
      <w:pPr>
        <w:widowControl w:val="0"/>
        <w:autoSpaceDE w:val="0"/>
        <w:adjustRightInd w:val="0"/>
        <w:spacing w:line="360" w:lineRule="auto"/>
        <w:contextualSpacing/>
      </w:pPr>
      <w:r w:rsidRPr="009B720E">
        <w:rPr>
          <w:iCs/>
          <w:color w:val="000000"/>
          <w:spacing w:val="-2"/>
        </w:rPr>
        <w:t>________. I</w:t>
      </w:r>
      <w:r w:rsidRPr="009B720E">
        <w:rPr>
          <w:iCs/>
          <w:color w:val="000000"/>
          <w:spacing w:val="-1"/>
        </w:rPr>
        <w:t>n</w:t>
      </w:r>
      <w:r w:rsidRPr="009B720E">
        <w:rPr>
          <w:iCs/>
          <w:color w:val="000000"/>
          <w:spacing w:val="1"/>
        </w:rPr>
        <w:t>f</w:t>
      </w:r>
      <w:r w:rsidRPr="009B720E">
        <w:rPr>
          <w:iCs/>
          <w:color w:val="000000"/>
          <w:spacing w:val="-1"/>
        </w:rPr>
        <w:t>o</w:t>
      </w:r>
      <w:r w:rsidRPr="009B720E">
        <w:rPr>
          <w:iCs/>
          <w:color w:val="000000"/>
          <w:spacing w:val="1"/>
        </w:rPr>
        <w:t>r</w:t>
      </w:r>
      <w:r w:rsidRPr="009B720E">
        <w:rPr>
          <w:iCs/>
          <w:color w:val="000000"/>
          <w:spacing w:val="2"/>
        </w:rPr>
        <w:t>m</w:t>
      </w:r>
      <w:r w:rsidRPr="009B720E">
        <w:rPr>
          <w:iCs/>
          <w:color w:val="000000"/>
          <w:spacing w:val="-2"/>
        </w:rPr>
        <w:t xml:space="preserve">e </w:t>
      </w:r>
      <w:r w:rsidRPr="009B720E">
        <w:rPr>
          <w:iCs/>
          <w:color w:val="000000"/>
          <w:spacing w:val="3"/>
        </w:rPr>
        <w:t xml:space="preserve">- </w:t>
      </w:r>
      <w:r w:rsidRPr="009B720E">
        <w:rPr>
          <w:iCs/>
          <w:color w:val="000000"/>
          <w:spacing w:val="-3"/>
        </w:rPr>
        <w:t>E</w:t>
      </w:r>
      <w:r w:rsidRPr="009B720E">
        <w:rPr>
          <w:iCs/>
          <w:color w:val="000000"/>
          <w:spacing w:val="4"/>
        </w:rPr>
        <w:t>s</w:t>
      </w:r>
      <w:r w:rsidRPr="009B720E">
        <w:rPr>
          <w:iCs/>
          <w:color w:val="000000"/>
          <w:spacing w:val="1"/>
        </w:rPr>
        <w:t>t</w:t>
      </w:r>
      <w:r w:rsidRPr="009B720E">
        <w:rPr>
          <w:iCs/>
          <w:color w:val="000000"/>
          <w:spacing w:val="-1"/>
        </w:rPr>
        <w:t>a</w:t>
      </w:r>
      <w:r w:rsidRPr="009B720E">
        <w:rPr>
          <w:iCs/>
          <w:color w:val="000000"/>
          <w:spacing w:val="2"/>
        </w:rPr>
        <w:t>d</w:t>
      </w:r>
      <w:r w:rsidRPr="009B720E">
        <w:rPr>
          <w:iCs/>
          <w:color w:val="000000"/>
        </w:rPr>
        <w:t>o</w:t>
      </w:r>
      <w:r w:rsidRPr="009B720E">
        <w:rPr>
          <w:iCs/>
          <w:color w:val="000000"/>
          <w:spacing w:val="-1"/>
        </w:rPr>
        <w:t>t</w:t>
      </w:r>
      <w:r w:rsidRPr="009B720E">
        <w:rPr>
          <w:iCs/>
          <w:color w:val="000000"/>
        </w:rPr>
        <w:t>ec</w:t>
      </w:r>
      <w:r w:rsidRPr="009B720E">
        <w:rPr>
          <w:iCs/>
          <w:color w:val="000000"/>
          <w:spacing w:val="2"/>
        </w:rPr>
        <w:t>n</w:t>
      </w:r>
      <w:r w:rsidRPr="009B720E">
        <w:rPr>
          <w:iCs/>
          <w:color w:val="000000"/>
          <w:spacing w:val="-1"/>
        </w:rPr>
        <w:t>o</w:t>
      </w:r>
      <w:r w:rsidRPr="009B720E">
        <w:rPr>
          <w:iCs/>
          <w:color w:val="000000"/>
          <w:spacing w:val="4"/>
        </w:rPr>
        <w:t>l</w:t>
      </w:r>
      <w:r w:rsidRPr="009B720E">
        <w:rPr>
          <w:iCs/>
          <w:color w:val="000000"/>
          <w:spacing w:val="2"/>
        </w:rPr>
        <w:t>ó</w:t>
      </w:r>
      <w:r w:rsidRPr="009B720E">
        <w:rPr>
          <w:iCs/>
          <w:color w:val="000000"/>
          <w:spacing w:val="-3"/>
        </w:rPr>
        <w:t>g</w:t>
      </w:r>
      <w:r w:rsidRPr="009B720E">
        <w:rPr>
          <w:iCs/>
          <w:color w:val="000000"/>
          <w:spacing w:val="4"/>
        </w:rPr>
        <w:t>i</w:t>
      </w:r>
      <w:r w:rsidRPr="009B720E">
        <w:rPr>
          <w:iCs/>
          <w:color w:val="000000"/>
        </w:rPr>
        <w:t>co</w:t>
      </w:r>
      <w:r w:rsidRPr="009B720E">
        <w:rPr>
          <w:iCs/>
          <w:color w:val="000000"/>
          <w:spacing w:val="2"/>
        </w:rPr>
        <w:t>2</w:t>
      </w:r>
      <w:r w:rsidRPr="009B720E">
        <w:rPr>
          <w:iCs/>
          <w:color w:val="000000"/>
          <w:spacing w:val="-1"/>
        </w:rPr>
        <w:t>0</w:t>
      </w:r>
      <w:r w:rsidRPr="009B720E">
        <w:rPr>
          <w:iCs/>
          <w:color w:val="000000"/>
          <w:spacing w:val="2"/>
        </w:rPr>
        <w:t>10</w:t>
      </w:r>
      <w:r w:rsidRPr="009B720E">
        <w:rPr>
          <w:iCs/>
          <w:color w:val="000000"/>
        </w:rPr>
        <w:t>.</w:t>
      </w:r>
      <w:r w:rsidRPr="009B720E">
        <w:rPr>
          <w:color w:val="000000"/>
          <w:w w:val="102"/>
        </w:rPr>
        <w:t xml:space="preserve"> B</w:t>
      </w:r>
      <w:r w:rsidRPr="009B720E">
        <w:rPr>
          <w:color w:val="000000"/>
          <w:spacing w:val="-1"/>
          <w:w w:val="101"/>
        </w:rPr>
        <w:t>og</w:t>
      </w:r>
      <w:r w:rsidRPr="009B720E">
        <w:rPr>
          <w:color w:val="000000"/>
          <w:spacing w:val="2"/>
          <w:w w:val="101"/>
        </w:rPr>
        <w:t>o</w:t>
      </w:r>
      <w:r w:rsidRPr="009B720E">
        <w:rPr>
          <w:color w:val="000000"/>
          <w:spacing w:val="4"/>
          <w:w w:val="102"/>
        </w:rPr>
        <w:t>t</w:t>
      </w:r>
      <w:r w:rsidRPr="009B720E">
        <w:rPr>
          <w:color w:val="000000"/>
          <w:w w:val="102"/>
        </w:rPr>
        <w:t>á: USTA, 2010h.</w:t>
      </w:r>
    </w:p>
    <w:p w:rsidR="009B720E" w:rsidRPr="009B720E" w:rsidRDefault="009B720E" w:rsidP="009B720E">
      <w:pPr>
        <w:widowControl w:val="0"/>
        <w:autoSpaceDE w:val="0"/>
        <w:adjustRightInd w:val="0"/>
        <w:spacing w:line="360" w:lineRule="auto"/>
        <w:contextualSpacing/>
        <w:rPr>
          <w:iCs/>
          <w:color w:val="000000"/>
          <w:spacing w:val="3"/>
        </w:rPr>
      </w:pPr>
    </w:p>
    <w:p w:rsidR="009B720E" w:rsidRPr="009B720E" w:rsidRDefault="009B720E" w:rsidP="009B720E">
      <w:pPr>
        <w:widowControl w:val="0"/>
        <w:autoSpaceDE w:val="0"/>
        <w:adjustRightInd w:val="0"/>
        <w:spacing w:line="360" w:lineRule="auto"/>
        <w:contextualSpacing/>
        <w:rPr>
          <w:color w:val="000000"/>
          <w:spacing w:val="5"/>
        </w:rPr>
      </w:pPr>
      <w:r w:rsidRPr="009B720E">
        <w:rPr>
          <w:iCs/>
          <w:color w:val="000000"/>
          <w:spacing w:val="3"/>
        </w:rPr>
        <w:lastRenderedPageBreak/>
        <w:t>________. I</w:t>
      </w:r>
      <w:r w:rsidRPr="009B720E">
        <w:rPr>
          <w:iCs/>
          <w:color w:val="000000"/>
          <w:spacing w:val="-1"/>
        </w:rPr>
        <w:t>n</w:t>
      </w:r>
      <w:r w:rsidRPr="009B720E">
        <w:rPr>
          <w:iCs/>
          <w:color w:val="000000"/>
          <w:spacing w:val="1"/>
        </w:rPr>
        <w:t>f</w:t>
      </w:r>
      <w:r w:rsidRPr="009B720E">
        <w:rPr>
          <w:iCs/>
          <w:color w:val="000000"/>
          <w:spacing w:val="-1"/>
        </w:rPr>
        <w:t>o</w:t>
      </w:r>
      <w:r w:rsidRPr="009B720E">
        <w:rPr>
          <w:iCs/>
          <w:color w:val="000000"/>
          <w:spacing w:val="1"/>
        </w:rPr>
        <w:t>r</w:t>
      </w:r>
      <w:r w:rsidRPr="009B720E">
        <w:rPr>
          <w:iCs/>
          <w:color w:val="000000"/>
          <w:spacing w:val="-1"/>
        </w:rPr>
        <w:t>m</w:t>
      </w:r>
      <w:r w:rsidRPr="009B720E">
        <w:rPr>
          <w:iCs/>
          <w:color w:val="000000"/>
        </w:rPr>
        <w:t>e</w:t>
      </w:r>
      <w:r w:rsidRPr="009B720E">
        <w:rPr>
          <w:iCs/>
          <w:color w:val="000000"/>
          <w:spacing w:val="-3"/>
        </w:rPr>
        <w:t>E</w:t>
      </w:r>
      <w:r w:rsidRPr="009B720E">
        <w:rPr>
          <w:iCs/>
          <w:color w:val="000000"/>
          <w:spacing w:val="4"/>
        </w:rPr>
        <w:t>j</w:t>
      </w:r>
      <w:r w:rsidRPr="009B720E">
        <w:rPr>
          <w:iCs/>
          <w:color w:val="000000"/>
        </w:rPr>
        <w:t>ec</w:t>
      </w:r>
      <w:r w:rsidRPr="009B720E">
        <w:rPr>
          <w:iCs/>
          <w:color w:val="000000"/>
          <w:spacing w:val="-1"/>
        </w:rPr>
        <w:t>ut</w:t>
      </w:r>
      <w:r w:rsidRPr="009B720E">
        <w:rPr>
          <w:iCs/>
          <w:color w:val="000000"/>
          <w:spacing w:val="1"/>
        </w:rPr>
        <w:t>i</w:t>
      </w:r>
      <w:r w:rsidRPr="009B720E">
        <w:rPr>
          <w:iCs/>
          <w:color w:val="000000"/>
          <w:spacing w:val="-2"/>
        </w:rPr>
        <w:t>v</w:t>
      </w:r>
      <w:r w:rsidRPr="009B720E">
        <w:rPr>
          <w:iCs/>
          <w:color w:val="000000"/>
        </w:rPr>
        <w:t>o</w:t>
      </w:r>
      <w:r w:rsidRPr="009B720E">
        <w:rPr>
          <w:iCs/>
          <w:color w:val="000000"/>
          <w:spacing w:val="2"/>
        </w:rPr>
        <w:t>d</w:t>
      </w:r>
      <w:r w:rsidRPr="009B720E">
        <w:rPr>
          <w:iCs/>
          <w:color w:val="000000"/>
        </w:rPr>
        <w:t>e</w:t>
      </w:r>
      <w:r w:rsidRPr="009B720E">
        <w:rPr>
          <w:iCs/>
          <w:color w:val="000000"/>
          <w:spacing w:val="3"/>
        </w:rPr>
        <w:t xml:space="preserve"> acreditación institucional. </w:t>
      </w:r>
      <w:r w:rsidRPr="009B720E">
        <w:rPr>
          <w:color w:val="000000"/>
          <w:w w:val="102"/>
        </w:rPr>
        <w:t>B</w:t>
      </w:r>
      <w:r w:rsidRPr="009B720E">
        <w:rPr>
          <w:color w:val="000000"/>
          <w:spacing w:val="-1"/>
          <w:w w:val="101"/>
        </w:rPr>
        <w:t>og</w:t>
      </w:r>
      <w:r w:rsidRPr="009B720E">
        <w:rPr>
          <w:color w:val="000000"/>
          <w:spacing w:val="2"/>
          <w:w w:val="101"/>
        </w:rPr>
        <w:t>o</w:t>
      </w:r>
      <w:r w:rsidRPr="009B720E">
        <w:rPr>
          <w:color w:val="000000"/>
          <w:spacing w:val="4"/>
          <w:w w:val="102"/>
        </w:rPr>
        <w:t>t</w:t>
      </w:r>
      <w:r w:rsidRPr="009B720E">
        <w:rPr>
          <w:color w:val="000000"/>
          <w:w w:val="102"/>
        </w:rPr>
        <w:t>á: USTA, 2010.</w:t>
      </w:r>
    </w:p>
    <w:p w:rsidR="009B720E" w:rsidRPr="009B720E" w:rsidRDefault="009B720E" w:rsidP="009B720E">
      <w:pPr>
        <w:widowControl w:val="0"/>
        <w:autoSpaceDE w:val="0"/>
        <w:adjustRightInd w:val="0"/>
        <w:spacing w:line="360" w:lineRule="auto"/>
        <w:contextualSpacing/>
        <w:rPr>
          <w:iCs/>
          <w:color w:val="000000"/>
          <w:spacing w:val="3"/>
        </w:rPr>
      </w:pPr>
    </w:p>
    <w:p w:rsidR="009B720E" w:rsidRPr="009B720E" w:rsidRDefault="009B720E" w:rsidP="009B720E">
      <w:pPr>
        <w:widowControl w:val="0"/>
        <w:autoSpaceDE w:val="0"/>
        <w:adjustRightInd w:val="0"/>
        <w:spacing w:line="360" w:lineRule="auto"/>
        <w:contextualSpacing/>
        <w:rPr>
          <w:color w:val="000000"/>
          <w:spacing w:val="5"/>
        </w:rPr>
      </w:pPr>
      <w:r w:rsidRPr="009B720E">
        <w:rPr>
          <w:iCs/>
          <w:color w:val="000000"/>
          <w:spacing w:val="3"/>
        </w:rPr>
        <w:t>________. I</w:t>
      </w:r>
      <w:r w:rsidRPr="009B720E">
        <w:rPr>
          <w:iCs/>
          <w:color w:val="000000"/>
          <w:spacing w:val="-1"/>
        </w:rPr>
        <w:t>n</w:t>
      </w:r>
      <w:r w:rsidRPr="009B720E">
        <w:rPr>
          <w:iCs/>
          <w:color w:val="000000"/>
          <w:spacing w:val="1"/>
        </w:rPr>
        <w:t>f</w:t>
      </w:r>
      <w:r w:rsidRPr="009B720E">
        <w:rPr>
          <w:iCs/>
          <w:color w:val="000000"/>
          <w:spacing w:val="-1"/>
        </w:rPr>
        <w:t>o</w:t>
      </w:r>
      <w:r w:rsidRPr="009B720E">
        <w:rPr>
          <w:iCs/>
          <w:color w:val="000000"/>
          <w:spacing w:val="1"/>
        </w:rPr>
        <w:t>r</w:t>
      </w:r>
      <w:r w:rsidRPr="009B720E">
        <w:rPr>
          <w:iCs/>
          <w:color w:val="000000"/>
          <w:spacing w:val="-1"/>
        </w:rPr>
        <w:t>m</w:t>
      </w:r>
      <w:r w:rsidRPr="009B720E">
        <w:rPr>
          <w:iCs/>
          <w:color w:val="000000"/>
        </w:rPr>
        <w:t>e</w:t>
      </w:r>
      <w:r w:rsidRPr="009B720E">
        <w:rPr>
          <w:iCs/>
          <w:color w:val="000000"/>
          <w:spacing w:val="-3"/>
        </w:rPr>
        <w:t>E</w:t>
      </w:r>
      <w:r w:rsidRPr="009B720E">
        <w:rPr>
          <w:iCs/>
          <w:color w:val="000000"/>
          <w:spacing w:val="4"/>
        </w:rPr>
        <w:t>j</w:t>
      </w:r>
      <w:r w:rsidRPr="009B720E">
        <w:rPr>
          <w:iCs/>
          <w:color w:val="000000"/>
        </w:rPr>
        <w:t>ec</w:t>
      </w:r>
      <w:r w:rsidRPr="009B720E">
        <w:rPr>
          <w:iCs/>
          <w:color w:val="000000"/>
          <w:spacing w:val="-1"/>
        </w:rPr>
        <w:t>ut</w:t>
      </w:r>
      <w:r w:rsidRPr="009B720E">
        <w:rPr>
          <w:iCs/>
          <w:color w:val="000000"/>
          <w:spacing w:val="1"/>
        </w:rPr>
        <w:t>i</w:t>
      </w:r>
      <w:r w:rsidRPr="009B720E">
        <w:rPr>
          <w:iCs/>
          <w:color w:val="000000"/>
          <w:spacing w:val="-2"/>
        </w:rPr>
        <w:t>v</w:t>
      </w:r>
      <w:r w:rsidRPr="009B720E">
        <w:rPr>
          <w:iCs/>
          <w:color w:val="000000"/>
        </w:rPr>
        <w:t>o</w:t>
      </w:r>
      <w:r w:rsidRPr="009B720E">
        <w:rPr>
          <w:iCs/>
          <w:color w:val="000000"/>
          <w:spacing w:val="2"/>
        </w:rPr>
        <w:t>d</w:t>
      </w:r>
      <w:r w:rsidRPr="009B720E">
        <w:rPr>
          <w:iCs/>
          <w:color w:val="000000"/>
        </w:rPr>
        <w:t>eev</w:t>
      </w:r>
      <w:r w:rsidRPr="009B720E">
        <w:rPr>
          <w:iCs/>
          <w:color w:val="000000"/>
          <w:spacing w:val="-1"/>
        </w:rPr>
        <w:t>al</w:t>
      </w:r>
      <w:r w:rsidRPr="009B720E">
        <w:rPr>
          <w:iCs/>
          <w:color w:val="000000"/>
          <w:spacing w:val="2"/>
        </w:rPr>
        <w:t>ua</w:t>
      </w:r>
      <w:r w:rsidRPr="009B720E">
        <w:rPr>
          <w:iCs/>
          <w:color w:val="000000"/>
          <w:spacing w:val="-2"/>
        </w:rPr>
        <w:t>c</w:t>
      </w:r>
      <w:r w:rsidRPr="009B720E">
        <w:rPr>
          <w:iCs/>
          <w:color w:val="000000"/>
          <w:spacing w:val="4"/>
        </w:rPr>
        <w:t>i</w:t>
      </w:r>
      <w:r w:rsidRPr="009B720E">
        <w:rPr>
          <w:iCs/>
          <w:color w:val="000000"/>
          <w:spacing w:val="2"/>
        </w:rPr>
        <w:t>ó</w:t>
      </w:r>
      <w:r w:rsidRPr="009B720E">
        <w:rPr>
          <w:iCs/>
          <w:color w:val="000000"/>
        </w:rPr>
        <w:t>ny</w:t>
      </w:r>
      <w:r w:rsidRPr="009B720E">
        <w:rPr>
          <w:iCs/>
          <w:color w:val="000000"/>
          <w:spacing w:val="-1"/>
        </w:rPr>
        <w:t>A</w:t>
      </w:r>
      <w:r w:rsidRPr="009B720E">
        <w:rPr>
          <w:iCs/>
          <w:color w:val="000000"/>
          <w:spacing w:val="2"/>
        </w:rPr>
        <w:t>u</w:t>
      </w:r>
      <w:r w:rsidRPr="009B720E">
        <w:rPr>
          <w:iCs/>
          <w:color w:val="000000"/>
          <w:spacing w:val="1"/>
        </w:rPr>
        <w:t>t</w:t>
      </w:r>
      <w:r w:rsidRPr="009B720E">
        <w:rPr>
          <w:iCs/>
          <w:color w:val="000000"/>
          <w:spacing w:val="-1"/>
        </w:rPr>
        <w:t>o</w:t>
      </w:r>
      <w:r w:rsidRPr="009B720E">
        <w:rPr>
          <w:iCs/>
          <w:color w:val="000000"/>
          <w:spacing w:val="1"/>
        </w:rPr>
        <w:t>rr</w:t>
      </w:r>
      <w:r w:rsidRPr="009B720E">
        <w:rPr>
          <w:iCs/>
          <w:color w:val="000000"/>
          <w:spacing w:val="-2"/>
        </w:rPr>
        <w:t>e</w:t>
      </w:r>
      <w:r w:rsidRPr="009B720E">
        <w:rPr>
          <w:iCs/>
          <w:color w:val="000000"/>
          <w:spacing w:val="2"/>
        </w:rPr>
        <w:t>g</w:t>
      </w:r>
      <w:r w:rsidRPr="009B720E">
        <w:rPr>
          <w:iCs/>
          <w:color w:val="000000"/>
          <w:spacing w:val="-1"/>
        </w:rPr>
        <w:t>u</w:t>
      </w:r>
      <w:r w:rsidRPr="009B720E">
        <w:rPr>
          <w:iCs/>
          <w:color w:val="000000"/>
          <w:spacing w:val="4"/>
        </w:rPr>
        <w:t>l</w:t>
      </w:r>
      <w:r w:rsidRPr="009B720E">
        <w:rPr>
          <w:iCs/>
          <w:color w:val="000000"/>
          <w:spacing w:val="-3"/>
        </w:rPr>
        <w:t>a</w:t>
      </w:r>
      <w:r w:rsidRPr="009B720E">
        <w:rPr>
          <w:iCs/>
          <w:color w:val="000000"/>
        </w:rPr>
        <w:t>c</w:t>
      </w:r>
      <w:r w:rsidRPr="009B720E">
        <w:rPr>
          <w:iCs/>
          <w:color w:val="000000"/>
          <w:spacing w:val="4"/>
        </w:rPr>
        <w:t>i</w:t>
      </w:r>
      <w:r w:rsidRPr="009B720E">
        <w:rPr>
          <w:iCs/>
          <w:color w:val="000000"/>
          <w:spacing w:val="-1"/>
        </w:rPr>
        <w:t>ó</w:t>
      </w:r>
      <w:r w:rsidRPr="009B720E">
        <w:rPr>
          <w:iCs/>
          <w:color w:val="000000"/>
          <w:spacing w:val="2"/>
        </w:rPr>
        <w:t>n</w:t>
      </w:r>
      <w:r w:rsidRPr="009B720E">
        <w:rPr>
          <w:iCs/>
          <w:color w:val="000000"/>
        </w:rPr>
        <w:t>.</w:t>
      </w:r>
      <w:r w:rsidRPr="009B720E">
        <w:rPr>
          <w:color w:val="000000"/>
          <w:w w:val="102"/>
        </w:rPr>
        <w:t xml:space="preserve"> B</w:t>
      </w:r>
      <w:r w:rsidRPr="009B720E">
        <w:rPr>
          <w:color w:val="000000"/>
          <w:spacing w:val="-1"/>
          <w:w w:val="101"/>
        </w:rPr>
        <w:t>og</w:t>
      </w:r>
      <w:r w:rsidRPr="009B720E">
        <w:rPr>
          <w:color w:val="000000"/>
          <w:spacing w:val="2"/>
          <w:w w:val="101"/>
        </w:rPr>
        <w:t>o</w:t>
      </w:r>
      <w:r w:rsidRPr="009B720E">
        <w:rPr>
          <w:color w:val="000000"/>
          <w:spacing w:val="4"/>
          <w:w w:val="102"/>
        </w:rPr>
        <w:t>t</w:t>
      </w:r>
      <w:r w:rsidRPr="009B720E">
        <w:rPr>
          <w:color w:val="000000"/>
          <w:w w:val="102"/>
        </w:rPr>
        <w:t>á: USTA, 2010f.</w:t>
      </w:r>
    </w:p>
    <w:p w:rsidR="009B720E" w:rsidRPr="009B720E" w:rsidRDefault="009B720E" w:rsidP="009B720E">
      <w:pPr>
        <w:widowControl w:val="0"/>
        <w:autoSpaceDE w:val="0"/>
        <w:adjustRightInd w:val="0"/>
        <w:spacing w:line="360" w:lineRule="auto"/>
        <w:contextualSpacing/>
        <w:rPr>
          <w:color w:val="000000"/>
          <w:spacing w:val="9"/>
        </w:rPr>
      </w:pPr>
      <w:r w:rsidRPr="009B720E">
        <w:rPr>
          <w:i/>
          <w:iCs/>
          <w:color w:val="000000"/>
        </w:rPr>
        <w:t xml:space="preserve">________. </w:t>
      </w:r>
      <w:r w:rsidRPr="009B720E">
        <w:rPr>
          <w:iCs/>
          <w:color w:val="000000"/>
        </w:rPr>
        <w:t>I</w:t>
      </w:r>
      <w:r w:rsidRPr="009B720E">
        <w:rPr>
          <w:iCs/>
          <w:color w:val="000000"/>
          <w:spacing w:val="-1"/>
        </w:rPr>
        <w:t>n</w:t>
      </w:r>
      <w:r w:rsidRPr="009B720E">
        <w:rPr>
          <w:iCs/>
          <w:color w:val="000000"/>
          <w:spacing w:val="1"/>
        </w:rPr>
        <w:t>f</w:t>
      </w:r>
      <w:r w:rsidRPr="009B720E">
        <w:rPr>
          <w:iCs/>
          <w:color w:val="000000"/>
          <w:spacing w:val="-1"/>
        </w:rPr>
        <w:t>o</w:t>
      </w:r>
      <w:r w:rsidRPr="009B720E">
        <w:rPr>
          <w:iCs/>
          <w:color w:val="000000"/>
          <w:spacing w:val="4"/>
        </w:rPr>
        <w:t>r</w:t>
      </w:r>
      <w:r w:rsidRPr="009B720E">
        <w:rPr>
          <w:iCs/>
          <w:color w:val="000000"/>
          <w:spacing w:val="-1"/>
        </w:rPr>
        <w:t>m</w:t>
      </w:r>
      <w:r w:rsidRPr="009B720E">
        <w:rPr>
          <w:iCs/>
          <w:color w:val="000000"/>
        </w:rPr>
        <w:t>e</w:t>
      </w:r>
      <w:r w:rsidRPr="009B720E">
        <w:rPr>
          <w:iCs/>
          <w:color w:val="000000"/>
          <w:spacing w:val="4"/>
        </w:rPr>
        <w:t>f</w:t>
      </w:r>
      <w:r w:rsidRPr="009B720E">
        <w:rPr>
          <w:iCs/>
          <w:color w:val="000000"/>
          <w:spacing w:val="-1"/>
        </w:rPr>
        <w:t>i</w:t>
      </w:r>
      <w:r w:rsidRPr="009B720E">
        <w:rPr>
          <w:iCs/>
          <w:color w:val="000000"/>
          <w:spacing w:val="2"/>
        </w:rPr>
        <w:t>n</w:t>
      </w:r>
      <w:r w:rsidRPr="009B720E">
        <w:rPr>
          <w:iCs/>
          <w:color w:val="000000"/>
          <w:spacing w:val="-1"/>
        </w:rPr>
        <w:t>a</w:t>
      </w:r>
      <w:r w:rsidRPr="009B720E">
        <w:rPr>
          <w:iCs/>
          <w:color w:val="000000"/>
        </w:rPr>
        <w:t>l</w:t>
      </w:r>
      <w:r w:rsidRPr="009B720E">
        <w:rPr>
          <w:iCs/>
          <w:color w:val="000000"/>
          <w:spacing w:val="2"/>
        </w:rPr>
        <w:t>d</w:t>
      </w:r>
      <w:r w:rsidRPr="009B720E">
        <w:rPr>
          <w:iCs/>
          <w:color w:val="000000"/>
        </w:rPr>
        <w:t>e</w:t>
      </w:r>
      <w:r w:rsidRPr="009B720E">
        <w:rPr>
          <w:iCs/>
          <w:color w:val="000000"/>
          <w:spacing w:val="-1"/>
        </w:rPr>
        <w:t xml:space="preserve"> A</w:t>
      </w:r>
      <w:r w:rsidRPr="009B720E">
        <w:rPr>
          <w:iCs/>
          <w:color w:val="000000"/>
        </w:rPr>
        <w:t>c</w:t>
      </w:r>
      <w:r w:rsidRPr="009B720E">
        <w:rPr>
          <w:iCs/>
          <w:color w:val="000000"/>
          <w:spacing w:val="1"/>
        </w:rPr>
        <w:t>r</w:t>
      </w:r>
      <w:r w:rsidRPr="009B720E">
        <w:rPr>
          <w:iCs/>
          <w:color w:val="000000"/>
        </w:rPr>
        <w:t>e</w:t>
      </w:r>
      <w:r w:rsidRPr="009B720E">
        <w:rPr>
          <w:iCs/>
          <w:color w:val="000000"/>
          <w:spacing w:val="2"/>
        </w:rPr>
        <w:t>d</w:t>
      </w:r>
      <w:r w:rsidRPr="009B720E">
        <w:rPr>
          <w:iCs/>
          <w:color w:val="000000"/>
          <w:spacing w:val="-1"/>
        </w:rPr>
        <w:t>i</w:t>
      </w:r>
      <w:r w:rsidRPr="009B720E">
        <w:rPr>
          <w:iCs/>
          <w:color w:val="000000"/>
          <w:spacing w:val="4"/>
        </w:rPr>
        <w:t>t</w:t>
      </w:r>
      <w:r w:rsidRPr="009B720E">
        <w:rPr>
          <w:iCs/>
          <w:color w:val="000000"/>
          <w:spacing w:val="-1"/>
        </w:rPr>
        <w:t>a</w:t>
      </w:r>
      <w:r w:rsidRPr="009B720E">
        <w:rPr>
          <w:iCs/>
          <w:color w:val="000000"/>
          <w:spacing w:val="-2"/>
        </w:rPr>
        <w:t>c</w:t>
      </w:r>
      <w:r w:rsidRPr="009B720E">
        <w:rPr>
          <w:iCs/>
          <w:color w:val="000000"/>
          <w:spacing w:val="4"/>
        </w:rPr>
        <w:t>i</w:t>
      </w:r>
      <w:r w:rsidRPr="009B720E">
        <w:rPr>
          <w:iCs/>
          <w:color w:val="000000"/>
          <w:spacing w:val="-1"/>
        </w:rPr>
        <w:t>ó</w:t>
      </w:r>
      <w:r w:rsidRPr="009B720E">
        <w:rPr>
          <w:iCs/>
          <w:color w:val="000000"/>
        </w:rPr>
        <w:t>nI</w:t>
      </w:r>
      <w:r w:rsidRPr="009B720E">
        <w:rPr>
          <w:iCs/>
          <w:color w:val="000000"/>
          <w:spacing w:val="-1"/>
        </w:rPr>
        <w:t>ns</w:t>
      </w:r>
      <w:r w:rsidRPr="009B720E">
        <w:rPr>
          <w:iCs/>
          <w:color w:val="000000"/>
          <w:spacing w:val="1"/>
        </w:rPr>
        <w:t>tit</w:t>
      </w:r>
      <w:r w:rsidRPr="009B720E">
        <w:rPr>
          <w:iCs/>
          <w:color w:val="000000"/>
          <w:spacing w:val="-1"/>
        </w:rPr>
        <w:t>u</w:t>
      </w:r>
      <w:r w:rsidRPr="009B720E">
        <w:rPr>
          <w:iCs/>
          <w:color w:val="000000"/>
          <w:spacing w:val="-2"/>
        </w:rPr>
        <w:t>c</w:t>
      </w:r>
      <w:r w:rsidRPr="009B720E">
        <w:rPr>
          <w:iCs/>
          <w:color w:val="000000"/>
          <w:spacing w:val="4"/>
        </w:rPr>
        <w:t>i</w:t>
      </w:r>
      <w:r w:rsidRPr="009B720E">
        <w:rPr>
          <w:iCs/>
          <w:color w:val="000000"/>
          <w:spacing w:val="2"/>
        </w:rPr>
        <w:t>o</w:t>
      </w:r>
      <w:r w:rsidRPr="009B720E">
        <w:rPr>
          <w:iCs/>
          <w:color w:val="000000"/>
          <w:spacing w:val="-1"/>
        </w:rPr>
        <w:t>na</w:t>
      </w:r>
      <w:r w:rsidRPr="009B720E">
        <w:rPr>
          <w:iCs/>
          <w:color w:val="000000"/>
          <w:spacing w:val="1"/>
        </w:rPr>
        <w:t>l</w:t>
      </w:r>
      <w:r w:rsidRPr="009B720E">
        <w:rPr>
          <w:i/>
          <w:iCs/>
          <w:color w:val="000000"/>
        </w:rPr>
        <w:t xml:space="preserve">. </w:t>
      </w:r>
      <w:r w:rsidRPr="009B720E">
        <w:rPr>
          <w:color w:val="000000"/>
          <w:w w:val="102"/>
        </w:rPr>
        <w:t>B</w:t>
      </w:r>
      <w:r w:rsidRPr="009B720E">
        <w:rPr>
          <w:color w:val="000000"/>
          <w:spacing w:val="-1"/>
          <w:w w:val="101"/>
        </w:rPr>
        <w:t>og</w:t>
      </w:r>
      <w:r w:rsidRPr="009B720E">
        <w:rPr>
          <w:color w:val="000000"/>
          <w:spacing w:val="2"/>
          <w:w w:val="101"/>
        </w:rPr>
        <w:t>o</w:t>
      </w:r>
      <w:r w:rsidRPr="009B720E">
        <w:rPr>
          <w:color w:val="000000"/>
          <w:spacing w:val="4"/>
          <w:w w:val="102"/>
        </w:rPr>
        <w:t>t</w:t>
      </w:r>
      <w:r w:rsidRPr="009B720E">
        <w:rPr>
          <w:color w:val="000000"/>
          <w:w w:val="102"/>
        </w:rPr>
        <w:t>á: USTA, 2010b.</w:t>
      </w:r>
    </w:p>
    <w:p w:rsidR="009B720E" w:rsidRPr="009B720E" w:rsidRDefault="009B720E" w:rsidP="009B720E">
      <w:pPr>
        <w:widowControl w:val="0"/>
        <w:autoSpaceDE w:val="0"/>
        <w:adjustRightInd w:val="0"/>
        <w:spacing w:line="360" w:lineRule="auto"/>
        <w:contextualSpacing/>
        <w:rPr>
          <w:color w:val="000000"/>
          <w:spacing w:val="9"/>
        </w:rPr>
      </w:pPr>
    </w:p>
    <w:p w:rsidR="009B720E" w:rsidRPr="009B720E" w:rsidRDefault="009B720E" w:rsidP="009B720E">
      <w:pPr>
        <w:widowControl w:val="0"/>
        <w:autoSpaceDE w:val="0"/>
        <w:adjustRightInd w:val="0"/>
        <w:spacing w:line="360" w:lineRule="auto"/>
        <w:contextualSpacing/>
        <w:rPr>
          <w:color w:val="000000"/>
          <w:w w:val="102"/>
        </w:rPr>
      </w:pPr>
      <w:r w:rsidRPr="009B720E">
        <w:rPr>
          <w:color w:val="000000"/>
          <w:spacing w:val="9"/>
        </w:rPr>
        <w:t xml:space="preserve">_______. </w:t>
      </w:r>
      <w:r w:rsidRPr="009B720E">
        <w:rPr>
          <w:iCs/>
          <w:color w:val="000000"/>
          <w:spacing w:val="-2"/>
        </w:rPr>
        <w:t>I</w:t>
      </w:r>
      <w:r w:rsidRPr="009B720E">
        <w:rPr>
          <w:iCs/>
          <w:color w:val="000000"/>
          <w:spacing w:val="2"/>
        </w:rPr>
        <w:t>n</w:t>
      </w:r>
      <w:r w:rsidRPr="009B720E">
        <w:rPr>
          <w:iCs/>
          <w:color w:val="000000"/>
          <w:spacing w:val="1"/>
        </w:rPr>
        <w:t>fr</w:t>
      </w:r>
      <w:r w:rsidRPr="009B720E">
        <w:rPr>
          <w:iCs/>
          <w:color w:val="000000"/>
          <w:spacing w:val="2"/>
        </w:rPr>
        <w:t>a</w:t>
      </w:r>
      <w:r w:rsidRPr="009B720E">
        <w:rPr>
          <w:iCs/>
          <w:color w:val="000000"/>
          <w:spacing w:val="-2"/>
        </w:rPr>
        <w:t>e</w:t>
      </w:r>
      <w:r w:rsidRPr="009B720E">
        <w:rPr>
          <w:iCs/>
          <w:color w:val="000000"/>
          <w:spacing w:val="-1"/>
        </w:rPr>
        <w:t>s</w:t>
      </w:r>
      <w:r w:rsidRPr="009B720E">
        <w:rPr>
          <w:iCs/>
          <w:color w:val="000000"/>
          <w:spacing w:val="1"/>
        </w:rPr>
        <w:t>t</w:t>
      </w:r>
      <w:r w:rsidRPr="009B720E">
        <w:rPr>
          <w:iCs/>
          <w:color w:val="000000"/>
          <w:spacing w:val="-1"/>
        </w:rPr>
        <w:t>r</w:t>
      </w:r>
      <w:r w:rsidRPr="009B720E">
        <w:rPr>
          <w:iCs/>
          <w:color w:val="000000"/>
          <w:spacing w:val="2"/>
        </w:rPr>
        <w:t>u</w:t>
      </w:r>
      <w:r w:rsidRPr="009B720E">
        <w:rPr>
          <w:iCs/>
          <w:color w:val="000000"/>
          <w:spacing w:val="-2"/>
        </w:rPr>
        <w:t>c</w:t>
      </w:r>
      <w:r w:rsidRPr="009B720E">
        <w:rPr>
          <w:iCs/>
          <w:color w:val="000000"/>
          <w:spacing w:val="4"/>
        </w:rPr>
        <w:t>t</w:t>
      </w:r>
      <w:r w:rsidRPr="009B720E">
        <w:rPr>
          <w:iCs/>
          <w:color w:val="000000"/>
          <w:spacing w:val="-1"/>
        </w:rPr>
        <w:t>u</w:t>
      </w:r>
      <w:r w:rsidRPr="009B720E">
        <w:rPr>
          <w:iCs/>
          <w:color w:val="000000"/>
          <w:spacing w:val="1"/>
        </w:rPr>
        <w:t>r</w:t>
      </w:r>
      <w:r w:rsidRPr="009B720E">
        <w:rPr>
          <w:iCs/>
          <w:color w:val="000000"/>
        </w:rPr>
        <w:t>a</w:t>
      </w:r>
      <w:r w:rsidRPr="009B720E">
        <w:rPr>
          <w:iCs/>
          <w:color w:val="000000"/>
          <w:spacing w:val="-1"/>
        </w:rPr>
        <w:t>F</w:t>
      </w:r>
      <w:r w:rsidRPr="009B720E">
        <w:rPr>
          <w:iCs/>
          <w:color w:val="000000"/>
          <w:spacing w:val="1"/>
        </w:rPr>
        <w:t>ísi</w:t>
      </w:r>
      <w:r w:rsidRPr="009B720E">
        <w:rPr>
          <w:iCs/>
          <w:color w:val="000000"/>
        </w:rPr>
        <w:t>cayL</w:t>
      </w:r>
      <w:r w:rsidRPr="009B720E">
        <w:rPr>
          <w:iCs/>
          <w:color w:val="000000"/>
          <w:spacing w:val="2"/>
        </w:rPr>
        <w:t>o</w:t>
      </w:r>
      <w:r w:rsidRPr="009B720E">
        <w:rPr>
          <w:iCs/>
          <w:color w:val="000000"/>
          <w:spacing w:val="-1"/>
        </w:rPr>
        <w:t>gís</w:t>
      </w:r>
      <w:r w:rsidRPr="009B720E">
        <w:rPr>
          <w:iCs/>
          <w:color w:val="000000"/>
          <w:spacing w:val="4"/>
        </w:rPr>
        <w:t>t</w:t>
      </w:r>
      <w:r w:rsidRPr="009B720E">
        <w:rPr>
          <w:iCs/>
          <w:color w:val="000000"/>
          <w:spacing w:val="1"/>
        </w:rPr>
        <w:t>i</w:t>
      </w:r>
      <w:r w:rsidRPr="009B720E">
        <w:rPr>
          <w:iCs/>
          <w:color w:val="000000"/>
          <w:spacing w:val="-2"/>
        </w:rPr>
        <w:t>c</w:t>
      </w:r>
      <w:r w:rsidRPr="009B720E">
        <w:rPr>
          <w:iCs/>
          <w:color w:val="000000"/>
          <w:spacing w:val="2"/>
        </w:rPr>
        <w:t xml:space="preserve">a. </w:t>
      </w:r>
      <w:r w:rsidRPr="009B720E">
        <w:rPr>
          <w:color w:val="000000"/>
          <w:w w:val="102"/>
        </w:rPr>
        <w:t>B</w:t>
      </w:r>
      <w:r w:rsidRPr="009B720E">
        <w:rPr>
          <w:color w:val="000000"/>
          <w:spacing w:val="-1"/>
          <w:w w:val="101"/>
        </w:rPr>
        <w:t>og</w:t>
      </w:r>
      <w:r w:rsidRPr="009B720E">
        <w:rPr>
          <w:color w:val="000000"/>
          <w:spacing w:val="2"/>
          <w:w w:val="101"/>
        </w:rPr>
        <w:t>o</w:t>
      </w:r>
      <w:r w:rsidRPr="009B720E">
        <w:rPr>
          <w:color w:val="000000"/>
          <w:spacing w:val="4"/>
          <w:w w:val="102"/>
        </w:rPr>
        <w:t>t</w:t>
      </w:r>
      <w:r w:rsidRPr="009B720E">
        <w:rPr>
          <w:color w:val="000000"/>
          <w:w w:val="102"/>
        </w:rPr>
        <w:t>á: USTA, 2010c.</w:t>
      </w:r>
    </w:p>
    <w:p w:rsidR="009B720E" w:rsidRPr="009B720E" w:rsidRDefault="009B720E" w:rsidP="009B720E">
      <w:pPr>
        <w:widowControl w:val="0"/>
        <w:autoSpaceDE w:val="0"/>
        <w:adjustRightInd w:val="0"/>
        <w:spacing w:line="360" w:lineRule="auto"/>
        <w:contextualSpacing/>
        <w:rPr>
          <w:color w:val="000000"/>
          <w:w w:val="102"/>
        </w:rPr>
      </w:pPr>
    </w:p>
    <w:p w:rsidR="009B720E" w:rsidRPr="009B720E" w:rsidRDefault="009B720E" w:rsidP="009B720E">
      <w:pPr>
        <w:widowControl w:val="0"/>
        <w:autoSpaceDE w:val="0"/>
        <w:adjustRightInd w:val="0"/>
        <w:spacing w:line="360" w:lineRule="auto"/>
        <w:contextualSpacing/>
        <w:rPr>
          <w:color w:val="000000"/>
          <w:w w:val="102"/>
        </w:rPr>
      </w:pPr>
      <w:r w:rsidRPr="009B720E">
        <w:rPr>
          <w:color w:val="000000"/>
          <w:w w:val="102"/>
        </w:rPr>
        <w:t>_______. Lineamientos para el proceso de renovación de los registros calificados de los programas académicos. Unidad de evaluación y regulación académica. B</w:t>
      </w:r>
      <w:r w:rsidRPr="009B720E">
        <w:rPr>
          <w:color w:val="000000"/>
          <w:spacing w:val="-1"/>
          <w:w w:val="101"/>
        </w:rPr>
        <w:t>og</w:t>
      </w:r>
      <w:r w:rsidRPr="009B720E">
        <w:rPr>
          <w:color w:val="000000"/>
          <w:spacing w:val="2"/>
          <w:w w:val="101"/>
        </w:rPr>
        <w:t>o</w:t>
      </w:r>
      <w:r w:rsidRPr="009B720E">
        <w:rPr>
          <w:color w:val="000000"/>
          <w:spacing w:val="4"/>
          <w:w w:val="102"/>
        </w:rPr>
        <w:t>t</w:t>
      </w:r>
      <w:r w:rsidRPr="009B720E">
        <w:rPr>
          <w:color w:val="000000"/>
          <w:w w:val="102"/>
        </w:rPr>
        <w:t>á: USTA, 2012.</w:t>
      </w:r>
    </w:p>
    <w:p w:rsidR="009B720E" w:rsidRPr="009B720E" w:rsidRDefault="009B720E" w:rsidP="009B720E">
      <w:pPr>
        <w:widowControl w:val="0"/>
        <w:autoSpaceDE w:val="0"/>
        <w:adjustRightInd w:val="0"/>
        <w:spacing w:line="360" w:lineRule="auto"/>
        <w:contextualSpacing/>
        <w:rPr>
          <w:color w:val="000000"/>
        </w:rPr>
      </w:pPr>
    </w:p>
    <w:p w:rsidR="009B720E" w:rsidRPr="009B720E" w:rsidRDefault="009B720E" w:rsidP="009B720E">
      <w:pPr>
        <w:widowControl w:val="0"/>
        <w:autoSpaceDE w:val="0"/>
        <w:adjustRightInd w:val="0"/>
        <w:spacing w:line="360" w:lineRule="auto"/>
        <w:contextualSpacing/>
        <w:rPr>
          <w:color w:val="000000"/>
          <w:w w:val="102"/>
        </w:rPr>
      </w:pPr>
      <w:r w:rsidRPr="009B720E">
        <w:rPr>
          <w:color w:val="000000"/>
          <w:spacing w:val="9"/>
        </w:rPr>
        <w:t xml:space="preserve">_______. </w:t>
      </w:r>
      <w:r w:rsidRPr="009B720E">
        <w:rPr>
          <w:iCs/>
          <w:color w:val="000000"/>
          <w:spacing w:val="-1"/>
        </w:rPr>
        <w:t>M</w:t>
      </w:r>
      <w:r w:rsidRPr="009B720E">
        <w:rPr>
          <w:iCs/>
          <w:color w:val="000000"/>
          <w:spacing w:val="2"/>
        </w:rPr>
        <w:t>od</w:t>
      </w:r>
      <w:r w:rsidRPr="009B720E">
        <w:rPr>
          <w:iCs/>
          <w:color w:val="000000"/>
          <w:spacing w:val="-2"/>
        </w:rPr>
        <w:t>e</w:t>
      </w:r>
      <w:r w:rsidRPr="009B720E">
        <w:rPr>
          <w:iCs/>
          <w:color w:val="000000"/>
          <w:spacing w:val="1"/>
        </w:rPr>
        <w:t>l</w:t>
      </w:r>
      <w:r w:rsidRPr="009B720E">
        <w:rPr>
          <w:iCs/>
          <w:color w:val="000000"/>
        </w:rPr>
        <w:t>o</w:t>
      </w:r>
      <w:r w:rsidRPr="009B720E">
        <w:rPr>
          <w:iCs/>
          <w:color w:val="000000"/>
          <w:spacing w:val="2"/>
        </w:rPr>
        <w:t>d</w:t>
      </w:r>
      <w:r w:rsidRPr="009B720E">
        <w:rPr>
          <w:iCs/>
          <w:color w:val="000000"/>
        </w:rPr>
        <w:t>e</w:t>
      </w:r>
      <w:r w:rsidRPr="009B720E">
        <w:rPr>
          <w:iCs/>
          <w:color w:val="000000"/>
          <w:spacing w:val="-1"/>
        </w:rPr>
        <w:t>E</w:t>
      </w:r>
      <w:r w:rsidRPr="009B720E">
        <w:rPr>
          <w:iCs/>
          <w:color w:val="000000"/>
        </w:rPr>
        <w:t>v</w:t>
      </w:r>
      <w:r w:rsidRPr="009B720E">
        <w:rPr>
          <w:iCs/>
          <w:color w:val="000000"/>
          <w:spacing w:val="2"/>
        </w:rPr>
        <w:t>a</w:t>
      </w:r>
      <w:r w:rsidRPr="009B720E">
        <w:rPr>
          <w:iCs/>
          <w:color w:val="000000"/>
          <w:spacing w:val="-1"/>
        </w:rPr>
        <w:t>l</w:t>
      </w:r>
      <w:r w:rsidRPr="009B720E">
        <w:rPr>
          <w:iCs/>
          <w:color w:val="000000"/>
          <w:spacing w:val="2"/>
        </w:rPr>
        <w:t>ua</w:t>
      </w:r>
      <w:r w:rsidRPr="009B720E">
        <w:rPr>
          <w:iCs/>
          <w:color w:val="000000"/>
          <w:spacing w:val="-2"/>
        </w:rPr>
        <w:t>c</w:t>
      </w:r>
      <w:r w:rsidRPr="009B720E">
        <w:rPr>
          <w:iCs/>
          <w:color w:val="000000"/>
          <w:spacing w:val="1"/>
        </w:rPr>
        <w:t>i</w:t>
      </w:r>
      <w:r w:rsidRPr="009B720E">
        <w:rPr>
          <w:iCs/>
          <w:color w:val="000000"/>
          <w:spacing w:val="2"/>
        </w:rPr>
        <w:t>ó</w:t>
      </w:r>
      <w:r w:rsidRPr="009B720E">
        <w:rPr>
          <w:iCs/>
          <w:color w:val="000000"/>
        </w:rPr>
        <w:t>ny</w:t>
      </w:r>
      <w:r w:rsidRPr="009B720E">
        <w:rPr>
          <w:iCs/>
          <w:color w:val="000000"/>
          <w:spacing w:val="1"/>
        </w:rPr>
        <w:t>r</w:t>
      </w:r>
      <w:r w:rsidRPr="009B720E">
        <w:rPr>
          <w:iCs/>
          <w:color w:val="000000"/>
        </w:rPr>
        <w:t>e</w:t>
      </w:r>
      <w:r w:rsidRPr="009B720E">
        <w:rPr>
          <w:iCs/>
          <w:color w:val="000000"/>
          <w:spacing w:val="-1"/>
        </w:rPr>
        <w:t>gu</w:t>
      </w:r>
      <w:r w:rsidRPr="009B720E">
        <w:rPr>
          <w:iCs/>
          <w:color w:val="000000"/>
          <w:spacing w:val="1"/>
        </w:rPr>
        <w:t>l</w:t>
      </w:r>
      <w:r w:rsidRPr="009B720E">
        <w:rPr>
          <w:iCs/>
          <w:color w:val="000000"/>
          <w:spacing w:val="2"/>
        </w:rPr>
        <w:t>a</w:t>
      </w:r>
      <w:r w:rsidRPr="009B720E">
        <w:rPr>
          <w:iCs/>
          <w:color w:val="000000"/>
          <w:spacing w:val="-2"/>
        </w:rPr>
        <w:t>c</w:t>
      </w:r>
      <w:r w:rsidRPr="009B720E">
        <w:rPr>
          <w:iCs/>
          <w:color w:val="000000"/>
          <w:spacing w:val="1"/>
        </w:rPr>
        <w:t>i</w:t>
      </w:r>
      <w:r w:rsidRPr="009B720E">
        <w:rPr>
          <w:iCs/>
          <w:color w:val="000000"/>
          <w:spacing w:val="2"/>
        </w:rPr>
        <w:t>ó</w:t>
      </w:r>
      <w:r w:rsidRPr="009B720E">
        <w:rPr>
          <w:iCs/>
          <w:color w:val="000000"/>
        </w:rPr>
        <w:t>n</w:t>
      </w:r>
      <w:r w:rsidRPr="009B720E">
        <w:rPr>
          <w:iCs/>
          <w:color w:val="000000"/>
          <w:spacing w:val="2"/>
        </w:rPr>
        <w:t>a</w:t>
      </w:r>
      <w:r w:rsidRPr="009B720E">
        <w:rPr>
          <w:iCs/>
          <w:color w:val="000000"/>
        </w:rPr>
        <w:t>c</w:t>
      </w:r>
      <w:r w:rsidRPr="009B720E">
        <w:rPr>
          <w:iCs/>
          <w:color w:val="000000"/>
          <w:spacing w:val="-3"/>
        </w:rPr>
        <w:t>a</w:t>
      </w:r>
      <w:r w:rsidRPr="009B720E">
        <w:rPr>
          <w:iCs/>
          <w:color w:val="000000"/>
          <w:spacing w:val="2"/>
        </w:rPr>
        <w:t>d</w:t>
      </w:r>
      <w:r w:rsidRPr="009B720E">
        <w:rPr>
          <w:iCs/>
          <w:color w:val="000000"/>
        </w:rPr>
        <w:t>é</w:t>
      </w:r>
      <w:r w:rsidRPr="009B720E">
        <w:rPr>
          <w:iCs/>
          <w:color w:val="000000"/>
          <w:spacing w:val="2"/>
        </w:rPr>
        <w:t>m</w:t>
      </w:r>
      <w:r w:rsidRPr="009B720E">
        <w:rPr>
          <w:iCs/>
          <w:color w:val="000000"/>
          <w:spacing w:val="1"/>
        </w:rPr>
        <w:t>i</w:t>
      </w:r>
      <w:r w:rsidRPr="009B720E">
        <w:rPr>
          <w:iCs/>
          <w:color w:val="000000"/>
          <w:spacing w:val="-2"/>
        </w:rPr>
        <w:t>c</w:t>
      </w:r>
      <w:r w:rsidRPr="009B720E">
        <w:rPr>
          <w:iCs/>
          <w:color w:val="000000"/>
          <w:spacing w:val="2"/>
        </w:rPr>
        <w:t>a</w:t>
      </w:r>
      <w:r w:rsidRPr="009B720E">
        <w:rPr>
          <w:iCs/>
          <w:color w:val="000000"/>
        </w:rPr>
        <w:t xml:space="preserve">. </w:t>
      </w:r>
      <w:r w:rsidRPr="009B720E">
        <w:rPr>
          <w:color w:val="000000"/>
          <w:w w:val="102"/>
        </w:rPr>
        <w:t>B</w:t>
      </w:r>
      <w:r w:rsidRPr="009B720E">
        <w:rPr>
          <w:color w:val="000000"/>
          <w:spacing w:val="-1"/>
          <w:w w:val="101"/>
        </w:rPr>
        <w:t>og</w:t>
      </w:r>
      <w:r w:rsidRPr="009B720E">
        <w:rPr>
          <w:color w:val="000000"/>
          <w:spacing w:val="2"/>
          <w:w w:val="101"/>
        </w:rPr>
        <w:t>o</w:t>
      </w:r>
      <w:r w:rsidRPr="009B720E">
        <w:rPr>
          <w:color w:val="000000"/>
          <w:spacing w:val="4"/>
          <w:w w:val="102"/>
        </w:rPr>
        <w:t>t</w:t>
      </w:r>
      <w:r w:rsidRPr="009B720E">
        <w:rPr>
          <w:color w:val="000000"/>
          <w:w w:val="102"/>
        </w:rPr>
        <w:t>á: USTA, 2008c.</w:t>
      </w:r>
    </w:p>
    <w:p w:rsidR="009B720E" w:rsidRPr="009B720E" w:rsidRDefault="009B720E" w:rsidP="009B720E">
      <w:pPr>
        <w:widowControl w:val="0"/>
        <w:autoSpaceDE w:val="0"/>
        <w:adjustRightInd w:val="0"/>
        <w:spacing w:line="360" w:lineRule="auto"/>
        <w:contextualSpacing/>
        <w:rPr>
          <w:i/>
          <w:iCs/>
          <w:color w:val="000000"/>
          <w:spacing w:val="-1"/>
        </w:rPr>
      </w:pPr>
    </w:p>
    <w:p w:rsidR="009B720E" w:rsidRPr="009B720E" w:rsidRDefault="009B720E" w:rsidP="009B720E">
      <w:pPr>
        <w:widowControl w:val="0"/>
        <w:autoSpaceDE w:val="0"/>
        <w:adjustRightInd w:val="0"/>
        <w:spacing w:line="360" w:lineRule="auto"/>
        <w:contextualSpacing/>
        <w:rPr>
          <w:color w:val="000000"/>
        </w:rPr>
      </w:pPr>
      <w:r w:rsidRPr="009B720E">
        <w:rPr>
          <w:i/>
          <w:iCs/>
          <w:color w:val="000000"/>
          <w:spacing w:val="-1"/>
        </w:rPr>
        <w:t xml:space="preserve">________. </w:t>
      </w:r>
      <w:r w:rsidRPr="009B720E">
        <w:rPr>
          <w:iCs/>
          <w:color w:val="000000"/>
          <w:spacing w:val="-1"/>
        </w:rPr>
        <w:t>M</w:t>
      </w:r>
      <w:r w:rsidRPr="009B720E">
        <w:rPr>
          <w:iCs/>
          <w:color w:val="000000"/>
          <w:spacing w:val="2"/>
        </w:rPr>
        <w:t>od</w:t>
      </w:r>
      <w:r w:rsidRPr="009B720E">
        <w:rPr>
          <w:iCs/>
          <w:color w:val="000000"/>
          <w:spacing w:val="-2"/>
        </w:rPr>
        <w:t>e</w:t>
      </w:r>
      <w:r w:rsidRPr="009B720E">
        <w:rPr>
          <w:iCs/>
          <w:color w:val="000000"/>
          <w:spacing w:val="1"/>
        </w:rPr>
        <w:t>l</w:t>
      </w:r>
      <w:r w:rsidRPr="009B720E">
        <w:rPr>
          <w:iCs/>
          <w:color w:val="000000"/>
        </w:rPr>
        <w:t>o</w:t>
      </w:r>
      <w:r w:rsidRPr="009B720E">
        <w:rPr>
          <w:iCs/>
          <w:color w:val="000000"/>
          <w:spacing w:val="-3"/>
        </w:rPr>
        <w:t>E</w:t>
      </w:r>
      <w:r w:rsidRPr="009B720E">
        <w:rPr>
          <w:iCs/>
          <w:color w:val="000000"/>
          <w:spacing w:val="2"/>
        </w:rPr>
        <w:t>du</w:t>
      </w:r>
      <w:r w:rsidRPr="009B720E">
        <w:rPr>
          <w:iCs/>
          <w:color w:val="000000"/>
        </w:rPr>
        <w:t>c</w:t>
      </w:r>
      <w:r w:rsidRPr="009B720E">
        <w:rPr>
          <w:iCs/>
          <w:color w:val="000000"/>
          <w:spacing w:val="-1"/>
        </w:rPr>
        <w:t>a</w:t>
      </w:r>
      <w:r w:rsidRPr="009B720E">
        <w:rPr>
          <w:iCs/>
          <w:color w:val="000000"/>
          <w:spacing w:val="1"/>
        </w:rPr>
        <w:t>ti</w:t>
      </w:r>
      <w:r w:rsidRPr="009B720E">
        <w:rPr>
          <w:iCs/>
          <w:color w:val="000000"/>
        </w:rPr>
        <w:t>vo</w:t>
      </w:r>
      <w:r w:rsidRPr="009B720E">
        <w:rPr>
          <w:iCs/>
          <w:color w:val="000000"/>
          <w:spacing w:val="-1"/>
        </w:rPr>
        <w:t>P</w:t>
      </w:r>
      <w:r w:rsidRPr="009B720E">
        <w:rPr>
          <w:iCs/>
          <w:color w:val="000000"/>
        </w:rPr>
        <w:t>e</w:t>
      </w:r>
      <w:r w:rsidRPr="009B720E">
        <w:rPr>
          <w:iCs/>
          <w:color w:val="000000"/>
          <w:spacing w:val="2"/>
        </w:rPr>
        <w:t>dag</w:t>
      </w:r>
      <w:r w:rsidRPr="009B720E">
        <w:rPr>
          <w:iCs/>
          <w:color w:val="000000"/>
          <w:spacing w:val="-1"/>
        </w:rPr>
        <w:t>óg</w:t>
      </w:r>
      <w:r w:rsidRPr="009B720E">
        <w:rPr>
          <w:iCs/>
          <w:color w:val="000000"/>
          <w:spacing w:val="4"/>
        </w:rPr>
        <w:t>i</w:t>
      </w:r>
      <w:r w:rsidRPr="009B720E">
        <w:rPr>
          <w:iCs/>
          <w:color w:val="000000"/>
        </w:rPr>
        <w:t>c</w:t>
      </w:r>
      <w:r w:rsidRPr="009B720E">
        <w:rPr>
          <w:iCs/>
          <w:color w:val="000000"/>
          <w:spacing w:val="-1"/>
        </w:rPr>
        <w:t>o</w:t>
      </w:r>
      <w:r w:rsidRPr="009B720E">
        <w:rPr>
          <w:i/>
          <w:iCs/>
          <w:color w:val="000000"/>
        </w:rPr>
        <w:t xml:space="preserve">. </w:t>
      </w:r>
      <w:r w:rsidRPr="009B720E">
        <w:rPr>
          <w:color w:val="000000"/>
          <w:w w:val="102"/>
        </w:rPr>
        <w:t>B</w:t>
      </w:r>
      <w:r w:rsidRPr="009B720E">
        <w:rPr>
          <w:color w:val="000000"/>
          <w:spacing w:val="-1"/>
          <w:w w:val="101"/>
        </w:rPr>
        <w:t>og</w:t>
      </w:r>
      <w:r w:rsidRPr="009B720E">
        <w:rPr>
          <w:color w:val="000000"/>
          <w:spacing w:val="2"/>
          <w:w w:val="101"/>
        </w:rPr>
        <w:t>o</w:t>
      </w:r>
      <w:r w:rsidRPr="009B720E">
        <w:rPr>
          <w:color w:val="000000"/>
          <w:spacing w:val="4"/>
          <w:w w:val="102"/>
        </w:rPr>
        <w:t>t</w:t>
      </w:r>
      <w:r w:rsidRPr="009B720E">
        <w:rPr>
          <w:color w:val="000000"/>
          <w:w w:val="102"/>
        </w:rPr>
        <w:t>á: USTA, 2009a.</w:t>
      </w:r>
    </w:p>
    <w:p w:rsidR="009B720E" w:rsidRPr="009B720E" w:rsidRDefault="009B720E" w:rsidP="009B720E">
      <w:pPr>
        <w:widowControl w:val="0"/>
        <w:autoSpaceDE w:val="0"/>
        <w:adjustRightInd w:val="0"/>
        <w:spacing w:line="360" w:lineRule="auto"/>
        <w:contextualSpacing/>
        <w:rPr>
          <w:color w:val="000000"/>
          <w:spacing w:val="9"/>
        </w:rPr>
      </w:pPr>
    </w:p>
    <w:p w:rsidR="009B720E" w:rsidRPr="009B720E" w:rsidRDefault="009B720E" w:rsidP="009B720E">
      <w:pPr>
        <w:widowControl w:val="0"/>
        <w:autoSpaceDE w:val="0"/>
        <w:adjustRightInd w:val="0"/>
        <w:spacing w:line="360" w:lineRule="auto"/>
        <w:contextualSpacing/>
        <w:rPr>
          <w:color w:val="000000"/>
          <w:w w:val="102"/>
        </w:rPr>
      </w:pPr>
      <w:r w:rsidRPr="009B720E">
        <w:rPr>
          <w:iCs/>
          <w:color w:val="000000"/>
          <w:spacing w:val="-1"/>
        </w:rPr>
        <w:t>________. P</w:t>
      </w:r>
      <w:r w:rsidRPr="009B720E">
        <w:rPr>
          <w:iCs/>
          <w:color w:val="000000"/>
        </w:rPr>
        <w:t>e</w:t>
      </w:r>
      <w:r w:rsidRPr="009B720E">
        <w:rPr>
          <w:iCs/>
          <w:color w:val="000000"/>
          <w:spacing w:val="1"/>
        </w:rPr>
        <w:t>r</w:t>
      </w:r>
      <w:r w:rsidRPr="009B720E">
        <w:rPr>
          <w:iCs/>
          <w:color w:val="000000"/>
          <w:spacing w:val="-1"/>
        </w:rPr>
        <w:t>s</w:t>
      </w:r>
      <w:r w:rsidRPr="009B720E">
        <w:rPr>
          <w:iCs/>
          <w:color w:val="000000"/>
          <w:spacing w:val="2"/>
        </w:rPr>
        <w:t>p</w:t>
      </w:r>
      <w:r w:rsidRPr="009B720E">
        <w:rPr>
          <w:iCs/>
          <w:color w:val="000000"/>
        </w:rPr>
        <w:t>ec</w:t>
      </w:r>
      <w:r w:rsidRPr="009B720E">
        <w:rPr>
          <w:iCs/>
          <w:color w:val="000000"/>
          <w:spacing w:val="-1"/>
        </w:rPr>
        <w:t>t</w:t>
      </w:r>
      <w:r w:rsidRPr="009B720E">
        <w:rPr>
          <w:iCs/>
          <w:color w:val="000000"/>
          <w:spacing w:val="4"/>
        </w:rPr>
        <w:t>i</w:t>
      </w:r>
      <w:r w:rsidRPr="009B720E">
        <w:rPr>
          <w:iCs/>
          <w:color w:val="000000"/>
          <w:spacing w:val="-2"/>
        </w:rPr>
        <w:t>v</w:t>
      </w:r>
      <w:r w:rsidRPr="009B720E">
        <w:rPr>
          <w:iCs/>
          <w:color w:val="000000"/>
        </w:rPr>
        <w:t>ay</w:t>
      </w:r>
      <w:r w:rsidRPr="009B720E">
        <w:rPr>
          <w:iCs/>
          <w:color w:val="000000"/>
          <w:spacing w:val="-3"/>
        </w:rPr>
        <w:t>P</w:t>
      </w:r>
      <w:r w:rsidRPr="009B720E">
        <w:rPr>
          <w:iCs/>
          <w:color w:val="000000"/>
          <w:spacing w:val="1"/>
        </w:rPr>
        <w:t>r</w:t>
      </w:r>
      <w:r w:rsidRPr="009B720E">
        <w:rPr>
          <w:iCs/>
          <w:color w:val="000000"/>
          <w:spacing w:val="2"/>
        </w:rPr>
        <w:t>o</w:t>
      </w:r>
      <w:r w:rsidRPr="009B720E">
        <w:rPr>
          <w:iCs/>
          <w:color w:val="000000"/>
          <w:spacing w:val="-1"/>
        </w:rPr>
        <w:t>s</w:t>
      </w:r>
      <w:r w:rsidRPr="009B720E">
        <w:rPr>
          <w:iCs/>
          <w:color w:val="000000"/>
          <w:spacing w:val="2"/>
        </w:rPr>
        <w:t>p</w:t>
      </w:r>
      <w:r w:rsidRPr="009B720E">
        <w:rPr>
          <w:iCs/>
          <w:color w:val="000000"/>
        </w:rPr>
        <w:t>e</w:t>
      </w:r>
      <w:r w:rsidRPr="009B720E">
        <w:rPr>
          <w:iCs/>
          <w:color w:val="000000"/>
          <w:spacing w:val="-2"/>
        </w:rPr>
        <w:t>c</w:t>
      </w:r>
      <w:r w:rsidRPr="009B720E">
        <w:rPr>
          <w:iCs/>
          <w:color w:val="000000"/>
          <w:spacing w:val="-1"/>
        </w:rPr>
        <w:t>t</w:t>
      </w:r>
      <w:r w:rsidRPr="009B720E">
        <w:rPr>
          <w:iCs/>
          <w:color w:val="000000"/>
          <w:spacing w:val="1"/>
        </w:rPr>
        <w:t>i</w:t>
      </w:r>
      <w:r w:rsidRPr="009B720E">
        <w:rPr>
          <w:iCs/>
          <w:color w:val="000000"/>
        </w:rPr>
        <w:t>va</w:t>
      </w:r>
      <w:r w:rsidRPr="009B720E">
        <w:rPr>
          <w:iCs/>
          <w:color w:val="000000"/>
          <w:spacing w:val="2"/>
        </w:rPr>
        <w:t>d</w:t>
      </w:r>
      <w:r w:rsidRPr="009B720E">
        <w:rPr>
          <w:iCs/>
          <w:color w:val="000000"/>
        </w:rPr>
        <w:t>el</w:t>
      </w:r>
      <w:r w:rsidRPr="009B720E">
        <w:rPr>
          <w:iCs/>
          <w:color w:val="000000"/>
          <w:spacing w:val="-1"/>
          <w:w w:val="102"/>
        </w:rPr>
        <w:t>B</w:t>
      </w:r>
      <w:r w:rsidRPr="009B720E">
        <w:rPr>
          <w:iCs/>
          <w:color w:val="000000"/>
          <w:spacing w:val="1"/>
          <w:w w:val="102"/>
        </w:rPr>
        <w:t>i</w:t>
      </w:r>
      <w:r w:rsidRPr="009B720E">
        <w:rPr>
          <w:iCs/>
          <w:color w:val="000000"/>
          <w:w w:val="102"/>
        </w:rPr>
        <w:t>e</w:t>
      </w:r>
      <w:r w:rsidRPr="009B720E">
        <w:rPr>
          <w:iCs/>
          <w:color w:val="000000"/>
          <w:spacing w:val="2"/>
          <w:w w:val="101"/>
        </w:rPr>
        <w:t>n</w:t>
      </w:r>
      <w:r w:rsidRPr="009B720E">
        <w:rPr>
          <w:iCs/>
          <w:color w:val="000000"/>
          <w:spacing w:val="-2"/>
          <w:w w:val="102"/>
        </w:rPr>
        <w:t>e</w:t>
      </w:r>
      <w:r w:rsidRPr="009B720E">
        <w:rPr>
          <w:iCs/>
          <w:color w:val="000000"/>
          <w:spacing w:val="-1"/>
          <w:w w:val="101"/>
        </w:rPr>
        <w:t>s</w:t>
      </w:r>
      <w:r w:rsidRPr="009B720E">
        <w:rPr>
          <w:iCs/>
          <w:color w:val="000000"/>
          <w:spacing w:val="4"/>
          <w:w w:val="102"/>
        </w:rPr>
        <w:t>t</w:t>
      </w:r>
      <w:r w:rsidRPr="009B720E">
        <w:rPr>
          <w:iCs/>
          <w:color w:val="000000"/>
          <w:spacing w:val="-1"/>
          <w:w w:val="101"/>
        </w:rPr>
        <w:t>a</w:t>
      </w:r>
      <w:r w:rsidRPr="009B720E">
        <w:rPr>
          <w:iCs/>
          <w:color w:val="000000"/>
          <w:w w:val="101"/>
        </w:rPr>
        <w:t>r</w:t>
      </w:r>
      <w:r w:rsidRPr="009B720E">
        <w:rPr>
          <w:iCs/>
          <w:color w:val="000000"/>
          <w:spacing w:val="-1"/>
        </w:rPr>
        <w:t>Un</w:t>
      </w:r>
      <w:r w:rsidRPr="009B720E">
        <w:rPr>
          <w:iCs/>
          <w:color w:val="000000"/>
          <w:spacing w:val="4"/>
        </w:rPr>
        <w:t>i</w:t>
      </w:r>
      <w:r w:rsidRPr="009B720E">
        <w:rPr>
          <w:iCs/>
          <w:color w:val="000000"/>
          <w:spacing w:val="-2"/>
        </w:rPr>
        <w:t>v</w:t>
      </w:r>
      <w:r w:rsidRPr="009B720E">
        <w:rPr>
          <w:iCs/>
          <w:color w:val="000000"/>
        </w:rPr>
        <w:t>e</w:t>
      </w:r>
      <w:r w:rsidRPr="009B720E">
        <w:rPr>
          <w:iCs/>
          <w:color w:val="000000"/>
          <w:spacing w:val="1"/>
        </w:rPr>
        <w:t>r</w:t>
      </w:r>
      <w:r w:rsidRPr="009B720E">
        <w:rPr>
          <w:iCs/>
          <w:color w:val="000000"/>
          <w:spacing w:val="-1"/>
        </w:rPr>
        <w:t>si</w:t>
      </w:r>
      <w:r w:rsidRPr="009B720E">
        <w:rPr>
          <w:iCs/>
          <w:color w:val="000000"/>
          <w:spacing w:val="4"/>
        </w:rPr>
        <w:t>t</w:t>
      </w:r>
      <w:r w:rsidRPr="009B720E">
        <w:rPr>
          <w:iCs/>
          <w:color w:val="000000"/>
          <w:spacing w:val="-3"/>
        </w:rPr>
        <w:t>a</w:t>
      </w:r>
      <w:r w:rsidRPr="009B720E">
        <w:rPr>
          <w:iCs/>
          <w:color w:val="000000"/>
          <w:spacing w:val="1"/>
        </w:rPr>
        <w:t>ri</w:t>
      </w:r>
      <w:r w:rsidRPr="009B720E">
        <w:rPr>
          <w:iCs/>
          <w:color w:val="000000"/>
        </w:rPr>
        <w:t>oT</w:t>
      </w:r>
      <w:r w:rsidRPr="009B720E">
        <w:rPr>
          <w:iCs/>
          <w:color w:val="000000"/>
          <w:spacing w:val="2"/>
        </w:rPr>
        <w:t>o</w:t>
      </w:r>
      <w:r w:rsidRPr="009B720E">
        <w:rPr>
          <w:iCs/>
          <w:color w:val="000000"/>
          <w:spacing w:val="-1"/>
        </w:rPr>
        <w:t>mas</w:t>
      </w:r>
      <w:r w:rsidRPr="009B720E">
        <w:rPr>
          <w:iCs/>
          <w:color w:val="000000"/>
          <w:spacing w:val="4"/>
        </w:rPr>
        <w:t>i</w:t>
      </w:r>
      <w:r w:rsidRPr="009B720E">
        <w:rPr>
          <w:iCs/>
          <w:color w:val="000000"/>
          <w:spacing w:val="-3"/>
        </w:rPr>
        <w:t>n</w:t>
      </w:r>
      <w:r w:rsidRPr="009B720E">
        <w:rPr>
          <w:iCs/>
          <w:color w:val="000000"/>
        </w:rPr>
        <w:t>oen</w:t>
      </w:r>
      <w:r w:rsidRPr="009B720E">
        <w:rPr>
          <w:iCs/>
          <w:color w:val="000000"/>
          <w:spacing w:val="1"/>
        </w:rPr>
        <w:t>l</w:t>
      </w:r>
      <w:r w:rsidRPr="009B720E">
        <w:rPr>
          <w:iCs/>
          <w:color w:val="000000"/>
          <w:spacing w:val="2"/>
        </w:rPr>
        <w:t>o</w:t>
      </w:r>
      <w:r w:rsidRPr="009B720E">
        <w:rPr>
          <w:iCs/>
          <w:color w:val="000000"/>
        </w:rPr>
        <w:t>s</w:t>
      </w:r>
      <w:r w:rsidRPr="009B720E">
        <w:rPr>
          <w:iCs/>
          <w:color w:val="000000"/>
          <w:spacing w:val="-1"/>
        </w:rPr>
        <w:t>P</w:t>
      </w:r>
      <w:r w:rsidRPr="009B720E">
        <w:rPr>
          <w:iCs/>
          <w:color w:val="000000"/>
          <w:spacing w:val="2"/>
        </w:rPr>
        <w:t>o</w:t>
      </w:r>
      <w:r w:rsidRPr="009B720E">
        <w:rPr>
          <w:iCs/>
          <w:color w:val="000000"/>
          <w:spacing w:val="-1"/>
        </w:rPr>
        <w:t>s</w:t>
      </w:r>
      <w:r w:rsidRPr="009B720E">
        <w:rPr>
          <w:iCs/>
          <w:color w:val="000000"/>
          <w:spacing w:val="2"/>
        </w:rPr>
        <w:t>g</w:t>
      </w:r>
      <w:r w:rsidRPr="009B720E">
        <w:rPr>
          <w:iCs/>
          <w:color w:val="000000"/>
          <w:spacing w:val="-1"/>
        </w:rPr>
        <w:t>r</w:t>
      </w:r>
      <w:r w:rsidRPr="009B720E">
        <w:rPr>
          <w:iCs/>
          <w:color w:val="000000"/>
          <w:spacing w:val="2"/>
        </w:rPr>
        <w:t>ad</w:t>
      </w:r>
      <w:r w:rsidRPr="009B720E">
        <w:rPr>
          <w:iCs/>
          <w:color w:val="000000"/>
          <w:spacing w:val="-1"/>
        </w:rPr>
        <w:t>o</w:t>
      </w:r>
      <w:r w:rsidRPr="009B720E">
        <w:rPr>
          <w:iCs/>
          <w:color w:val="000000"/>
          <w:spacing w:val="1"/>
        </w:rPr>
        <w:t>s</w:t>
      </w:r>
      <w:r w:rsidRPr="009B720E">
        <w:rPr>
          <w:iCs/>
          <w:color w:val="000000"/>
        </w:rPr>
        <w:t>.</w:t>
      </w:r>
      <w:r w:rsidRPr="009B720E">
        <w:rPr>
          <w:color w:val="000000"/>
          <w:w w:val="102"/>
        </w:rPr>
        <w:t xml:space="preserve"> B</w:t>
      </w:r>
      <w:r w:rsidRPr="009B720E">
        <w:rPr>
          <w:color w:val="000000"/>
          <w:spacing w:val="-1"/>
          <w:w w:val="101"/>
        </w:rPr>
        <w:t>og</w:t>
      </w:r>
      <w:r w:rsidRPr="009B720E">
        <w:rPr>
          <w:color w:val="000000"/>
          <w:spacing w:val="2"/>
          <w:w w:val="101"/>
        </w:rPr>
        <w:t>o</w:t>
      </w:r>
      <w:r w:rsidRPr="009B720E">
        <w:rPr>
          <w:color w:val="000000"/>
          <w:spacing w:val="4"/>
          <w:w w:val="102"/>
        </w:rPr>
        <w:t>t</w:t>
      </w:r>
      <w:r w:rsidRPr="009B720E">
        <w:rPr>
          <w:color w:val="000000"/>
          <w:w w:val="102"/>
        </w:rPr>
        <w:t>á: USTA, 2010g.</w:t>
      </w:r>
    </w:p>
    <w:p w:rsidR="009B720E" w:rsidRPr="009B720E" w:rsidRDefault="009B720E" w:rsidP="009B720E">
      <w:pPr>
        <w:widowControl w:val="0"/>
        <w:autoSpaceDE w:val="0"/>
        <w:adjustRightInd w:val="0"/>
        <w:spacing w:line="360" w:lineRule="auto"/>
        <w:contextualSpacing/>
        <w:rPr>
          <w:color w:val="000000"/>
        </w:rPr>
      </w:pPr>
    </w:p>
    <w:p w:rsidR="009B720E" w:rsidRPr="009B720E" w:rsidRDefault="009B720E" w:rsidP="009B720E">
      <w:pPr>
        <w:widowControl w:val="0"/>
        <w:autoSpaceDE w:val="0"/>
        <w:adjustRightInd w:val="0"/>
        <w:spacing w:line="360" w:lineRule="auto"/>
        <w:contextualSpacing/>
        <w:rPr>
          <w:color w:val="000000"/>
          <w:spacing w:val="5"/>
        </w:rPr>
      </w:pPr>
      <w:r w:rsidRPr="009B720E">
        <w:rPr>
          <w:i/>
          <w:iCs/>
          <w:color w:val="000000"/>
          <w:spacing w:val="-1"/>
        </w:rPr>
        <w:t xml:space="preserve">________. </w:t>
      </w:r>
      <w:r w:rsidRPr="009B720E">
        <w:rPr>
          <w:iCs/>
          <w:color w:val="000000"/>
          <w:spacing w:val="-1"/>
        </w:rPr>
        <w:t>P</w:t>
      </w:r>
      <w:r w:rsidRPr="009B720E">
        <w:rPr>
          <w:iCs/>
          <w:color w:val="000000"/>
          <w:spacing w:val="1"/>
        </w:rPr>
        <w:t>l</w:t>
      </w:r>
      <w:r w:rsidRPr="009B720E">
        <w:rPr>
          <w:iCs/>
          <w:color w:val="000000"/>
          <w:spacing w:val="-1"/>
        </w:rPr>
        <w:t>a</w:t>
      </w:r>
      <w:r w:rsidRPr="009B720E">
        <w:rPr>
          <w:iCs/>
          <w:color w:val="000000"/>
        </w:rPr>
        <w:t>n</w:t>
      </w:r>
      <w:r w:rsidRPr="009B720E">
        <w:rPr>
          <w:iCs/>
          <w:color w:val="000000"/>
          <w:spacing w:val="2"/>
        </w:rPr>
        <w:t>G</w:t>
      </w:r>
      <w:r w:rsidRPr="009B720E">
        <w:rPr>
          <w:iCs/>
          <w:color w:val="000000"/>
        </w:rPr>
        <w:t>e</w:t>
      </w:r>
      <w:r w:rsidRPr="009B720E">
        <w:rPr>
          <w:iCs/>
          <w:color w:val="000000"/>
          <w:spacing w:val="2"/>
        </w:rPr>
        <w:t>n</w:t>
      </w:r>
      <w:r w:rsidRPr="009B720E">
        <w:rPr>
          <w:iCs/>
          <w:color w:val="000000"/>
          <w:spacing w:val="-2"/>
        </w:rPr>
        <w:t>e</w:t>
      </w:r>
      <w:r w:rsidRPr="009B720E">
        <w:rPr>
          <w:iCs/>
          <w:color w:val="000000"/>
          <w:spacing w:val="1"/>
        </w:rPr>
        <w:t>r</w:t>
      </w:r>
      <w:r w:rsidRPr="009B720E">
        <w:rPr>
          <w:iCs/>
          <w:color w:val="000000"/>
          <w:spacing w:val="-1"/>
        </w:rPr>
        <w:t>a</w:t>
      </w:r>
      <w:r w:rsidRPr="009B720E">
        <w:rPr>
          <w:iCs/>
          <w:color w:val="000000"/>
        </w:rPr>
        <w:t>l</w:t>
      </w:r>
      <w:r w:rsidRPr="009B720E">
        <w:rPr>
          <w:iCs/>
          <w:color w:val="000000"/>
          <w:spacing w:val="-1"/>
        </w:rPr>
        <w:t>d</w:t>
      </w:r>
      <w:r w:rsidRPr="009B720E">
        <w:rPr>
          <w:iCs/>
          <w:color w:val="000000"/>
        </w:rPr>
        <w:t>e</w:t>
      </w:r>
      <w:r w:rsidRPr="009B720E">
        <w:rPr>
          <w:iCs/>
          <w:color w:val="000000"/>
          <w:spacing w:val="-1"/>
          <w:w w:val="101"/>
        </w:rPr>
        <w:t>D</w:t>
      </w:r>
      <w:r w:rsidRPr="009B720E">
        <w:rPr>
          <w:iCs/>
          <w:color w:val="000000"/>
          <w:w w:val="102"/>
        </w:rPr>
        <w:t>e</w:t>
      </w:r>
      <w:r w:rsidRPr="009B720E">
        <w:rPr>
          <w:iCs/>
          <w:color w:val="000000"/>
          <w:spacing w:val="1"/>
          <w:w w:val="101"/>
        </w:rPr>
        <w:t>s</w:t>
      </w:r>
      <w:r w:rsidRPr="009B720E">
        <w:rPr>
          <w:iCs/>
          <w:color w:val="000000"/>
          <w:spacing w:val="2"/>
          <w:w w:val="101"/>
        </w:rPr>
        <w:t>a</w:t>
      </w:r>
      <w:r w:rsidRPr="009B720E">
        <w:rPr>
          <w:iCs/>
          <w:color w:val="000000"/>
          <w:spacing w:val="-1"/>
          <w:w w:val="101"/>
        </w:rPr>
        <w:t>r</w:t>
      </w:r>
      <w:r w:rsidRPr="009B720E">
        <w:rPr>
          <w:iCs/>
          <w:color w:val="000000"/>
          <w:spacing w:val="4"/>
          <w:w w:val="101"/>
        </w:rPr>
        <w:t>r</w:t>
      </w:r>
      <w:r w:rsidRPr="009B720E">
        <w:rPr>
          <w:iCs/>
          <w:color w:val="000000"/>
          <w:spacing w:val="-3"/>
          <w:w w:val="101"/>
        </w:rPr>
        <w:t>o</w:t>
      </w:r>
      <w:r w:rsidRPr="009B720E">
        <w:rPr>
          <w:iCs/>
          <w:color w:val="000000"/>
          <w:spacing w:val="1"/>
          <w:w w:val="102"/>
        </w:rPr>
        <w:t>ll</w:t>
      </w:r>
      <w:r w:rsidRPr="009B720E">
        <w:rPr>
          <w:iCs/>
          <w:color w:val="000000"/>
          <w:w w:val="101"/>
        </w:rPr>
        <w:t>o</w:t>
      </w:r>
      <w:r w:rsidRPr="009B720E">
        <w:rPr>
          <w:iCs/>
          <w:color w:val="000000"/>
          <w:spacing w:val="-1"/>
        </w:rPr>
        <w:t>20</w:t>
      </w:r>
      <w:r w:rsidRPr="009B720E">
        <w:rPr>
          <w:iCs/>
          <w:color w:val="000000"/>
          <w:spacing w:val="2"/>
        </w:rPr>
        <w:t xml:space="preserve">08 </w:t>
      </w:r>
      <w:r w:rsidRPr="009B720E">
        <w:rPr>
          <w:iCs/>
          <w:color w:val="000000"/>
          <w:spacing w:val="-1"/>
        </w:rPr>
        <w:t xml:space="preserve">– </w:t>
      </w:r>
      <w:r w:rsidRPr="009B720E">
        <w:rPr>
          <w:iCs/>
          <w:color w:val="000000"/>
          <w:spacing w:val="2"/>
        </w:rPr>
        <w:t>20</w:t>
      </w:r>
      <w:r w:rsidRPr="009B720E">
        <w:rPr>
          <w:iCs/>
          <w:color w:val="000000"/>
          <w:spacing w:val="-1"/>
        </w:rPr>
        <w:t>1</w:t>
      </w:r>
      <w:r w:rsidRPr="009B720E">
        <w:rPr>
          <w:iCs/>
          <w:color w:val="000000"/>
          <w:spacing w:val="2"/>
        </w:rPr>
        <w:t>1.</w:t>
      </w:r>
      <w:r w:rsidRPr="009B720E">
        <w:rPr>
          <w:color w:val="000000"/>
          <w:w w:val="102"/>
        </w:rPr>
        <w:t xml:space="preserve"> B</w:t>
      </w:r>
      <w:r w:rsidRPr="009B720E">
        <w:rPr>
          <w:color w:val="000000"/>
          <w:spacing w:val="-1"/>
          <w:w w:val="101"/>
        </w:rPr>
        <w:t>og</w:t>
      </w:r>
      <w:r w:rsidRPr="009B720E">
        <w:rPr>
          <w:color w:val="000000"/>
          <w:spacing w:val="2"/>
          <w:w w:val="101"/>
        </w:rPr>
        <w:t>o</w:t>
      </w:r>
      <w:r w:rsidRPr="009B720E">
        <w:rPr>
          <w:color w:val="000000"/>
          <w:spacing w:val="4"/>
          <w:w w:val="102"/>
        </w:rPr>
        <w:t>t</w:t>
      </w:r>
      <w:r w:rsidRPr="009B720E">
        <w:rPr>
          <w:color w:val="000000"/>
          <w:w w:val="102"/>
        </w:rPr>
        <w:t>á: USTA, 2008a</w:t>
      </w:r>
      <w:r w:rsidRPr="009B720E">
        <w:rPr>
          <w:color w:val="000000"/>
        </w:rPr>
        <w:t>.</w:t>
      </w:r>
    </w:p>
    <w:p w:rsidR="009B720E" w:rsidRPr="009B720E" w:rsidRDefault="009B720E" w:rsidP="009B720E">
      <w:pPr>
        <w:widowControl w:val="0"/>
        <w:autoSpaceDE w:val="0"/>
        <w:adjustRightInd w:val="0"/>
        <w:spacing w:line="360" w:lineRule="auto"/>
        <w:contextualSpacing/>
        <w:rPr>
          <w:color w:val="000000"/>
        </w:rPr>
      </w:pPr>
    </w:p>
    <w:p w:rsidR="009B720E" w:rsidRPr="009B720E" w:rsidRDefault="009B720E" w:rsidP="009B720E">
      <w:pPr>
        <w:widowControl w:val="0"/>
        <w:autoSpaceDE w:val="0"/>
        <w:adjustRightInd w:val="0"/>
        <w:spacing w:line="360" w:lineRule="auto"/>
        <w:contextualSpacing/>
        <w:rPr>
          <w:color w:val="000000"/>
        </w:rPr>
      </w:pPr>
      <w:r w:rsidRPr="009B720E">
        <w:rPr>
          <w:color w:val="000000"/>
        </w:rPr>
        <w:t xml:space="preserve">________. </w:t>
      </w:r>
      <w:r w:rsidRPr="009B720E">
        <w:rPr>
          <w:iCs/>
          <w:color w:val="000000"/>
          <w:spacing w:val="-1"/>
        </w:rPr>
        <w:t>P</w:t>
      </w:r>
      <w:r w:rsidRPr="009B720E">
        <w:rPr>
          <w:iCs/>
          <w:color w:val="000000"/>
          <w:spacing w:val="2"/>
        </w:rPr>
        <w:t>o</w:t>
      </w:r>
      <w:r w:rsidRPr="009B720E">
        <w:rPr>
          <w:iCs/>
          <w:color w:val="000000"/>
          <w:spacing w:val="-1"/>
        </w:rPr>
        <w:t>lí</w:t>
      </w:r>
      <w:r w:rsidRPr="009B720E">
        <w:rPr>
          <w:iCs/>
          <w:color w:val="000000"/>
          <w:spacing w:val="1"/>
        </w:rPr>
        <w:t>ti</w:t>
      </w:r>
      <w:r w:rsidRPr="009B720E">
        <w:rPr>
          <w:iCs/>
          <w:color w:val="000000"/>
        </w:rPr>
        <w:t>caC</w:t>
      </w:r>
      <w:r w:rsidRPr="009B720E">
        <w:rPr>
          <w:iCs/>
          <w:color w:val="000000"/>
          <w:spacing w:val="-1"/>
        </w:rPr>
        <w:t>u</w:t>
      </w:r>
      <w:r w:rsidRPr="009B720E">
        <w:rPr>
          <w:iCs/>
          <w:color w:val="000000"/>
          <w:spacing w:val="1"/>
        </w:rPr>
        <w:t>r</w:t>
      </w:r>
      <w:r w:rsidRPr="009B720E">
        <w:rPr>
          <w:iCs/>
          <w:color w:val="000000"/>
          <w:spacing w:val="-1"/>
        </w:rPr>
        <w:t>r</w:t>
      </w:r>
      <w:r w:rsidRPr="009B720E">
        <w:rPr>
          <w:iCs/>
          <w:color w:val="000000"/>
          <w:spacing w:val="4"/>
        </w:rPr>
        <w:t>i</w:t>
      </w:r>
      <w:r w:rsidRPr="009B720E">
        <w:rPr>
          <w:iCs/>
          <w:color w:val="000000"/>
        </w:rPr>
        <w:t>c</w:t>
      </w:r>
      <w:r w:rsidRPr="009B720E">
        <w:rPr>
          <w:iCs/>
          <w:color w:val="000000"/>
          <w:spacing w:val="-3"/>
        </w:rPr>
        <w:t>u</w:t>
      </w:r>
      <w:r w:rsidRPr="009B720E">
        <w:rPr>
          <w:iCs/>
          <w:color w:val="000000"/>
          <w:spacing w:val="4"/>
        </w:rPr>
        <w:t>l</w:t>
      </w:r>
      <w:r w:rsidRPr="009B720E">
        <w:rPr>
          <w:iCs/>
          <w:color w:val="000000"/>
          <w:spacing w:val="-1"/>
        </w:rPr>
        <w:t>a</w:t>
      </w:r>
      <w:r w:rsidRPr="009B720E">
        <w:rPr>
          <w:iCs/>
          <w:color w:val="000000"/>
          <w:spacing w:val="1"/>
        </w:rPr>
        <w:t>r</w:t>
      </w:r>
      <w:r w:rsidRPr="009B720E">
        <w:rPr>
          <w:color w:val="000000"/>
          <w:w w:val="101"/>
        </w:rPr>
        <w:t>.</w:t>
      </w:r>
      <w:r w:rsidRPr="009B720E">
        <w:rPr>
          <w:color w:val="000000"/>
          <w:w w:val="102"/>
        </w:rPr>
        <w:t xml:space="preserve"> B</w:t>
      </w:r>
      <w:r w:rsidRPr="009B720E">
        <w:rPr>
          <w:color w:val="000000"/>
          <w:spacing w:val="-1"/>
          <w:w w:val="101"/>
        </w:rPr>
        <w:t>og</w:t>
      </w:r>
      <w:r w:rsidRPr="009B720E">
        <w:rPr>
          <w:color w:val="000000"/>
          <w:spacing w:val="2"/>
          <w:w w:val="101"/>
        </w:rPr>
        <w:t>o</w:t>
      </w:r>
      <w:r w:rsidRPr="009B720E">
        <w:rPr>
          <w:color w:val="000000"/>
          <w:spacing w:val="4"/>
          <w:w w:val="102"/>
        </w:rPr>
        <w:t>t</w:t>
      </w:r>
      <w:r w:rsidRPr="009B720E">
        <w:rPr>
          <w:color w:val="000000"/>
          <w:w w:val="102"/>
        </w:rPr>
        <w:t>á: USTA, 2004a.</w:t>
      </w:r>
    </w:p>
    <w:p w:rsidR="009B720E" w:rsidRPr="009B720E" w:rsidRDefault="009B720E" w:rsidP="009B720E">
      <w:pPr>
        <w:widowControl w:val="0"/>
        <w:autoSpaceDE w:val="0"/>
        <w:adjustRightInd w:val="0"/>
        <w:spacing w:line="360" w:lineRule="auto"/>
        <w:contextualSpacing/>
        <w:rPr>
          <w:i/>
          <w:iCs/>
          <w:color w:val="000000"/>
          <w:spacing w:val="-1"/>
        </w:rPr>
      </w:pPr>
    </w:p>
    <w:p w:rsidR="009B720E" w:rsidRPr="009B720E" w:rsidRDefault="009B720E" w:rsidP="009B720E">
      <w:pPr>
        <w:widowControl w:val="0"/>
        <w:autoSpaceDE w:val="0"/>
        <w:adjustRightInd w:val="0"/>
        <w:spacing w:line="360" w:lineRule="auto"/>
        <w:contextualSpacing/>
        <w:rPr>
          <w:color w:val="000000"/>
        </w:rPr>
      </w:pPr>
      <w:r w:rsidRPr="009B720E">
        <w:rPr>
          <w:i/>
          <w:iCs/>
          <w:color w:val="000000"/>
          <w:spacing w:val="-1"/>
        </w:rPr>
        <w:t xml:space="preserve">________. </w:t>
      </w:r>
      <w:r w:rsidRPr="009B720E">
        <w:rPr>
          <w:iCs/>
          <w:color w:val="000000"/>
          <w:spacing w:val="-1"/>
        </w:rPr>
        <w:t>Pol</w:t>
      </w:r>
      <w:r w:rsidRPr="009B720E">
        <w:rPr>
          <w:iCs/>
          <w:color w:val="000000"/>
          <w:spacing w:val="1"/>
        </w:rPr>
        <w:t>íti</w:t>
      </w:r>
      <w:r w:rsidRPr="009B720E">
        <w:rPr>
          <w:iCs/>
          <w:color w:val="000000"/>
          <w:spacing w:val="-2"/>
        </w:rPr>
        <w:t>c</w:t>
      </w:r>
      <w:r w:rsidRPr="009B720E">
        <w:rPr>
          <w:iCs/>
          <w:color w:val="000000"/>
        </w:rPr>
        <w:t>a</w:t>
      </w:r>
      <w:r w:rsidRPr="009B720E">
        <w:rPr>
          <w:iCs/>
          <w:color w:val="000000"/>
          <w:spacing w:val="2"/>
        </w:rPr>
        <w:t>d</w:t>
      </w:r>
      <w:r w:rsidRPr="009B720E">
        <w:rPr>
          <w:iCs/>
          <w:color w:val="000000"/>
        </w:rPr>
        <w:t>e</w:t>
      </w:r>
      <w:r w:rsidRPr="009B720E">
        <w:rPr>
          <w:iCs/>
          <w:color w:val="000000"/>
          <w:spacing w:val="1"/>
        </w:rPr>
        <w:t>i</w:t>
      </w:r>
      <w:r w:rsidRPr="009B720E">
        <w:rPr>
          <w:iCs/>
          <w:color w:val="000000"/>
          <w:spacing w:val="2"/>
        </w:rPr>
        <w:t>n</w:t>
      </w:r>
      <w:r w:rsidRPr="009B720E">
        <w:rPr>
          <w:iCs/>
          <w:color w:val="000000"/>
        </w:rPr>
        <w:t>v</w:t>
      </w:r>
      <w:r w:rsidRPr="009B720E">
        <w:rPr>
          <w:iCs/>
          <w:color w:val="000000"/>
          <w:spacing w:val="-2"/>
        </w:rPr>
        <w:t>e</w:t>
      </w:r>
      <w:r w:rsidRPr="009B720E">
        <w:rPr>
          <w:iCs/>
          <w:color w:val="000000"/>
          <w:spacing w:val="-1"/>
        </w:rPr>
        <w:t>s</w:t>
      </w:r>
      <w:r w:rsidRPr="009B720E">
        <w:rPr>
          <w:iCs/>
          <w:color w:val="000000"/>
          <w:spacing w:val="1"/>
        </w:rPr>
        <w:t>ti</w:t>
      </w:r>
      <w:r w:rsidRPr="009B720E">
        <w:rPr>
          <w:iCs/>
          <w:color w:val="000000"/>
          <w:spacing w:val="2"/>
        </w:rPr>
        <w:t>ga</w:t>
      </w:r>
      <w:r w:rsidRPr="009B720E">
        <w:rPr>
          <w:iCs/>
          <w:color w:val="000000"/>
          <w:spacing w:val="-2"/>
        </w:rPr>
        <w:t>c</w:t>
      </w:r>
      <w:r w:rsidRPr="009B720E">
        <w:rPr>
          <w:iCs/>
          <w:color w:val="000000"/>
          <w:spacing w:val="-1"/>
        </w:rPr>
        <w:t>i</w:t>
      </w:r>
      <w:r w:rsidRPr="009B720E">
        <w:rPr>
          <w:iCs/>
          <w:color w:val="000000"/>
          <w:spacing w:val="2"/>
        </w:rPr>
        <w:t>ón</w:t>
      </w:r>
      <w:r w:rsidRPr="009B720E">
        <w:rPr>
          <w:iCs/>
          <w:color w:val="000000"/>
        </w:rPr>
        <w:t xml:space="preserve">. </w:t>
      </w:r>
      <w:r w:rsidRPr="009B720E">
        <w:rPr>
          <w:color w:val="000000"/>
          <w:w w:val="102"/>
        </w:rPr>
        <w:t>B</w:t>
      </w:r>
      <w:r w:rsidRPr="009B720E">
        <w:rPr>
          <w:color w:val="000000"/>
          <w:spacing w:val="-1"/>
          <w:w w:val="101"/>
        </w:rPr>
        <w:t>og</w:t>
      </w:r>
      <w:r w:rsidRPr="009B720E">
        <w:rPr>
          <w:color w:val="000000"/>
          <w:spacing w:val="2"/>
          <w:w w:val="101"/>
        </w:rPr>
        <w:t>o</w:t>
      </w:r>
      <w:r w:rsidRPr="009B720E">
        <w:rPr>
          <w:color w:val="000000"/>
          <w:spacing w:val="4"/>
          <w:w w:val="102"/>
        </w:rPr>
        <w:t>t</w:t>
      </w:r>
      <w:r w:rsidRPr="009B720E">
        <w:rPr>
          <w:color w:val="000000"/>
          <w:w w:val="102"/>
        </w:rPr>
        <w:t>á: USTA, 2009b.</w:t>
      </w:r>
    </w:p>
    <w:p w:rsidR="009B720E" w:rsidRPr="009B720E" w:rsidRDefault="009B720E" w:rsidP="009B720E">
      <w:pPr>
        <w:widowControl w:val="0"/>
        <w:autoSpaceDE w:val="0"/>
        <w:adjustRightInd w:val="0"/>
        <w:spacing w:line="360" w:lineRule="auto"/>
        <w:contextualSpacing/>
        <w:rPr>
          <w:color w:val="000000"/>
          <w:spacing w:val="9"/>
        </w:rPr>
      </w:pPr>
    </w:p>
    <w:p w:rsidR="009B720E" w:rsidRPr="009B720E" w:rsidRDefault="009B720E" w:rsidP="009B720E">
      <w:pPr>
        <w:widowControl w:val="0"/>
        <w:autoSpaceDE w:val="0"/>
        <w:adjustRightInd w:val="0"/>
        <w:spacing w:line="360" w:lineRule="auto"/>
        <w:contextualSpacing/>
        <w:rPr>
          <w:i/>
          <w:iCs/>
          <w:color w:val="000000"/>
          <w:spacing w:val="-1"/>
        </w:rPr>
      </w:pPr>
      <w:r w:rsidRPr="009B720E">
        <w:rPr>
          <w:color w:val="000000"/>
          <w:spacing w:val="9"/>
        </w:rPr>
        <w:t xml:space="preserve">_______. </w:t>
      </w:r>
      <w:r w:rsidRPr="009B720E">
        <w:rPr>
          <w:iCs/>
          <w:color w:val="000000"/>
          <w:spacing w:val="-1"/>
        </w:rPr>
        <w:t>P</w:t>
      </w:r>
      <w:r w:rsidRPr="009B720E">
        <w:rPr>
          <w:iCs/>
          <w:color w:val="000000"/>
          <w:spacing w:val="1"/>
        </w:rPr>
        <w:t>r</w:t>
      </w:r>
      <w:r w:rsidRPr="009B720E">
        <w:rPr>
          <w:iCs/>
          <w:color w:val="000000"/>
          <w:spacing w:val="2"/>
        </w:rPr>
        <w:t>o</w:t>
      </w:r>
      <w:r w:rsidRPr="009B720E">
        <w:rPr>
          <w:iCs/>
          <w:color w:val="000000"/>
        </w:rPr>
        <w:t>ye</w:t>
      </w:r>
      <w:r w:rsidRPr="009B720E">
        <w:rPr>
          <w:iCs/>
          <w:color w:val="000000"/>
          <w:spacing w:val="-2"/>
        </w:rPr>
        <w:t>c</w:t>
      </w:r>
      <w:r w:rsidRPr="009B720E">
        <w:rPr>
          <w:iCs/>
          <w:color w:val="000000"/>
          <w:spacing w:val="-1"/>
        </w:rPr>
        <w:t>t</w:t>
      </w:r>
      <w:r w:rsidRPr="009B720E">
        <w:rPr>
          <w:iCs/>
          <w:color w:val="000000"/>
        </w:rPr>
        <w:t>o</w:t>
      </w:r>
      <w:r w:rsidRPr="009B720E">
        <w:rPr>
          <w:iCs/>
          <w:color w:val="000000"/>
          <w:spacing w:val="-1"/>
        </w:rPr>
        <w:t>E</w:t>
      </w:r>
      <w:r w:rsidRPr="009B720E">
        <w:rPr>
          <w:iCs/>
          <w:color w:val="000000"/>
          <w:spacing w:val="2"/>
        </w:rPr>
        <w:t>du</w:t>
      </w:r>
      <w:r w:rsidRPr="009B720E">
        <w:rPr>
          <w:iCs/>
          <w:color w:val="000000"/>
        </w:rPr>
        <w:t>c</w:t>
      </w:r>
      <w:r w:rsidRPr="009B720E">
        <w:rPr>
          <w:iCs/>
          <w:color w:val="000000"/>
          <w:spacing w:val="-1"/>
        </w:rPr>
        <w:t>at</w:t>
      </w:r>
      <w:r w:rsidRPr="009B720E">
        <w:rPr>
          <w:iCs/>
          <w:color w:val="000000"/>
          <w:spacing w:val="4"/>
        </w:rPr>
        <w:t>i</w:t>
      </w:r>
      <w:r w:rsidRPr="009B720E">
        <w:rPr>
          <w:iCs/>
          <w:color w:val="000000"/>
        </w:rPr>
        <w:t>voI</w:t>
      </w:r>
      <w:r w:rsidRPr="009B720E">
        <w:rPr>
          <w:iCs/>
          <w:color w:val="000000"/>
          <w:spacing w:val="2"/>
        </w:rPr>
        <w:t>n</w:t>
      </w:r>
      <w:r w:rsidRPr="009B720E">
        <w:rPr>
          <w:iCs/>
          <w:color w:val="000000"/>
          <w:spacing w:val="-1"/>
        </w:rPr>
        <w:t>s</w:t>
      </w:r>
      <w:r w:rsidRPr="009B720E">
        <w:rPr>
          <w:iCs/>
          <w:color w:val="000000"/>
          <w:spacing w:val="1"/>
        </w:rPr>
        <w:t>t</w:t>
      </w:r>
      <w:r w:rsidRPr="009B720E">
        <w:rPr>
          <w:iCs/>
          <w:color w:val="000000"/>
          <w:spacing w:val="-1"/>
        </w:rPr>
        <w:t>i</w:t>
      </w:r>
      <w:r w:rsidRPr="009B720E">
        <w:rPr>
          <w:iCs/>
          <w:color w:val="000000"/>
          <w:spacing w:val="1"/>
        </w:rPr>
        <w:t>t</w:t>
      </w:r>
      <w:r w:rsidRPr="009B720E">
        <w:rPr>
          <w:iCs/>
          <w:color w:val="000000"/>
          <w:spacing w:val="2"/>
        </w:rPr>
        <w:t>u</w:t>
      </w:r>
      <w:r w:rsidRPr="009B720E">
        <w:rPr>
          <w:iCs/>
          <w:color w:val="000000"/>
          <w:spacing w:val="-2"/>
        </w:rPr>
        <w:t>c</w:t>
      </w:r>
      <w:r w:rsidRPr="009B720E">
        <w:rPr>
          <w:iCs/>
          <w:color w:val="000000"/>
          <w:spacing w:val="1"/>
        </w:rPr>
        <w:t>i</w:t>
      </w:r>
      <w:r w:rsidRPr="009B720E">
        <w:rPr>
          <w:iCs/>
          <w:color w:val="000000"/>
          <w:spacing w:val="-1"/>
        </w:rPr>
        <w:t>o</w:t>
      </w:r>
      <w:r w:rsidRPr="009B720E">
        <w:rPr>
          <w:iCs/>
          <w:color w:val="000000"/>
          <w:spacing w:val="2"/>
        </w:rPr>
        <w:t>n</w:t>
      </w:r>
      <w:r w:rsidRPr="009B720E">
        <w:rPr>
          <w:iCs/>
          <w:color w:val="000000"/>
          <w:spacing w:val="-1"/>
        </w:rPr>
        <w:t>a</w:t>
      </w:r>
      <w:r w:rsidRPr="009B720E">
        <w:rPr>
          <w:iCs/>
          <w:color w:val="000000"/>
        </w:rPr>
        <w:t>l</w:t>
      </w:r>
      <w:r w:rsidRPr="009B720E">
        <w:rPr>
          <w:iCs/>
          <w:color w:val="000000"/>
          <w:spacing w:val="11"/>
        </w:rPr>
        <w:t xml:space="preserve"> - </w:t>
      </w:r>
      <w:r w:rsidRPr="009B720E">
        <w:rPr>
          <w:color w:val="000000"/>
          <w:spacing w:val="-1"/>
        </w:rPr>
        <w:t>P</w:t>
      </w:r>
      <w:r w:rsidRPr="009B720E">
        <w:rPr>
          <w:color w:val="000000"/>
        </w:rPr>
        <w:t>E</w:t>
      </w:r>
      <w:r w:rsidRPr="009B720E">
        <w:rPr>
          <w:color w:val="000000"/>
          <w:spacing w:val="-4"/>
        </w:rPr>
        <w:t xml:space="preserve">I. </w:t>
      </w:r>
      <w:r w:rsidRPr="009B720E">
        <w:rPr>
          <w:color w:val="000000"/>
          <w:w w:val="102"/>
        </w:rPr>
        <w:t>B</w:t>
      </w:r>
      <w:r w:rsidRPr="009B720E">
        <w:rPr>
          <w:color w:val="000000"/>
          <w:spacing w:val="-1"/>
          <w:w w:val="101"/>
        </w:rPr>
        <w:t>og</w:t>
      </w:r>
      <w:r w:rsidRPr="009B720E">
        <w:rPr>
          <w:color w:val="000000"/>
          <w:spacing w:val="2"/>
          <w:w w:val="101"/>
        </w:rPr>
        <w:t>o</w:t>
      </w:r>
      <w:r w:rsidRPr="009B720E">
        <w:rPr>
          <w:color w:val="000000"/>
          <w:spacing w:val="4"/>
          <w:w w:val="102"/>
        </w:rPr>
        <w:t>t</w:t>
      </w:r>
      <w:r w:rsidRPr="009B720E">
        <w:rPr>
          <w:color w:val="000000"/>
          <w:w w:val="102"/>
        </w:rPr>
        <w:t>á: USTA, 2004b</w:t>
      </w:r>
      <w:r w:rsidRPr="009B720E">
        <w:rPr>
          <w:color w:val="000000"/>
          <w:w w:val="101"/>
        </w:rPr>
        <w:t>.</w:t>
      </w:r>
    </w:p>
    <w:p w:rsidR="009B720E" w:rsidRPr="009B720E" w:rsidRDefault="009B720E" w:rsidP="009B720E">
      <w:pPr>
        <w:widowControl w:val="0"/>
        <w:autoSpaceDE w:val="0"/>
        <w:adjustRightInd w:val="0"/>
        <w:spacing w:line="360" w:lineRule="auto"/>
        <w:contextualSpacing/>
        <w:rPr>
          <w:color w:val="000000"/>
        </w:rPr>
      </w:pPr>
    </w:p>
    <w:p w:rsidR="009B720E" w:rsidRPr="009B720E" w:rsidRDefault="009B720E" w:rsidP="009B720E">
      <w:pPr>
        <w:widowControl w:val="0"/>
        <w:autoSpaceDE w:val="0"/>
        <w:adjustRightInd w:val="0"/>
        <w:spacing w:line="360" w:lineRule="auto"/>
        <w:contextualSpacing/>
        <w:rPr>
          <w:color w:val="000000"/>
          <w:spacing w:val="5"/>
        </w:rPr>
      </w:pPr>
      <w:r w:rsidRPr="009B720E">
        <w:rPr>
          <w:color w:val="000000"/>
        </w:rPr>
        <w:t xml:space="preserve">________. </w:t>
      </w:r>
      <w:r w:rsidRPr="009B720E">
        <w:rPr>
          <w:iCs/>
          <w:color w:val="000000"/>
          <w:spacing w:val="-1"/>
        </w:rPr>
        <w:t>P</w:t>
      </w:r>
      <w:r w:rsidRPr="009B720E">
        <w:rPr>
          <w:iCs/>
          <w:color w:val="000000"/>
          <w:spacing w:val="1"/>
        </w:rPr>
        <w:t>r</w:t>
      </w:r>
      <w:r w:rsidRPr="009B720E">
        <w:rPr>
          <w:iCs/>
          <w:color w:val="000000"/>
          <w:spacing w:val="2"/>
        </w:rPr>
        <w:t>o</w:t>
      </w:r>
      <w:r w:rsidRPr="009B720E">
        <w:rPr>
          <w:iCs/>
          <w:color w:val="000000"/>
        </w:rPr>
        <w:t>ye</w:t>
      </w:r>
      <w:r w:rsidRPr="009B720E">
        <w:rPr>
          <w:iCs/>
          <w:color w:val="000000"/>
          <w:spacing w:val="-2"/>
        </w:rPr>
        <w:t>c</w:t>
      </w:r>
      <w:r w:rsidRPr="009B720E">
        <w:rPr>
          <w:iCs/>
          <w:color w:val="000000"/>
          <w:spacing w:val="1"/>
        </w:rPr>
        <w:t>t</w:t>
      </w:r>
      <w:r w:rsidRPr="009B720E">
        <w:rPr>
          <w:iCs/>
          <w:color w:val="000000"/>
        </w:rPr>
        <w:t>o</w:t>
      </w:r>
      <w:r w:rsidRPr="009B720E">
        <w:rPr>
          <w:iCs/>
          <w:color w:val="000000"/>
          <w:spacing w:val="-1"/>
        </w:rPr>
        <w:t>I</w:t>
      </w:r>
      <w:r w:rsidRPr="009B720E">
        <w:rPr>
          <w:iCs/>
          <w:color w:val="000000"/>
          <w:spacing w:val="2"/>
        </w:rPr>
        <w:t>n</w:t>
      </w:r>
      <w:r w:rsidRPr="009B720E">
        <w:rPr>
          <w:iCs/>
          <w:color w:val="000000"/>
        </w:rPr>
        <w:t>ve</w:t>
      </w:r>
      <w:r w:rsidRPr="009B720E">
        <w:rPr>
          <w:iCs/>
          <w:color w:val="000000"/>
          <w:spacing w:val="-1"/>
        </w:rPr>
        <w:t>st</w:t>
      </w:r>
      <w:r w:rsidRPr="009B720E">
        <w:rPr>
          <w:iCs/>
          <w:color w:val="000000"/>
          <w:spacing w:val="4"/>
        </w:rPr>
        <w:t>i</w:t>
      </w:r>
      <w:r w:rsidRPr="009B720E">
        <w:rPr>
          <w:iCs/>
          <w:color w:val="000000"/>
          <w:spacing w:val="-1"/>
        </w:rPr>
        <w:t>g</w:t>
      </w:r>
      <w:r w:rsidRPr="009B720E">
        <w:rPr>
          <w:iCs/>
          <w:color w:val="000000"/>
          <w:spacing w:val="2"/>
        </w:rPr>
        <w:t>a</w:t>
      </w:r>
      <w:r w:rsidRPr="009B720E">
        <w:rPr>
          <w:iCs/>
          <w:color w:val="000000"/>
          <w:spacing w:val="-1"/>
        </w:rPr>
        <w:t>t</w:t>
      </w:r>
      <w:r w:rsidRPr="009B720E">
        <w:rPr>
          <w:iCs/>
          <w:color w:val="000000"/>
          <w:spacing w:val="1"/>
        </w:rPr>
        <w:t>i</w:t>
      </w:r>
      <w:r w:rsidRPr="009B720E">
        <w:rPr>
          <w:iCs/>
          <w:color w:val="000000"/>
        </w:rPr>
        <w:t>voI</w:t>
      </w:r>
      <w:r w:rsidRPr="009B720E">
        <w:rPr>
          <w:iCs/>
          <w:color w:val="000000"/>
          <w:spacing w:val="-1"/>
        </w:rPr>
        <w:t>ns</w:t>
      </w:r>
      <w:r w:rsidRPr="009B720E">
        <w:rPr>
          <w:iCs/>
          <w:color w:val="000000"/>
          <w:spacing w:val="1"/>
        </w:rPr>
        <w:t>ti</w:t>
      </w:r>
      <w:r w:rsidRPr="009B720E">
        <w:rPr>
          <w:iCs/>
          <w:color w:val="000000"/>
          <w:spacing w:val="-1"/>
        </w:rPr>
        <w:t>t</w:t>
      </w:r>
      <w:r w:rsidRPr="009B720E">
        <w:rPr>
          <w:iCs/>
          <w:color w:val="000000"/>
          <w:spacing w:val="2"/>
        </w:rPr>
        <w:t>u</w:t>
      </w:r>
      <w:r w:rsidRPr="009B720E">
        <w:rPr>
          <w:iCs/>
          <w:color w:val="000000"/>
        </w:rPr>
        <w:t>c</w:t>
      </w:r>
      <w:r w:rsidRPr="009B720E">
        <w:rPr>
          <w:iCs/>
          <w:color w:val="000000"/>
          <w:spacing w:val="-1"/>
        </w:rPr>
        <w:t>i</w:t>
      </w:r>
      <w:r w:rsidRPr="009B720E">
        <w:rPr>
          <w:iCs/>
          <w:color w:val="000000"/>
          <w:spacing w:val="2"/>
        </w:rPr>
        <w:t>on</w:t>
      </w:r>
      <w:r w:rsidRPr="009B720E">
        <w:rPr>
          <w:iCs/>
          <w:color w:val="000000"/>
          <w:spacing w:val="-1"/>
        </w:rPr>
        <w:t>a</w:t>
      </w:r>
      <w:r w:rsidRPr="009B720E">
        <w:rPr>
          <w:iCs/>
          <w:color w:val="000000"/>
          <w:spacing w:val="1"/>
        </w:rPr>
        <w:t>l</w:t>
      </w:r>
      <w:r w:rsidRPr="009B720E">
        <w:rPr>
          <w:i/>
          <w:iCs/>
          <w:color w:val="000000"/>
        </w:rPr>
        <w:t xml:space="preserve">. </w:t>
      </w:r>
      <w:r w:rsidRPr="009B720E">
        <w:rPr>
          <w:color w:val="000000"/>
          <w:w w:val="102"/>
        </w:rPr>
        <w:t>B</w:t>
      </w:r>
      <w:r w:rsidRPr="009B720E">
        <w:rPr>
          <w:color w:val="000000"/>
          <w:spacing w:val="-1"/>
          <w:w w:val="101"/>
        </w:rPr>
        <w:t>og</w:t>
      </w:r>
      <w:r w:rsidRPr="009B720E">
        <w:rPr>
          <w:color w:val="000000"/>
          <w:spacing w:val="2"/>
          <w:w w:val="101"/>
        </w:rPr>
        <w:t>o</w:t>
      </w:r>
      <w:r w:rsidRPr="009B720E">
        <w:rPr>
          <w:color w:val="000000"/>
          <w:spacing w:val="4"/>
          <w:w w:val="102"/>
        </w:rPr>
        <w:t>t</w:t>
      </w:r>
      <w:r w:rsidRPr="009B720E">
        <w:rPr>
          <w:color w:val="000000"/>
          <w:w w:val="102"/>
        </w:rPr>
        <w:t>á: USTA - PROIN, 2005</w:t>
      </w:r>
      <w:r w:rsidRPr="009B720E">
        <w:rPr>
          <w:color w:val="000000"/>
        </w:rPr>
        <w:t>.</w:t>
      </w:r>
    </w:p>
    <w:p w:rsidR="009B720E" w:rsidRPr="009B720E" w:rsidRDefault="009B720E" w:rsidP="009B720E">
      <w:pPr>
        <w:widowControl w:val="0"/>
        <w:autoSpaceDE w:val="0"/>
        <w:adjustRightInd w:val="0"/>
        <w:spacing w:line="360" w:lineRule="auto"/>
        <w:contextualSpacing/>
        <w:rPr>
          <w:i/>
          <w:iCs/>
          <w:color w:val="000000"/>
          <w:spacing w:val="-1"/>
        </w:rPr>
      </w:pPr>
    </w:p>
    <w:p w:rsidR="009B720E" w:rsidRPr="009B720E" w:rsidRDefault="009B720E" w:rsidP="009B720E">
      <w:pPr>
        <w:widowControl w:val="0"/>
        <w:autoSpaceDE w:val="0"/>
        <w:adjustRightInd w:val="0"/>
        <w:spacing w:line="360" w:lineRule="auto"/>
        <w:contextualSpacing/>
        <w:rPr>
          <w:color w:val="000000"/>
        </w:rPr>
      </w:pPr>
      <w:r w:rsidRPr="009B720E">
        <w:rPr>
          <w:i/>
          <w:iCs/>
          <w:color w:val="000000"/>
          <w:spacing w:val="-1"/>
        </w:rPr>
        <w:t xml:space="preserve">________. </w:t>
      </w:r>
      <w:r w:rsidRPr="009B720E">
        <w:rPr>
          <w:iCs/>
          <w:color w:val="000000"/>
          <w:spacing w:val="-1"/>
        </w:rPr>
        <w:t>R</w:t>
      </w:r>
      <w:r w:rsidRPr="009B720E">
        <w:rPr>
          <w:iCs/>
          <w:color w:val="000000"/>
        </w:rPr>
        <w:t>e</w:t>
      </w:r>
      <w:r w:rsidRPr="009B720E">
        <w:rPr>
          <w:iCs/>
          <w:color w:val="000000"/>
          <w:spacing w:val="-1"/>
        </w:rPr>
        <w:t>g</w:t>
      </w:r>
      <w:r w:rsidRPr="009B720E">
        <w:rPr>
          <w:iCs/>
          <w:color w:val="000000"/>
          <w:spacing w:val="1"/>
        </w:rPr>
        <w:t>l</w:t>
      </w:r>
      <w:r w:rsidRPr="009B720E">
        <w:rPr>
          <w:iCs/>
          <w:color w:val="000000"/>
          <w:spacing w:val="2"/>
        </w:rPr>
        <w:t>a</w:t>
      </w:r>
      <w:r w:rsidRPr="009B720E">
        <w:rPr>
          <w:iCs/>
          <w:color w:val="000000"/>
          <w:spacing w:val="-1"/>
        </w:rPr>
        <w:t>m</w:t>
      </w:r>
      <w:r w:rsidRPr="009B720E">
        <w:rPr>
          <w:iCs/>
          <w:color w:val="000000"/>
        </w:rPr>
        <w:t>e</w:t>
      </w:r>
      <w:r w:rsidRPr="009B720E">
        <w:rPr>
          <w:iCs/>
          <w:color w:val="000000"/>
          <w:spacing w:val="-1"/>
        </w:rPr>
        <w:t>n</w:t>
      </w:r>
      <w:r w:rsidRPr="009B720E">
        <w:rPr>
          <w:iCs/>
          <w:color w:val="000000"/>
          <w:spacing w:val="1"/>
        </w:rPr>
        <w:t>t</w:t>
      </w:r>
      <w:r w:rsidRPr="009B720E">
        <w:rPr>
          <w:iCs/>
          <w:color w:val="000000"/>
        </w:rPr>
        <w:t>o</w:t>
      </w:r>
      <w:r w:rsidRPr="009B720E">
        <w:rPr>
          <w:iCs/>
          <w:color w:val="000000"/>
          <w:spacing w:val="-1"/>
        </w:rPr>
        <w:t>G</w:t>
      </w:r>
      <w:r w:rsidRPr="009B720E">
        <w:rPr>
          <w:iCs/>
          <w:color w:val="000000"/>
          <w:spacing w:val="-2"/>
        </w:rPr>
        <w:t>e</w:t>
      </w:r>
      <w:r w:rsidRPr="009B720E">
        <w:rPr>
          <w:iCs/>
          <w:color w:val="000000"/>
          <w:spacing w:val="-1"/>
        </w:rPr>
        <w:t>n</w:t>
      </w:r>
      <w:r w:rsidRPr="009B720E">
        <w:rPr>
          <w:iCs/>
          <w:color w:val="000000"/>
        </w:rPr>
        <w:t>e</w:t>
      </w:r>
      <w:r w:rsidRPr="009B720E">
        <w:rPr>
          <w:iCs/>
          <w:color w:val="000000"/>
          <w:spacing w:val="1"/>
        </w:rPr>
        <w:t>r</w:t>
      </w:r>
      <w:r w:rsidRPr="009B720E">
        <w:rPr>
          <w:iCs/>
          <w:color w:val="000000"/>
          <w:spacing w:val="-1"/>
        </w:rPr>
        <w:t>a</w:t>
      </w:r>
      <w:r w:rsidRPr="009B720E">
        <w:rPr>
          <w:iCs/>
          <w:color w:val="000000"/>
        </w:rPr>
        <w:t>l</w:t>
      </w:r>
      <w:r w:rsidRPr="009B720E">
        <w:rPr>
          <w:iCs/>
          <w:color w:val="000000"/>
          <w:spacing w:val="2"/>
          <w:w w:val="101"/>
        </w:rPr>
        <w:t>d</w:t>
      </w:r>
      <w:r w:rsidRPr="009B720E">
        <w:rPr>
          <w:iCs/>
          <w:color w:val="000000"/>
          <w:w w:val="102"/>
        </w:rPr>
        <w:t>e</w:t>
      </w:r>
      <w:r w:rsidRPr="009B720E">
        <w:rPr>
          <w:iCs/>
          <w:color w:val="000000"/>
          <w:spacing w:val="-1"/>
        </w:rPr>
        <w:t>P</w:t>
      </w:r>
      <w:r w:rsidRPr="009B720E">
        <w:rPr>
          <w:iCs/>
          <w:color w:val="000000"/>
          <w:spacing w:val="2"/>
        </w:rPr>
        <w:t>o</w:t>
      </w:r>
      <w:r w:rsidRPr="009B720E">
        <w:rPr>
          <w:iCs/>
          <w:color w:val="000000"/>
          <w:spacing w:val="-1"/>
        </w:rPr>
        <w:t>s</w:t>
      </w:r>
      <w:r w:rsidRPr="009B720E">
        <w:rPr>
          <w:iCs/>
          <w:color w:val="000000"/>
          <w:spacing w:val="2"/>
        </w:rPr>
        <w:t>g</w:t>
      </w:r>
      <w:r w:rsidRPr="009B720E">
        <w:rPr>
          <w:iCs/>
          <w:color w:val="000000"/>
          <w:spacing w:val="-1"/>
        </w:rPr>
        <w:t>r</w:t>
      </w:r>
      <w:r w:rsidRPr="009B720E">
        <w:rPr>
          <w:iCs/>
          <w:color w:val="000000"/>
          <w:spacing w:val="2"/>
        </w:rPr>
        <w:t>ad</w:t>
      </w:r>
      <w:r w:rsidRPr="009B720E">
        <w:rPr>
          <w:iCs/>
          <w:color w:val="000000"/>
          <w:spacing w:val="-1"/>
        </w:rPr>
        <w:t>o</w:t>
      </w:r>
      <w:r w:rsidRPr="009B720E">
        <w:rPr>
          <w:iCs/>
          <w:color w:val="000000"/>
          <w:spacing w:val="1"/>
        </w:rPr>
        <w:t>s</w:t>
      </w:r>
      <w:r w:rsidRPr="009B720E">
        <w:rPr>
          <w:iCs/>
          <w:color w:val="000000"/>
        </w:rPr>
        <w:t xml:space="preserve">. </w:t>
      </w:r>
      <w:r w:rsidRPr="009B720E">
        <w:rPr>
          <w:color w:val="000000"/>
          <w:w w:val="102"/>
        </w:rPr>
        <w:t>B</w:t>
      </w:r>
      <w:r w:rsidRPr="009B720E">
        <w:rPr>
          <w:color w:val="000000"/>
          <w:spacing w:val="-1"/>
          <w:w w:val="101"/>
        </w:rPr>
        <w:t>og</w:t>
      </w:r>
      <w:r w:rsidRPr="009B720E">
        <w:rPr>
          <w:color w:val="000000"/>
          <w:spacing w:val="2"/>
          <w:w w:val="101"/>
        </w:rPr>
        <w:t>o</w:t>
      </w:r>
      <w:r w:rsidRPr="009B720E">
        <w:rPr>
          <w:color w:val="000000"/>
          <w:spacing w:val="4"/>
          <w:w w:val="102"/>
        </w:rPr>
        <w:t>t</w:t>
      </w:r>
      <w:r w:rsidRPr="009B720E">
        <w:rPr>
          <w:color w:val="000000"/>
          <w:w w:val="102"/>
        </w:rPr>
        <w:t>á: USTA, 2008b</w:t>
      </w:r>
      <w:r w:rsidRPr="009B720E">
        <w:rPr>
          <w:color w:val="000000"/>
          <w:w w:val="101"/>
        </w:rPr>
        <w:t>.</w:t>
      </w:r>
    </w:p>
    <w:p w:rsidR="009B720E" w:rsidRPr="009B720E" w:rsidRDefault="009B720E" w:rsidP="009B720E">
      <w:pPr>
        <w:widowControl w:val="0"/>
        <w:autoSpaceDE w:val="0"/>
        <w:adjustRightInd w:val="0"/>
        <w:spacing w:line="360" w:lineRule="auto"/>
        <w:contextualSpacing/>
        <w:rPr>
          <w:i/>
          <w:iCs/>
          <w:color w:val="000000"/>
          <w:spacing w:val="-1"/>
        </w:rPr>
      </w:pPr>
    </w:p>
    <w:p w:rsidR="009B720E" w:rsidRPr="009B720E" w:rsidRDefault="009B720E" w:rsidP="009B720E">
      <w:pPr>
        <w:widowControl w:val="0"/>
        <w:autoSpaceDE w:val="0"/>
        <w:adjustRightInd w:val="0"/>
        <w:spacing w:line="360" w:lineRule="auto"/>
        <w:contextualSpacing/>
        <w:rPr>
          <w:color w:val="000000"/>
          <w:w w:val="102"/>
        </w:rPr>
      </w:pPr>
      <w:r w:rsidRPr="009B720E">
        <w:rPr>
          <w:i/>
          <w:iCs/>
          <w:color w:val="000000"/>
          <w:spacing w:val="-1"/>
        </w:rPr>
        <w:lastRenderedPageBreak/>
        <w:t xml:space="preserve">________. </w:t>
      </w:r>
      <w:r w:rsidRPr="009B720E">
        <w:rPr>
          <w:iCs/>
          <w:color w:val="000000"/>
          <w:spacing w:val="-1"/>
        </w:rPr>
        <w:t>Si</w:t>
      </w:r>
      <w:r w:rsidRPr="009B720E">
        <w:rPr>
          <w:iCs/>
          <w:color w:val="000000"/>
          <w:spacing w:val="1"/>
        </w:rPr>
        <w:t>s</w:t>
      </w:r>
      <w:r w:rsidRPr="009B720E">
        <w:rPr>
          <w:iCs/>
          <w:color w:val="000000"/>
          <w:spacing w:val="-1"/>
        </w:rPr>
        <w:t>t</w:t>
      </w:r>
      <w:r w:rsidRPr="009B720E">
        <w:rPr>
          <w:iCs/>
          <w:color w:val="000000"/>
        </w:rPr>
        <w:t>e</w:t>
      </w:r>
      <w:r w:rsidRPr="009B720E">
        <w:rPr>
          <w:iCs/>
          <w:color w:val="000000"/>
          <w:spacing w:val="2"/>
        </w:rPr>
        <w:t>m</w:t>
      </w:r>
      <w:r w:rsidRPr="009B720E">
        <w:rPr>
          <w:iCs/>
          <w:color w:val="000000"/>
        </w:rPr>
        <w:t>a</w:t>
      </w:r>
      <w:r w:rsidRPr="009B720E">
        <w:rPr>
          <w:iCs/>
          <w:color w:val="000000"/>
          <w:spacing w:val="2"/>
        </w:rPr>
        <w:t>d</w:t>
      </w:r>
      <w:r w:rsidRPr="009B720E">
        <w:rPr>
          <w:iCs/>
          <w:color w:val="000000"/>
        </w:rPr>
        <w:t>e</w:t>
      </w:r>
      <w:r w:rsidRPr="009B720E">
        <w:rPr>
          <w:iCs/>
          <w:color w:val="000000"/>
          <w:spacing w:val="-1"/>
        </w:rPr>
        <w:t>b</w:t>
      </w:r>
      <w:r w:rsidRPr="009B720E">
        <w:rPr>
          <w:iCs/>
          <w:color w:val="000000"/>
          <w:spacing w:val="1"/>
        </w:rPr>
        <w:t>i</w:t>
      </w:r>
      <w:r w:rsidRPr="009B720E">
        <w:rPr>
          <w:iCs/>
          <w:color w:val="000000"/>
          <w:spacing w:val="-1"/>
        </w:rPr>
        <w:t>bl</w:t>
      </w:r>
      <w:r w:rsidRPr="009B720E">
        <w:rPr>
          <w:iCs/>
          <w:color w:val="000000"/>
          <w:spacing w:val="1"/>
        </w:rPr>
        <w:t>i</w:t>
      </w:r>
      <w:r w:rsidRPr="009B720E">
        <w:rPr>
          <w:iCs/>
          <w:color w:val="000000"/>
          <w:spacing w:val="-1"/>
        </w:rPr>
        <w:t>o</w:t>
      </w:r>
      <w:r w:rsidRPr="009B720E">
        <w:rPr>
          <w:iCs/>
          <w:color w:val="000000"/>
          <w:spacing w:val="4"/>
        </w:rPr>
        <w:t>t</w:t>
      </w:r>
      <w:r w:rsidRPr="009B720E">
        <w:rPr>
          <w:iCs/>
          <w:color w:val="000000"/>
        </w:rPr>
        <w:t>ec</w:t>
      </w:r>
      <w:r w:rsidRPr="009B720E">
        <w:rPr>
          <w:iCs/>
          <w:color w:val="000000"/>
          <w:spacing w:val="-1"/>
        </w:rPr>
        <w:t>a</w:t>
      </w:r>
      <w:r w:rsidRPr="009B720E">
        <w:rPr>
          <w:iCs/>
          <w:color w:val="000000"/>
          <w:spacing w:val="1"/>
        </w:rPr>
        <w:t>s</w:t>
      </w:r>
      <w:r w:rsidRPr="009B720E">
        <w:rPr>
          <w:i/>
          <w:iCs/>
          <w:color w:val="000000"/>
        </w:rPr>
        <w:t>.</w:t>
      </w:r>
      <w:r w:rsidRPr="009B720E">
        <w:rPr>
          <w:color w:val="000000"/>
          <w:w w:val="102"/>
        </w:rPr>
        <w:t>B</w:t>
      </w:r>
      <w:r w:rsidRPr="009B720E">
        <w:rPr>
          <w:color w:val="000000"/>
          <w:spacing w:val="-1"/>
          <w:w w:val="101"/>
        </w:rPr>
        <w:t>og</w:t>
      </w:r>
      <w:r w:rsidRPr="009B720E">
        <w:rPr>
          <w:color w:val="000000"/>
          <w:spacing w:val="2"/>
          <w:w w:val="101"/>
        </w:rPr>
        <w:t>o</w:t>
      </w:r>
      <w:r w:rsidRPr="009B720E">
        <w:rPr>
          <w:color w:val="000000"/>
          <w:spacing w:val="4"/>
          <w:w w:val="102"/>
        </w:rPr>
        <w:t>t</w:t>
      </w:r>
      <w:r w:rsidRPr="009B720E">
        <w:rPr>
          <w:color w:val="000000"/>
          <w:w w:val="102"/>
        </w:rPr>
        <w:t>á: USTA, 2010e.</w:t>
      </w:r>
    </w:p>
    <w:p w:rsidR="009B720E" w:rsidRPr="009B720E" w:rsidRDefault="009B720E" w:rsidP="009B720E">
      <w:pPr>
        <w:spacing w:line="360" w:lineRule="auto"/>
      </w:pPr>
    </w:p>
    <w:p w:rsidR="009B720E" w:rsidRPr="009B720E" w:rsidRDefault="009B720E" w:rsidP="009B720E">
      <w:pPr>
        <w:spacing w:line="360" w:lineRule="auto"/>
      </w:pPr>
    </w:p>
    <w:p w:rsidR="009B720E" w:rsidRPr="009B720E" w:rsidRDefault="009B720E" w:rsidP="009B720E">
      <w:pPr>
        <w:spacing w:line="360" w:lineRule="auto"/>
      </w:pPr>
      <w:r w:rsidRPr="009B720E">
        <w:t>URZELAI INZA, Aitor. Manual básico de logística integral. Madrid: Díaz de Santos, 2006. 153 p.</w:t>
      </w:r>
    </w:p>
    <w:p w:rsidR="009B720E" w:rsidRPr="009B720E" w:rsidRDefault="009B720E" w:rsidP="009B720E">
      <w:pPr>
        <w:spacing w:line="360" w:lineRule="auto"/>
      </w:pPr>
    </w:p>
    <w:p w:rsidR="009B720E" w:rsidRPr="009B720E" w:rsidRDefault="009B720E" w:rsidP="009B720E">
      <w:pPr>
        <w:spacing w:line="360" w:lineRule="auto"/>
      </w:pPr>
      <w:r w:rsidRPr="009B720E">
        <w:t xml:space="preserve">VARGAS MORALES, Luis Daniel. Ampliando las fronteras. </w:t>
      </w:r>
      <w:r w:rsidRPr="009B720E">
        <w:rPr>
          <w:u w:val="single"/>
        </w:rPr>
        <w:t>En</w:t>
      </w:r>
      <w:r w:rsidRPr="009B720E">
        <w:t>: Revista de Logística. Febrero-abril, 2014. Año 7, no. 24, p. 50 - 52.</w:t>
      </w:r>
    </w:p>
    <w:p w:rsidR="009B720E" w:rsidRPr="009B720E" w:rsidRDefault="009B720E" w:rsidP="009B720E">
      <w:pPr>
        <w:spacing w:line="360" w:lineRule="auto"/>
      </w:pPr>
    </w:p>
    <w:p w:rsidR="009B720E" w:rsidRPr="009B720E" w:rsidRDefault="009B720E" w:rsidP="009B720E">
      <w:pPr>
        <w:spacing w:line="360" w:lineRule="auto"/>
      </w:pPr>
      <w:r w:rsidRPr="009B720E">
        <w:t xml:space="preserve">VARGAS CAICEDO, Hernando. Dossier: requisitos para realizar grandes proyectos de infraestructura en Colombia. </w:t>
      </w:r>
      <w:r w:rsidRPr="009B720E">
        <w:rPr>
          <w:u w:val="single"/>
        </w:rPr>
        <w:t>En</w:t>
      </w:r>
      <w:r w:rsidRPr="009B720E">
        <w:t>: Revista de Ingeniería. Julio-diciembre, 2010. No. 32, p. 70 – 79.</w:t>
      </w:r>
    </w:p>
    <w:p w:rsidR="009B720E" w:rsidRPr="009B720E" w:rsidRDefault="009B720E" w:rsidP="009B720E">
      <w:pPr>
        <w:spacing w:line="360" w:lineRule="auto"/>
      </w:pPr>
    </w:p>
    <w:p w:rsidR="009B720E" w:rsidRPr="009B720E" w:rsidRDefault="009B720E" w:rsidP="009B720E">
      <w:pPr>
        <w:spacing w:line="360" w:lineRule="auto"/>
      </w:pPr>
      <w:r w:rsidRPr="009B720E">
        <w:t xml:space="preserve">VARGAS MORALES, Luis Daniel. La Logística después de la logística. </w:t>
      </w:r>
      <w:r w:rsidRPr="009B720E">
        <w:rPr>
          <w:u w:val="single"/>
        </w:rPr>
        <w:t>En</w:t>
      </w:r>
      <w:r w:rsidRPr="009B720E">
        <w:t>: Revista de Logística. Febrero-abril, 2014. Año 7, no. 24, p. 44 – 49.</w:t>
      </w:r>
    </w:p>
    <w:p w:rsidR="009B720E" w:rsidRPr="009B720E" w:rsidRDefault="009B720E" w:rsidP="009B720E">
      <w:pPr>
        <w:spacing w:line="360" w:lineRule="auto"/>
      </w:pPr>
    </w:p>
    <w:p w:rsidR="009B720E" w:rsidRPr="009B720E" w:rsidRDefault="009B720E" w:rsidP="009B720E">
      <w:pPr>
        <w:spacing w:line="360" w:lineRule="auto"/>
      </w:pPr>
      <w:r w:rsidRPr="009B720E">
        <w:t xml:space="preserve">VELOSO VALENZUELA, Raimundo. Una tendencia relevante en logística: el modelamiento del negocio y el potenciamiento de la capacidad analítica. </w:t>
      </w:r>
      <w:r w:rsidRPr="009B720E">
        <w:rPr>
          <w:u w:val="single"/>
        </w:rPr>
        <w:t>En</w:t>
      </w:r>
      <w:r w:rsidRPr="009B720E">
        <w:t>: ZonaIogística. Marzo, 2012. Año 12, no. 65, p. 70 - 78.</w:t>
      </w:r>
    </w:p>
    <w:p w:rsidR="009B720E" w:rsidRPr="009B720E" w:rsidRDefault="009B720E" w:rsidP="009B720E">
      <w:pPr>
        <w:spacing w:line="360" w:lineRule="auto"/>
      </w:pPr>
    </w:p>
    <w:p w:rsidR="009B720E" w:rsidRPr="009B720E" w:rsidRDefault="009B720E" w:rsidP="009B720E">
      <w:pPr>
        <w:spacing w:line="360" w:lineRule="auto"/>
      </w:pPr>
      <w:r w:rsidRPr="009B720E">
        <w:t>VIEIRA POSADA, Edgar y NAVARRO SANDINO, Gonzalo. La infraestructura de Colombia para una adecuada articulación internacional. El desarrollo de infraestructura: una alternativa a los efectos de la crisis mundial. Bogotá: Pontificia Universidad Javeriana, 2010. 273 p.</w:t>
      </w:r>
    </w:p>
    <w:p w:rsidR="009B720E" w:rsidRPr="009B720E" w:rsidRDefault="009B720E" w:rsidP="009B720E">
      <w:pPr>
        <w:tabs>
          <w:tab w:val="left" w:pos="284"/>
        </w:tabs>
        <w:spacing w:line="360" w:lineRule="auto"/>
        <w:contextualSpacing/>
      </w:pPr>
    </w:p>
    <w:p w:rsidR="009B720E" w:rsidRPr="009B720E" w:rsidRDefault="009B720E" w:rsidP="009B720E">
      <w:pPr>
        <w:spacing w:line="360" w:lineRule="auto"/>
      </w:pPr>
      <w:r w:rsidRPr="009B720E">
        <w:t xml:space="preserve">YEPES, Tito; RAMIREZ, Juan Mauricio; VILLAR, Leonardo y AGUILAR, Juliana. Infraestructura de transporte en Colombia. </w:t>
      </w:r>
      <w:r w:rsidRPr="009B720E">
        <w:rPr>
          <w:u w:val="single"/>
        </w:rPr>
        <w:t>En</w:t>
      </w:r>
      <w:r w:rsidRPr="009B720E">
        <w:t>: Cuadernos de Fedesarrollo. Julio, 2013. No. 46.</w:t>
      </w:r>
    </w:p>
    <w:p w:rsidR="009B720E" w:rsidRPr="009B720E" w:rsidRDefault="009B720E" w:rsidP="009B720E">
      <w:pPr>
        <w:spacing w:line="360" w:lineRule="auto"/>
      </w:pPr>
    </w:p>
    <w:p w:rsidR="009B720E" w:rsidRPr="009B720E" w:rsidRDefault="009B720E" w:rsidP="009B720E">
      <w:pPr>
        <w:spacing w:line="360" w:lineRule="auto"/>
      </w:pPr>
      <w:r w:rsidRPr="009B720E">
        <w:lastRenderedPageBreak/>
        <w:t xml:space="preserve">WASSERMAN, Moisés. Academia de Ciencias. </w:t>
      </w:r>
      <w:r w:rsidRPr="009B720E">
        <w:rPr>
          <w:u w:val="single"/>
        </w:rPr>
        <w:t>En</w:t>
      </w:r>
      <w:r w:rsidRPr="009B720E">
        <w:t>: El Tiempo. Bogotá. 02, mayo, 2014. Sec. B. p. 6.</w:t>
      </w:r>
    </w:p>
    <w:p w:rsidR="009B720E" w:rsidRPr="009B720E" w:rsidRDefault="009B720E" w:rsidP="009B720E">
      <w:pPr>
        <w:spacing w:line="360" w:lineRule="auto"/>
        <w:jc w:val="both"/>
      </w:pPr>
    </w:p>
    <w:p w:rsidR="009B720E" w:rsidRDefault="009B720E" w:rsidP="007A1C54">
      <w:pPr>
        <w:spacing w:line="360" w:lineRule="auto"/>
        <w:rPr>
          <w:b/>
        </w:rPr>
      </w:pPr>
      <w:r w:rsidRPr="009B720E">
        <w:rPr>
          <w:b/>
        </w:rPr>
        <w:t>DIRECCIONES ELECTRÓNICAS</w:t>
      </w:r>
    </w:p>
    <w:p w:rsidR="009B720E" w:rsidRPr="009B720E" w:rsidRDefault="009B720E" w:rsidP="009B720E">
      <w:pPr>
        <w:spacing w:line="360" w:lineRule="auto"/>
        <w:jc w:val="both"/>
      </w:pPr>
      <w:r w:rsidRPr="009B720E">
        <w:t xml:space="preserve">BANCO DE LA REPUBLICA. http: // </w:t>
      </w:r>
      <w:hyperlink r:id="rId13" w:history="1">
        <w:r w:rsidRPr="009B720E">
          <w:rPr>
            <w:rStyle w:val="Hipervnculo"/>
          </w:rPr>
          <w:t>www.banrep.gov.co</w:t>
        </w:r>
      </w:hyperlink>
    </w:p>
    <w:p w:rsidR="009B720E" w:rsidRPr="009B720E" w:rsidRDefault="009B720E" w:rsidP="009B720E">
      <w:pPr>
        <w:spacing w:line="360" w:lineRule="auto"/>
        <w:jc w:val="both"/>
      </w:pPr>
      <w:r w:rsidRPr="009B720E">
        <w:t xml:space="preserve">BANCO DE COMERCIO EXTERIOR, BANCOLDEX http: // </w:t>
      </w:r>
      <w:hyperlink r:id="rId14" w:history="1">
        <w:r w:rsidRPr="009B720E">
          <w:rPr>
            <w:rStyle w:val="Hipervnculo"/>
          </w:rPr>
          <w:t>www.bancoldex.com</w:t>
        </w:r>
      </w:hyperlink>
    </w:p>
    <w:p w:rsidR="009B720E" w:rsidRPr="009B720E" w:rsidRDefault="009B720E" w:rsidP="009B720E">
      <w:pPr>
        <w:spacing w:line="360" w:lineRule="auto"/>
        <w:jc w:val="both"/>
      </w:pPr>
      <w:r w:rsidRPr="009B720E">
        <w:t xml:space="preserve">CREDISEGUROS http: // </w:t>
      </w:r>
      <w:hyperlink r:id="rId15" w:history="1">
        <w:r w:rsidRPr="009B720E">
          <w:rPr>
            <w:rStyle w:val="Hipervnculo"/>
          </w:rPr>
          <w:t>www.crediseguro.com.co</w:t>
        </w:r>
      </w:hyperlink>
    </w:p>
    <w:p w:rsidR="009B720E" w:rsidRPr="009B720E" w:rsidRDefault="009B720E" w:rsidP="009B720E">
      <w:pPr>
        <w:spacing w:line="360" w:lineRule="auto"/>
        <w:jc w:val="both"/>
      </w:pPr>
      <w:r w:rsidRPr="009B720E">
        <w:t xml:space="preserve">FIDUCOLDEX http: // </w:t>
      </w:r>
      <w:hyperlink r:id="rId16" w:history="1">
        <w:r w:rsidRPr="009B720E">
          <w:rPr>
            <w:rStyle w:val="Hipervnculo"/>
          </w:rPr>
          <w:t>www.fiducoldex.com</w:t>
        </w:r>
      </w:hyperlink>
    </w:p>
    <w:p w:rsidR="009B720E" w:rsidRPr="009B720E" w:rsidRDefault="009B720E" w:rsidP="009B720E">
      <w:pPr>
        <w:spacing w:line="360" w:lineRule="auto"/>
        <w:jc w:val="both"/>
      </w:pPr>
      <w:r w:rsidRPr="009B720E">
        <w:t xml:space="preserve">MINISTERIO DE COMERCIO EXTERIOR: </w:t>
      </w:r>
      <w:hyperlink r:id="rId17" w:history="1">
        <w:r w:rsidRPr="009B720E">
          <w:rPr>
            <w:rStyle w:val="Hipervnculo"/>
          </w:rPr>
          <w:t>http://www.mincomex.gov.co</w:t>
        </w:r>
      </w:hyperlink>
    </w:p>
    <w:p w:rsidR="009B720E" w:rsidRPr="009B720E" w:rsidRDefault="009B720E" w:rsidP="009B720E">
      <w:pPr>
        <w:spacing w:line="360" w:lineRule="auto"/>
        <w:jc w:val="both"/>
      </w:pPr>
      <w:r w:rsidRPr="009B720E">
        <w:t xml:space="preserve">ORGANIZACIÓN MUNDIAL DEL COMERCIO: </w:t>
      </w:r>
      <w:hyperlink r:id="rId18" w:history="1">
        <w:r w:rsidRPr="009B720E">
          <w:rPr>
            <w:rStyle w:val="Hipervnculo"/>
          </w:rPr>
          <w:t>http://www.wto.org/indexsp.htm</w:t>
        </w:r>
      </w:hyperlink>
    </w:p>
    <w:p w:rsidR="009B720E" w:rsidRPr="009B720E" w:rsidRDefault="009B720E" w:rsidP="009B720E">
      <w:pPr>
        <w:spacing w:line="360" w:lineRule="auto"/>
        <w:jc w:val="both"/>
      </w:pPr>
      <w:r w:rsidRPr="009B720E">
        <w:t xml:space="preserve">PRESIDENCIA DE LA REPUBLICA http:// </w:t>
      </w:r>
      <w:hyperlink r:id="rId19" w:history="1">
        <w:r w:rsidRPr="009B720E">
          <w:rPr>
            <w:rStyle w:val="Hipervnculo"/>
          </w:rPr>
          <w:t>www.presidencia.gov.co</w:t>
        </w:r>
      </w:hyperlink>
    </w:p>
    <w:p w:rsidR="009B720E" w:rsidRPr="009B720E" w:rsidRDefault="009B720E" w:rsidP="009B720E">
      <w:pPr>
        <w:spacing w:line="360" w:lineRule="auto"/>
        <w:jc w:val="both"/>
      </w:pPr>
      <w:r w:rsidRPr="009B720E">
        <w:t xml:space="preserve">PROEXPORT COLOMBIA http: // </w:t>
      </w:r>
      <w:hyperlink r:id="rId20" w:history="1">
        <w:r w:rsidRPr="009B720E">
          <w:rPr>
            <w:rStyle w:val="Hipervnculo"/>
          </w:rPr>
          <w:t>www.proexport.com.co</w:t>
        </w:r>
      </w:hyperlink>
    </w:p>
    <w:p w:rsidR="009B720E" w:rsidRPr="009B720E" w:rsidRDefault="009B720E" w:rsidP="009B720E">
      <w:pPr>
        <w:spacing w:line="360" w:lineRule="auto"/>
        <w:jc w:val="both"/>
      </w:pPr>
      <w:r w:rsidRPr="009B720E">
        <w:t xml:space="preserve">SEGUREXPO:  </w:t>
      </w:r>
      <w:hyperlink r:id="rId21" w:history="1">
        <w:r w:rsidRPr="009B720E">
          <w:rPr>
            <w:rStyle w:val="Hipervnculo"/>
          </w:rPr>
          <w:t>http://www.segurexpo.com</w:t>
        </w:r>
      </w:hyperlink>
    </w:p>
    <w:p w:rsidR="009B720E" w:rsidRPr="009B720E" w:rsidRDefault="009B720E" w:rsidP="009B720E">
      <w:pPr>
        <w:spacing w:line="360" w:lineRule="auto"/>
        <w:jc w:val="both"/>
      </w:pPr>
      <w:r w:rsidRPr="009B720E">
        <w:t xml:space="preserve">UNIVERSIDAD SANTO TOMAS: </w:t>
      </w:r>
      <w:hyperlink r:id="rId22" w:history="1">
        <w:r w:rsidRPr="009B720E">
          <w:rPr>
            <w:rStyle w:val="Hipervnculo"/>
          </w:rPr>
          <w:t>http://www.usta.edu.co/</w:t>
        </w:r>
      </w:hyperlink>
    </w:p>
    <w:p w:rsidR="009B720E" w:rsidRPr="009B720E" w:rsidRDefault="009B720E" w:rsidP="009B720E">
      <w:pPr>
        <w:spacing w:line="360" w:lineRule="auto"/>
        <w:jc w:val="both"/>
        <w:rPr>
          <w:rStyle w:val="Hipervnculo"/>
        </w:rPr>
      </w:pPr>
      <w:r w:rsidRPr="009B720E">
        <w:t xml:space="preserve">UNIVERSIDAD SANTO TOMAS. FACULTAD DE NEGOCIOS INTERNACIONALES. </w:t>
      </w:r>
      <w:hyperlink r:id="rId23" w:history="1">
        <w:r w:rsidRPr="009B720E">
          <w:rPr>
            <w:rStyle w:val="Hipervnculo"/>
          </w:rPr>
          <w:t>http://negociosinternacionales.usta.edu.co/</w:t>
        </w:r>
      </w:hyperlink>
    </w:p>
    <w:p w:rsidR="009B720E" w:rsidRDefault="009B720E" w:rsidP="009B720E">
      <w:pPr>
        <w:jc w:val="both"/>
        <w:rPr>
          <w:rStyle w:val="Hipervnculo"/>
          <w:rFonts w:ascii="Arial" w:hAnsi="Arial" w:cs="Arial"/>
        </w:rPr>
      </w:pPr>
    </w:p>
    <w:p w:rsidR="009B720E" w:rsidRPr="00E4591E" w:rsidRDefault="009B720E" w:rsidP="00E4591E">
      <w:pPr>
        <w:spacing w:line="360" w:lineRule="auto"/>
        <w:jc w:val="both"/>
        <w:rPr>
          <w:b/>
        </w:rPr>
      </w:pPr>
    </w:p>
    <w:sectPr w:rsidR="009B720E" w:rsidRPr="00E4591E" w:rsidSect="003C2264">
      <w:headerReference w:type="default" r:id="rId24"/>
      <w:footerReference w:type="default" r:id="rId25"/>
      <w:pgSz w:w="12242" w:h="15842"/>
      <w:pgMar w:top="1701" w:right="1701" w:bottom="1701" w:left="1701" w:header="720" w:footer="720" w:gutter="0"/>
      <w:cols w:space="720"/>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F5888" w:rsidRDefault="008F5888" w:rsidP="00ED36A4">
      <w:r>
        <w:separator/>
      </w:r>
    </w:p>
  </w:endnote>
  <w:endnote w:type="continuationSeparator" w:id="1">
    <w:p w:rsidR="008F5888" w:rsidRDefault="008F5888" w:rsidP="00ED36A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Formata LightCondensed">
    <w:altName w:val="Arial"/>
    <w:charset w:val="00"/>
    <w:family w:val="swiss"/>
    <w:pitch w:val="variable"/>
    <w:sig w:usb0="00000000" w:usb1="00000000" w:usb2="00000000" w:usb3="00000000" w:csb0="0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4E3E" w:rsidRDefault="00440498">
    <w:pPr>
      <w:pStyle w:val="Piedepgina"/>
      <w:ind w:right="360"/>
    </w:pPr>
    <w:r w:rsidRPr="00440498">
      <w:rPr>
        <w:noProof/>
        <w:lang w:val="es-CO" w:eastAsia="es-CO"/>
      </w:rPr>
      <w:pict>
        <v:rect id="Rectangle 1" o:spid="_x0000_s4097" style="position:absolute;margin-left:547.15pt;margin-top:710.5pt;width:44.55pt;height:15.1pt;rotation:11796470fd;flip:x;z-index:251657728;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" filled="f" stroked="f">
          <v:textbox inset=",0,,0">
            <w:txbxContent>
              <w:p w:rsidR="000E4E3E" w:rsidRDefault="00440498">
                <w:pPr>
                  <w:pBdr>
                    <w:top w:val="single" w:sz="4" w:space="0" w:color="7F7F7F"/>
                  </w:pBdr>
                  <w:jc w:val="center"/>
                </w:pPr>
                <w:r>
                  <w:rPr>
                    <w:color w:val="C0504D"/>
                  </w:rPr>
                  <w:fldChar w:fldCharType="begin"/>
                </w:r>
                <w:r w:rsidR="000E4E3E">
                  <w:rPr>
                    <w:color w:val="C0504D"/>
                  </w:rPr>
                  <w:instrText xml:space="preserve"> PAGE </w:instrText>
                </w:r>
                <w:r>
                  <w:rPr>
                    <w:color w:val="C0504D"/>
                  </w:rPr>
                  <w:fldChar w:fldCharType="separate"/>
                </w:r>
                <w:r w:rsidR="001D684D">
                  <w:rPr>
                    <w:noProof/>
                    <w:color w:val="C0504D"/>
                  </w:rPr>
                  <w:t>1</w:t>
                </w:r>
                <w:r>
                  <w:rPr>
                    <w:color w:val="C0504D"/>
                  </w:rPr>
                  <w:fldChar w:fldCharType="end"/>
                </w:r>
              </w:p>
            </w:txbxContent>
          </v:textbox>
          <w10:wrap anchorx="page" anchory="page"/>
        </v:rect>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F5888" w:rsidRDefault="008F5888" w:rsidP="00ED36A4">
      <w:r w:rsidRPr="00ED36A4">
        <w:rPr>
          <w:color w:val="000000"/>
        </w:rPr>
        <w:separator/>
      </w:r>
    </w:p>
  </w:footnote>
  <w:footnote w:type="continuationSeparator" w:id="1">
    <w:p w:rsidR="008F5888" w:rsidRDefault="008F5888" w:rsidP="00ED36A4">
      <w:r>
        <w:continuationSeparator/>
      </w:r>
    </w:p>
  </w:footnote>
  <w:footnote w:id="2">
    <w:p w:rsidR="00E4591E" w:rsidRPr="00F304C0" w:rsidRDefault="00E4591E" w:rsidP="00E4591E">
      <w:pPr>
        <w:pStyle w:val="Textonotapie"/>
        <w:jc w:val="both"/>
      </w:pPr>
      <w:r w:rsidRPr="00372754">
        <w:rPr>
          <w:rStyle w:val="Refdenotaalpie"/>
        </w:rPr>
        <w:footnoteRef/>
      </w:r>
      <w:r w:rsidRPr="00F304C0">
        <w:rPr>
          <w:rFonts w:ascii="Arial" w:hAnsi="Arial" w:cs="Arial"/>
          <w:color w:val="000000"/>
          <w:spacing w:val="9"/>
          <w:lang w:val="es-MX"/>
        </w:rPr>
        <w:t xml:space="preserve">UNIVERSIDAD SANTO TOMAS. </w:t>
      </w:r>
      <w:r w:rsidRPr="00F304C0">
        <w:rPr>
          <w:rFonts w:ascii="Arial" w:hAnsi="Arial" w:cs="Arial"/>
          <w:iCs/>
          <w:color w:val="000000"/>
          <w:spacing w:val="-1"/>
          <w:lang w:val="es-MX"/>
        </w:rPr>
        <w:t>P</w:t>
      </w:r>
      <w:r w:rsidRPr="00F304C0">
        <w:rPr>
          <w:rFonts w:ascii="Arial" w:hAnsi="Arial" w:cs="Arial"/>
          <w:iCs/>
          <w:color w:val="000000"/>
          <w:spacing w:val="1"/>
          <w:lang w:val="es-MX"/>
        </w:rPr>
        <w:t>r</w:t>
      </w:r>
      <w:r w:rsidRPr="00F304C0">
        <w:rPr>
          <w:rFonts w:ascii="Arial" w:hAnsi="Arial" w:cs="Arial"/>
          <w:iCs/>
          <w:color w:val="000000"/>
          <w:spacing w:val="2"/>
          <w:lang w:val="es-MX"/>
        </w:rPr>
        <w:t>o</w:t>
      </w:r>
      <w:r w:rsidRPr="00F304C0">
        <w:rPr>
          <w:rFonts w:ascii="Arial" w:hAnsi="Arial" w:cs="Arial"/>
          <w:iCs/>
          <w:color w:val="000000"/>
          <w:lang w:val="es-MX"/>
        </w:rPr>
        <w:t>ye</w:t>
      </w:r>
      <w:r w:rsidRPr="00F304C0">
        <w:rPr>
          <w:rFonts w:ascii="Arial" w:hAnsi="Arial" w:cs="Arial"/>
          <w:iCs/>
          <w:color w:val="000000"/>
          <w:spacing w:val="-2"/>
          <w:lang w:val="es-MX"/>
        </w:rPr>
        <w:t>c</w:t>
      </w:r>
      <w:r w:rsidRPr="00F304C0">
        <w:rPr>
          <w:rFonts w:ascii="Arial" w:hAnsi="Arial" w:cs="Arial"/>
          <w:iCs/>
          <w:color w:val="000000"/>
          <w:spacing w:val="-1"/>
          <w:lang w:val="es-MX"/>
        </w:rPr>
        <w:t>t</w:t>
      </w:r>
      <w:r w:rsidRPr="00F304C0">
        <w:rPr>
          <w:rFonts w:ascii="Arial" w:hAnsi="Arial" w:cs="Arial"/>
          <w:iCs/>
          <w:color w:val="000000"/>
          <w:lang w:val="es-MX"/>
        </w:rPr>
        <w:t>o</w:t>
      </w:r>
      <w:r w:rsidRPr="00F304C0">
        <w:rPr>
          <w:rFonts w:ascii="Arial" w:hAnsi="Arial" w:cs="Arial"/>
          <w:iCs/>
          <w:color w:val="000000"/>
          <w:spacing w:val="-1"/>
          <w:lang w:val="es-MX"/>
        </w:rPr>
        <w:t>E</w:t>
      </w:r>
      <w:r w:rsidRPr="00F304C0">
        <w:rPr>
          <w:rFonts w:ascii="Arial" w:hAnsi="Arial" w:cs="Arial"/>
          <w:iCs/>
          <w:color w:val="000000"/>
          <w:spacing w:val="2"/>
          <w:lang w:val="es-MX"/>
        </w:rPr>
        <w:t>du</w:t>
      </w:r>
      <w:r w:rsidRPr="00F304C0">
        <w:rPr>
          <w:rFonts w:ascii="Arial" w:hAnsi="Arial" w:cs="Arial"/>
          <w:iCs/>
          <w:color w:val="000000"/>
          <w:lang w:val="es-MX"/>
        </w:rPr>
        <w:t>c</w:t>
      </w:r>
      <w:r w:rsidRPr="00F304C0">
        <w:rPr>
          <w:rFonts w:ascii="Arial" w:hAnsi="Arial" w:cs="Arial"/>
          <w:iCs/>
          <w:color w:val="000000"/>
          <w:spacing w:val="-1"/>
          <w:lang w:val="es-MX"/>
        </w:rPr>
        <w:t>at</w:t>
      </w:r>
      <w:r w:rsidRPr="00F304C0">
        <w:rPr>
          <w:rFonts w:ascii="Arial" w:hAnsi="Arial" w:cs="Arial"/>
          <w:iCs/>
          <w:color w:val="000000"/>
          <w:spacing w:val="4"/>
          <w:lang w:val="es-MX"/>
        </w:rPr>
        <w:t>i</w:t>
      </w:r>
      <w:r w:rsidRPr="00F304C0">
        <w:rPr>
          <w:rFonts w:ascii="Arial" w:hAnsi="Arial" w:cs="Arial"/>
          <w:iCs/>
          <w:color w:val="000000"/>
          <w:lang w:val="es-MX"/>
        </w:rPr>
        <w:t>voI</w:t>
      </w:r>
      <w:r w:rsidRPr="00F304C0">
        <w:rPr>
          <w:rFonts w:ascii="Arial" w:hAnsi="Arial" w:cs="Arial"/>
          <w:iCs/>
          <w:color w:val="000000"/>
          <w:spacing w:val="2"/>
          <w:lang w:val="es-MX"/>
        </w:rPr>
        <w:t>n</w:t>
      </w:r>
      <w:r w:rsidRPr="00F304C0">
        <w:rPr>
          <w:rFonts w:ascii="Arial" w:hAnsi="Arial" w:cs="Arial"/>
          <w:iCs/>
          <w:color w:val="000000"/>
          <w:spacing w:val="-1"/>
          <w:lang w:val="es-MX"/>
        </w:rPr>
        <w:t>s</w:t>
      </w:r>
      <w:r w:rsidRPr="00F304C0">
        <w:rPr>
          <w:rFonts w:ascii="Arial" w:hAnsi="Arial" w:cs="Arial"/>
          <w:iCs/>
          <w:color w:val="000000"/>
          <w:spacing w:val="1"/>
          <w:lang w:val="es-MX"/>
        </w:rPr>
        <w:t>t</w:t>
      </w:r>
      <w:r w:rsidRPr="00F304C0">
        <w:rPr>
          <w:rFonts w:ascii="Arial" w:hAnsi="Arial" w:cs="Arial"/>
          <w:iCs/>
          <w:color w:val="000000"/>
          <w:spacing w:val="-1"/>
          <w:lang w:val="es-MX"/>
        </w:rPr>
        <w:t>i</w:t>
      </w:r>
      <w:r w:rsidRPr="00F304C0">
        <w:rPr>
          <w:rFonts w:ascii="Arial" w:hAnsi="Arial" w:cs="Arial"/>
          <w:iCs/>
          <w:color w:val="000000"/>
          <w:spacing w:val="1"/>
          <w:lang w:val="es-MX"/>
        </w:rPr>
        <w:t>t</w:t>
      </w:r>
      <w:r w:rsidRPr="00F304C0">
        <w:rPr>
          <w:rFonts w:ascii="Arial" w:hAnsi="Arial" w:cs="Arial"/>
          <w:iCs/>
          <w:color w:val="000000"/>
          <w:spacing w:val="2"/>
          <w:lang w:val="es-MX"/>
        </w:rPr>
        <w:t>u</w:t>
      </w:r>
      <w:r w:rsidRPr="00F304C0">
        <w:rPr>
          <w:rFonts w:ascii="Arial" w:hAnsi="Arial" w:cs="Arial"/>
          <w:iCs/>
          <w:color w:val="000000"/>
          <w:spacing w:val="-2"/>
          <w:lang w:val="es-MX"/>
        </w:rPr>
        <w:t>c</w:t>
      </w:r>
      <w:r w:rsidRPr="00F304C0">
        <w:rPr>
          <w:rFonts w:ascii="Arial" w:hAnsi="Arial" w:cs="Arial"/>
          <w:iCs/>
          <w:color w:val="000000"/>
          <w:spacing w:val="1"/>
          <w:lang w:val="es-MX"/>
        </w:rPr>
        <w:t>i</w:t>
      </w:r>
      <w:r w:rsidRPr="00F304C0">
        <w:rPr>
          <w:rFonts w:ascii="Arial" w:hAnsi="Arial" w:cs="Arial"/>
          <w:iCs/>
          <w:color w:val="000000"/>
          <w:spacing w:val="-1"/>
          <w:lang w:val="es-MX"/>
        </w:rPr>
        <w:t>o</w:t>
      </w:r>
      <w:r w:rsidRPr="00F304C0">
        <w:rPr>
          <w:rFonts w:ascii="Arial" w:hAnsi="Arial" w:cs="Arial"/>
          <w:iCs/>
          <w:color w:val="000000"/>
          <w:spacing w:val="2"/>
          <w:lang w:val="es-MX"/>
        </w:rPr>
        <w:t>n</w:t>
      </w:r>
      <w:r w:rsidRPr="00F304C0">
        <w:rPr>
          <w:rFonts w:ascii="Arial" w:hAnsi="Arial" w:cs="Arial"/>
          <w:iCs/>
          <w:color w:val="000000"/>
          <w:spacing w:val="-1"/>
          <w:lang w:val="es-MX"/>
        </w:rPr>
        <w:t>a</w:t>
      </w:r>
      <w:r w:rsidRPr="00F304C0">
        <w:rPr>
          <w:rFonts w:ascii="Arial" w:hAnsi="Arial" w:cs="Arial"/>
          <w:iCs/>
          <w:color w:val="000000"/>
          <w:lang w:val="es-MX"/>
        </w:rPr>
        <w:t>l</w:t>
      </w:r>
      <w:r w:rsidRPr="00F304C0">
        <w:rPr>
          <w:rFonts w:ascii="Arial" w:hAnsi="Arial" w:cs="Arial"/>
          <w:iCs/>
          <w:color w:val="000000"/>
          <w:spacing w:val="11"/>
          <w:lang w:val="es-MX"/>
        </w:rPr>
        <w:t xml:space="preserve"> - </w:t>
      </w:r>
      <w:r w:rsidRPr="00F304C0">
        <w:rPr>
          <w:rFonts w:ascii="Arial" w:hAnsi="Arial" w:cs="Arial"/>
          <w:color w:val="000000"/>
          <w:spacing w:val="-1"/>
          <w:lang w:val="es-MX"/>
        </w:rPr>
        <w:t>P</w:t>
      </w:r>
      <w:r w:rsidRPr="00F304C0">
        <w:rPr>
          <w:rFonts w:ascii="Arial" w:hAnsi="Arial" w:cs="Arial"/>
          <w:color w:val="000000"/>
          <w:lang w:val="es-MX"/>
        </w:rPr>
        <w:t>E</w:t>
      </w:r>
      <w:r w:rsidRPr="00F304C0">
        <w:rPr>
          <w:rFonts w:ascii="Arial" w:hAnsi="Arial" w:cs="Arial"/>
          <w:color w:val="000000"/>
          <w:spacing w:val="-4"/>
          <w:lang w:val="es-MX"/>
        </w:rPr>
        <w:t xml:space="preserve">I. </w:t>
      </w:r>
      <w:r w:rsidRPr="00F304C0">
        <w:rPr>
          <w:rFonts w:ascii="Arial" w:hAnsi="Arial" w:cs="Arial"/>
          <w:color w:val="000000"/>
          <w:w w:val="102"/>
          <w:lang w:val="es-MX"/>
        </w:rPr>
        <w:t>B</w:t>
      </w:r>
      <w:r w:rsidRPr="00F304C0">
        <w:rPr>
          <w:rFonts w:ascii="Arial" w:hAnsi="Arial" w:cs="Arial"/>
          <w:color w:val="000000"/>
          <w:spacing w:val="-1"/>
          <w:w w:val="101"/>
          <w:lang w:val="es-MX"/>
        </w:rPr>
        <w:t>og</w:t>
      </w:r>
      <w:r w:rsidRPr="00F304C0">
        <w:rPr>
          <w:rFonts w:ascii="Arial" w:hAnsi="Arial" w:cs="Arial"/>
          <w:color w:val="000000"/>
          <w:spacing w:val="2"/>
          <w:w w:val="101"/>
          <w:lang w:val="es-MX"/>
        </w:rPr>
        <w:t>o</w:t>
      </w:r>
      <w:r w:rsidRPr="00F304C0">
        <w:rPr>
          <w:rFonts w:ascii="Arial" w:hAnsi="Arial" w:cs="Arial"/>
          <w:color w:val="000000"/>
          <w:spacing w:val="4"/>
          <w:w w:val="102"/>
          <w:lang w:val="es-MX"/>
        </w:rPr>
        <w:t>t</w:t>
      </w:r>
      <w:r w:rsidRPr="00F304C0">
        <w:rPr>
          <w:rFonts w:ascii="Arial" w:hAnsi="Arial" w:cs="Arial"/>
          <w:color w:val="000000"/>
          <w:w w:val="102"/>
          <w:lang w:val="es-MX"/>
        </w:rPr>
        <w:t>á: USTA, 2004b.</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2264" w:rsidRDefault="003C2264">
    <w:pPr>
      <w:pStyle w:val="Encabezado"/>
    </w:pPr>
    <w:r w:rsidRPr="003C2264">
      <w:rPr>
        <w:noProof/>
      </w:rPr>
      <w:drawing>
        <wp:inline distT="0" distB="0" distL="0" distR="0">
          <wp:extent cx="5038725" cy="685800"/>
          <wp:effectExtent l="19050" t="0" r="9525" b="0"/>
          <wp:docPr id="3" name="Imagen 1" descr="D:\Mis documentos\Descargas\LOGO USTA UNID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Mis documentos\Descargas\LOGO USTA UNIDAD.jpg"/>
                  <pic:cNvPicPr>
                    <a:picLocks noChangeAspect="1" noChangeArrowheads="1"/>
                  </pic:cNvPicPr>
                </pic:nvPicPr>
                <pic:blipFill>
                  <a:blip r:embed="rId1"/>
                  <a:srcRect/>
                  <a:stretch>
                    <a:fillRect/>
                  </a:stretch>
                </pic:blipFill>
                <pic:spPr bwMode="auto">
                  <a:xfrm>
                    <a:off x="0" y="0"/>
                    <a:ext cx="5038725" cy="685800"/>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B82381"/>
    <w:multiLevelType w:val="multilevel"/>
    <w:tmpl w:val="ABB4868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2ED5B8C"/>
    <w:multiLevelType w:val="multilevel"/>
    <w:tmpl w:val="C27A32E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0E8C33D5"/>
    <w:multiLevelType w:val="multilevel"/>
    <w:tmpl w:val="44A02F64"/>
    <w:lvl w:ilvl="0">
      <w:start w:val="4"/>
      <w:numFmt w:val="decimal"/>
      <w:lvlText w:val="%1"/>
      <w:lvlJc w:val="left"/>
      <w:pPr>
        <w:ind w:left="360" w:hanging="360"/>
      </w:pPr>
    </w:lvl>
    <w:lvl w:ilvl="1">
      <w:start w:val="2"/>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
    <w:nsid w:val="119E1516"/>
    <w:multiLevelType w:val="multilevel"/>
    <w:tmpl w:val="5BA2DE98"/>
    <w:lvl w:ilvl="0">
      <w:start w:val="1"/>
      <w:numFmt w:val="decimal"/>
      <w:lvlText w:val="%1."/>
      <w:lvlJc w:val="left"/>
      <w:pPr>
        <w:ind w:left="360" w:hanging="360"/>
      </w:pPr>
      <w:rPr>
        <w:b w:val="0"/>
        <w:sz w:val="22"/>
        <w:szCs w:val="22"/>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
    <w:nsid w:val="162D6AAD"/>
    <w:multiLevelType w:val="hybridMultilevel"/>
    <w:tmpl w:val="9E98B610"/>
    <w:lvl w:ilvl="0" w:tplc="0C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190F19E0"/>
    <w:multiLevelType w:val="multilevel"/>
    <w:tmpl w:val="BF40AF76"/>
    <w:lvl w:ilvl="0">
      <w:start w:val="1"/>
      <w:numFmt w:val="lowerLetter"/>
      <w:lvlText w:val="%1."/>
      <w:lvlJc w:val="left"/>
      <w:pPr>
        <w:ind w:left="720" w:hanging="360"/>
      </w:p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nsid w:val="258D4E0E"/>
    <w:multiLevelType w:val="hybridMultilevel"/>
    <w:tmpl w:val="71DC6782"/>
    <w:lvl w:ilvl="0" w:tplc="0C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27104B47"/>
    <w:multiLevelType w:val="hybridMultilevel"/>
    <w:tmpl w:val="F1BC6F3C"/>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nsid w:val="3A67442D"/>
    <w:multiLevelType w:val="hybridMultilevel"/>
    <w:tmpl w:val="758AC19A"/>
    <w:lvl w:ilvl="0" w:tplc="0C0A000D">
      <w:start w:val="1"/>
      <w:numFmt w:val="bullet"/>
      <w:lvlText w:val=""/>
      <w:lvlJc w:val="left"/>
      <w:pPr>
        <w:ind w:left="360" w:hanging="360"/>
      </w:pPr>
      <w:rPr>
        <w:rFonts w:ascii="Wingdings" w:hAnsi="Wingding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3B5B4DE5"/>
    <w:multiLevelType w:val="multilevel"/>
    <w:tmpl w:val="FC922FB6"/>
    <w:lvl w:ilvl="0">
      <w:numFmt w:val="bullet"/>
      <w:lvlText w:val=""/>
      <w:lvlJc w:val="left"/>
      <w:pPr>
        <w:ind w:left="1068" w:hanging="360"/>
      </w:pPr>
      <w:rPr>
        <w:rFonts w:ascii="Wingdings" w:hAnsi="Wingdings"/>
        <w:color w:val="auto"/>
      </w:rPr>
    </w:lvl>
    <w:lvl w:ilvl="1">
      <w:numFmt w:val="bullet"/>
      <w:lvlText w:val="o"/>
      <w:lvlJc w:val="left"/>
      <w:pPr>
        <w:ind w:left="1788" w:hanging="360"/>
      </w:pPr>
      <w:rPr>
        <w:rFonts w:ascii="Courier New" w:hAnsi="Courier New" w:cs="Courier New"/>
      </w:rPr>
    </w:lvl>
    <w:lvl w:ilvl="2">
      <w:numFmt w:val="bullet"/>
      <w:lvlText w:val=""/>
      <w:lvlJc w:val="left"/>
      <w:pPr>
        <w:ind w:left="2508" w:hanging="360"/>
      </w:pPr>
      <w:rPr>
        <w:rFonts w:ascii="Wingdings" w:hAnsi="Wingdings"/>
      </w:rPr>
    </w:lvl>
    <w:lvl w:ilvl="3">
      <w:numFmt w:val="bullet"/>
      <w:lvlText w:val=""/>
      <w:lvlJc w:val="left"/>
      <w:pPr>
        <w:ind w:left="3228" w:hanging="360"/>
      </w:pPr>
      <w:rPr>
        <w:rFonts w:ascii="Symbol" w:hAnsi="Symbol"/>
      </w:rPr>
    </w:lvl>
    <w:lvl w:ilvl="4">
      <w:numFmt w:val="bullet"/>
      <w:lvlText w:val="o"/>
      <w:lvlJc w:val="left"/>
      <w:pPr>
        <w:ind w:left="3948" w:hanging="360"/>
      </w:pPr>
      <w:rPr>
        <w:rFonts w:ascii="Courier New" w:hAnsi="Courier New" w:cs="Courier New"/>
      </w:rPr>
    </w:lvl>
    <w:lvl w:ilvl="5">
      <w:numFmt w:val="bullet"/>
      <w:lvlText w:val=""/>
      <w:lvlJc w:val="left"/>
      <w:pPr>
        <w:ind w:left="4668" w:hanging="360"/>
      </w:pPr>
      <w:rPr>
        <w:rFonts w:ascii="Wingdings" w:hAnsi="Wingdings"/>
      </w:rPr>
    </w:lvl>
    <w:lvl w:ilvl="6">
      <w:numFmt w:val="bullet"/>
      <w:lvlText w:val=""/>
      <w:lvlJc w:val="left"/>
      <w:pPr>
        <w:ind w:left="5388" w:hanging="360"/>
      </w:pPr>
      <w:rPr>
        <w:rFonts w:ascii="Symbol" w:hAnsi="Symbol"/>
      </w:rPr>
    </w:lvl>
    <w:lvl w:ilvl="7">
      <w:numFmt w:val="bullet"/>
      <w:lvlText w:val="o"/>
      <w:lvlJc w:val="left"/>
      <w:pPr>
        <w:ind w:left="6108" w:hanging="360"/>
      </w:pPr>
      <w:rPr>
        <w:rFonts w:ascii="Courier New" w:hAnsi="Courier New" w:cs="Courier New"/>
      </w:rPr>
    </w:lvl>
    <w:lvl w:ilvl="8">
      <w:numFmt w:val="bullet"/>
      <w:lvlText w:val=""/>
      <w:lvlJc w:val="left"/>
      <w:pPr>
        <w:ind w:left="6828" w:hanging="360"/>
      </w:pPr>
      <w:rPr>
        <w:rFonts w:ascii="Wingdings" w:hAnsi="Wingdings"/>
      </w:rPr>
    </w:lvl>
  </w:abstractNum>
  <w:abstractNum w:abstractNumId="10">
    <w:nsid w:val="3BDD56CD"/>
    <w:multiLevelType w:val="hybridMultilevel"/>
    <w:tmpl w:val="160E6FC0"/>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3F3C3504"/>
    <w:multiLevelType w:val="hybridMultilevel"/>
    <w:tmpl w:val="2F3EB144"/>
    <w:lvl w:ilvl="0" w:tplc="0C0A0001">
      <w:start w:val="1"/>
      <w:numFmt w:val="bullet"/>
      <w:lvlText w:val=""/>
      <w:lvlJc w:val="left"/>
      <w:pPr>
        <w:ind w:left="360" w:hanging="360"/>
      </w:pPr>
      <w:rPr>
        <w:rFonts w:ascii="Symbol" w:hAnsi="Symbo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44DF6B16"/>
    <w:multiLevelType w:val="hybridMultilevel"/>
    <w:tmpl w:val="F18621CA"/>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4AC235AA"/>
    <w:multiLevelType w:val="hybridMultilevel"/>
    <w:tmpl w:val="E1BC952C"/>
    <w:lvl w:ilvl="0" w:tplc="0C0A000D">
      <w:start w:val="1"/>
      <w:numFmt w:val="bullet"/>
      <w:lvlText w:val=""/>
      <w:lvlJc w:val="left"/>
      <w:pPr>
        <w:ind w:left="360" w:hanging="360"/>
      </w:pPr>
      <w:rPr>
        <w:rFonts w:ascii="Wingdings" w:hAnsi="Wingding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4E9A2FBD"/>
    <w:multiLevelType w:val="hybridMultilevel"/>
    <w:tmpl w:val="160E6FC0"/>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54727275"/>
    <w:multiLevelType w:val="hybridMultilevel"/>
    <w:tmpl w:val="17C2DFE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572A2F31"/>
    <w:multiLevelType w:val="multilevel"/>
    <w:tmpl w:val="2E1428A0"/>
    <w:lvl w:ilvl="0">
      <w:start w:val="1"/>
      <w:numFmt w:val="decimal"/>
      <w:lvlText w:val="%1"/>
      <w:lvlJc w:val="left"/>
      <w:pPr>
        <w:ind w:left="360" w:hanging="360"/>
      </w:pPr>
    </w:lvl>
    <w:lvl w:ilvl="1">
      <w:start w:val="9"/>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7">
    <w:nsid w:val="59BD7FCF"/>
    <w:multiLevelType w:val="multilevel"/>
    <w:tmpl w:val="DF64878C"/>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8">
    <w:nsid w:val="5C9207A1"/>
    <w:multiLevelType w:val="multilevel"/>
    <w:tmpl w:val="9F46A7CE"/>
    <w:lvl w:ilvl="0">
      <w:start w:val="2"/>
      <w:numFmt w:val="decimal"/>
      <w:lvlText w:val="%1"/>
      <w:lvlJc w:val="left"/>
      <w:pPr>
        <w:ind w:left="435" w:hanging="435"/>
      </w:pPr>
      <w:rPr>
        <w:b/>
      </w:rPr>
    </w:lvl>
    <w:lvl w:ilvl="1">
      <w:start w:val="5"/>
      <w:numFmt w:val="decimal"/>
      <w:lvlText w:val="%1.%2"/>
      <w:lvlJc w:val="left"/>
      <w:pPr>
        <w:ind w:left="435" w:hanging="435"/>
      </w:pPr>
      <w:rPr>
        <w:b/>
      </w:rPr>
    </w:lvl>
    <w:lvl w:ilvl="2">
      <w:start w:val="2"/>
      <w:numFmt w:val="decimal"/>
      <w:lvlText w:val="%1.%2.%3"/>
      <w:lvlJc w:val="left"/>
      <w:pPr>
        <w:ind w:left="720" w:hanging="720"/>
      </w:pPr>
      <w:rPr>
        <w:b/>
      </w:rPr>
    </w:lvl>
    <w:lvl w:ilvl="3">
      <w:start w:val="1"/>
      <w:numFmt w:val="decimal"/>
      <w:lvlText w:val="%1.%2.%3.%4"/>
      <w:lvlJc w:val="left"/>
      <w:pPr>
        <w:ind w:left="720" w:hanging="720"/>
      </w:pPr>
      <w:rPr>
        <w:b/>
      </w:rPr>
    </w:lvl>
    <w:lvl w:ilvl="4">
      <w:start w:val="1"/>
      <w:numFmt w:val="decimal"/>
      <w:lvlText w:val="%1.%2.%3.%4.%5"/>
      <w:lvlJc w:val="left"/>
      <w:pPr>
        <w:ind w:left="1080" w:hanging="1080"/>
      </w:pPr>
      <w:rPr>
        <w:b/>
      </w:rPr>
    </w:lvl>
    <w:lvl w:ilvl="5">
      <w:start w:val="1"/>
      <w:numFmt w:val="decimal"/>
      <w:lvlText w:val="%1.%2.%3.%4.%5.%6"/>
      <w:lvlJc w:val="left"/>
      <w:pPr>
        <w:ind w:left="1080" w:hanging="1080"/>
      </w:pPr>
      <w:rPr>
        <w:b/>
      </w:rPr>
    </w:lvl>
    <w:lvl w:ilvl="6">
      <w:start w:val="1"/>
      <w:numFmt w:val="decimal"/>
      <w:lvlText w:val="%1.%2.%3.%4.%5.%6.%7"/>
      <w:lvlJc w:val="left"/>
      <w:pPr>
        <w:ind w:left="1440" w:hanging="1440"/>
      </w:pPr>
      <w:rPr>
        <w:b/>
      </w:rPr>
    </w:lvl>
    <w:lvl w:ilvl="7">
      <w:start w:val="1"/>
      <w:numFmt w:val="decimal"/>
      <w:lvlText w:val="%1.%2.%3.%4.%5.%6.%7.%8"/>
      <w:lvlJc w:val="left"/>
      <w:pPr>
        <w:ind w:left="1440" w:hanging="1440"/>
      </w:pPr>
      <w:rPr>
        <w:b/>
      </w:rPr>
    </w:lvl>
    <w:lvl w:ilvl="8">
      <w:start w:val="1"/>
      <w:numFmt w:val="decimal"/>
      <w:lvlText w:val="%1.%2.%3.%4.%5.%6.%7.%8.%9"/>
      <w:lvlJc w:val="left"/>
      <w:pPr>
        <w:ind w:left="1800" w:hanging="1800"/>
      </w:pPr>
      <w:rPr>
        <w:b/>
      </w:rPr>
    </w:lvl>
  </w:abstractNum>
  <w:abstractNum w:abstractNumId="19">
    <w:nsid w:val="61D2009E"/>
    <w:multiLevelType w:val="multilevel"/>
    <w:tmpl w:val="C4C415A2"/>
    <w:lvl w:ilvl="0">
      <w:start w:val="1"/>
      <w:numFmt w:val="lowerLetter"/>
      <w:lvlText w:val="%1."/>
      <w:lvlJc w:val="left"/>
      <w:pPr>
        <w:ind w:left="1440" w:hanging="360"/>
      </w:pPr>
    </w:lvl>
    <w:lvl w:ilvl="1">
      <w:numFmt w:val="bullet"/>
      <w:lvlText w:val="-"/>
      <w:lvlJc w:val="left"/>
      <w:pPr>
        <w:ind w:left="1440" w:hanging="360"/>
      </w:pPr>
      <w:rPr>
        <w:rFonts w:ascii="Arial" w:eastAsia="Times New Roman" w:hAnsi="Arial" w:cs="Arial"/>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
    <w:nsid w:val="640C7EE2"/>
    <w:multiLevelType w:val="multilevel"/>
    <w:tmpl w:val="F03CEE94"/>
    <w:styleLink w:val="WWOutlineListStyle"/>
    <w:lvl w:ilvl="0">
      <w:start w:val="1"/>
      <w:numFmt w:val="upperRoman"/>
      <w:pStyle w:val="Ttulo1"/>
      <w:lvlText w:val="%1."/>
      <w:lvlJc w:val="left"/>
    </w:lvl>
    <w:lvl w:ilvl="1">
      <w:start w:val="1"/>
      <w:numFmt w:val="decimal"/>
      <w:pStyle w:val="Ttulo2"/>
      <w:lvlText w:val="%2."/>
      <w:lvlJc w:val="left"/>
      <w:pPr>
        <w:ind w:left="720" w:firstLine="0"/>
      </w:pPr>
    </w:lvl>
    <w:lvl w:ilvl="2">
      <w:start w:val="1"/>
      <w:numFmt w:val="decimal"/>
      <w:pStyle w:val="Ttulo3"/>
      <w:lvlText w:val="%1.%2.%3"/>
      <w:lvlJc w:val="left"/>
      <w:pPr>
        <w:ind w:left="1440" w:firstLine="0"/>
      </w:pPr>
    </w:lvl>
    <w:lvl w:ilvl="3">
      <w:start w:val="1"/>
      <w:numFmt w:val="lowerLetter"/>
      <w:pStyle w:val="Ttulo4"/>
      <w:lvlText w:val="%4)"/>
      <w:lvlJc w:val="left"/>
      <w:pPr>
        <w:ind w:left="2160" w:firstLine="0"/>
      </w:pPr>
    </w:lvl>
    <w:lvl w:ilvl="4">
      <w:start w:val="1"/>
      <w:numFmt w:val="decimal"/>
      <w:pStyle w:val="Ttulo5"/>
      <w:lvlText w:val="(%5)"/>
      <w:lvlJc w:val="left"/>
      <w:pPr>
        <w:ind w:left="2880" w:firstLine="0"/>
      </w:pPr>
    </w:lvl>
    <w:lvl w:ilvl="5">
      <w:start w:val="1"/>
      <w:numFmt w:val="lowerLetter"/>
      <w:pStyle w:val="Ttulo6"/>
      <w:lvlText w:val="(%6)"/>
      <w:lvlJc w:val="left"/>
      <w:pPr>
        <w:ind w:left="3600" w:firstLine="0"/>
      </w:pPr>
    </w:lvl>
    <w:lvl w:ilvl="6">
      <w:start w:val="1"/>
      <w:numFmt w:val="lowerRoman"/>
      <w:pStyle w:val="Ttulo7"/>
      <w:lvlText w:val="(%7)"/>
      <w:lvlJc w:val="left"/>
      <w:pPr>
        <w:ind w:left="4320" w:firstLine="0"/>
      </w:pPr>
    </w:lvl>
    <w:lvl w:ilvl="7">
      <w:start w:val="1"/>
      <w:numFmt w:val="lowerLetter"/>
      <w:pStyle w:val="Ttulo8"/>
      <w:lvlText w:val="(%8)"/>
      <w:lvlJc w:val="left"/>
      <w:pPr>
        <w:ind w:left="5040" w:firstLine="0"/>
      </w:pPr>
    </w:lvl>
    <w:lvl w:ilvl="8">
      <w:start w:val="1"/>
      <w:numFmt w:val="lowerRoman"/>
      <w:pStyle w:val="Ttulo9"/>
      <w:lvlText w:val="(%9)"/>
      <w:lvlJc w:val="left"/>
      <w:pPr>
        <w:ind w:left="5760" w:firstLine="0"/>
      </w:pPr>
    </w:lvl>
  </w:abstractNum>
  <w:abstractNum w:abstractNumId="21">
    <w:nsid w:val="68014A7D"/>
    <w:multiLevelType w:val="multilevel"/>
    <w:tmpl w:val="E4705B96"/>
    <w:lvl w:ilvl="0">
      <w:start w:val="1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nsid w:val="6BFD0F5C"/>
    <w:multiLevelType w:val="hybridMultilevel"/>
    <w:tmpl w:val="393E783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nsid w:val="76AC041F"/>
    <w:multiLevelType w:val="multilevel"/>
    <w:tmpl w:val="6E74C46A"/>
    <w:lvl w:ilvl="0">
      <w:start w:val="1"/>
      <w:numFmt w:val="lowerLetter"/>
      <w:lvlText w:val="%1."/>
      <w:lvlJc w:val="left"/>
      <w:pPr>
        <w:ind w:left="720" w:hanging="360"/>
      </w:pPr>
      <w:rPr>
        <w:b/>
      </w:rPr>
    </w:lvl>
    <w:lvl w:ilvl="1">
      <w:numFmt w:val="bullet"/>
      <w:lvlText w:val=""/>
      <w:lvlJc w:val="left"/>
      <w:pPr>
        <w:ind w:left="1440" w:hanging="360"/>
      </w:pPr>
      <w:rPr>
        <w:rFonts w:ascii="Symbol" w:hAnsi="Symbol"/>
        <w:b/>
      </w:rPr>
    </w:lvl>
    <w:lvl w:ilvl="2">
      <w:start w:val="1"/>
      <w:numFmt w:val="lowerRoman"/>
      <w:lvlText w:val="%3."/>
      <w:lvlJc w:val="right"/>
      <w:pPr>
        <w:ind w:left="2160" w:hanging="180"/>
      </w:pPr>
    </w:lvl>
    <w:lvl w:ilvl="3">
      <w:start w:val="5"/>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nsid w:val="782C735F"/>
    <w:multiLevelType w:val="multilevel"/>
    <w:tmpl w:val="B6BCB9EA"/>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abstractNumId w:val="20"/>
  </w:num>
  <w:num w:numId="2">
    <w:abstractNumId w:val="3"/>
  </w:num>
  <w:num w:numId="3">
    <w:abstractNumId w:val="24"/>
  </w:num>
  <w:num w:numId="4">
    <w:abstractNumId w:val="23"/>
  </w:num>
  <w:num w:numId="5">
    <w:abstractNumId w:val="19"/>
  </w:num>
  <w:num w:numId="6">
    <w:abstractNumId w:val="5"/>
  </w:num>
  <w:num w:numId="7">
    <w:abstractNumId w:val="16"/>
  </w:num>
  <w:num w:numId="8">
    <w:abstractNumId w:val="0"/>
  </w:num>
  <w:num w:numId="9">
    <w:abstractNumId w:val="18"/>
  </w:num>
  <w:num w:numId="10">
    <w:abstractNumId w:val="1"/>
  </w:num>
  <w:num w:numId="11">
    <w:abstractNumId w:val="17"/>
  </w:num>
  <w:num w:numId="12">
    <w:abstractNumId w:val="9"/>
  </w:num>
  <w:num w:numId="13">
    <w:abstractNumId w:val="21"/>
  </w:num>
  <w:num w:numId="14">
    <w:abstractNumId w:val="2"/>
  </w:num>
  <w:num w:numId="15">
    <w:abstractNumId w:val="10"/>
  </w:num>
  <w:num w:numId="16">
    <w:abstractNumId w:val="14"/>
  </w:num>
  <w:num w:numId="17">
    <w:abstractNumId w:val="13"/>
  </w:num>
  <w:num w:numId="18">
    <w:abstractNumId w:val="7"/>
  </w:num>
  <w:num w:numId="19">
    <w:abstractNumId w:val="12"/>
  </w:num>
  <w:num w:numId="20">
    <w:abstractNumId w:val="22"/>
  </w:num>
  <w:num w:numId="21">
    <w:abstractNumId w:val="15"/>
  </w:num>
  <w:num w:numId="22">
    <w:abstractNumId w:val="11"/>
  </w:num>
  <w:num w:numId="23">
    <w:abstractNumId w:val="8"/>
  </w:num>
  <w:num w:numId="24">
    <w:abstractNumId w:val="6"/>
  </w:num>
  <w:num w:numId="2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autoHyphenation/>
  <w:hyphenationZone w:val="425"/>
  <w:drawingGridHorizontalSpacing w:val="120"/>
  <w:displayHorizontalDrawingGridEvery w:val="2"/>
  <w:characterSpacingControl w:val="doNotCompress"/>
  <w:hdrShapeDefaults>
    <o:shapedefaults v:ext="edit" spidmax="5122"/>
    <o:shapelayout v:ext="edit">
      <o:idmap v:ext="edit" data="4"/>
    </o:shapelayout>
  </w:hdrShapeDefaults>
  <w:footnotePr>
    <w:footnote w:id="0"/>
    <w:footnote w:id="1"/>
  </w:footnotePr>
  <w:endnotePr>
    <w:endnote w:id="0"/>
    <w:endnote w:id="1"/>
  </w:endnotePr>
  <w:compat/>
  <w:rsids>
    <w:rsidRoot w:val="00ED36A4"/>
    <w:rsid w:val="00017AAB"/>
    <w:rsid w:val="00020707"/>
    <w:rsid w:val="00037100"/>
    <w:rsid w:val="00060D6E"/>
    <w:rsid w:val="000C1DE0"/>
    <w:rsid w:val="000C2F2A"/>
    <w:rsid w:val="000E4E3E"/>
    <w:rsid w:val="000F00A1"/>
    <w:rsid w:val="00123ADE"/>
    <w:rsid w:val="00125ADE"/>
    <w:rsid w:val="00154A9C"/>
    <w:rsid w:val="00164962"/>
    <w:rsid w:val="001D684D"/>
    <w:rsid w:val="001F1D0C"/>
    <w:rsid w:val="001F7594"/>
    <w:rsid w:val="00202268"/>
    <w:rsid w:val="00253F2D"/>
    <w:rsid w:val="00262470"/>
    <w:rsid w:val="00264197"/>
    <w:rsid w:val="002719AD"/>
    <w:rsid w:val="00293A45"/>
    <w:rsid w:val="002C440E"/>
    <w:rsid w:val="00346657"/>
    <w:rsid w:val="00352350"/>
    <w:rsid w:val="00357A2C"/>
    <w:rsid w:val="003A3AFD"/>
    <w:rsid w:val="003A4399"/>
    <w:rsid w:val="003B1E4B"/>
    <w:rsid w:val="003C2264"/>
    <w:rsid w:val="003D3165"/>
    <w:rsid w:val="003E735A"/>
    <w:rsid w:val="003F61E5"/>
    <w:rsid w:val="00415F1D"/>
    <w:rsid w:val="00440498"/>
    <w:rsid w:val="00443865"/>
    <w:rsid w:val="004C5258"/>
    <w:rsid w:val="004D245F"/>
    <w:rsid w:val="004D6344"/>
    <w:rsid w:val="004E157D"/>
    <w:rsid w:val="004E4032"/>
    <w:rsid w:val="004F6936"/>
    <w:rsid w:val="00531312"/>
    <w:rsid w:val="00536335"/>
    <w:rsid w:val="00572F3A"/>
    <w:rsid w:val="005A7B80"/>
    <w:rsid w:val="005E6EDD"/>
    <w:rsid w:val="00600BDC"/>
    <w:rsid w:val="0061573B"/>
    <w:rsid w:val="00623396"/>
    <w:rsid w:val="00642508"/>
    <w:rsid w:val="00652EDF"/>
    <w:rsid w:val="006656A5"/>
    <w:rsid w:val="00672762"/>
    <w:rsid w:val="00695B1F"/>
    <w:rsid w:val="006E41A7"/>
    <w:rsid w:val="007340C1"/>
    <w:rsid w:val="0076418F"/>
    <w:rsid w:val="007645AB"/>
    <w:rsid w:val="00774B26"/>
    <w:rsid w:val="00776E9D"/>
    <w:rsid w:val="007A1C54"/>
    <w:rsid w:val="007A33B9"/>
    <w:rsid w:val="007C4A39"/>
    <w:rsid w:val="007C4D88"/>
    <w:rsid w:val="00823DC9"/>
    <w:rsid w:val="00830AEE"/>
    <w:rsid w:val="008918B3"/>
    <w:rsid w:val="00891D92"/>
    <w:rsid w:val="0089760C"/>
    <w:rsid w:val="008B5D55"/>
    <w:rsid w:val="008D443E"/>
    <w:rsid w:val="008F5888"/>
    <w:rsid w:val="008F6139"/>
    <w:rsid w:val="009006FC"/>
    <w:rsid w:val="00916B21"/>
    <w:rsid w:val="00924FC4"/>
    <w:rsid w:val="009364A6"/>
    <w:rsid w:val="00947BD2"/>
    <w:rsid w:val="00951579"/>
    <w:rsid w:val="009669C9"/>
    <w:rsid w:val="00971F51"/>
    <w:rsid w:val="00974B3C"/>
    <w:rsid w:val="009B720E"/>
    <w:rsid w:val="009E56FF"/>
    <w:rsid w:val="00A2364C"/>
    <w:rsid w:val="00A26A00"/>
    <w:rsid w:val="00A40A2E"/>
    <w:rsid w:val="00A44B39"/>
    <w:rsid w:val="00A70DDA"/>
    <w:rsid w:val="00AB0B16"/>
    <w:rsid w:val="00AB680A"/>
    <w:rsid w:val="00AF5F76"/>
    <w:rsid w:val="00B02A0F"/>
    <w:rsid w:val="00B11A9B"/>
    <w:rsid w:val="00B16EB8"/>
    <w:rsid w:val="00B27224"/>
    <w:rsid w:val="00B30385"/>
    <w:rsid w:val="00B314FC"/>
    <w:rsid w:val="00B329E3"/>
    <w:rsid w:val="00B352C6"/>
    <w:rsid w:val="00B35410"/>
    <w:rsid w:val="00BA3A7D"/>
    <w:rsid w:val="00BA6E37"/>
    <w:rsid w:val="00BD6B8B"/>
    <w:rsid w:val="00BE03BC"/>
    <w:rsid w:val="00C1138A"/>
    <w:rsid w:val="00C15A09"/>
    <w:rsid w:val="00C258A2"/>
    <w:rsid w:val="00C305FB"/>
    <w:rsid w:val="00C31AFF"/>
    <w:rsid w:val="00C50705"/>
    <w:rsid w:val="00C55999"/>
    <w:rsid w:val="00C811CE"/>
    <w:rsid w:val="00C90989"/>
    <w:rsid w:val="00C90C0E"/>
    <w:rsid w:val="00CD1FBE"/>
    <w:rsid w:val="00CF379B"/>
    <w:rsid w:val="00D05681"/>
    <w:rsid w:val="00D31DFF"/>
    <w:rsid w:val="00D43ED7"/>
    <w:rsid w:val="00D43FA4"/>
    <w:rsid w:val="00D679DB"/>
    <w:rsid w:val="00D74888"/>
    <w:rsid w:val="00D83EB5"/>
    <w:rsid w:val="00D858B7"/>
    <w:rsid w:val="00DE7FE2"/>
    <w:rsid w:val="00DF0539"/>
    <w:rsid w:val="00E07766"/>
    <w:rsid w:val="00E167DB"/>
    <w:rsid w:val="00E404DA"/>
    <w:rsid w:val="00E4591E"/>
    <w:rsid w:val="00E75F50"/>
    <w:rsid w:val="00EB0F59"/>
    <w:rsid w:val="00ED36A4"/>
    <w:rsid w:val="00EE503A"/>
    <w:rsid w:val="00F02A8A"/>
    <w:rsid w:val="00F11782"/>
    <w:rsid w:val="00F5765F"/>
    <w:rsid w:val="00FE5AE5"/>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ED36A4"/>
    <w:pPr>
      <w:suppressAutoHyphens/>
      <w:autoSpaceDN w:val="0"/>
      <w:textAlignment w:val="baseline"/>
    </w:pPr>
    <w:rPr>
      <w:sz w:val="24"/>
      <w:szCs w:val="24"/>
    </w:rPr>
  </w:style>
  <w:style w:type="paragraph" w:styleId="Ttulo1">
    <w:name w:val="heading 1"/>
    <w:basedOn w:val="Normal"/>
    <w:next w:val="Normal"/>
    <w:rsid w:val="00ED36A4"/>
    <w:pPr>
      <w:keepNext/>
      <w:widowControl w:val="0"/>
      <w:numPr>
        <w:numId w:val="1"/>
      </w:numPr>
      <w:tabs>
        <w:tab w:val="left" w:pos="0"/>
      </w:tabs>
      <w:jc w:val="center"/>
      <w:outlineLvl w:val="0"/>
    </w:pPr>
    <w:rPr>
      <w:rFonts w:ascii="Arial" w:hAnsi="Arial"/>
      <w:b/>
      <w:color w:val="000000"/>
      <w:sz w:val="40"/>
      <w:szCs w:val="20"/>
    </w:rPr>
  </w:style>
  <w:style w:type="paragraph" w:styleId="Ttulo2">
    <w:name w:val="heading 2"/>
    <w:basedOn w:val="Normal"/>
    <w:next w:val="Normal"/>
    <w:rsid w:val="00ED36A4"/>
    <w:pPr>
      <w:keepNext/>
      <w:widowControl w:val="0"/>
      <w:numPr>
        <w:ilvl w:val="1"/>
        <w:numId w:val="1"/>
      </w:numPr>
      <w:jc w:val="right"/>
      <w:outlineLvl w:val="1"/>
    </w:pPr>
    <w:rPr>
      <w:rFonts w:ascii="Arial" w:hAnsi="Arial"/>
      <w:b/>
      <w:color w:val="000000"/>
      <w:sz w:val="18"/>
      <w:szCs w:val="20"/>
    </w:rPr>
  </w:style>
  <w:style w:type="paragraph" w:styleId="Ttulo3">
    <w:name w:val="heading 3"/>
    <w:basedOn w:val="Normal"/>
    <w:next w:val="Normal"/>
    <w:rsid w:val="00ED36A4"/>
    <w:pPr>
      <w:keepNext/>
      <w:widowControl w:val="0"/>
      <w:numPr>
        <w:ilvl w:val="2"/>
        <w:numId w:val="1"/>
      </w:numPr>
      <w:jc w:val="center"/>
      <w:outlineLvl w:val="2"/>
    </w:pPr>
    <w:rPr>
      <w:rFonts w:ascii="Arial" w:hAnsi="Arial"/>
      <w:b/>
      <w:color w:val="000000"/>
      <w:sz w:val="18"/>
      <w:szCs w:val="20"/>
      <w:lang w:val="es-CO"/>
    </w:rPr>
  </w:style>
  <w:style w:type="paragraph" w:styleId="Ttulo4">
    <w:name w:val="heading 4"/>
    <w:basedOn w:val="Normal"/>
    <w:next w:val="Normal"/>
    <w:rsid w:val="00ED36A4"/>
    <w:pPr>
      <w:keepNext/>
      <w:numPr>
        <w:ilvl w:val="3"/>
        <w:numId w:val="1"/>
      </w:numPr>
      <w:tabs>
        <w:tab w:val="left" w:pos="-2160"/>
        <w:tab w:val="left" w:pos="-1980"/>
        <w:tab w:val="left" w:pos="360"/>
      </w:tabs>
      <w:jc w:val="both"/>
      <w:outlineLvl w:val="3"/>
    </w:pPr>
    <w:rPr>
      <w:rFonts w:ascii="Formata LightCondensed" w:hAnsi="Formata LightCondensed"/>
      <w:b/>
      <w:sz w:val="22"/>
      <w:szCs w:val="20"/>
      <w:lang w:val="es-MX"/>
    </w:rPr>
  </w:style>
  <w:style w:type="paragraph" w:styleId="Ttulo5">
    <w:name w:val="heading 5"/>
    <w:basedOn w:val="Normal"/>
    <w:next w:val="Normal"/>
    <w:rsid w:val="00ED36A4"/>
    <w:pPr>
      <w:keepNext/>
      <w:widowControl w:val="0"/>
      <w:numPr>
        <w:ilvl w:val="4"/>
        <w:numId w:val="1"/>
      </w:numPr>
      <w:jc w:val="both"/>
      <w:outlineLvl w:val="4"/>
    </w:pPr>
    <w:rPr>
      <w:rFonts w:ascii="Arial" w:hAnsi="Arial"/>
      <w:b/>
      <w:color w:val="000000"/>
      <w:sz w:val="22"/>
      <w:szCs w:val="20"/>
      <w:lang w:val="es-CO"/>
    </w:rPr>
  </w:style>
  <w:style w:type="paragraph" w:styleId="Ttulo6">
    <w:name w:val="heading 6"/>
    <w:basedOn w:val="Normal"/>
    <w:next w:val="Normal"/>
    <w:rsid w:val="00ED36A4"/>
    <w:pPr>
      <w:numPr>
        <w:ilvl w:val="5"/>
        <w:numId w:val="1"/>
      </w:numPr>
      <w:spacing w:before="240" w:after="60"/>
      <w:outlineLvl w:val="5"/>
    </w:pPr>
    <w:rPr>
      <w:b/>
      <w:bCs/>
      <w:sz w:val="22"/>
      <w:szCs w:val="22"/>
    </w:rPr>
  </w:style>
  <w:style w:type="paragraph" w:styleId="Ttulo7">
    <w:name w:val="heading 7"/>
    <w:basedOn w:val="Normal"/>
    <w:next w:val="Normal"/>
    <w:rsid w:val="00ED36A4"/>
    <w:pPr>
      <w:numPr>
        <w:ilvl w:val="6"/>
        <w:numId w:val="1"/>
      </w:numPr>
      <w:spacing w:before="240" w:after="60"/>
      <w:outlineLvl w:val="6"/>
    </w:pPr>
  </w:style>
  <w:style w:type="paragraph" w:styleId="Ttulo8">
    <w:name w:val="heading 8"/>
    <w:basedOn w:val="Normal"/>
    <w:next w:val="Normal"/>
    <w:rsid w:val="00ED36A4"/>
    <w:pPr>
      <w:numPr>
        <w:ilvl w:val="7"/>
        <w:numId w:val="1"/>
      </w:numPr>
      <w:spacing w:before="240" w:after="60"/>
      <w:outlineLvl w:val="7"/>
    </w:pPr>
    <w:rPr>
      <w:i/>
      <w:iCs/>
    </w:rPr>
  </w:style>
  <w:style w:type="paragraph" w:styleId="Ttulo9">
    <w:name w:val="heading 9"/>
    <w:basedOn w:val="Normal"/>
    <w:next w:val="Normal"/>
    <w:rsid w:val="00ED36A4"/>
    <w:pPr>
      <w:numPr>
        <w:ilvl w:val="8"/>
        <w:numId w:val="1"/>
      </w:numPr>
      <w:spacing w:before="240" w:after="60"/>
      <w:outlineLvl w:val="8"/>
    </w:pPr>
    <w:rPr>
      <w:rFonts w:ascii="Arial" w:hAnsi="Arial" w:cs="Arial"/>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numbering" w:customStyle="1" w:styleId="WWOutlineListStyle">
    <w:name w:val="WW_OutlineListStyle"/>
    <w:basedOn w:val="Sinlista"/>
    <w:rsid w:val="00ED36A4"/>
    <w:pPr>
      <w:numPr>
        <w:numId w:val="1"/>
      </w:numPr>
    </w:pPr>
  </w:style>
  <w:style w:type="paragraph" w:customStyle="1" w:styleId="Default">
    <w:name w:val="Default"/>
    <w:rsid w:val="00ED36A4"/>
    <w:pPr>
      <w:suppressAutoHyphens/>
      <w:autoSpaceDE w:val="0"/>
      <w:autoSpaceDN w:val="0"/>
      <w:textAlignment w:val="baseline"/>
    </w:pPr>
    <w:rPr>
      <w:rFonts w:ascii="Arial" w:hAnsi="Arial" w:cs="Arial"/>
      <w:color w:val="000000"/>
      <w:sz w:val="24"/>
      <w:szCs w:val="24"/>
    </w:rPr>
  </w:style>
  <w:style w:type="character" w:styleId="Hipervnculo">
    <w:name w:val="Hyperlink"/>
    <w:rsid w:val="00ED36A4"/>
    <w:rPr>
      <w:color w:val="0000FF"/>
      <w:u w:val="single"/>
    </w:rPr>
  </w:style>
  <w:style w:type="paragraph" w:styleId="Textonotapie">
    <w:name w:val="footnote text"/>
    <w:basedOn w:val="Normal"/>
    <w:uiPriority w:val="99"/>
    <w:rsid w:val="00ED36A4"/>
    <w:rPr>
      <w:sz w:val="20"/>
      <w:szCs w:val="20"/>
    </w:rPr>
  </w:style>
  <w:style w:type="character" w:styleId="Refdenotaalpie">
    <w:name w:val="footnote reference"/>
    <w:uiPriority w:val="99"/>
    <w:rsid w:val="00ED36A4"/>
    <w:rPr>
      <w:position w:val="0"/>
      <w:vertAlign w:val="superscript"/>
    </w:rPr>
  </w:style>
  <w:style w:type="character" w:customStyle="1" w:styleId="TextonotapieCar">
    <w:name w:val="Texto nota pie Car"/>
    <w:uiPriority w:val="99"/>
    <w:rsid w:val="00ED36A4"/>
    <w:rPr>
      <w:lang w:val="es-ES" w:eastAsia="es-ES" w:bidi="ar-SA"/>
    </w:rPr>
  </w:style>
  <w:style w:type="paragraph" w:styleId="Piedepgina">
    <w:name w:val="footer"/>
    <w:basedOn w:val="Normal"/>
    <w:rsid w:val="00ED36A4"/>
    <w:pPr>
      <w:tabs>
        <w:tab w:val="center" w:pos="4252"/>
        <w:tab w:val="right" w:pos="8504"/>
      </w:tabs>
    </w:pPr>
  </w:style>
  <w:style w:type="character" w:styleId="Nmerodepgina">
    <w:name w:val="page number"/>
    <w:basedOn w:val="Fuentedeprrafopredeter"/>
    <w:rsid w:val="00ED36A4"/>
  </w:style>
  <w:style w:type="paragraph" w:styleId="Encabezado">
    <w:name w:val="header"/>
    <w:basedOn w:val="Normal"/>
    <w:rsid w:val="00ED36A4"/>
    <w:pPr>
      <w:tabs>
        <w:tab w:val="center" w:pos="4252"/>
        <w:tab w:val="right" w:pos="8504"/>
      </w:tabs>
    </w:pPr>
  </w:style>
  <w:style w:type="paragraph" w:styleId="Prrafodelista">
    <w:name w:val="List Paragraph"/>
    <w:basedOn w:val="Normal"/>
    <w:uiPriority w:val="34"/>
    <w:qFormat/>
    <w:rsid w:val="00ED36A4"/>
    <w:pPr>
      <w:ind w:left="708"/>
    </w:pPr>
  </w:style>
  <w:style w:type="character" w:styleId="nfasis">
    <w:name w:val="Emphasis"/>
    <w:rsid w:val="00ED36A4"/>
    <w:rPr>
      <w:i/>
      <w:iCs/>
    </w:rPr>
  </w:style>
  <w:style w:type="character" w:styleId="Hipervnculovisitado">
    <w:name w:val="FollowedHyperlink"/>
    <w:rsid w:val="00ED36A4"/>
    <w:rPr>
      <w:color w:val="800080"/>
      <w:u w:val="single"/>
    </w:rPr>
  </w:style>
  <w:style w:type="paragraph" w:styleId="Sinespaciado">
    <w:name w:val="No Spacing"/>
    <w:rsid w:val="00ED36A4"/>
    <w:pPr>
      <w:suppressAutoHyphens/>
      <w:autoSpaceDN w:val="0"/>
      <w:textAlignment w:val="baseline"/>
    </w:pPr>
    <w:rPr>
      <w:rFonts w:ascii="Calibri" w:eastAsia="Calibri" w:hAnsi="Calibri"/>
      <w:sz w:val="22"/>
      <w:szCs w:val="22"/>
      <w:lang w:eastAsia="en-US"/>
    </w:rPr>
  </w:style>
  <w:style w:type="character" w:styleId="Refdecomentario">
    <w:name w:val="annotation reference"/>
    <w:basedOn w:val="Fuentedeprrafopredeter"/>
    <w:rsid w:val="00ED36A4"/>
    <w:rPr>
      <w:sz w:val="16"/>
      <w:szCs w:val="16"/>
    </w:rPr>
  </w:style>
  <w:style w:type="paragraph" w:styleId="Textocomentario">
    <w:name w:val="annotation text"/>
    <w:basedOn w:val="Normal"/>
    <w:rsid w:val="00ED36A4"/>
    <w:rPr>
      <w:sz w:val="20"/>
      <w:szCs w:val="20"/>
    </w:rPr>
  </w:style>
  <w:style w:type="character" w:customStyle="1" w:styleId="TextocomentarioCar">
    <w:name w:val="Texto comentario Car"/>
    <w:basedOn w:val="Fuentedeprrafopredeter"/>
    <w:rsid w:val="00ED36A4"/>
    <w:rPr>
      <w:lang w:val="es-ES" w:eastAsia="es-ES"/>
    </w:rPr>
  </w:style>
  <w:style w:type="paragraph" w:styleId="Asuntodelcomentario">
    <w:name w:val="annotation subject"/>
    <w:basedOn w:val="Textocomentario"/>
    <w:next w:val="Textocomentario"/>
    <w:rsid w:val="00ED36A4"/>
    <w:rPr>
      <w:b/>
      <w:bCs/>
    </w:rPr>
  </w:style>
  <w:style w:type="character" w:customStyle="1" w:styleId="AsuntodelcomentarioCar">
    <w:name w:val="Asunto del comentario Car"/>
    <w:basedOn w:val="TextocomentarioCar"/>
    <w:rsid w:val="00ED36A4"/>
    <w:rPr>
      <w:b/>
      <w:bCs/>
      <w:lang w:val="es-ES" w:eastAsia="es-ES"/>
    </w:rPr>
  </w:style>
  <w:style w:type="paragraph" w:styleId="Textodeglobo">
    <w:name w:val="Balloon Text"/>
    <w:basedOn w:val="Normal"/>
    <w:rsid w:val="00ED36A4"/>
    <w:rPr>
      <w:rFonts w:ascii="Tahoma" w:hAnsi="Tahoma" w:cs="Tahoma"/>
      <w:sz w:val="16"/>
      <w:szCs w:val="16"/>
    </w:rPr>
  </w:style>
  <w:style w:type="character" w:customStyle="1" w:styleId="TextodegloboCar">
    <w:name w:val="Texto de globo Car"/>
    <w:basedOn w:val="Fuentedeprrafopredeter"/>
    <w:rsid w:val="00ED36A4"/>
    <w:rPr>
      <w:rFonts w:ascii="Tahoma" w:hAnsi="Tahoma" w:cs="Tahoma"/>
      <w:sz w:val="16"/>
      <w:szCs w:val="16"/>
      <w:lang w:val="es-ES" w:eastAsia="es-ES"/>
    </w:rPr>
  </w:style>
  <w:style w:type="paragraph" w:styleId="Ttulo">
    <w:name w:val="Title"/>
    <w:basedOn w:val="Normal"/>
    <w:next w:val="Normal"/>
    <w:link w:val="TtuloCar"/>
    <w:qFormat/>
    <w:rsid w:val="002719AD"/>
    <w:pPr>
      <w:autoSpaceDN/>
      <w:jc w:val="center"/>
      <w:textAlignment w:val="auto"/>
    </w:pPr>
    <w:rPr>
      <w:rFonts w:ascii="Arial" w:hAnsi="Arial"/>
      <w:b/>
      <w:szCs w:val="20"/>
      <w:lang w:val="es-ES_tradnl" w:eastAsia="ar-SA"/>
    </w:rPr>
  </w:style>
  <w:style w:type="character" w:customStyle="1" w:styleId="TtuloCar">
    <w:name w:val="Título Car"/>
    <w:basedOn w:val="Fuentedeprrafopredeter"/>
    <w:link w:val="Ttulo"/>
    <w:rsid w:val="002719AD"/>
    <w:rPr>
      <w:rFonts w:ascii="Arial" w:hAnsi="Arial"/>
      <w:b/>
      <w:sz w:val="24"/>
      <w:lang w:val="es-ES_tradnl" w:eastAsia="ar-SA"/>
    </w:rPr>
  </w:style>
  <w:style w:type="paragraph" w:styleId="Subttulo">
    <w:name w:val="Subtitle"/>
    <w:basedOn w:val="Normal"/>
    <w:next w:val="Normal"/>
    <w:link w:val="SubttuloCar"/>
    <w:uiPriority w:val="11"/>
    <w:qFormat/>
    <w:rsid w:val="002719AD"/>
    <w:pPr>
      <w:numPr>
        <w:ilvl w:val="1"/>
      </w:numPr>
    </w:pPr>
    <w:rPr>
      <w:rFonts w:ascii="Cambria" w:hAnsi="Cambria"/>
      <w:i/>
      <w:iCs/>
      <w:color w:val="4F81BD"/>
      <w:spacing w:val="15"/>
    </w:rPr>
  </w:style>
  <w:style w:type="character" w:customStyle="1" w:styleId="SubttuloCar">
    <w:name w:val="Subtítulo Car"/>
    <w:basedOn w:val="Fuentedeprrafopredeter"/>
    <w:link w:val="Subttulo"/>
    <w:uiPriority w:val="11"/>
    <w:rsid w:val="002719AD"/>
    <w:rPr>
      <w:rFonts w:ascii="Cambria" w:eastAsia="Times New Roman" w:hAnsi="Cambria" w:cs="Times New Roman"/>
      <w:i/>
      <w:iCs/>
      <w:color w:val="4F81BD"/>
      <w:spacing w:val="15"/>
      <w:sz w:val="24"/>
      <w:szCs w:val="24"/>
    </w:rPr>
  </w:style>
  <w:style w:type="character" w:customStyle="1" w:styleId="apple-converted-space">
    <w:name w:val="apple-converted-space"/>
    <w:basedOn w:val="Fuentedeprrafopredeter"/>
    <w:rsid w:val="00B35410"/>
  </w:style>
  <w:style w:type="paragraph" w:customStyle="1" w:styleId="Style4">
    <w:name w:val="Style4"/>
    <w:basedOn w:val="Normal"/>
    <w:uiPriority w:val="99"/>
    <w:rsid w:val="00C1138A"/>
    <w:pPr>
      <w:widowControl w:val="0"/>
      <w:suppressAutoHyphens w:val="0"/>
      <w:autoSpaceDE w:val="0"/>
      <w:adjustRightInd w:val="0"/>
      <w:spacing w:line="254" w:lineRule="exact"/>
      <w:jc w:val="both"/>
      <w:textAlignment w:val="auto"/>
    </w:pPr>
    <w:rPr>
      <w:rFonts w:ascii="Calibri" w:hAnsi="Calibri"/>
      <w:lang w:val="es-CO" w:eastAsia="es-CO"/>
    </w:rPr>
  </w:style>
  <w:style w:type="character" w:customStyle="1" w:styleId="FontStyle51">
    <w:name w:val="Font Style51"/>
    <w:basedOn w:val="Fuentedeprrafopredeter"/>
    <w:uiPriority w:val="99"/>
    <w:rsid w:val="00C1138A"/>
    <w:rPr>
      <w:rFonts w:ascii="Book Antiqua" w:hAnsi="Book Antiqua" w:cs="Book Antiqua"/>
      <w:color w:val="000000"/>
      <w:sz w:val="18"/>
      <w:szCs w:val="18"/>
    </w:rPr>
  </w:style>
  <w:style w:type="character" w:styleId="Textoennegrita">
    <w:name w:val="Strong"/>
    <w:basedOn w:val="Fuentedeprrafopredeter"/>
    <w:uiPriority w:val="22"/>
    <w:qFormat/>
    <w:rsid w:val="005A7B80"/>
    <w:rPr>
      <w:b/>
      <w:bCs/>
    </w:rPr>
  </w:style>
  <w:style w:type="table" w:styleId="Tablaconcuadrcula">
    <w:name w:val="Table Grid"/>
    <w:basedOn w:val="Tablanormal"/>
    <w:uiPriority w:val="59"/>
    <w:rsid w:val="00C5599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GridTable2Accent2">
    <w:name w:val="Grid Table 2 Accent 2"/>
    <w:basedOn w:val="Tablanormal"/>
    <w:uiPriority w:val="47"/>
    <w:rsid w:val="003D3165"/>
    <w:tblPr>
      <w:tblStyleRowBandSize w:val="1"/>
      <w:tblStyleColBandSize w:val="1"/>
      <w:tblInd w:w="0" w:type="dxa"/>
      <w:tblBorders>
        <w:top w:val="single" w:sz="2" w:space="0" w:color="D99594" w:themeColor="accent2" w:themeTint="99"/>
        <w:bottom w:val="single" w:sz="2" w:space="0" w:color="D99594" w:themeColor="accent2" w:themeTint="99"/>
        <w:insideH w:val="single" w:sz="2" w:space="0" w:color="D99594" w:themeColor="accent2" w:themeTint="99"/>
        <w:insideV w:val="single" w:sz="2" w:space="0" w:color="D99594" w:themeColor="accent2" w:themeTint="99"/>
      </w:tblBorders>
      <w:tblCellMar>
        <w:top w:w="0" w:type="dxa"/>
        <w:left w:w="108" w:type="dxa"/>
        <w:bottom w:w="0" w:type="dxa"/>
        <w:right w:w="108" w:type="dxa"/>
      </w:tblCellMar>
    </w:tblPr>
    <w:tblStylePr w:type="firstRow">
      <w:rPr>
        <w:b/>
        <w:bCs/>
      </w:rPr>
      <w:tblPr/>
      <w:tcPr>
        <w:tcBorders>
          <w:top w:val="nil"/>
          <w:bottom w:val="single" w:sz="12" w:space="0" w:color="D99594" w:themeColor="accent2" w:themeTint="99"/>
          <w:insideH w:val="nil"/>
          <w:insideV w:val="nil"/>
        </w:tcBorders>
        <w:shd w:val="clear" w:color="auto" w:fill="FFFFFF" w:themeFill="background1"/>
      </w:tcPr>
    </w:tblStylePr>
    <w:tblStylePr w:type="lastRow">
      <w:rPr>
        <w:b/>
        <w:bCs/>
      </w:rPr>
      <w:tblPr/>
      <w:tcPr>
        <w:tcBorders>
          <w:top w:val="double" w:sz="2" w:space="0" w:color="D99594"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yperlink" Target="http://cms-static.colombiaaprende.edu.co/cache/binaries/articles-186363_lineam_MyD.pdf?binary_rand=7259" TargetMode="External"/><Relationship Id="rId13" Type="http://schemas.openxmlformats.org/officeDocument/2006/relationships/hyperlink" Target="http://www.banrep.gov.co" TargetMode="External"/><Relationship Id="rId18" Type="http://schemas.openxmlformats.org/officeDocument/2006/relationships/hyperlink" Target="http://www.wto.org/indexsp.htm"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www.segurexpo.com" TargetMode="External"/><Relationship Id="rId7" Type="http://schemas.openxmlformats.org/officeDocument/2006/relationships/endnotes" Target="endnotes.xml"/><Relationship Id="rId12" Type="http://schemas.openxmlformats.org/officeDocument/2006/relationships/hyperlink" Target="http://www.gustavohawes.com/Educacion%20Superior/2001PerfilProfesional.pdf" TargetMode="External"/><Relationship Id="rId17" Type="http://schemas.openxmlformats.org/officeDocument/2006/relationships/hyperlink" Target="http://www.mincomex.gov.co"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fiducoldex.com" TargetMode="External"/><Relationship Id="rId20" Type="http://schemas.openxmlformats.org/officeDocument/2006/relationships/hyperlink" Target="http://www.proexport.com.co"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enado.gov.co/sala-de-prensa/noticias/item/6592-abc-del-plan-nacional-de-desarrollo-2010-2014?tmpl=component&amp;print=1"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www.crediseguro.com.co" TargetMode="External"/><Relationship Id="rId23" Type="http://schemas.openxmlformats.org/officeDocument/2006/relationships/hyperlink" Target="http://negociosinternacionales.usta.edu.co/" TargetMode="External"/><Relationship Id="rId10" Type="http://schemas.openxmlformats.org/officeDocument/2006/relationships/hyperlink" Target="http://www.mineducacion.gov.co/1621/article-86425.html" TargetMode="External"/><Relationship Id="rId19" Type="http://schemas.openxmlformats.org/officeDocument/2006/relationships/hyperlink" Target="http://www.presidencia.gov.co" TargetMode="External"/><Relationship Id="rId4" Type="http://schemas.openxmlformats.org/officeDocument/2006/relationships/settings" Target="settings.xml"/><Relationship Id="rId9" Type="http://schemas.openxmlformats.org/officeDocument/2006/relationships/hyperlink" Target="https://www.dnp.gov.co/LinkClick.aspx?fileticket=4-J9V-FE2pI%3D&amp;tabid=1238" TargetMode="External"/><Relationship Id="rId14" Type="http://schemas.openxmlformats.org/officeDocument/2006/relationships/hyperlink" Target="http://www.bancoldex.com" TargetMode="External"/><Relationship Id="rId22" Type="http://schemas.openxmlformats.org/officeDocument/2006/relationships/hyperlink" Target="http://www.usta.edu.co/" TargetMode="External"/><Relationship Id="rId27"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4537EE8-C21D-47F8-A83D-01E0DDAE77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3308</Words>
  <Characters>18198</Characters>
  <Application>Microsoft Office Word</Application>
  <DocSecurity>0</DocSecurity>
  <Lines>151</Lines>
  <Paragraphs>42</Paragraphs>
  <ScaleCrop>false</ScaleCrop>
  <HeadingPairs>
    <vt:vector size="2" baseType="variant">
      <vt:variant>
        <vt:lpstr>Título</vt:lpstr>
      </vt:variant>
      <vt:variant>
        <vt:i4>1</vt:i4>
      </vt:variant>
    </vt:vector>
  </HeadingPairs>
  <TitlesOfParts>
    <vt:vector size="1" baseType="lpstr">
      <vt:lpstr>OBJETIVO: SELECCIONAR PROYECTOS TENDIENTES A LA CELEBRACIÓN DE CONVENIOS ESPECIALES DE COOPERACIÓN EN EL PROGRAMA NACIONAL DE FORMACIÓN ESPECIALIZADA Y ACTUALIZACIÓN TECNOLÓGICA DEL RECURSO HUMANO, EN LAS LÍNEAS DE FORMACIÓN PARA LA ALTA GERENCIA Y FORM</vt:lpstr>
    </vt:vector>
  </TitlesOfParts>
  <Company>Usta</Company>
  <LinksUpToDate>false</LinksUpToDate>
  <CharactersWithSpaces>21464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OBJETIVO: SELECCIONAR PROYECTOS TENDIENTES A LA CELEBRACIÓN DE CONVENIOS ESPECIALES DE COOPERACIÓN EN EL PROGRAMA NACIONAL DE FORMACIÓN ESPECIALIZADA Y ACTUALIZACIÓN TECNOLÓGICA DEL RECURSO HUMANO, EN LAS LÍNEAS DE FORMACIÓN PARA LA ALTA GERENCIA Y FORM</dc:title>
  <dc:subject/>
  <dc:creator>Universidad Santo Tomas</dc:creator>
  <cp:keywords/>
  <dc:description/>
  <cp:lastModifiedBy>Doc12UnidInves</cp:lastModifiedBy>
  <cp:revision>2</cp:revision>
  <cp:lastPrinted>2010-07-06T20:58:00Z</cp:lastPrinted>
  <dcterms:created xsi:type="dcterms:W3CDTF">2014-08-26T21:53:00Z</dcterms:created>
  <dcterms:modified xsi:type="dcterms:W3CDTF">2014-08-26T21:53:00Z</dcterms:modified>
</cp:coreProperties>
</file>