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7F99" w:rsidRDefault="00207F99">
      <w:pPr>
        <w:jc w:val="both"/>
        <w:rPr>
          <w:rFonts w:ascii="Candara" w:eastAsia="Candara" w:hAnsi="Candara" w:cs="Candara"/>
          <w:sz w:val="22"/>
          <w:szCs w:val="22"/>
        </w:rPr>
      </w:pPr>
      <w:bookmarkStart w:id="0" w:name="_GoBack"/>
      <w:bookmarkEnd w:id="0"/>
    </w:p>
    <w:tbl>
      <w:tblPr>
        <w:tblStyle w:val="a"/>
        <w:tblW w:w="103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1"/>
        <w:gridCol w:w="618"/>
        <w:gridCol w:w="394"/>
        <w:gridCol w:w="2443"/>
        <w:gridCol w:w="1844"/>
        <w:gridCol w:w="1197"/>
        <w:gridCol w:w="279"/>
        <w:gridCol w:w="899"/>
        <w:gridCol w:w="840"/>
        <w:gridCol w:w="790"/>
      </w:tblGrid>
      <w:tr w:rsidR="00207F99">
        <w:trPr>
          <w:trHeight w:val="400"/>
        </w:trPr>
        <w:tc>
          <w:tcPr>
            <w:tcW w:w="10385" w:type="dxa"/>
            <w:gridSpan w:val="10"/>
            <w:tcBorders>
              <w:top w:val="single" w:sz="4" w:space="0" w:color="000000"/>
              <w:left w:val="single" w:sz="12" w:space="0" w:color="000000"/>
              <w:bottom w:val="single" w:sz="4" w:space="0" w:color="000000"/>
              <w:right w:val="single" w:sz="12" w:space="0" w:color="000000"/>
            </w:tcBorders>
            <w:shd w:val="clear" w:color="auto" w:fill="DAEEF3"/>
            <w:vAlign w:val="center"/>
          </w:tcPr>
          <w:p w:rsidR="00207F99" w:rsidRDefault="00207F99">
            <w:pPr>
              <w:pStyle w:val="Puesto"/>
              <w:jc w:val="both"/>
              <w:rPr>
                <w:rFonts w:ascii="Candara" w:eastAsia="Candara" w:hAnsi="Candara" w:cs="Candara"/>
              </w:rPr>
            </w:pPr>
          </w:p>
        </w:tc>
      </w:tr>
      <w:tr w:rsidR="00207F99">
        <w:trPr>
          <w:trHeight w:val="100"/>
        </w:trPr>
        <w:tc>
          <w:tcPr>
            <w:tcW w:w="10385" w:type="dxa"/>
            <w:gridSpan w:val="10"/>
            <w:tcBorders>
              <w:top w:val="single" w:sz="4" w:space="0" w:color="000000"/>
              <w:left w:val="single" w:sz="12" w:space="0" w:color="000000"/>
              <w:bottom w:val="nil"/>
              <w:right w:val="single" w:sz="12" w:space="0" w:color="000000"/>
            </w:tcBorders>
            <w:vAlign w:val="center"/>
          </w:tcPr>
          <w:p w:rsidR="00207F99" w:rsidRDefault="00207F99">
            <w:pPr>
              <w:pStyle w:val="Puesto"/>
              <w:jc w:val="both"/>
              <w:rPr>
                <w:rFonts w:ascii="Candara" w:eastAsia="Candara" w:hAnsi="Candara" w:cs="Candara"/>
                <w:b w:val="0"/>
              </w:rPr>
            </w:pPr>
          </w:p>
        </w:tc>
      </w:tr>
      <w:tr w:rsidR="00207F99">
        <w:trPr>
          <w:trHeight w:val="140"/>
        </w:trPr>
        <w:tc>
          <w:tcPr>
            <w:tcW w:w="1081" w:type="dxa"/>
            <w:vMerge w:val="restart"/>
            <w:tcBorders>
              <w:top w:val="nil"/>
              <w:left w:val="single" w:sz="12" w:space="0" w:color="000000"/>
              <w:bottom w:val="nil"/>
              <w:right w:val="single" w:sz="4" w:space="0" w:color="000000"/>
            </w:tcBorders>
            <w:vAlign w:val="center"/>
          </w:tcPr>
          <w:p w:rsidR="00207F99" w:rsidRDefault="00BE4C8B">
            <w:pPr>
              <w:pStyle w:val="Puesto"/>
              <w:jc w:val="both"/>
              <w:rPr>
                <w:rFonts w:ascii="Candara" w:eastAsia="Candara" w:hAnsi="Candara" w:cs="Candara"/>
              </w:rPr>
            </w:pPr>
            <w:r>
              <w:rPr>
                <w:rFonts w:ascii="Candara" w:eastAsia="Candara" w:hAnsi="Candara" w:cs="Candara"/>
              </w:rPr>
              <w:t>LUGAR:</w:t>
            </w:r>
          </w:p>
        </w:tc>
        <w:tc>
          <w:tcPr>
            <w:tcW w:w="5299" w:type="dxa"/>
            <w:gridSpan w:val="4"/>
            <w:vMerge w:val="restart"/>
            <w:tcBorders>
              <w:top w:val="single" w:sz="4" w:space="0" w:color="000000"/>
              <w:left w:val="single" w:sz="4" w:space="0" w:color="000000"/>
              <w:bottom w:val="single" w:sz="4" w:space="0" w:color="000000"/>
              <w:right w:val="single" w:sz="4" w:space="0" w:color="000000"/>
            </w:tcBorders>
            <w:vAlign w:val="center"/>
          </w:tcPr>
          <w:p w:rsidR="00207F99" w:rsidRDefault="00BE4C8B">
            <w:pPr>
              <w:pStyle w:val="Puesto"/>
              <w:jc w:val="both"/>
              <w:rPr>
                <w:rFonts w:ascii="Candara" w:eastAsia="Candara" w:hAnsi="Candara" w:cs="Candara"/>
                <w:b w:val="0"/>
              </w:rPr>
            </w:pPr>
            <w:r>
              <w:rPr>
                <w:rFonts w:ascii="Candara" w:eastAsia="Candara" w:hAnsi="Candara" w:cs="Candara"/>
                <w:b w:val="0"/>
              </w:rPr>
              <w:t>Oficina Secretaría de División de Filosofía y Teología</w:t>
            </w:r>
          </w:p>
        </w:tc>
        <w:tc>
          <w:tcPr>
            <w:tcW w:w="1476" w:type="dxa"/>
            <w:gridSpan w:val="2"/>
            <w:vMerge w:val="restart"/>
            <w:tcBorders>
              <w:top w:val="nil"/>
              <w:left w:val="single" w:sz="4" w:space="0" w:color="000000"/>
              <w:bottom w:val="nil"/>
              <w:right w:val="single" w:sz="4" w:space="0" w:color="000000"/>
            </w:tcBorders>
            <w:vAlign w:val="center"/>
          </w:tcPr>
          <w:p w:rsidR="00207F99" w:rsidRDefault="00BE4C8B">
            <w:pPr>
              <w:pStyle w:val="Puesto"/>
              <w:jc w:val="both"/>
              <w:rPr>
                <w:rFonts w:ascii="Candara" w:eastAsia="Candara" w:hAnsi="Candara" w:cs="Candara"/>
              </w:rPr>
            </w:pPr>
            <w:r>
              <w:rPr>
                <w:rFonts w:ascii="Candara" w:eastAsia="Candara" w:hAnsi="Candara" w:cs="Candara"/>
              </w:rPr>
              <w:t>FECHA:</w:t>
            </w:r>
          </w:p>
        </w:tc>
        <w:tc>
          <w:tcPr>
            <w:tcW w:w="899" w:type="dxa"/>
            <w:tcBorders>
              <w:top w:val="single" w:sz="4" w:space="0" w:color="000000"/>
              <w:left w:val="single" w:sz="4" w:space="0" w:color="000000"/>
              <w:bottom w:val="single" w:sz="4" w:space="0" w:color="000000"/>
              <w:right w:val="single" w:sz="4" w:space="0" w:color="000000"/>
            </w:tcBorders>
            <w:vAlign w:val="center"/>
          </w:tcPr>
          <w:p w:rsidR="00207F99" w:rsidRDefault="00BE4C8B">
            <w:pPr>
              <w:pStyle w:val="Puesto"/>
              <w:jc w:val="both"/>
              <w:rPr>
                <w:rFonts w:ascii="Candara" w:eastAsia="Candara" w:hAnsi="Candara" w:cs="Candara"/>
              </w:rPr>
            </w:pPr>
            <w:r>
              <w:rPr>
                <w:rFonts w:ascii="Candara" w:eastAsia="Candara" w:hAnsi="Candara" w:cs="Candara"/>
              </w:rPr>
              <w:t>DD</w:t>
            </w:r>
          </w:p>
        </w:tc>
        <w:tc>
          <w:tcPr>
            <w:tcW w:w="840" w:type="dxa"/>
            <w:tcBorders>
              <w:top w:val="single" w:sz="4" w:space="0" w:color="000000"/>
              <w:left w:val="single" w:sz="4" w:space="0" w:color="000000"/>
              <w:bottom w:val="single" w:sz="4" w:space="0" w:color="000000"/>
              <w:right w:val="single" w:sz="4" w:space="0" w:color="000000"/>
            </w:tcBorders>
            <w:vAlign w:val="center"/>
          </w:tcPr>
          <w:p w:rsidR="00207F99" w:rsidRDefault="00BE4C8B">
            <w:pPr>
              <w:pStyle w:val="Puesto"/>
              <w:jc w:val="both"/>
              <w:rPr>
                <w:rFonts w:ascii="Candara" w:eastAsia="Candara" w:hAnsi="Candara" w:cs="Candara"/>
              </w:rPr>
            </w:pPr>
            <w:r>
              <w:rPr>
                <w:rFonts w:ascii="Candara" w:eastAsia="Candara" w:hAnsi="Candara" w:cs="Candara"/>
              </w:rPr>
              <w:t>MM</w:t>
            </w:r>
          </w:p>
        </w:tc>
        <w:tc>
          <w:tcPr>
            <w:tcW w:w="790" w:type="dxa"/>
            <w:tcBorders>
              <w:top w:val="single" w:sz="4" w:space="0" w:color="000000"/>
              <w:left w:val="single" w:sz="4" w:space="0" w:color="000000"/>
              <w:bottom w:val="single" w:sz="4" w:space="0" w:color="000000"/>
              <w:right w:val="single" w:sz="12" w:space="0" w:color="000000"/>
            </w:tcBorders>
            <w:vAlign w:val="center"/>
          </w:tcPr>
          <w:p w:rsidR="00207F99" w:rsidRDefault="00BE4C8B">
            <w:pPr>
              <w:pStyle w:val="Puesto"/>
              <w:jc w:val="both"/>
              <w:rPr>
                <w:rFonts w:ascii="Candara" w:eastAsia="Candara" w:hAnsi="Candara" w:cs="Candara"/>
              </w:rPr>
            </w:pPr>
            <w:r>
              <w:rPr>
                <w:rFonts w:ascii="Candara" w:eastAsia="Candara" w:hAnsi="Candara" w:cs="Candara"/>
              </w:rPr>
              <w:t>AA</w:t>
            </w:r>
          </w:p>
        </w:tc>
      </w:tr>
      <w:tr w:rsidR="00207F99">
        <w:trPr>
          <w:trHeight w:val="320"/>
        </w:trPr>
        <w:tc>
          <w:tcPr>
            <w:tcW w:w="1081" w:type="dxa"/>
            <w:vMerge/>
            <w:tcBorders>
              <w:top w:val="nil"/>
              <w:left w:val="single" w:sz="12" w:space="0" w:color="000000"/>
              <w:bottom w:val="nil"/>
              <w:right w:val="single" w:sz="4" w:space="0" w:color="000000"/>
            </w:tcBorders>
            <w:vAlign w:val="center"/>
          </w:tcPr>
          <w:p w:rsidR="00207F99" w:rsidRDefault="00207F99">
            <w:pPr>
              <w:widowControl w:val="0"/>
              <w:pBdr>
                <w:top w:val="nil"/>
                <w:left w:val="nil"/>
                <w:bottom w:val="nil"/>
                <w:right w:val="nil"/>
                <w:between w:val="nil"/>
              </w:pBdr>
              <w:spacing w:line="276" w:lineRule="auto"/>
              <w:rPr>
                <w:rFonts w:ascii="Candara" w:eastAsia="Candara" w:hAnsi="Candara" w:cs="Candara"/>
              </w:rPr>
            </w:pPr>
          </w:p>
        </w:tc>
        <w:tc>
          <w:tcPr>
            <w:tcW w:w="5299" w:type="dxa"/>
            <w:gridSpan w:val="4"/>
            <w:vMerge/>
            <w:tcBorders>
              <w:top w:val="single" w:sz="4" w:space="0" w:color="000000"/>
              <w:left w:val="single" w:sz="4" w:space="0" w:color="000000"/>
              <w:bottom w:val="single" w:sz="4" w:space="0" w:color="000000"/>
              <w:right w:val="single" w:sz="4" w:space="0" w:color="000000"/>
            </w:tcBorders>
            <w:vAlign w:val="center"/>
          </w:tcPr>
          <w:p w:rsidR="00207F99" w:rsidRDefault="00207F99">
            <w:pPr>
              <w:widowControl w:val="0"/>
              <w:pBdr>
                <w:top w:val="nil"/>
                <w:left w:val="nil"/>
                <w:bottom w:val="nil"/>
                <w:right w:val="nil"/>
                <w:between w:val="nil"/>
              </w:pBdr>
              <w:spacing w:line="276" w:lineRule="auto"/>
              <w:rPr>
                <w:rFonts w:ascii="Candara" w:eastAsia="Candara" w:hAnsi="Candara" w:cs="Candara"/>
              </w:rPr>
            </w:pPr>
          </w:p>
        </w:tc>
        <w:tc>
          <w:tcPr>
            <w:tcW w:w="1476" w:type="dxa"/>
            <w:gridSpan w:val="2"/>
            <w:vMerge/>
            <w:tcBorders>
              <w:top w:val="nil"/>
              <w:left w:val="single" w:sz="4" w:space="0" w:color="000000"/>
              <w:bottom w:val="nil"/>
              <w:right w:val="single" w:sz="4" w:space="0" w:color="000000"/>
            </w:tcBorders>
            <w:vAlign w:val="center"/>
          </w:tcPr>
          <w:p w:rsidR="00207F99" w:rsidRDefault="00207F99">
            <w:pPr>
              <w:widowControl w:val="0"/>
              <w:pBdr>
                <w:top w:val="nil"/>
                <w:left w:val="nil"/>
                <w:bottom w:val="nil"/>
                <w:right w:val="nil"/>
                <w:between w:val="nil"/>
              </w:pBdr>
              <w:spacing w:line="276" w:lineRule="auto"/>
              <w:rPr>
                <w:rFonts w:ascii="Candara" w:eastAsia="Candara" w:hAnsi="Candara" w:cs="Candara"/>
              </w:rPr>
            </w:pPr>
          </w:p>
        </w:tc>
        <w:tc>
          <w:tcPr>
            <w:tcW w:w="899" w:type="dxa"/>
            <w:tcBorders>
              <w:top w:val="single" w:sz="4" w:space="0" w:color="000000"/>
              <w:left w:val="single" w:sz="4" w:space="0" w:color="000000"/>
              <w:bottom w:val="single" w:sz="4" w:space="0" w:color="000000"/>
              <w:right w:val="single" w:sz="4" w:space="0" w:color="000000"/>
            </w:tcBorders>
            <w:vAlign w:val="center"/>
          </w:tcPr>
          <w:p w:rsidR="00207F99" w:rsidRDefault="00BE4C8B">
            <w:pPr>
              <w:pStyle w:val="Puesto"/>
              <w:rPr>
                <w:rFonts w:ascii="Candara" w:eastAsia="Candara" w:hAnsi="Candara" w:cs="Candara"/>
                <w:b w:val="0"/>
              </w:rPr>
            </w:pPr>
            <w:r>
              <w:rPr>
                <w:rFonts w:ascii="Candara" w:eastAsia="Candara" w:hAnsi="Candara" w:cs="Candara"/>
                <w:b w:val="0"/>
              </w:rPr>
              <w:t>30</w:t>
            </w:r>
          </w:p>
        </w:tc>
        <w:tc>
          <w:tcPr>
            <w:tcW w:w="840" w:type="dxa"/>
            <w:tcBorders>
              <w:top w:val="single" w:sz="4" w:space="0" w:color="000000"/>
              <w:left w:val="single" w:sz="4" w:space="0" w:color="000000"/>
              <w:bottom w:val="single" w:sz="4" w:space="0" w:color="000000"/>
              <w:right w:val="single" w:sz="4" w:space="0" w:color="000000"/>
            </w:tcBorders>
            <w:vAlign w:val="center"/>
          </w:tcPr>
          <w:p w:rsidR="00207F99" w:rsidRDefault="00BE4C8B">
            <w:pPr>
              <w:pStyle w:val="Puesto"/>
              <w:rPr>
                <w:rFonts w:ascii="Candara" w:eastAsia="Candara" w:hAnsi="Candara" w:cs="Candara"/>
                <w:b w:val="0"/>
              </w:rPr>
            </w:pPr>
            <w:r>
              <w:rPr>
                <w:rFonts w:ascii="Candara" w:eastAsia="Candara" w:hAnsi="Candara" w:cs="Candara"/>
                <w:b w:val="0"/>
              </w:rPr>
              <w:t>07</w:t>
            </w:r>
          </w:p>
        </w:tc>
        <w:tc>
          <w:tcPr>
            <w:tcW w:w="790" w:type="dxa"/>
            <w:tcBorders>
              <w:top w:val="single" w:sz="4" w:space="0" w:color="000000"/>
              <w:left w:val="single" w:sz="4" w:space="0" w:color="000000"/>
              <w:bottom w:val="single" w:sz="4" w:space="0" w:color="000000"/>
              <w:right w:val="single" w:sz="12" w:space="0" w:color="000000"/>
            </w:tcBorders>
            <w:vAlign w:val="center"/>
          </w:tcPr>
          <w:p w:rsidR="00207F99" w:rsidRDefault="00BE4C8B">
            <w:pPr>
              <w:pStyle w:val="Puesto"/>
              <w:jc w:val="both"/>
              <w:rPr>
                <w:rFonts w:ascii="Candara" w:eastAsia="Candara" w:hAnsi="Candara" w:cs="Candara"/>
                <w:b w:val="0"/>
              </w:rPr>
            </w:pPr>
            <w:r>
              <w:rPr>
                <w:rFonts w:ascii="Candara" w:eastAsia="Candara" w:hAnsi="Candara" w:cs="Candara"/>
                <w:b w:val="0"/>
              </w:rPr>
              <w:t>2019</w:t>
            </w:r>
          </w:p>
        </w:tc>
      </w:tr>
      <w:tr w:rsidR="00207F99">
        <w:trPr>
          <w:trHeight w:val="100"/>
        </w:trPr>
        <w:tc>
          <w:tcPr>
            <w:tcW w:w="10385" w:type="dxa"/>
            <w:gridSpan w:val="10"/>
            <w:tcBorders>
              <w:top w:val="nil"/>
              <w:left w:val="single" w:sz="12" w:space="0" w:color="000000"/>
              <w:bottom w:val="nil"/>
              <w:right w:val="single" w:sz="12" w:space="0" w:color="000000"/>
            </w:tcBorders>
            <w:vAlign w:val="center"/>
          </w:tcPr>
          <w:p w:rsidR="00207F99" w:rsidRDefault="00207F99">
            <w:pPr>
              <w:pStyle w:val="Puesto"/>
              <w:jc w:val="both"/>
              <w:rPr>
                <w:rFonts w:ascii="Candara" w:eastAsia="Candara" w:hAnsi="Candara" w:cs="Candara"/>
                <w:b w:val="0"/>
              </w:rPr>
            </w:pPr>
          </w:p>
        </w:tc>
      </w:tr>
      <w:tr w:rsidR="00207F99">
        <w:trPr>
          <w:trHeight w:val="400"/>
        </w:trPr>
        <w:tc>
          <w:tcPr>
            <w:tcW w:w="2093" w:type="dxa"/>
            <w:gridSpan w:val="3"/>
            <w:tcBorders>
              <w:top w:val="nil"/>
              <w:left w:val="single" w:sz="12" w:space="0" w:color="000000"/>
              <w:bottom w:val="nil"/>
              <w:right w:val="single" w:sz="4" w:space="0" w:color="000000"/>
            </w:tcBorders>
            <w:vAlign w:val="center"/>
          </w:tcPr>
          <w:p w:rsidR="00207F99" w:rsidRDefault="00BE4C8B">
            <w:pPr>
              <w:pStyle w:val="Puesto"/>
              <w:jc w:val="both"/>
              <w:rPr>
                <w:rFonts w:ascii="Candara" w:eastAsia="Candara" w:hAnsi="Candara" w:cs="Candara"/>
              </w:rPr>
            </w:pPr>
            <w:r>
              <w:rPr>
                <w:rFonts w:ascii="Candara" w:eastAsia="Candara" w:hAnsi="Candara" w:cs="Candara"/>
              </w:rPr>
              <w:t>HORA DE INICIO:</w:t>
            </w:r>
          </w:p>
        </w:tc>
        <w:tc>
          <w:tcPr>
            <w:tcW w:w="2443" w:type="dxa"/>
            <w:tcBorders>
              <w:top w:val="single" w:sz="4" w:space="0" w:color="000000"/>
              <w:left w:val="single" w:sz="4" w:space="0" w:color="000000"/>
              <w:bottom w:val="single" w:sz="4" w:space="0" w:color="000000"/>
              <w:right w:val="single" w:sz="4" w:space="0" w:color="000000"/>
            </w:tcBorders>
            <w:vAlign w:val="center"/>
          </w:tcPr>
          <w:p w:rsidR="00207F99" w:rsidRDefault="00BE4C8B">
            <w:pPr>
              <w:pStyle w:val="Puesto"/>
              <w:jc w:val="both"/>
              <w:rPr>
                <w:rFonts w:ascii="Candara" w:eastAsia="Candara" w:hAnsi="Candara" w:cs="Candara"/>
                <w:b w:val="0"/>
              </w:rPr>
            </w:pPr>
            <w:r>
              <w:rPr>
                <w:rFonts w:ascii="Candara" w:eastAsia="Candara" w:hAnsi="Candara" w:cs="Candara"/>
                <w:b w:val="0"/>
              </w:rPr>
              <w:t>9:00 a.m.</w:t>
            </w:r>
          </w:p>
        </w:tc>
        <w:tc>
          <w:tcPr>
            <w:tcW w:w="3041" w:type="dxa"/>
            <w:gridSpan w:val="2"/>
            <w:tcBorders>
              <w:top w:val="nil"/>
              <w:left w:val="single" w:sz="4" w:space="0" w:color="000000"/>
              <w:bottom w:val="nil"/>
              <w:right w:val="single" w:sz="4" w:space="0" w:color="000000"/>
            </w:tcBorders>
            <w:vAlign w:val="center"/>
          </w:tcPr>
          <w:p w:rsidR="00207F99" w:rsidRDefault="00BE4C8B">
            <w:pPr>
              <w:pStyle w:val="Puesto"/>
              <w:jc w:val="both"/>
              <w:rPr>
                <w:rFonts w:ascii="Candara" w:eastAsia="Candara" w:hAnsi="Candara" w:cs="Candara"/>
              </w:rPr>
            </w:pPr>
            <w:r>
              <w:rPr>
                <w:rFonts w:ascii="Candara" w:eastAsia="Candara" w:hAnsi="Candara" w:cs="Candara"/>
              </w:rPr>
              <w:t>HORA DE FINALIZACIÓN:</w:t>
            </w:r>
          </w:p>
        </w:tc>
        <w:tc>
          <w:tcPr>
            <w:tcW w:w="2808" w:type="dxa"/>
            <w:gridSpan w:val="4"/>
            <w:tcBorders>
              <w:top w:val="single" w:sz="4" w:space="0" w:color="000000"/>
              <w:left w:val="single" w:sz="4" w:space="0" w:color="000000"/>
              <w:bottom w:val="single" w:sz="4" w:space="0" w:color="000000"/>
              <w:right w:val="single" w:sz="12" w:space="0" w:color="000000"/>
            </w:tcBorders>
            <w:vAlign w:val="center"/>
          </w:tcPr>
          <w:p w:rsidR="00207F99" w:rsidRDefault="00BE4C8B">
            <w:pPr>
              <w:pStyle w:val="Puesto"/>
              <w:jc w:val="both"/>
              <w:rPr>
                <w:rFonts w:ascii="Candara" w:eastAsia="Candara" w:hAnsi="Candara" w:cs="Candara"/>
                <w:b w:val="0"/>
              </w:rPr>
            </w:pPr>
            <w:r>
              <w:rPr>
                <w:rFonts w:ascii="Candara" w:eastAsia="Candara" w:hAnsi="Candara" w:cs="Candara"/>
                <w:b w:val="0"/>
              </w:rPr>
              <w:t>10:47 a.m.</w:t>
            </w:r>
          </w:p>
        </w:tc>
      </w:tr>
      <w:tr w:rsidR="00207F99">
        <w:trPr>
          <w:trHeight w:val="280"/>
        </w:trPr>
        <w:tc>
          <w:tcPr>
            <w:tcW w:w="10385" w:type="dxa"/>
            <w:gridSpan w:val="10"/>
            <w:tcBorders>
              <w:top w:val="nil"/>
              <w:left w:val="single" w:sz="12" w:space="0" w:color="000000"/>
              <w:bottom w:val="nil"/>
              <w:right w:val="single" w:sz="12" w:space="0" w:color="000000"/>
            </w:tcBorders>
            <w:vAlign w:val="center"/>
          </w:tcPr>
          <w:p w:rsidR="00207F99" w:rsidRDefault="00207F99">
            <w:pPr>
              <w:pStyle w:val="Puesto"/>
              <w:jc w:val="both"/>
              <w:rPr>
                <w:rFonts w:ascii="Candara" w:eastAsia="Candara" w:hAnsi="Candara" w:cs="Candara"/>
                <w:b w:val="0"/>
              </w:rPr>
            </w:pPr>
          </w:p>
          <w:p w:rsidR="00207F99" w:rsidRDefault="00207F99">
            <w:pPr>
              <w:pStyle w:val="Puesto"/>
              <w:jc w:val="both"/>
              <w:rPr>
                <w:rFonts w:ascii="Candara" w:eastAsia="Candara" w:hAnsi="Candara" w:cs="Candara"/>
                <w:b w:val="0"/>
              </w:rPr>
            </w:pPr>
          </w:p>
          <w:p w:rsidR="00207F99" w:rsidRDefault="00207F99">
            <w:pPr>
              <w:pStyle w:val="Puesto"/>
              <w:jc w:val="both"/>
              <w:rPr>
                <w:rFonts w:ascii="Candara" w:eastAsia="Candara" w:hAnsi="Candara" w:cs="Candara"/>
                <w:b w:val="0"/>
              </w:rPr>
            </w:pPr>
          </w:p>
        </w:tc>
      </w:tr>
      <w:tr w:rsidR="00207F99">
        <w:trPr>
          <w:trHeight w:val="620"/>
        </w:trPr>
        <w:tc>
          <w:tcPr>
            <w:tcW w:w="1699" w:type="dxa"/>
            <w:gridSpan w:val="2"/>
            <w:tcBorders>
              <w:top w:val="nil"/>
              <w:left w:val="single" w:sz="12" w:space="0" w:color="000000"/>
              <w:bottom w:val="nil"/>
              <w:right w:val="single" w:sz="4" w:space="0" w:color="000000"/>
            </w:tcBorders>
            <w:vAlign w:val="center"/>
          </w:tcPr>
          <w:p w:rsidR="00207F99" w:rsidRDefault="00BE4C8B">
            <w:pPr>
              <w:pStyle w:val="Puesto"/>
              <w:jc w:val="both"/>
              <w:rPr>
                <w:rFonts w:ascii="Candara" w:eastAsia="Candara" w:hAnsi="Candara" w:cs="Candara"/>
                <w:color w:val="000000"/>
              </w:rPr>
            </w:pPr>
            <w:r>
              <w:rPr>
                <w:rFonts w:ascii="Candara" w:eastAsia="Candara" w:hAnsi="Candara" w:cs="Candara"/>
                <w:color w:val="000000"/>
              </w:rPr>
              <w:t>ASISTENTES:</w:t>
            </w:r>
          </w:p>
        </w:tc>
        <w:tc>
          <w:tcPr>
            <w:tcW w:w="8686" w:type="dxa"/>
            <w:gridSpan w:val="8"/>
            <w:tcBorders>
              <w:top w:val="single" w:sz="4" w:space="0" w:color="000000"/>
              <w:left w:val="single" w:sz="4" w:space="0" w:color="000000"/>
              <w:bottom w:val="single" w:sz="4" w:space="0" w:color="000000"/>
              <w:right w:val="single" w:sz="12" w:space="0" w:color="000000"/>
            </w:tcBorders>
            <w:vAlign w:val="center"/>
          </w:tcPr>
          <w:p w:rsidR="00207F99" w:rsidRDefault="00BE4C8B">
            <w:pPr>
              <w:numPr>
                <w:ilvl w:val="0"/>
                <w:numId w:val="6"/>
              </w:numPr>
              <w:jc w:val="both"/>
              <w:rPr>
                <w:color w:val="000000"/>
                <w:sz w:val="22"/>
                <w:szCs w:val="22"/>
              </w:rPr>
            </w:pPr>
            <w:r>
              <w:rPr>
                <w:rFonts w:ascii="Candara" w:eastAsia="Candara" w:hAnsi="Candara" w:cs="Candara"/>
                <w:color w:val="000000"/>
                <w:sz w:val="22"/>
                <w:szCs w:val="22"/>
              </w:rPr>
              <w:t>fr. Hernán Yesid Rivera Roberto, O.P., Decano de la División de Filosofía y Teología</w:t>
            </w:r>
          </w:p>
          <w:p w:rsidR="00207F99" w:rsidRDefault="00BE4C8B">
            <w:pPr>
              <w:numPr>
                <w:ilvl w:val="0"/>
                <w:numId w:val="6"/>
              </w:numPr>
              <w:jc w:val="both"/>
              <w:rPr>
                <w:color w:val="000000"/>
                <w:sz w:val="22"/>
                <w:szCs w:val="22"/>
              </w:rPr>
            </w:pPr>
            <w:r>
              <w:rPr>
                <w:rFonts w:ascii="Candara" w:eastAsia="Candara" w:hAnsi="Candara" w:cs="Candara"/>
                <w:color w:val="000000"/>
                <w:sz w:val="22"/>
                <w:szCs w:val="22"/>
              </w:rPr>
              <w:t xml:space="preserve">Dr. César Freddy Pongutá Puerto, Decano de la Facultad de Filosofía </w:t>
            </w:r>
          </w:p>
          <w:p w:rsidR="00207F99" w:rsidRDefault="00BE4C8B">
            <w:pPr>
              <w:numPr>
                <w:ilvl w:val="0"/>
                <w:numId w:val="6"/>
              </w:numPr>
              <w:jc w:val="both"/>
              <w:rPr>
                <w:color w:val="000000"/>
                <w:sz w:val="22"/>
                <w:szCs w:val="22"/>
              </w:rPr>
            </w:pPr>
            <w:r>
              <w:rPr>
                <w:rFonts w:ascii="Candara" w:eastAsia="Candara" w:hAnsi="Candara" w:cs="Candara"/>
                <w:color w:val="000000"/>
                <w:sz w:val="22"/>
                <w:szCs w:val="22"/>
              </w:rPr>
              <w:t>Dr. Edgar Eslava Castañeda, Representante de los Docentes</w:t>
            </w:r>
          </w:p>
          <w:p w:rsidR="00207F99" w:rsidRDefault="00BE4C8B">
            <w:pPr>
              <w:numPr>
                <w:ilvl w:val="0"/>
                <w:numId w:val="6"/>
              </w:numPr>
              <w:jc w:val="both"/>
              <w:rPr>
                <w:color w:val="000000"/>
                <w:sz w:val="22"/>
                <w:szCs w:val="22"/>
              </w:rPr>
            </w:pPr>
            <w:r>
              <w:rPr>
                <w:rFonts w:ascii="Candara" w:eastAsia="Candara" w:hAnsi="Candara" w:cs="Candara"/>
                <w:color w:val="000000"/>
                <w:sz w:val="22"/>
                <w:szCs w:val="22"/>
              </w:rPr>
              <w:t>Est. Alejandra Cantor, Representante estudia</w:t>
            </w:r>
            <w:r>
              <w:rPr>
                <w:rFonts w:ascii="Candara" w:eastAsia="Candara" w:hAnsi="Candara" w:cs="Candara"/>
                <w:color w:val="000000"/>
                <w:sz w:val="22"/>
                <w:szCs w:val="22"/>
              </w:rPr>
              <w:t xml:space="preserve">ntil </w:t>
            </w:r>
          </w:p>
          <w:p w:rsidR="00207F99" w:rsidRDefault="00BE4C8B">
            <w:pPr>
              <w:numPr>
                <w:ilvl w:val="0"/>
                <w:numId w:val="6"/>
              </w:numPr>
              <w:jc w:val="both"/>
              <w:rPr>
                <w:color w:val="000000"/>
                <w:sz w:val="22"/>
                <w:szCs w:val="22"/>
              </w:rPr>
            </w:pPr>
            <w:r>
              <w:rPr>
                <w:rFonts w:ascii="Candara" w:eastAsia="Candara" w:hAnsi="Candara" w:cs="Candara"/>
                <w:color w:val="000000"/>
                <w:sz w:val="22"/>
                <w:szCs w:val="22"/>
              </w:rPr>
              <w:t>Abogada Katherine Ricardo Ardila, Secretaria División de Filosofía y Teología, y del Consejo de Facultad</w:t>
            </w:r>
          </w:p>
        </w:tc>
      </w:tr>
      <w:tr w:rsidR="00207F99">
        <w:trPr>
          <w:trHeight w:val="180"/>
        </w:trPr>
        <w:tc>
          <w:tcPr>
            <w:tcW w:w="10385" w:type="dxa"/>
            <w:gridSpan w:val="10"/>
            <w:tcBorders>
              <w:top w:val="nil"/>
              <w:left w:val="single" w:sz="12" w:space="0" w:color="000000"/>
              <w:bottom w:val="nil"/>
              <w:right w:val="single" w:sz="12" w:space="0" w:color="000000"/>
            </w:tcBorders>
            <w:vAlign w:val="center"/>
          </w:tcPr>
          <w:p w:rsidR="00207F99" w:rsidRDefault="00207F99">
            <w:pPr>
              <w:pStyle w:val="Puesto"/>
              <w:jc w:val="both"/>
              <w:rPr>
                <w:rFonts w:ascii="Candara" w:eastAsia="Candara" w:hAnsi="Candara" w:cs="Candara"/>
                <w:b w:val="0"/>
                <w:color w:val="000000"/>
              </w:rPr>
            </w:pPr>
          </w:p>
          <w:p w:rsidR="00207F99" w:rsidRDefault="00207F99">
            <w:pPr>
              <w:pStyle w:val="Puesto"/>
              <w:jc w:val="both"/>
              <w:rPr>
                <w:rFonts w:ascii="Candara" w:eastAsia="Candara" w:hAnsi="Candara" w:cs="Candara"/>
                <w:b w:val="0"/>
                <w:color w:val="000000"/>
              </w:rPr>
            </w:pPr>
          </w:p>
          <w:p w:rsidR="00207F99" w:rsidRDefault="00207F99">
            <w:pPr>
              <w:pStyle w:val="Puesto"/>
              <w:jc w:val="both"/>
              <w:rPr>
                <w:rFonts w:ascii="Candara" w:eastAsia="Candara" w:hAnsi="Candara" w:cs="Candara"/>
                <w:b w:val="0"/>
                <w:color w:val="000000"/>
              </w:rPr>
            </w:pPr>
          </w:p>
        </w:tc>
      </w:tr>
      <w:tr w:rsidR="00207F99">
        <w:trPr>
          <w:trHeight w:val="1200"/>
        </w:trPr>
        <w:tc>
          <w:tcPr>
            <w:tcW w:w="1699" w:type="dxa"/>
            <w:gridSpan w:val="2"/>
            <w:tcBorders>
              <w:top w:val="nil"/>
              <w:left w:val="single" w:sz="12" w:space="0" w:color="000000"/>
              <w:bottom w:val="nil"/>
              <w:right w:val="single" w:sz="4" w:space="0" w:color="000000"/>
            </w:tcBorders>
            <w:vAlign w:val="center"/>
          </w:tcPr>
          <w:p w:rsidR="00207F99" w:rsidRDefault="00207F99">
            <w:pPr>
              <w:pStyle w:val="Puesto"/>
              <w:jc w:val="both"/>
              <w:rPr>
                <w:rFonts w:ascii="Candara" w:eastAsia="Candara" w:hAnsi="Candara" w:cs="Candara"/>
                <w:color w:val="000000"/>
              </w:rPr>
            </w:pPr>
          </w:p>
          <w:p w:rsidR="00207F99" w:rsidRDefault="00BE4C8B">
            <w:pPr>
              <w:pStyle w:val="Puesto"/>
              <w:jc w:val="both"/>
              <w:rPr>
                <w:rFonts w:ascii="Candara" w:eastAsia="Candara" w:hAnsi="Candara" w:cs="Candara"/>
                <w:color w:val="000000"/>
              </w:rPr>
            </w:pPr>
            <w:r>
              <w:rPr>
                <w:rFonts w:ascii="Candara" w:eastAsia="Candara" w:hAnsi="Candara" w:cs="Candara"/>
                <w:color w:val="000000"/>
              </w:rPr>
              <w:t>AUSENTES:</w:t>
            </w:r>
          </w:p>
          <w:p w:rsidR="00207F99" w:rsidRDefault="00207F99">
            <w:pPr>
              <w:pStyle w:val="Puesto"/>
              <w:jc w:val="both"/>
              <w:rPr>
                <w:rFonts w:ascii="Candara" w:eastAsia="Candara" w:hAnsi="Candara" w:cs="Candara"/>
                <w:color w:val="000000"/>
              </w:rPr>
            </w:pPr>
          </w:p>
        </w:tc>
        <w:tc>
          <w:tcPr>
            <w:tcW w:w="8686" w:type="dxa"/>
            <w:gridSpan w:val="8"/>
            <w:tcBorders>
              <w:top w:val="single" w:sz="4" w:space="0" w:color="000000"/>
              <w:left w:val="single" w:sz="4" w:space="0" w:color="000000"/>
              <w:bottom w:val="single" w:sz="4" w:space="0" w:color="000000"/>
              <w:right w:val="single" w:sz="12" w:space="0" w:color="000000"/>
            </w:tcBorders>
            <w:vAlign w:val="center"/>
          </w:tcPr>
          <w:p w:rsidR="00207F99" w:rsidRDefault="00BE4C8B">
            <w:pPr>
              <w:numPr>
                <w:ilvl w:val="0"/>
                <w:numId w:val="6"/>
              </w:numPr>
              <w:jc w:val="both"/>
              <w:rPr>
                <w:color w:val="000000"/>
                <w:sz w:val="22"/>
                <w:szCs w:val="22"/>
              </w:rPr>
            </w:pPr>
            <w:r>
              <w:rPr>
                <w:rFonts w:ascii="Candara" w:eastAsia="Candara" w:hAnsi="Candara" w:cs="Candara"/>
                <w:color w:val="000000"/>
                <w:sz w:val="22"/>
                <w:szCs w:val="22"/>
              </w:rPr>
              <w:t xml:space="preserve">Prof. Sonia Juliana Granados, Representante de los Egresados </w:t>
            </w:r>
          </w:p>
        </w:tc>
      </w:tr>
      <w:tr w:rsidR="00207F99">
        <w:trPr>
          <w:trHeight w:val="340"/>
        </w:trPr>
        <w:tc>
          <w:tcPr>
            <w:tcW w:w="10385" w:type="dxa"/>
            <w:gridSpan w:val="10"/>
            <w:tcBorders>
              <w:top w:val="nil"/>
              <w:left w:val="single" w:sz="12" w:space="0" w:color="000000"/>
              <w:bottom w:val="nil"/>
              <w:right w:val="single" w:sz="12" w:space="0" w:color="000000"/>
            </w:tcBorders>
            <w:vAlign w:val="center"/>
          </w:tcPr>
          <w:p w:rsidR="00207F99" w:rsidRDefault="00207F99">
            <w:pPr>
              <w:pStyle w:val="Puesto"/>
              <w:jc w:val="both"/>
              <w:rPr>
                <w:rFonts w:ascii="Candara" w:eastAsia="Candara" w:hAnsi="Candara" w:cs="Candara"/>
                <w:b w:val="0"/>
                <w:color w:val="000000"/>
              </w:rPr>
            </w:pPr>
          </w:p>
        </w:tc>
      </w:tr>
      <w:tr w:rsidR="00207F99">
        <w:trPr>
          <w:trHeight w:val="1260"/>
        </w:trPr>
        <w:tc>
          <w:tcPr>
            <w:tcW w:w="1699" w:type="dxa"/>
            <w:gridSpan w:val="2"/>
            <w:tcBorders>
              <w:top w:val="nil"/>
              <w:left w:val="single" w:sz="12" w:space="0" w:color="000000"/>
              <w:bottom w:val="nil"/>
              <w:right w:val="single" w:sz="4" w:space="0" w:color="000000"/>
            </w:tcBorders>
            <w:vAlign w:val="center"/>
          </w:tcPr>
          <w:p w:rsidR="00207F99" w:rsidRDefault="00207F99">
            <w:pPr>
              <w:pStyle w:val="Puesto"/>
              <w:jc w:val="both"/>
              <w:rPr>
                <w:rFonts w:ascii="Candara" w:eastAsia="Candara" w:hAnsi="Candara" w:cs="Candara"/>
                <w:color w:val="000000"/>
              </w:rPr>
            </w:pPr>
          </w:p>
          <w:p w:rsidR="00207F99" w:rsidRDefault="00207F99">
            <w:pPr>
              <w:pStyle w:val="Puesto"/>
              <w:jc w:val="both"/>
              <w:rPr>
                <w:rFonts w:ascii="Candara" w:eastAsia="Candara" w:hAnsi="Candara" w:cs="Candara"/>
                <w:color w:val="000000"/>
              </w:rPr>
            </w:pPr>
          </w:p>
          <w:p w:rsidR="00207F99" w:rsidRDefault="00BE4C8B">
            <w:pPr>
              <w:pStyle w:val="Puesto"/>
              <w:jc w:val="both"/>
              <w:rPr>
                <w:rFonts w:ascii="Candara" w:eastAsia="Candara" w:hAnsi="Candara" w:cs="Candara"/>
                <w:color w:val="000000"/>
              </w:rPr>
            </w:pPr>
            <w:r>
              <w:rPr>
                <w:rFonts w:ascii="Candara" w:eastAsia="Candara" w:hAnsi="Candara" w:cs="Candara"/>
                <w:color w:val="000000"/>
              </w:rPr>
              <w:t>INVITADOS:</w:t>
            </w:r>
          </w:p>
          <w:p w:rsidR="00207F99" w:rsidRDefault="00207F99">
            <w:pPr>
              <w:pStyle w:val="Puesto"/>
              <w:jc w:val="both"/>
              <w:rPr>
                <w:rFonts w:ascii="Candara" w:eastAsia="Candara" w:hAnsi="Candara" w:cs="Candara"/>
                <w:color w:val="000000"/>
              </w:rPr>
            </w:pPr>
          </w:p>
        </w:tc>
        <w:tc>
          <w:tcPr>
            <w:tcW w:w="8686" w:type="dxa"/>
            <w:gridSpan w:val="8"/>
            <w:tcBorders>
              <w:top w:val="single" w:sz="4" w:space="0" w:color="000000"/>
              <w:left w:val="single" w:sz="4" w:space="0" w:color="000000"/>
              <w:bottom w:val="single" w:sz="4" w:space="0" w:color="000000"/>
              <w:right w:val="single" w:sz="12" w:space="0" w:color="000000"/>
            </w:tcBorders>
            <w:vAlign w:val="center"/>
          </w:tcPr>
          <w:p w:rsidR="00207F99" w:rsidRDefault="00BE4C8B">
            <w:pPr>
              <w:numPr>
                <w:ilvl w:val="0"/>
                <w:numId w:val="3"/>
              </w:numPr>
              <w:pBdr>
                <w:top w:val="nil"/>
                <w:left w:val="nil"/>
                <w:bottom w:val="nil"/>
                <w:right w:val="nil"/>
                <w:between w:val="nil"/>
              </w:pBdr>
              <w:jc w:val="both"/>
              <w:rPr>
                <w:color w:val="000000"/>
                <w:sz w:val="22"/>
                <w:szCs w:val="22"/>
              </w:rPr>
            </w:pPr>
            <w:r>
              <w:rPr>
                <w:rFonts w:ascii="Candara" w:eastAsia="Candara" w:hAnsi="Candara" w:cs="Candara"/>
                <w:color w:val="000000"/>
                <w:sz w:val="22"/>
                <w:szCs w:val="22"/>
              </w:rPr>
              <w:t xml:space="preserve">Dra. Myriam Jiménez Quenguan, Docente Líder de Investigación </w:t>
            </w:r>
          </w:p>
          <w:p w:rsidR="00207F99" w:rsidRDefault="00BE4C8B">
            <w:pPr>
              <w:numPr>
                <w:ilvl w:val="0"/>
                <w:numId w:val="3"/>
              </w:numPr>
              <w:pBdr>
                <w:top w:val="nil"/>
                <w:left w:val="nil"/>
                <w:bottom w:val="nil"/>
                <w:right w:val="nil"/>
                <w:between w:val="nil"/>
              </w:pBdr>
              <w:jc w:val="both"/>
              <w:rPr>
                <w:color w:val="000000"/>
                <w:sz w:val="22"/>
                <w:szCs w:val="22"/>
              </w:rPr>
            </w:pPr>
            <w:r>
              <w:rPr>
                <w:rFonts w:ascii="Candara" w:eastAsia="Candara" w:hAnsi="Candara" w:cs="Candara"/>
                <w:color w:val="000000"/>
                <w:sz w:val="22"/>
                <w:szCs w:val="22"/>
              </w:rPr>
              <w:t xml:space="preserve">Dr. Rubén Darío Vallejo Molina, Docente Líder de Currículo  </w:t>
            </w:r>
          </w:p>
        </w:tc>
      </w:tr>
      <w:tr w:rsidR="00207F99">
        <w:trPr>
          <w:trHeight w:val="140"/>
        </w:trPr>
        <w:tc>
          <w:tcPr>
            <w:tcW w:w="10385" w:type="dxa"/>
            <w:gridSpan w:val="10"/>
            <w:tcBorders>
              <w:top w:val="nil"/>
              <w:left w:val="single" w:sz="12" w:space="0" w:color="000000"/>
              <w:bottom w:val="single" w:sz="12" w:space="0" w:color="000000"/>
              <w:right w:val="single" w:sz="12" w:space="0" w:color="000000"/>
            </w:tcBorders>
            <w:vAlign w:val="center"/>
          </w:tcPr>
          <w:p w:rsidR="00207F99" w:rsidRDefault="00207F99">
            <w:pPr>
              <w:pStyle w:val="Puesto"/>
              <w:jc w:val="both"/>
              <w:rPr>
                <w:rFonts w:ascii="Candara" w:eastAsia="Candara" w:hAnsi="Candara" w:cs="Candara"/>
                <w:b w:val="0"/>
                <w:color w:val="000000"/>
              </w:rPr>
            </w:pPr>
          </w:p>
        </w:tc>
      </w:tr>
    </w:tbl>
    <w:p w:rsidR="00207F99" w:rsidRDefault="00207F99">
      <w:pPr>
        <w:widowControl w:val="0"/>
        <w:pBdr>
          <w:top w:val="nil"/>
          <w:left w:val="nil"/>
          <w:bottom w:val="nil"/>
          <w:right w:val="nil"/>
          <w:between w:val="nil"/>
        </w:pBdr>
        <w:spacing w:line="276" w:lineRule="auto"/>
        <w:rPr>
          <w:rFonts w:ascii="Candara" w:eastAsia="Candara" w:hAnsi="Candara" w:cs="Candara"/>
          <w:color w:val="000000"/>
        </w:rPr>
      </w:pPr>
    </w:p>
    <w:tbl>
      <w:tblPr>
        <w:tblStyle w:val="a0"/>
        <w:tblW w:w="1036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68"/>
      </w:tblGrid>
      <w:tr w:rsidR="00207F99">
        <w:trPr>
          <w:trHeight w:val="420"/>
        </w:trPr>
        <w:tc>
          <w:tcPr>
            <w:tcW w:w="10368" w:type="dxa"/>
            <w:tcBorders>
              <w:top w:val="single" w:sz="12" w:space="0" w:color="000000"/>
              <w:left w:val="single" w:sz="12" w:space="0" w:color="000000"/>
              <w:bottom w:val="single" w:sz="12" w:space="0" w:color="000000"/>
              <w:right w:val="single" w:sz="12" w:space="0" w:color="000000"/>
            </w:tcBorders>
            <w:shd w:val="clear" w:color="auto" w:fill="DAEEF3"/>
            <w:vAlign w:val="center"/>
          </w:tcPr>
          <w:p w:rsidR="00207F99" w:rsidRDefault="00BE4C8B">
            <w:pPr>
              <w:pStyle w:val="Puesto"/>
              <w:rPr>
                <w:rFonts w:ascii="Candara" w:eastAsia="Candara" w:hAnsi="Candara" w:cs="Candara"/>
                <w:color w:val="000000"/>
              </w:rPr>
            </w:pPr>
            <w:r>
              <w:rPr>
                <w:rFonts w:ascii="Candara" w:eastAsia="Candara" w:hAnsi="Candara" w:cs="Candara"/>
                <w:color w:val="000000"/>
              </w:rPr>
              <w:t>AGENDA</w:t>
            </w:r>
          </w:p>
        </w:tc>
      </w:tr>
      <w:tr w:rsidR="00207F99">
        <w:trPr>
          <w:trHeight w:val="2080"/>
        </w:trPr>
        <w:tc>
          <w:tcPr>
            <w:tcW w:w="10368" w:type="dxa"/>
            <w:tcBorders>
              <w:top w:val="single" w:sz="12" w:space="0" w:color="000000"/>
              <w:left w:val="single" w:sz="12" w:space="0" w:color="000000"/>
              <w:bottom w:val="single" w:sz="12" w:space="0" w:color="000000"/>
              <w:right w:val="single" w:sz="12" w:space="0" w:color="000000"/>
            </w:tcBorders>
            <w:vAlign w:val="center"/>
          </w:tcPr>
          <w:p w:rsidR="00207F99" w:rsidRDefault="00207F99">
            <w:pPr>
              <w:spacing w:line="360" w:lineRule="auto"/>
              <w:ind w:left="720"/>
              <w:rPr>
                <w:rFonts w:ascii="Candara" w:eastAsia="Candara" w:hAnsi="Candara" w:cs="Candara"/>
                <w:sz w:val="22"/>
                <w:szCs w:val="22"/>
              </w:rPr>
            </w:pPr>
          </w:p>
          <w:p w:rsidR="00207F99" w:rsidRDefault="00BE4C8B">
            <w:pPr>
              <w:numPr>
                <w:ilvl w:val="0"/>
                <w:numId w:val="7"/>
              </w:numPr>
              <w:spacing w:line="360" w:lineRule="auto"/>
              <w:rPr>
                <w:rFonts w:ascii="Candara" w:eastAsia="Candara" w:hAnsi="Candara" w:cs="Candara"/>
                <w:sz w:val="22"/>
                <w:szCs w:val="22"/>
              </w:rPr>
            </w:pPr>
            <w:r>
              <w:rPr>
                <w:rFonts w:ascii="Candara" w:eastAsia="Candara" w:hAnsi="Candara" w:cs="Candara"/>
                <w:sz w:val="22"/>
                <w:szCs w:val="22"/>
              </w:rPr>
              <w:t xml:space="preserve">Oración </w:t>
            </w:r>
          </w:p>
          <w:p w:rsidR="00207F99" w:rsidRDefault="00BE4C8B">
            <w:pPr>
              <w:numPr>
                <w:ilvl w:val="0"/>
                <w:numId w:val="7"/>
              </w:numPr>
              <w:spacing w:line="360" w:lineRule="auto"/>
              <w:rPr>
                <w:rFonts w:ascii="Candara" w:eastAsia="Candara" w:hAnsi="Candara" w:cs="Candara"/>
                <w:sz w:val="22"/>
                <w:szCs w:val="22"/>
              </w:rPr>
            </w:pPr>
            <w:r>
              <w:rPr>
                <w:rFonts w:ascii="Candara" w:eastAsia="Candara" w:hAnsi="Candara" w:cs="Candara"/>
                <w:sz w:val="22"/>
                <w:szCs w:val="22"/>
              </w:rPr>
              <w:t xml:space="preserve">Verificación del quorum y lectura de la agenda </w:t>
            </w:r>
          </w:p>
          <w:p w:rsidR="00207F99" w:rsidRDefault="00BE4C8B">
            <w:pPr>
              <w:numPr>
                <w:ilvl w:val="0"/>
                <w:numId w:val="7"/>
              </w:numPr>
              <w:spacing w:line="360" w:lineRule="auto"/>
              <w:rPr>
                <w:rFonts w:ascii="Candara" w:eastAsia="Candara" w:hAnsi="Candara" w:cs="Candara"/>
                <w:sz w:val="22"/>
                <w:szCs w:val="22"/>
              </w:rPr>
            </w:pPr>
            <w:r>
              <w:rPr>
                <w:rFonts w:ascii="Candara" w:eastAsia="Candara" w:hAnsi="Candara" w:cs="Candara"/>
                <w:sz w:val="22"/>
                <w:szCs w:val="22"/>
              </w:rPr>
              <w:t xml:space="preserve">Saludo del Decano de la División de Filosofía y Teología </w:t>
            </w:r>
          </w:p>
          <w:p w:rsidR="00207F99" w:rsidRDefault="00BE4C8B">
            <w:pPr>
              <w:numPr>
                <w:ilvl w:val="0"/>
                <w:numId w:val="7"/>
              </w:numPr>
              <w:spacing w:line="360" w:lineRule="auto"/>
              <w:rPr>
                <w:rFonts w:ascii="Candara" w:eastAsia="Candara" w:hAnsi="Candara" w:cs="Candara"/>
                <w:sz w:val="22"/>
                <w:szCs w:val="22"/>
              </w:rPr>
            </w:pPr>
            <w:r>
              <w:rPr>
                <w:rFonts w:ascii="Candara" w:eastAsia="Candara" w:hAnsi="Candara" w:cs="Candara"/>
                <w:sz w:val="22"/>
                <w:szCs w:val="22"/>
              </w:rPr>
              <w:t>Lectura, seguimiento y aprobación del acta No. 147</w:t>
            </w:r>
          </w:p>
          <w:p w:rsidR="00207F99" w:rsidRDefault="00BE4C8B">
            <w:pPr>
              <w:numPr>
                <w:ilvl w:val="0"/>
                <w:numId w:val="7"/>
              </w:numPr>
              <w:spacing w:line="360" w:lineRule="auto"/>
              <w:rPr>
                <w:rFonts w:ascii="Candara" w:eastAsia="Candara" w:hAnsi="Candara" w:cs="Candara"/>
                <w:sz w:val="22"/>
                <w:szCs w:val="22"/>
              </w:rPr>
            </w:pPr>
            <w:r>
              <w:rPr>
                <w:rFonts w:ascii="Candara" w:eastAsia="Candara" w:hAnsi="Candara" w:cs="Candara"/>
                <w:sz w:val="22"/>
                <w:szCs w:val="22"/>
              </w:rPr>
              <w:t>Presentación y aprobación de los proyectos FODEIN 2020</w:t>
            </w:r>
          </w:p>
          <w:p w:rsidR="00207F99" w:rsidRDefault="00BE4C8B">
            <w:pPr>
              <w:numPr>
                <w:ilvl w:val="0"/>
                <w:numId w:val="7"/>
              </w:numPr>
              <w:spacing w:line="360" w:lineRule="auto"/>
              <w:rPr>
                <w:rFonts w:ascii="Candara" w:eastAsia="Candara" w:hAnsi="Candara" w:cs="Candara"/>
                <w:sz w:val="22"/>
                <w:szCs w:val="22"/>
              </w:rPr>
            </w:pPr>
            <w:r>
              <w:rPr>
                <w:rFonts w:ascii="Candara" w:eastAsia="Candara" w:hAnsi="Candara" w:cs="Candara"/>
                <w:sz w:val="22"/>
                <w:szCs w:val="22"/>
              </w:rPr>
              <w:t>Presentación informe cumplimiento de los documentos orientadores de la Facultad</w:t>
            </w:r>
          </w:p>
          <w:p w:rsidR="00207F99" w:rsidRDefault="00BE4C8B">
            <w:pPr>
              <w:numPr>
                <w:ilvl w:val="0"/>
                <w:numId w:val="7"/>
              </w:numPr>
              <w:spacing w:line="360" w:lineRule="auto"/>
              <w:rPr>
                <w:rFonts w:ascii="Candara" w:eastAsia="Candara" w:hAnsi="Candara" w:cs="Candara"/>
                <w:sz w:val="22"/>
                <w:szCs w:val="22"/>
              </w:rPr>
            </w:pPr>
            <w:r>
              <w:rPr>
                <w:rFonts w:ascii="Candara" w:eastAsia="Candara" w:hAnsi="Candara" w:cs="Candara"/>
                <w:sz w:val="22"/>
                <w:szCs w:val="22"/>
              </w:rPr>
              <w:t>Asuntos varios</w:t>
            </w:r>
          </w:p>
          <w:p w:rsidR="00207F99" w:rsidRDefault="00207F99">
            <w:pPr>
              <w:spacing w:line="360" w:lineRule="auto"/>
              <w:ind w:left="720"/>
              <w:rPr>
                <w:rFonts w:ascii="Candara" w:eastAsia="Candara" w:hAnsi="Candara" w:cs="Candara"/>
                <w:sz w:val="22"/>
                <w:szCs w:val="22"/>
              </w:rPr>
            </w:pPr>
          </w:p>
        </w:tc>
      </w:tr>
    </w:tbl>
    <w:p w:rsidR="00207F99" w:rsidRDefault="00BE4C8B">
      <w:pPr>
        <w:jc w:val="both"/>
        <w:rPr>
          <w:rFonts w:ascii="Candara" w:eastAsia="Candara" w:hAnsi="Candara" w:cs="Candara"/>
          <w:sz w:val="22"/>
          <w:szCs w:val="22"/>
        </w:rPr>
      </w:pPr>
      <w:r>
        <w:lastRenderedPageBreak/>
        <w:br w:type="page"/>
      </w:r>
    </w:p>
    <w:tbl>
      <w:tblPr>
        <w:tblStyle w:val="a1"/>
        <w:tblW w:w="1036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68"/>
      </w:tblGrid>
      <w:tr w:rsidR="00207F99">
        <w:trPr>
          <w:trHeight w:val="380"/>
        </w:trPr>
        <w:tc>
          <w:tcPr>
            <w:tcW w:w="10368" w:type="dxa"/>
            <w:tcBorders>
              <w:top w:val="single" w:sz="12" w:space="0" w:color="000000"/>
              <w:left w:val="single" w:sz="12" w:space="0" w:color="000000"/>
              <w:bottom w:val="single" w:sz="12" w:space="0" w:color="000000"/>
              <w:right w:val="single" w:sz="12" w:space="0" w:color="000000"/>
            </w:tcBorders>
            <w:shd w:val="clear" w:color="auto" w:fill="DAEEF3"/>
            <w:vAlign w:val="center"/>
          </w:tcPr>
          <w:p w:rsidR="00207F99" w:rsidRDefault="00BE4C8B">
            <w:pPr>
              <w:pStyle w:val="Puesto"/>
              <w:rPr>
                <w:rFonts w:ascii="Candara" w:eastAsia="Candara" w:hAnsi="Candara" w:cs="Candara"/>
                <w:color w:val="000000"/>
              </w:rPr>
            </w:pPr>
            <w:r>
              <w:rPr>
                <w:rFonts w:ascii="Candara" w:eastAsia="Candara" w:hAnsi="Candara" w:cs="Candara"/>
                <w:color w:val="000000"/>
              </w:rPr>
              <w:lastRenderedPageBreak/>
              <w:t>DESARROLLO DE LA REUNIÓN</w:t>
            </w:r>
          </w:p>
        </w:tc>
      </w:tr>
    </w:tbl>
    <w:p w:rsidR="00207F99" w:rsidRDefault="00207F99">
      <w:pPr>
        <w:spacing w:line="276" w:lineRule="auto"/>
        <w:ind w:left="360"/>
        <w:jc w:val="both"/>
        <w:rPr>
          <w:rFonts w:ascii="Candara" w:eastAsia="Candara" w:hAnsi="Candara" w:cs="Candara"/>
          <w:b/>
          <w:sz w:val="22"/>
          <w:szCs w:val="22"/>
        </w:rPr>
      </w:pPr>
    </w:p>
    <w:p w:rsidR="00207F99" w:rsidRDefault="00BE4C8B">
      <w:pPr>
        <w:numPr>
          <w:ilvl w:val="0"/>
          <w:numId w:val="8"/>
        </w:numPr>
        <w:spacing w:line="276" w:lineRule="auto"/>
        <w:jc w:val="both"/>
        <w:rPr>
          <w:rFonts w:ascii="Candara" w:eastAsia="Candara" w:hAnsi="Candara" w:cs="Candara"/>
          <w:b/>
          <w:sz w:val="24"/>
          <w:szCs w:val="24"/>
        </w:rPr>
      </w:pPr>
      <w:r>
        <w:rPr>
          <w:rFonts w:ascii="Candara" w:eastAsia="Candara" w:hAnsi="Candara" w:cs="Candara"/>
          <w:b/>
          <w:sz w:val="24"/>
          <w:szCs w:val="24"/>
        </w:rPr>
        <w:t xml:space="preserve">ORACIÓN </w:t>
      </w:r>
    </w:p>
    <w:p w:rsidR="00207F99" w:rsidRDefault="00207F99">
      <w:pPr>
        <w:spacing w:line="276" w:lineRule="auto"/>
        <w:ind w:firstLine="360"/>
        <w:jc w:val="both"/>
        <w:rPr>
          <w:rFonts w:ascii="Candara" w:eastAsia="Candara" w:hAnsi="Candara" w:cs="Candara"/>
          <w:sz w:val="24"/>
          <w:szCs w:val="24"/>
        </w:rPr>
      </w:pPr>
    </w:p>
    <w:p w:rsidR="00207F99" w:rsidRDefault="00BE4C8B">
      <w:pPr>
        <w:spacing w:line="276" w:lineRule="auto"/>
        <w:ind w:firstLine="360"/>
        <w:jc w:val="both"/>
        <w:rPr>
          <w:rFonts w:ascii="Candara" w:eastAsia="Candara" w:hAnsi="Candara" w:cs="Candara"/>
          <w:sz w:val="24"/>
          <w:szCs w:val="24"/>
        </w:rPr>
      </w:pPr>
      <w:r>
        <w:rPr>
          <w:rFonts w:ascii="Candara" w:eastAsia="Candara" w:hAnsi="Candara" w:cs="Candara"/>
          <w:sz w:val="24"/>
          <w:szCs w:val="24"/>
        </w:rPr>
        <w:t>Presidida por fray Hernán Yesid Rivera Roberto, Decano de la División de Filosofía y Teología.</w:t>
      </w:r>
    </w:p>
    <w:p w:rsidR="00207F99" w:rsidRDefault="00207F99">
      <w:pPr>
        <w:spacing w:line="276" w:lineRule="auto"/>
        <w:jc w:val="both"/>
        <w:rPr>
          <w:rFonts w:ascii="Candara" w:eastAsia="Candara" w:hAnsi="Candara" w:cs="Candara"/>
          <w:sz w:val="24"/>
          <w:szCs w:val="24"/>
        </w:rPr>
      </w:pPr>
    </w:p>
    <w:p w:rsidR="00207F99" w:rsidRDefault="00BE4C8B">
      <w:pPr>
        <w:numPr>
          <w:ilvl w:val="0"/>
          <w:numId w:val="8"/>
        </w:numPr>
        <w:spacing w:line="276" w:lineRule="auto"/>
        <w:jc w:val="both"/>
        <w:rPr>
          <w:rFonts w:ascii="Candara" w:eastAsia="Candara" w:hAnsi="Candara" w:cs="Candara"/>
          <w:b/>
          <w:sz w:val="24"/>
          <w:szCs w:val="24"/>
        </w:rPr>
      </w:pPr>
      <w:r>
        <w:rPr>
          <w:rFonts w:ascii="Candara" w:eastAsia="Candara" w:hAnsi="Candara" w:cs="Candara"/>
          <w:b/>
          <w:sz w:val="24"/>
          <w:szCs w:val="24"/>
        </w:rPr>
        <w:t xml:space="preserve">VERIFICACIÓN DEL QUORUM Y LECTURA DE LA AGENDA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La secretaria del Consejo de Facultad verifica la asistencia de los miembros del Consejo, no se encuentran pres</w:t>
      </w:r>
      <w:r>
        <w:rPr>
          <w:rFonts w:ascii="Candara" w:eastAsia="Candara" w:hAnsi="Candara" w:cs="Candara"/>
          <w:sz w:val="24"/>
          <w:szCs w:val="24"/>
        </w:rPr>
        <w:t xml:space="preserve">entes, el representante de los docentes y la representante de los egresados, sin embargo, hay quorum para decidir.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Respecto del representante de los docentes, la secretaria del Consejo informa que llegará hacía las 9:30 am (anexo No. 1), y de la represen</w:t>
      </w:r>
      <w:r>
        <w:rPr>
          <w:rFonts w:ascii="Candara" w:eastAsia="Candara" w:hAnsi="Candara" w:cs="Candara"/>
          <w:sz w:val="24"/>
          <w:szCs w:val="24"/>
        </w:rPr>
        <w:t xml:space="preserve">tante de los egresados se espera llegué teniendo en cuenta que presentará un punto en asuntos varios (anexo No. 2).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 xml:space="preserve">Seguido se indican los puntos de la agenda que serán abordados en esta sesión del Consejo. </w:t>
      </w:r>
    </w:p>
    <w:p w:rsidR="00207F99" w:rsidRDefault="00207F99">
      <w:pPr>
        <w:spacing w:line="276" w:lineRule="auto"/>
        <w:ind w:left="360"/>
        <w:jc w:val="both"/>
        <w:rPr>
          <w:rFonts w:ascii="Candara" w:eastAsia="Candara" w:hAnsi="Candara" w:cs="Candara"/>
          <w:sz w:val="24"/>
          <w:szCs w:val="24"/>
        </w:rPr>
      </w:pPr>
    </w:p>
    <w:p w:rsidR="00207F99" w:rsidRDefault="00207F99">
      <w:pPr>
        <w:spacing w:line="276" w:lineRule="auto"/>
        <w:ind w:left="360"/>
        <w:jc w:val="both"/>
        <w:rPr>
          <w:rFonts w:ascii="Candara" w:eastAsia="Candara" w:hAnsi="Candara" w:cs="Candara"/>
          <w:sz w:val="24"/>
          <w:szCs w:val="24"/>
        </w:rPr>
      </w:pPr>
    </w:p>
    <w:p w:rsidR="00207F99" w:rsidRDefault="00BE4C8B">
      <w:pPr>
        <w:numPr>
          <w:ilvl w:val="0"/>
          <w:numId w:val="8"/>
        </w:numPr>
        <w:spacing w:line="276" w:lineRule="auto"/>
        <w:rPr>
          <w:rFonts w:ascii="Candara" w:eastAsia="Candara" w:hAnsi="Candara" w:cs="Candara"/>
          <w:b/>
          <w:sz w:val="24"/>
          <w:szCs w:val="24"/>
        </w:rPr>
      </w:pPr>
      <w:r>
        <w:rPr>
          <w:rFonts w:ascii="Candara" w:eastAsia="Candara" w:hAnsi="Candara" w:cs="Candara"/>
          <w:b/>
          <w:sz w:val="24"/>
          <w:szCs w:val="24"/>
        </w:rPr>
        <w:t xml:space="preserve">SALUDO DEL DECANO DE LA DIVISIÓN DE FILOSOFÍA Y TEOLOGÍA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El Decano de la División de Filosofía y Teología extiende un saludo a los asistentes del Consejo de la Facultad de Filosofía y Letras.</w:t>
      </w:r>
    </w:p>
    <w:p w:rsidR="00207F99" w:rsidRDefault="00207F99">
      <w:pPr>
        <w:spacing w:line="276" w:lineRule="auto"/>
        <w:jc w:val="both"/>
        <w:rPr>
          <w:rFonts w:ascii="Candara" w:eastAsia="Candara" w:hAnsi="Candara" w:cs="Candara"/>
          <w:sz w:val="24"/>
          <w:szCs w:val="24"/>
        </w:rPr>
      </w:pPr>
    </w:p>
    <w:p w:rsidR="00207F99" w:rsidRDefault="00BE4C8B">
      <w:pPr>
        <w:numPr>
          <w:ilvl w:val="0"/>
          <w:numId w:val="8"/>
        </w:numPr>
        <w:spacing w:line="276" w:lineRule="auto"/>
        <w:jc w:val="both"/>
        <w:rPr>
          <w:rFonts w:ascii="Candara" w:eastAsia="Candara" w:hAnsi="Candara" w:cs="Candara"/>
          <w:b/>
          <w:sz w:val="24"/>
          <w:szCs w:val="24"/>
        </w:rPr>
      </w:pPr>
      <w:r>
        <w:rPr>
          <w:rFonts w:ascii="Candara" w:eastAsia="Candara" w:hAnsi="Candara" w:cs="Candara"/>
          <w:b/>
          <w:sz w:val="24"/>
          <w:szCs w:val="24"/>
        </w:rPr>
        <w:t>LECTURA, SEGUIMIENTO Y APROBACIÓN DEL ACTA NO. 147</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El acta 1</w:t>
      </w:r>
      <w:r>
        <w:rPr>
          <w:rFonts w:ascii="Candara" w:eastAsia="Candara" w:hAnsi="Candara" w:cs="Candara"/>
          <w:sz w:val="24"/>
          <w:szCs w:val="24"/>
        </w:rPr>
        <w:t xml:space="preserve">47 fue enviada antes de la sesión para lectura por parte de los miembros del Consejo, sin embargo, no se realizaron comentarios o ajustes. </w:t>
      </w:r>
    </w:p>
    <w:p w:rsidR="00207F99" w:rsidRDefault="00207F99">
      <w:pPr>
        <w:spacing w:line="276" w:lineRule="auto"/>
        <w:jc w:val="both"/>
        <w:rPr>
          <w:rFonts w:ascii="Candara" w:eastAsia="Candara" w:hAnsi="Candara" w:cs="Candara"/>
          <w:sz w:val="24"/>
          <w:szCs w:val="24"/>
        </w:rPr>
      </w:pPr>
    </w:p>
    <w:p w:rsidR="00207F99" w:rsidRDefault="00BE4C8B">
      <w:pPr>
        <w:numPr>
          <w:ilvl w:val="1"/>
          <w:numId w:val="8"/>
        </w:numPr>
        <w:spacing w:line="276" w:lineRule="auto"/>
        <w:jc w:val="both"/>
        <w:rPr>
          <w:rFonts w:ascii="Candara" w:eastAsia="Candara" w:hAnsi="Candara" w:cs="Candara"/>
          <w:b/>
          <w:sz w:val="24"/>
          <w:szCs w:val="24"/>
        </w:rPr>
      </w:pPr>
      <w:r>
        <w:rPr>
          <w:rFonts w:ascii="Candara" w:eastAsia="Candara" w:hAnsi="Candara" w:cs="Candara"/>
          <w:b/>
          <w:sz w:val="24"/>
          <w:szCs w:val="24"/>
        </w:rPr>
        <w:t>Seguimiento a los compromisos del acta:</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708"/>
        <w:jc w:val="both"/>
        <w:rPr>
          <w:rFonts w:ascii="Candara" w:eastAsia="Candara" w:hAnsi="Candara" w:cs="Candara"/>
          <w:sz w:val="24"/>
          <w:szCs w:val="24"/>
        </w:rPr>
      </w:pPr>
      <w:r>
        <w:rPr>
          <w:rFonts w:ascii="Candara" w:eastAsia="Candara" w:hAnsi="Candara" w:cs="Candara"/>
          <w:sz w:val="24"/>
          <w:szCs w:val="24"/>
        </w:rPr>
        <w:t>A la fecha sólo se ha dado cumplimiento a la notificación de las decisione</w:t>
      </w:r>
      <w:r>
        <w:rPr>
          <w:rFonts w:ascii="Candara" w:eastAsia="Candara" w:hAnsi="Candara" w:cs="Candara"/>
          <w:sz w:val="24"/>
          <w:szCs w:val="24"/>
        </w:rPr>
        <w:t>s del Comité a los estudiantes que solicitaron reintegro e inscripción al programa de la Maestría en Filosofía Latinoamericana, está pendiente por parte del Decano de la Facultad, reportar a la secretaria del Consejo la fecha de cumplimiento de los demás c</w:t>
      </w:r>
      <w:r>
        <w:rPr>
          <w:rFonts w:ascii="Candara" w:eastAsia="Candara" w:hAnsi="Candara" w:cs="Candara"/>
          <w:sz w:val="24"/>
          <w:szCs w:val="24"/>
        </w:rPr>
        <w:t xml:space="preserve">ompromisos. </w:t>
      </w:r>
    </w:p>
    <w:p w:rsidR="00207F99" w:rsidRDefault="00207F99">
      <w:pPr>
        <w:spacing w:line="276" w:lineRule="auto"/>
        <w:ind w:left="708"/>
        <w:rPr>
          <w:rFonts w:ascii="Candara" w:eastAsia="Candara" w:hAnsi="Candara" w:cs="Candara"/>
          <w:sz w:val="24"/>
          <w:szCs w:val="24"/>
        </w:rPr>
      </w:pPr>
    </w:p>
    <w:p w:rsidR="00207F99" w:rsidRDefault="00BE4C8B">
      <w:pPr>
        <w:numPr>
          <w:ilvl w:val="0"/>
          <w:numId w:val="1"/>
        </w:numPr>
        <w:spacing w:line="276" w:lineRule="auto"/>
        <w:rPr>
          <w:sz w:val="24"/>
          <w:szCs w:val="24"/>
        </w:rPr>
      </w:pPr>
      <w:r>
        <w:rPr>
          <w:rFonts w:ascii="Candara" w:eastAsia="Candara" w:hAnsi="Candara" w:cs="Candara"/>
          <w:sz w:val="24"/>
          <w:szCs w:val="24"/>
        </w:rPr>
        <w:t xml:space="preserve">Ajustar acta No. 146 para la respectiva firma. </w:t>
      </w:r>
    </w:p>
    <w:p w:rsidR="00207F99" w:rsidRDefault="00207F99">
      <w:pPr>
        <w:spacing w:line="276" w:lineRule="auto"/>
        <w:ind w:left="1211"/>
        <w:rPr>
          <w:rFonts w:ascii="Candara" w:eastAsia="Candara" w:hAnsi="Candara" w:cs="Candara"/>
          <w:sz w:val="24"/>
          <w:szCs w:val="24"/>
        </w:rPr>
      </w:pPr>
    </w:p>
    <w:p w:rsidR="00207F99" w:rsidRDefault="00BE4C8B">
      <w:pPr>
        <w:numPr>
          <w:ilvl w:val="0"/>
          <w:numId w:val="1"/>
        </w:numPr>
        <w:spacing w:line="276" w:lineRule="auto"/>
        <w:jc w:val="both"/>
        <w:rPr>
          <w:sz w:val="24"/>
          <w:szCs w:val="24"/>
        </w:rPr>
      </w:pPr>
      <w:r>
        <w:rPr>
          <w:rFonts w:ascii="Candara" w:eastAsia="Candara" w:hAnsi="Candara" w:cs="Candara"/>
          <w:sz w:val="24"/>
          <w:szCs w:val="24"/>
        </w:rPr>
        <w:lastRenderedPageBreak/>
        <w:t>Radicar en la Secretaría de División la información referente a los estudiantes de la Maestría en Estudios Literarios.</w:t>
      </w:r>
    </w:p>
    <w:p w:rsidR="00207F99" w:rsidRDefault="00207F99">
      <w:pPr>
        <w:spacing w:line="276" w:lineRule="auto"/>
        <w:jc w:val="both"/>
        <w:rPr>
          <w:rFonts w:ascii="Candara" w:eastAsia="Candara" w:hAnsi="Candara" w:cs="Candara"/>
          <w:sz w:val="24"/>
          <w:szCs w:val="24"/>
        </w:rPr>
      </w:pPr>
    </w:p>
    <w:p w:rsidR="00207F99" w:rsidRDefault="00BE4C8B">
      <w:pPr>
        <w:numPr>
          <w:ilvl w:val="0"/>
          <w:numId w:val="1"/>
        </w:numPr>
        <w:spacing w:line="276" w:lineRule="auto"/>
        <w:jc w:val="both"/>
        <w:rPr>
          <w:sz w:val="24"/>
          <w:szCs w:val="24"/>
        </w:rPr>
      </w:pPr>
      <w:r>
        <w:rPr>
          <w:rFonts w:ascii="Candara" w:eastAsia="Candara" w:hAnsi="Candara" w:cs="Candara"/>
          <w:sz w:val="24"/>
          <w:szCs w:val="24"/>
        </w:rPr>
        <w:t>No fueron remitidas al Decano de la División las actividades de investiga</w:t>
      </w:r>
      <w:r>
        <w:rPr>
          <w:rFonts w:ascii="Candara" w:eastAsia="Candara" w:hAnsi="Candara" w:cs="Candara"/>
          <w:sz w:val="24"/>
          <w:szCs w:val="24"/>
        </w:rPr>
        <w:t>ción y Responsabilidad Social que se había programado para el periodo inter-semestral.</w:t>
      </w:r>
    </w:p>
    <w:p w:rsidR="00207F99" w:rsidRDefault="00207F99">
      <w:pPr>
        <w:spacing w:line="276" w:lineRule="auto"/>
        <w:ind w:left="1211"/>
        <w:jc w:val="both"/>
        <w:rPr>
          <w:rFonts w:ascii="Candara" w:eastAsia="Candara" w:hAnsi="Candara" w:cs="Candara"/>
          <w:sz w:val="24"/>
          <w:szCs w:val="24"/>
        </w:rPr>
      </w:pPr>
    </w:p>
    <w:p w:rsidR="00207F99" w:rsidRDefault="00BE4C8B">
      <w:pPr>
        <w:numPr>
          <w:ilvl w:val="0"/>
          <w:numId w:val="1"/>
        </w:numPr>
        <w:spacing w:line="276" w:lineRule="auto"/>
        <w:jc w:val="both"/>
        <w:rPr>
          <w:sz w:val="24"/>
          <w:szCs w:val="24"/>
        </w:rPr>
      </w:pPr>
      <w:r>
        <w:rPr>
          <w:rFonts w:ascii="Candara" w:eastAsia="Candara" w:hAnsi="Candara" w:cs="Candara"/>
          <w:sz w:val="24"/>
          <w:szCs w:val="24"/>
        </w:rPr>
        <w:t xml:space="preserve">Presentar ante el Consejo Administrativo Financiero Particular petición de la estudiante María Camila Obando. </w:t>
      </w:r>
    </w:p>
    <w:p w:rsidR="00207F99" w:rsidRDefault="00207F99">
      <w:pPr>
        <w:spacing w:line="276" w:lineRule="auto"/>
        <w:jc w:val="both"/>
        <w:rPr>
          <w:rFonts w:ascii="Candara" w:eastAsia="Candara" w:hAnsi="Candara" w:cs="Candara"/>
          <w:sz w:val="24"/>
          <w:szCs w:val="24"/>
        </w:rPr>
      </w:pPr>
    </w:p>
    <w:p w:rsidR="00207F99" w:rsidRDefault="00BE4C8B">
      <w:pPr>
        <w:spacing w:line="276" w:lineRule="auto"/>
        <w:ind w:left="1211"/>
        <w:jc w:val="both"/>
        <w:rPr>
          <w:rFonts w:ascii="Candara" w:eastAsia="Candara" w:hAnsi="Candara" w:cs="Candara"/>
          <w:sz w:val="24"/>
          <w:szCs w:val="24"/>
        </w:rPr>
      </w:pPr>
      <w:r>
        <w:rPr>
          <w:rFonts w:ascii="Candara" w:eastAsia="Candara" w:hAnsi="Candara" w:cs="Candara"/>
          <w:sz w:val="24"/>
          <w:szCs w:val="24"/>
        </w:rPr>
        <w:t>Respecto a este punto, se aclara que conforme a lo dispuesto en el artículo 61 numeral 11 del Estatuto Orgánico, corresponde al Decano de la Facultad “</w:t>
      </w:r>
      <w:r>
        <w:rPr>
          <w:rFonts w:ascii="Candara" w:eastAsia="Candara" w:hAnsi="Candara" w:cs="Candara"/>
          <w:i/>
          <w:sz w:val="24"/>
          <w:szCs w:val="24"/>
        </w:rPr>
        <w:t>Analizar y resolver los asuntos académicos y administrativos sometidos a su consideración por estudiantes</w:t>
      </w:r>
      <w:r>
        <w:rPr>
          <w:rFonts w:ascii="Candara" w:eastAsia="Candara" w:hAnsi="Candara" w:cs="Candara"/>
          <w:i/>
          <w:sz w:val="24"/>
          <w:szCs w:val="24"/>
        </w:rPr>
        <w:t xml:space="preserve">, maestros, profesores y docentes, que no sean propios de otras competencias”, </w:t>
      </w:r>
      <w:r>
        <w:rPr>
          <w:rFonts w:ascii="Candara" w:eastAsia="Candara" w:hAnsi="Candara" w:cs="Candara"/>
          <w:sz w:val="24"/>
          <w:szCs w:val="24"/>
        </w:rPr>
        <w:t xml:space="preserve">por tanto, le debe presentar la solicitud de la estudiante María Camila Obando ante el CAFP, referente al no cobro de la continuidad. </w:t>
      </w:r>
    </w:p>
    <w:p w:rsidR="00207F99" w:rsidRDefault="00207F99">
      <w:pPr>
        <w:spacing w:line="276" w:lineRule="auto"/>
        <w:ind w:left="1211"/>
        <w:jc w:val="both"/>
        <w:rPr>
          <w:rFonts w:ascii="Candara" w:eastAsia="Candara" w:hAnsi="Candara" w:cs="Candara"/>
          <w:sz w:val="24"/>
          <w:szCs w:val="24"/>
        </w:rPr>
      </w:pPr>
    </w:p>
    <w:p w:rsidR="00207F99" w:rsidRDefault="00BE4C8B">
      <w:pPr>
        <w:numPr>
          <w:ilvl w:val="0"/>
          <w:numId w:val="1"/>
        </w:numPr>
        <w:spacing w:line="276" w:lineRule="auto"/>
        <w:jc w:val="both"/>
        <w:rPr>
          <w:sz w:val="24"/>
          <w:szCs w:val="24"/>
        </w:rPr>
      </w:pPr>
      <w:r>
        <w:rPr>
          <w:rFonts w:ascii="Candara" w:eastAsia="Candara" w:hAnsi="Candara" w:cs="Candara"/>
          <w:sz w:val="24"/>
          <w:szCs w:val="24"/>
        </w:rPr>
        <w:t>Informar a los docentes con asignación de</w:t>
      </w:r>
      <w:r>
        <w:rPr>
          <w:rFonts w:ascii="Candara" w:eastAsia="Candara" w:hAnsi="Candara" w:cs="Candara"/>
          <w:sz w:val="24"/>
          <w:szCs w:val="24"/>
        </w:rPr>
        <w:t xml:space="preserve"> acompañamiento a estudiantes – UDIES – para que realicen el seguimiento a los estudiantes que se les autorizo el reintegro condicionado. </w:t>
      </w:r>
    </w:p>
    <w:p w:rsidR="00207F99" w:rsidRDefault="00207F99">
      <w:pPr>
        <w:spacing w:line="276" w:lineRule="auto"/>
        <w:ind w:left="1211"/>
        <w:jc w:val="both"/>
        <w:rPr>
          <w:rFonts w:ascii="Candara" w:eastAsia="Candara" w:hAnsi="Candara" w:cs="Candara"/>
          <w:sz w:val="24"/>
          <w:szCs w:val="24"/>
        </w:rPr>
      </w:pPr>
    </w:p>
    <w:p w:rsidR="00207F99" w:rsidRDefault="00BE4C8B">
      <w:pPr>
        <w:numPr>
          <w:ilvl w:val="0"/>
          <w:numId w:val="1"/>
        </w:numPr>
        <w:spacing w:line="276" w:lineRule="auto"/>
        <w:jc w:val="both"/>
        <w:rPr>
          <w:sz w:val="24"/>
          <w:szCs w:val="24"/>
        </w:rPr>
      </w:pPr>
      <w:r>
        <w:rPr>
          <w:rFonts w:ascii="Candara" w:eastAsia="Candara" w:hAnsi="Candara" w:cs="Candara"/>
          <w:sz w:val="24"/>
          <w:szCs w:val="24"/>
        </w:rPr>
        <w:t>Seguimiento a los estudiantes de Economía, el cual iniciará una vez los estudiantes empiecen a cursar los espacios a</w:t>
      </w:r>
      <w:r>
        <w:rPr>
          <w:rFonts w:ascii="Candara" w:eastAsia="Candara" w:hAnsi="Candara" w:cs="Candara"/>
          <w:sz w:val="24"/>
          <w:szCs w:val="24"/>
        </w:rPr>
        <w:t>cadémicos que se las ha asignado.</w:t>
      </w:r>
    </w:p>
    <w:p w:rsidR="00207F99" w:rsidRDefault="00207F99">
      <w:pPr>
        <w:spacing w:line="276" w:lineRule="auto"/>
        <w:jc w:val="both"/>
        <w:rPr>
          <w:rFonts w:ascii="Candara" w:eastAsia="Candara" w:hAnsi="Candara" w:cs="Candara"/>
          <w:sz w:val="24"/>
          <w:szCs w:val="24"/>
        </w:rPr>
      </w:pPr>
    </w:p>
    <w:p w:rsidR="00207F99" w:rsidRDefault="00BE4C8B">
      <w:pPr>
        <w:numPr>
          <w:ilvl w:val="0"/>
          <w:numId w:val="1"/>
        </w:numPr>
        <w:spacing w:line="276" w:lineRule="auto"/>
        <w:jc w:val="both"/>
        <w:rPr>
          <w:sz w:val="24"/>
          <w:szCs w:val="24"/>
        </w:rPr>
      </w:pPr>
      <w:r>
        <w:rPr>
          <w:rFonts w:ascii="Candara" w:eastAsia="Candara" w:hAnsi="Candara" w:cs="Candara"/>
          <w:sz w:val="24"/>
          <w:szCs w:val="24"/>
        </w:rPr>
        <w:t>Hacer petición al Comité de Investigación para aprobar el Reglamento de Ponencias.</w:t>
      </w:r>
    </w:p>
    <w:p w:rsidR="00207F99" w:rsidRDefault="00207F99">
      <w:pPr>
        <w:pBdr>
          <w:top w:val="nil"/>
          <w:left w:val="nil"/>
          <w:bottom w:val="nil"/>
          <w:right w:val="nil"/>
          <w:between w:val="nil"/>
        </w:pBdr>
        <w:ind w:left="708" w:hanging="708"/>
        <w:rPr>
          <w:rFonts w:ascii="Candara" w:eastAsia="Candara" w:hAnsi="Candara" w:cs="Candara"/>
          <w:color w:val="000000"/>
          <w:sz w:val="24"/>
          <w:szCs w:val="24"/>
        </w:rPr>
      </w:pPr>
    </w:p>
    <w:p w:rsidR="00207F99" w:rsidRDefault="00BE4C8B">
      <w:pPr>
        <w:spacing w:line="276" w:lineRule="auto"/>
        <w:ind w:left="708"/>
        <w:jc w:val="both"/>
        <w:rPr>
          <w:rFonts w:ascii="Candara" w:eastAsia="Candara" w:hAnsi="Candara" w:cs="Candara"/>
          <w:sz w:val="24"/>
          <w:szCs w:val="24"/>
        </w:rPr>
      </w:pPr>
      <w:r>
        <w:rPr>
          <w:rFonts w:ascii="Candara" w:eastAsia="Candara" w:hAnsi="Candara" w:cs="Candara"/>
          <w:sz w:val="24"/>
          <w:szCs w:val="24"/>
        </w:rPr>
        <w:t xml:space="preserve">Se solicita al Decano de la Facultad dar respuesta al correo electrónico, por el cual se remitió el acta, en donde se informe sobre el cumplimiento de los compromisos antes mencionados.  </w:t>
      </w:r>
    </w:p>
    <w:p w:rsidR="00207F99" w:rsidRDefault="00207F99">
      <w:pPr>
        <w:spacing w:line="276" w:lineRule="auto"/>
        <w:ind w:left="708"/>
        <w:jc w:val="both"/>
        <w:rPr>
          <w:rFonts w:ascii="Candara" w:eastAsia="Candara" w:hAnsi="Candara" w:cs="Candara"/>
          <w:sz w:val="24"/>
          <w:szCs w:val="24"/>
        </w:rPr>
      </w:pPr>
    </w:p>
    <w:p w:rsidR="00207F99" w:rsidRDefault="00BE4C8B">
      <w:pPr>
        <w:spacing w:line="276" w:lineRule="auto"/>
        <w:ind w:left="708"/>
        <w:jc w:val="both"/>
        <w:rPr>
          <w:rFonts w:ascii="Candara" w:eastAsia="Candara" w:hAnsi="Candara" w:cs="Candara"/>
          <w:sz w:val="24"/>
          <w:szCs w:val="24"/>
        </w:rPr>
      </w:pPr>
      <w:r>
        <w:rPr>
          <w:rFonts w:ascii="Candara" w:eastAsia="Candara" w:hAnsi="Candara" w:cs="Candara"/>
          <w:sz w:val="24"/>
          <w:szCs w:val="24"/>
        </w:rPr>
        <w:t xml:space="preserve">Finalmente, se aprueba el acta. </w:t>
      </w:r>
    </w:p>
    <w:p w:rsidR="00207F99" w:rsidRDefault="00207F99">
      <w:pPr>
        <w:spacing w:line="276" w:lineRule="auto"/>
        <w:jc w:val="both"/>
        <w:rPr>
          <w:rFonts w:ascii="Candara" w:eastAsia="Candara" w:hAnsi="Candara" w:cs="Candara"/>
          <w:sz w:val="22"/>
          <w:szCs w:val="22"/>
        </w:rPr>
      </w:pPr>
    </w:p>
    <w:p w:rsidR="00207F99" w:rsidRDefault="00BE4C8B">
      <w:pPr>
        <w:numPr>
          <w:ilvl w:val="0"/>
          <w:numId w:val="8"/>
        </w:numPr>
        <w:spacing w:line="276" w:lineRule="auto"/>
        <w:rPr>
          <w:rFonts w:ascii="Candara" w:eastAsia="Candara" w:hAnsi="Candara" w:cs="Candara"/>
          <w:b/>
          <w:sz w:val="24"/>
          <w:szCs w:val="24"/>
        </w:rPr>
      </w:pPr>
      <w:bookmarkStart w:id="1" w:name="_gjdgxs" w:colFirst="0" w:colLast="0"/>
      <w:bookmarkEnd w:id="1"/>
      <w:r>
        <w:rPr>
          <w:rFonts w:ascii="Candara" w:eastAsia="Candara" w:hAnsi="Candara" w:cs="Candara"/>
          <w:b/>
          <w:sz w:val="24"/>
          <w:szCs w:val="24"/>
        </w:rPr>
        <w:t xml:space="preserve">PRESENTACIÓN Y APROBACIÓN DE LOS </w:t>
      </w:r>
      <w:r>
        <w:rPr>
          <w:rFonts w:ascii="Candara" w:eastAsia="Candara" w:hAnsi="Candara" w:cs="Candara"/>
          <w:b/>
          <w:sz w:val="24"/>
          <w:szCs w:val="24"/>
        </w:rPr>
        <w:t>PROYECTOS FODEIN 2020</w:t>
      </w:r>
    </w:p>
    <w:p w:rsidR="00207F99" w:rsidRDefault="00207F99">
      <w:pPr>
        <w:spacing w:line="276" w:lineRule="auto"/>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 xml:space="preserve">El Decano de la División da la bienvenida a la Doctora Myriam Jiménez Quenguan, Líder de Investigación quien presenta ante el Consejo de la Facultad los proyectos FODEIN 2020 para el respectivo aval, conforme acta que se adjunta.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 xml:space="preserve">La Doctora Myriam Jiménez Quenguan, informa que el acta fue enviada a los correos electrónicos de los miembros del Consejo y esta contiene las adendas sugeridas en la reunión del Comité de Investigación que se llevó a cabo el pasado viernes 26 de julio de </w:t>
      </w:r>
      <w:r>
        <w:rPr>
          <w:rFonts w:ascii="Candara" w:eastAsia="Candara" w:hAnsi="Candara" w:cs="Candara"/>
          <w:sz w:val="24"/>
          <w:szCs w:val="24"/>
        </w:rPr>
        <w:t xml:space="preserve">2019 (anexo No. 3).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lastRenderedPageBreak/>
        <w:t xml:space="preserve">Los comentarios respecto de cada uno de los proyectos se relacionan a continuación: </w:t>
      </w:r>
    </w:p>
    <w:p w:rsidR="00207F99" w:rsidRDefault="00207F99">
      <w:pPr>
        <w:spacing w:line="276" w:lineRule="auto"/>
        <w:ind w:left="360"/>
        <w:jc w:val="both"/>
        <w:rPr>
          <w:rFonts w:ascii="Candara" w:eastAsia="Candara" w:hAnsi="Candara" w:cs="Candara"/>
          <w:sz w:val="22"/>
          <w:szCs w:val="22"/>
        </w:rPr>
      </w:pPr>
    </w:p>
    <w:p w:rsidR="00207F99" w:rsidRDefault="00BE4C8B">
      <w:pPr>
        <w:spacing w:line="276" w:lineRule="auto"/>
        <w:ind w:left="360"/>
        <w:jc w:val="both"/>
        <w:rPr>
          <w:rFonts w:ascii="Candara" w:eastAsia="Candara" w:hAnsi="Candara" w:cs="Candara"/>
          <w:b/>
          <w:sz w:val="24"/>
          <w:szCs w:val="24"/>
        </w:rPr>
      </w:pPr>
      <w:r>
        <w:rPr>
          <w:rFonts w:ascii="Candara" w:eastAsia="Candara" w:hAnsi="Candara" w:cs="Candara"/>
          <w:b/>
          <w:sz w:val="24"/>
          <w:szCs w:val="24"/>
        </w:rPr>
        <w:t>Fray Antón de Montesinos</w:t>
      </w:r>
    </w:p>
    <w:p w:rsidR="00207F99" w:rsidRDefault="00207F99">
      <w:pPr>
        <w:spacing w:line="276" w:lineRule="auto"/>
        <w:ind w:left="360"/>
        <w:jc w:val="both"/>
        <w:rPr>
          <w:rFonts w:ascii="Candara" w:eastAsia="Candara" w:hAnsi="Candara" w:cs="Candara"/>
          <w:sz w:val="22"/>
          <w:szCs w:val="22"/>
        </w:rPr>
      </w:pPr>
    </w:p>
    <w:tbl>
      <w:tblPr>
        <w:tblStyle w:val="a2"/>
        <w:tblW w:w="10848" w:type="dxa"/>
        <w:tblInd w:w="-251"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00" w:firstRow="0" w:lastRow="0" w:firstColumn="0" w:lastColumn="0" w:noHBand="0" w:noVBand="1"/>
      </w:tblPr>
      <w:tblGrid>
        <w:gridCol w:w="2344"/>
        <w:gridCol w:w="4111"/>
        <w:gridCol w:w="4393"/>
      </w:tblGrid>
      <w:tr w:rsidR="00207F99">
        <w:trPr>
          <w:trHeight w:val="580"/>
        </w:trPr>
        <w:tc>
          <w:tcPr>
            <w:tcW w:w="2344"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Nombre del proyecto FODEIN 2020</w:t>
            </w:r>
          </w:p>
        </w:tc>
        <w:tc>
          <w:tcPr>
            <w:tcW w:w="41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 la Líder de Investigación</w:t>
            </w:r>
          </w:p>
        </w:tc>
        <w:tc>
          <w:tcPr>
            <w:tcW w:w="4393"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 los miembros del Consejo de Fa</w:t>
            </w:r>
            <w:r>
              <w:rPr>
                <w:rFonts w:ascii="Candara" w:eastAsia="Candara" w:hAnsi="Candara" w:cs="Candara"/>
                <w:b/>
                <w:color w:val="2E74B5"/>
                <w:sz w:val="22"/>
                <w:szCs w:val="22"/>
              </w:rPr>
              <w:t>cultad</w:t>
            </w:r>
          </w:p>
        </w:tc>
      </w:tr>
      <w:tr w:rsidR="00207F99">
        <w:trPr>
          <w:trHeight w:val="1180"/>
        </w:trPr>
        <w:tc>
          <w:tcPr>
            <w:tcW w:w="2344" w:type="dxa"/>
            <w:shd w:val="clear" w:color="auto" w:fill="DEEAF6"/>
          </w:tcPr>
          <w:p w:rsidR="00207F99" w:rsidRDefault="00BE4C8B">
            <w:pPr>
              <w:spacing w:line="276" w:lineRule="auto"/>
              <w:jc w:val="both"/>
              <w:rPr>
                <w:rFonts w:ascii="Candara" w:eastAsia="Candara" w:hAnsi="Candara" w:cs="Candara"/>
                <w:b/>
                <w:color w:val="2E74B5"/>
                <w:sz w:val="22"/>
                <w:szCs w:val="22"/>
              </w:rPr>
            </w:pPr>
            <w:r>
              <w:rPr>
                <w:rFonts w:ascii="Candara" w:eastAsia="Candara" w:hAnsi="Candara" w:cs="Candara"/>
                <w:b/>
                <w:color w:val="2E74B5"/>
                <w:sz w:val="22"/>
                <w:szCs w:val="22"/>
              </w:rPr>
              <w:t>Contexto Urbano, social y político y vida cotidiana en la narrativa de Patricio Pron. Grupo Granta en español. Fase V</w:t>
            </w:r>
          </w:p>
        </w:tc>
        <w:tc>
          <w:tcPr>
            <w:tcW w:w="4111"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Aclara que se llegó a un acuerdo para que todos los integrantes del área de Letras tuviesen un punto de equilibrio para la asignación de horas, de tal forma que cada uno tuviese sesenta (60) horas.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Productos: Un artículo Q4 y una ponencia en evento internacional.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Total 120 horas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La líder de investigación reconoce que se consideró un artículo en Q2, pero por los tiempos de las revistas y los procedimientos les tomarían más de un año.</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Agrega que, </w:t>
            </w:r>
            <w:r>
              <w:rPr>
                <w:rFonts w:ascii="Candara" w:eastAsia="Candara" w:hAnsi="Candara" w:cs="Candara"/>
                <w:color w:val="2E74B5"/>
                <w:sz w:val="22"/>
                <w:szCs w:val="22"/>
              </w:rPr>
              <w:t xml:space="preserve">la USTA es pionera en este tipo de estudios, por lo que es un rasgo distintivo y es un punto a favor. </w:t>
            </w:r>
          </w:p>
        </w:tc>
        <w:tc>
          <w:tcPr>
            <w:tcW w:w="4393"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El Decano de Facultad considera que la producción es baja, a lo cual la líder de Investigación manifiesta que, es posible publicar más artículos, sin emb</w:t>
            </w:r>
            <w:r>
              <w:rPr>
                <w:rFonts w:ascii="Candara" w:eastAsia="Candara" w:hAnsi="Candara" w:cs="Candara"/>
                <w:color w:val="2E74B5"/>
                <w:sz w:val="22"/>
                <w:szCs w:val="22"/>
              </w:rPr>
              <w:t xml:space="preserve">argo, independientemente del número de productos que se proyectan, siempre se publican más.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El Decano de División agrega que, corresponderá a Investigaciones determinar si la producción es poca, porque el compromiso de un año aplica para todos; sin embar</w:t>
            </w:r>
            <w:r>
              <w:rPr>
                <w:rFonts w:ascii="Candara" w:eastAsia="Candara" w:hAnsi="Candara" w:cs="Candara"/>
                <w:color w:val="2E74B5"/>
                <w:sz w:val="22"/>
                <w:szCs w:val="22"/>
              </w:rPr>
              <w:t>go, el Decano de la Facultad reitera que puede ser contraproducente (dicha producción) en el momento que se evalué el proyecto.</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El Representante de los Docentes solicita se verifiquen las horas vs los compromisos, dado que, de acuerdo con la convocatoria,</w:t>
            </w:r>
            <w:r>
              <w:rPr>
                <w:rFonts w:ascii="Candara" w:eastAsia="Candara" w:hAnsi="Candara" w:cs="Candara"/>
                <w:color w:val="2E74B5"/>
                <w:sz w:val="22"/>
                <w:szCs w:val="22"/>
              </w:rPr>
              <w:t xml:space="preserve"> con el número de horas solicitadas se adquiere un compromiso de Q1, Q2.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u w:val="single"/>
              </w:rPr>
            </w:pPr>
            <w:r>
              <w:rPr>
                <w:rFonts w:ascii="Candara" w:eastAsia="Candara" w:hAnsi="Candara" w:cs="Candara"/>
                <w:color w:val="2E74B5"/>
                <w:sz w:val="22"/>
                <w:szCs w:val="22"/>
                <w:u w:val="single"/>
              </w:rPr>
              <w:t xml:space="preserve">Se sugiere revisar y disminuir el número de horas de uno de los investigadores para ajustarlas a los compromisos y se cumplan los criterios de la convocatoria.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Si es aprobado por </w:t>
            </w:r>
            <w:r>
              <w:rPr>
                <w:rFonts w:ascii="Candara" w:eastAsia="Candara" w:hAnsi="Candara" w:cs="Candara"/>
                <w:color w:val="2E74B5"/>
                <w:sz w:val="22"/>
                <w:szCs w:val="22"/>
              </w:rPr>
              <w:t xml:space="preserve">el Consejo de Investigación, se debe proyectar para la convocatoria 2021.  </w:t>
            </w:r>
          </w:p>
        </w:tc>
      </w:tr>
      <w:tr w:rsidR="00207F99">
        <w:trPr>
          <w:trHeight w:val="580"/>
        </w:trPr>
        <w:tc>
          <w:tcPr>
            <w:tcW w:w="2344" w:type="dxa"/>
            <w:shd w:val="clear" w:color="auto" w:fill="auto"/>
          </w:tcPr>
          <w:p w:rsidR="00207F99" w:rsidRDefault="00BE4C8B">
            <w:pPr>
              <w:spacing w:line="276" w:lineRule="auto"/>
              <w:jc w:val="both"/>
              <w:rPr>
                <w:rFonts w:ascii="Candara" w:eastAsia="Candara" w:hAnsi="Candara" w:cs="Candara"/>
                <w:b/>
                <w:color w:val="2E74B5"/>
                <w:sz w:val="22"/>
                <w:szCs w:val="22"/>
              </w:rPr>
            </w:pPr>
            <w:r>
              <w:rPr>
                <w:rFonts w:ascii="Candara" w:eastAsia="Candara" w:hAnsi="Candara" w:cs="Candara"/>
                <w:b/>
                <w:color w:val="2E74B5"/>
                <w:sz w:val="22"/>
                <w:szCs w:val="22"/>
              </w:rPr>
              <w:t>Pensar América Latina desde la Literatura. Fase II</w:t>
            </w:r>
          </w:p>
        </w:tc>
        <w:tc>
          <w:tcPr>
            <w:tcW w:w="4111" w:type="dxa"/>
            <w:shd w:val="clear" w:color="auto" w:fill="auto"/>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Productos: Un artículo Q4, un artículo Q3, una ponencia en evento internacional y concretar contacto con México: propuesta coedición de un libro. Fase III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lastRenderedPageBreak/>
              <w:t>Total 150 horas</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Informa que se consideró publicar en Q2 o Q3, pero les implica esperar más de un a</w:t>
            </w:r>
            <w:r>
              <w:rPr>
                <w:rFonts w:ascii="Candara" w:eastAsia="Candara" w:hAnsi="Candara" w:cs="Candara"/>
                <w:color w:val="2E74B5"/>
                <w:sz w:val="22"/>
                <w:szCs w:val="22"/>
              </w:rPr>
              <w:t xml:space="preserve">ño para saber si se publicarán dichos artículos.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En la segunda fase se abordará Terra Nostra, Carlos Fuentes con el propósito de proyectarse a suscribir un convenio con un investigador de México. </w:t>
            </w:r>
          </w:p>
        </w:tc>
        <w:tc>
          <w:tcPr>
            <w:tcW w:w="4393" w:type="dxa"/>
            <w:shd w:val="clear" w:color="auto" w:fill="auto"/>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lastRenderedPageBreak/>
              <w:t>El Decano de División solicita mayor visibilidad como gru</w:t>
            </w:r>
            <w:r>
              <w:rPr>
                <w:rFonts w:ascii="Candara" w:eastAsia="Candara" w:hAnsi="Candara" w:cs="Candara"/>
                <w:color w:val="2E74B5"/>
                <w:sz w:val="22"/>
                <w:szCs w:val="22"/>
              </w:rPr>
              <w:t xml:space="preserve">po de investigación, no solo por FODEIN, sino desde el punto de vista académico y por ser un rasgo característico de la Facultad de Filosofía y Letras, pues tiene </w:t>
            </w:r>
            <w:r>
              <w:rPr>
                <w:rFonts w:ascii="Candara" w:eastAsia="Candara" w:hAnsi="Candara" w:cs="Candara"/>
                <w:color w:val="2E74B5"/>
                <w:sz w:val="22"/>
                <w:szCs w:val="22"/>
              </w:rPr>
              <w:lastRenderedPageBreak/>
              <w:t>un amplio campo de aplicación y se vinculen a los estudiantes.</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El Decano de la Facultad agre</w:t>
            </w:r>
            <w:r>
              <w:rPr>
                <w:rFonts w:ascii="Candara" w:eastAsia="Candara" w:hAnsi="Candara" w:cs="Candara"/>
                <w:color w:val="2E74B5"/>
                <w:sz w:val="22"/>
                <w:szCs w:val="22"/>
              </w:rPr>
              <w:t>ga que la literatura es muy amplia, por lo que no se debe limitar solo a autores latinoamericanos, sino a autores que hayan pensado América Latina.</w:t>
            </w:r>
          </w:p>
          <w:p w:rsidR="00207F99" w:rsidRDefault="00207F99">
            <w:pPr>
              <w:spacing w:line="276" w:lineRule="auto"/>
              <w:jc w:val="both"/>
              <w:rPr>
                <w:rFonts w:ascii="Candara" w:eastAsia="Candara" w:hAnsi="Candara" w:cs="Candara"/>
                <w:color w:val="2E74B5"/>
                <w:sz w:val="22"/>
                <w:szCs w:val="22"/>
                <w:u w:val="single"/>
              </w:rPr>
            </w:pPr>
          </w:p>
          <w:p w:rsidR="00207F99" w:rsidRDefault="00BE4C8B">
            <w:pPr>
              <w:spacing w:line="276" w:lineRule="auto"/>
              <w:jc w:val="both"/>
              <w:rPr>
                <w:rFonts w:ascii="Candara" w:eastAsia="Candara" w:hAnsi="Candara" w:cs="Candara"/>
                <w:color w:val="2E74B5"/>
                <w:sz w:val="22"/>
                <w:szCs w:val="22"/>
                <w:u w:val="single"/>
              </w:rPr>
            </w:pPr>
            <w:r>
              <w:rPr>
                <w:rFonts w:ascii="Candara" w:eastAsia="Candara" w:hAnsi="Candara" w:cs="Candara"/>
                <w:color w:val="2E74B5"/>
                <w:sz w:val="22"/>
                <w:szCs w:val="22"/>
                <w:u w:val="single"/>
              </w:rPr>
              <w:t>Se sugiere revisar y disminuir el número de horas de uno de los investigadores para ajustarlas a los compro</w:t>
            </w:r>
            <w:r>
              <w:rPr>
                <w:rFonts w:ascii="Candara" w:eastAsia="Candara" w:hAnsi="Candara" w:cs="Candara"/>
                <w:color w:val="2E74B5"/>
                <w:sz w:val="22"/>
                <w:szCs w:val="22"/>
                <w:u w:val="single"/>
              </w:rPr>
              <w:t xml:space="preserve">misos y se cumplan los criterios de la convocatoria. </w:t>
            </w:r>
          </w:p>
          <w:p w:rsidR="00207F99" w:rsidRDefault="00207F99">
            <w:pPr>
              <w:spacing w:line="276" w:lineRule="auto"/>
              <w:jc w:val="both"/>
              <w:rPr>
                <w:rFonts w:ascii="Candara" w:eastAsia="Candara" w:hAnsi="Candara" w:cs="Candara"/>
                <w:color w:val="2E74B5"/>
                <w:sz w:val="22"/>
                <w:szCs w:val="22"/>
                <w:u w:val="single"/>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Se aprueba el proyecto.  </w:t>
            </w:r>
          </w:p>
        </w:tc>
      </w:tr>
    </w:tbl>
    <w:p w:rsidR="00207F99" w:rsidRDefault="00207F99">
      <w:pPr>
        <w:pBdr>
          <w:top w:val="nil"/>
          <w:left w:val="nil"/>
          <w:bottom w:val="nil"/>
          <w:right w:val="nil"/>
          <w:between w:val="nil"/>
        </w:pBdr>
        <w:ind w:hanging="708"/>
        <w:rPr>
          <w:rFonts w:ascii="Candara" w:eastAsia="Candara" w:hAnsi="Candara" w:cs="Candara"/>
          <w:color w:val="000000"/>
          <w:sz w:val="24"/>
          <w:szCs w:val="24"/>
        </w:rPr>
      </w:pPr>
    </w:p>
    <w:p w:rsidR="00207F99" w:rsidRDefault="00BE4C8B">
      <w:pPr>
        <w:pBdr>
          <w:top w:val="nil"/>
          <w:left w:val="nil"/>
          <w:bottom w:val="nil"/>
          <w:right w:val="nil"/>
          <w:between w:val="nil"/>
        </w:pBdr>
        <w:ind w:hanging="708"/>
        <w:rPr>
          <w:rFonts w:ascii="Candara" w:eastAsia="Candara" w:hAnsi="Candara" w:cs="Candara"/>
          <w:b/>
          <w:color w:val="000000"/>
          <w:sz w:val="24"/>
          <w:szCs w:val="24"/>
        </w:rPr>
      </w:pPr>
      <w:r>
        <w:rPr>
          <w:rFonts w:ascii="Candara" w:eastAsia="Candara" w:hAnsi="Candara" w:cs="Candara"/>
          <w:b/>
          <w:color w:val="000000"/>
          <w:sz w:val="24"/>
          <w:szCs w:val="24"/>
        </w:rPr>
        <w:t>Proyecto interinstitucional - Grupo CETHI: Departamento de Humanidades/ Instituto de Historia USTA/ Fray Antón de Montesinos/ Universidad Nacional de Colombia).</w:t>
      </w:r>
    </w:p>
    <w:p w:rsidR="00207F99" w:rsidRDefault="00207F99">
      <w:pPr>
        <w:pBdr>
          <w:top w:val="nil"/>
          <w:left w:val="nil"/>
          <w:bottom w:val="nil"/>
          <w:right w:val="nil"/>
          <w:between w:val="nil"/>
        </w:pBdr>
        <w:ind w:hanging="708"/>
        <w:rPr>
          <w:rFonts w:ascii="Candara" w:eastAsia="Candara" w:hAnsi="Candara" w:cs="Candara"/>
          <w:b/>
          <w:color w:val="000000"/>
          <w:sz w:val="22"/>
          <w:szCs w:val="22"/>
        </w:rPr>
      </w:pPr>
    </w:p>
    <w:p w:rsidR="00207F99" w:rsidRDefault="00BE4C8B">
      <w:pPr>
        <w:pBdr>
          <w:top w:val="nil"/>
          <w:left w:val="nil"/>
          <w:bottom w:val="nil"/>
          <w:right w:val="nil"/>
          <w:between w:val="nil"/>
        </w:pBdr>
        <w:ind w:hanging="708"/>
        <w:jc w:val="both"/>
        <w:rPr>
          <w:rFonts w:ascii="Candara" w:eastAsia="Candara" w:hAnsi="Candara" w:cs="Candara"/>
          <w:b/>
          <w:color w:val="000000"/>
          <w:sz w:val="24"/>
          <w:szCs w:val="24"/>
        </w:rPr>
      </w:pPr>
      <w:r>
        <w:rPr>
          <w:rFonts w:ascii="Candara" w:eastAsia="Candara" w:hAnsi="Candara" w:cs="Candara"/>
          <w:color w:val="000000"/>
          <w:sz w:val="24"/>
          <w:szCs w:val="24"/>
        </w:rPr>
        <w:t>La Dra. Myriam Jiménez Quenguan, informa respecto de este proyecto que, está pendiente el proyecto del profesor César Vásquez, teniendo en cuenta que se había perdido el anexo de la carta de intención del Departamento de Humanidades y de la Universidad Nac</w:t>
      </w:r>
      <w:r>
        <w:rPr>
          <w:rFonts w:ascii="Candara" w:eastAsia="Candara" w:hAnsi="Candara" w:cs="Candara"/>
          <w:color w:val="000000"/>
          <w:sz w:val="24"/>
          <w:szCs w:val="24"/>
        </w:rPr>
        <w:t>ional y también del Instituto de Historia, aún no ha enviado el soporte, sin embargo, lo que le explicó el Prof. Carlos Bernal con relación al mismo, es que la propuesta no va a ser liderada por el Prof. César Vásquez toda vez que él es co-investigador, po</w:t>
      </w:r>
      <w:r>
        <w:rPr>
          <w:rFonts w:ascii="Candara" w:eastAsia="Candara" w:hAnsi="Candara" w:cs="Candara"/>
          <w:color w:val="000000"/>
          <w:sz w:val="24"/>
          <w:szCs w:val="24"/>
        </w:rPr>
        <w:t>r lo anterior, la propuesta es presentada por el grupo CETHI.</w:t>
      </w:r>
    </w:p>
    <w:p w:rsidR="00207F99" w:rsidRDefault="00207F99">
      <w:pPr>
        <w:pBdr>
          <w:top w:val="nil"/>
          <w:left w:val="nil"/>
          <w:bottom w:val="nil"/>
          <w:right w:val="nil"/>
          <w:between w:val="nil"/>
        </w:pBdr>
        <w:ind w:hanging="708"/>
        <w:rPr>
          <w:rFonts w:ascii="Candara" w:eastAsia="Candara" w:hAnsi="Candara" w:cs="Candara"/>
          <w:b/>
          <w:color w:val="000000"/>
          <w:sz w:val="22"/>
          <w:szCs w:val="22"/>
        </w:rPr>
      </w:pPr>
    </w:p>
    <w:tbl>
      <w:tblPr>
        <w:tblStyle w:val="a3"/>
        <w:tblW w:w="10866" w:type="dxa"/>
        <w:tblInd w:w="-268"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00" w:firstRow="0" w:lastRow="0" w:firstColumn="0" w:lastColumn="0" w:noHBand="0" w:noVBand="1"/>
      </w:tblPr>
      <w:tblGrid>
        <w:gridCol w:w="2361"/>
        <w:gridCol w:w="4111"/>
        <w:gridCol w:w="4394"/>
      </w:tblGrid>
      <w:tr w:rsidR="00207F99">
        <w:trPr>
          <w:trHeight w:val="460"/>
        </w:trPr>
        <w:tc>
          <w:tcPr>
            <w:tcW w:w="236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Nombre del proyecto FODEIN 2020</w:t>
            </w:r>
          </w:p>
        </w:tc>
        <w:tc>
          <w:tcPr>
            <w:tcW w:w="41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 la Líder de Investigación</w:t>
            </w:r>
          </w:p>
        </w:tc>
        <w:tc>
          <w:tcPr>
            <w:tcW w:w="4394"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del Consejo de Facultad</w:t>
            </w:r>
          </w:p>
        </w:tc>
      </w:tr>
      <w:tr w:rsidR="00207F99">
        <w:trPr>
          <w:trHeight w:val="940"/>
        </w:trPr>
        <w:tc>
          <w:tcPr>
            <w:tcW w:w="2361" w:type="dxa"/>
            <w:shd w:val="clear" w:color="auto" w:fill="DEEAF6"/>
          </w:tcPr>
          <w:p w:rsidR="00207F99" w:rsidRDefault="00BE4C8B">
            <w:pPr>
              <w:spacing w:line="276" w:lineRule="auto"/>
              <w:rPr>
                <w:rFonts w:ascii="Candara" w:eastAsia="Candara" w:hAnsi="Candara" w:cs="Candara"/>
                <w:b/>
                <w:color w:val="2E74B5"/>
                <w:sz w:val="22"/>
                <w:szCs w:val="22"/>
              </w:rPr>
            </w:pPr>
            <w:r>
              <w:rPr>
                <w:rFonts w:ascii="Candara" w:eastAsia="Candara" w:hAnsi="Candara" w:cs="Candara"/>
                <w:b/>
                <w:color w:val="2E74B5"/>
                <w:sz w:val="22"/>
                <w:szCs w:val="22"/>
              </w:rPr>
              <w:t>Iglesia, Cultura y Estado: Transformaciones y continuidades en la Colombia de los años 50</w:t>
            </w:r>
          </w:p>
          <w:p w:rsidR="00207F99" w:rsidRDefault="00207F99">
            <w:pPr>
              <w:spacing w:line="276" w:lineRule="auto"/>
              <w:rPr>
                <w:rFonts w:ascii="Candara" w:eastAsia="Candara" w:hAnsi="Candara" w:cs="Candara"/>
                <w:b/>
                <w:color w:val="2E74B5"/>
                <w:sz w:val="22"/>
                <w:szCs w:val="22"/>
              </w:rPr>
            </w:pPr>
          </w:p>
        </w:tc>
        <w:tc>
          <w:tcPr>
            <w:tcW w:w="4111"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Productos: Un libro resultado de investigación. Coedición Q3.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Total 30 horas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u w:val="single"/>
              </w:rPr>
            </w:pPr>
            <w:r>
              <w:rPr>
                <w:rFonts w:ascii="Candara" w:eastAsia="Candara" w:hAnsi="Candara" w:cs="Candara"/>
                <w:color w:val="2E74B5"/>
                <w:sz w:val="22"/>
                <w:szCs w:val="22"/>
                <w:u w:val="single"/>
              </w:rPr>
              <w:t xml:space="preserve">Pendiente aportar cartas de intención del profesor César Vásquez. </w:t>
            </w:r>
          </w:p>
        </w:tc>
        <w:tc>
          <w:tcPr>
            <w:tcW w:w="4394"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Aprueba las horas que solicita el docente. </w:t>
            </w:r>
          </w:p>
          <w:p w:rsidR="00207F99" w:rsidRDefault="00207F99">
            <w:pPr>
              <w:spacing w:line="276" w:lineRule="auto"/>
              <w:jc w:val="both"/>
              <w:rPr>
                <w:rFonts w:ascii="Candara" w:eastAsia="Candara" w:hAnsi="Candara" w:cs="Candara"/>
                <w:color w:val="2E74B5"/>
                <w:sz w:val="22"/>
                <w:szCs w:val="22"/>
              </w:rPr>
            </w:pPr>
          </w:p>
        </w:tc>
      </w:tr>
    </w:tbl>
    <w:p w:rsidR="00207F99" w:rsidRDefault="00207F99">
      <w:pPr>
        <w:pBdr>
          <w:top w:val="nil"/>
          <w:left w:val="nil"/>
          <w:bottom w:val="nil"/>
          <w:right w:val="nil"/>
          <w:between w:val="nil"/>
        </w:pBdr>
        <w:ind w:hanging="708"/>
        <w:rPr>
          <w:rFonts w:ascii="Candara" w:eastAsia="Candara" w:hAnsi="Candara" w:cs="Candara"/>
          <w:b/>
          <w:color w:val="000000"/>
          <w:sz w:val="22"/>
          <w:szCs w:val="22"/>
        </w:rPr>
      </w:pPr>
    </w:p>
    <w:p w:rsidR="00207F99" w:rsidRDefault="00BE4C8B">
      <w:pPr>
        <w:pBdr>
          <w:top w:val="nil"/>
          <w:left w:val="nil"/>
          <w:bottom w:val="nil"/>
          <w:right w:val="nil"/>
          <w:between w:val="nil"/>
        </w:pBdr>
        <w:ind w:hanging="708"/>
        <w:rPr>
          <w:rFonts w:ascii="Candara" w:eastAsia="Candara" w:hAnsi="Candara" w:cs="Candara"/>
          <w:b/>
          <w:color w:val="000000"/>
          <w:sz w:val="24"/>
          <w:szCs w:val="24"/>
        </w:rPr>
      </w:pPr>
      <w:r>
        <w:rPr>
          <w:rFonts w:ascii="Candara" w:eastAsia="Candara" w:hAnsi="Candara" w:cs="Candara"/>
          <w:b/>
          <w:color w:val="000000"/>
          <w:sz w:val="24"/>
          <w:szCs w:val="24"/>
        </w:rPr>
        <w:t>Proyecto entre unidades académicas - Grupo de Investigación Aletheia/ Fray Antón de Montesinos</w:t>
      </w:r>
    </w:p>
    <w:p w:rsidR="00207F99" w:rsidRDefault="00207F99">
      <w:pPr>
        <w:pBdr>
          <w:top w:val="nil"/>
          <w:left w:val="nil"/>
          <w:bottom w:val="nil"/>
          <w:right w:val="nil"/>
          <w:between w:val="nil"/>
        </w:pBdr>
        <w:ind w:hanging="708"/>
        <w:rPr>
          <w:rFonts w:ascii="Candara" w:eastAsia="Candara" w:hAnsi="Candara" w:cs="Candara"/>
          <w:b/>
          <w:color w:val="000000"/>
          <w:sz w:val="24"/>
          <w:szCs w:val="24"/>
        </w:rPr>
      </w:pPr>
    </w:p>
    <w:p w:rsidR="00207F99" w:rsidRDefault="00BE4C8B">
      <w:pPr>
        <w:pBdr>
          <w:top w:val="nil"/>
          <w:left w:val="nil"/>
          <w:bottom w:val="nil"/>
          <w:right w:val="nil"/>
          <w:between w:val="nil"/>
        </w:pBdr>
        <w:ind w:hanging="708"/>
        <w:jc w:val="both"/>
        <w:rPr>
          <w:rFonts w:ascii="Candara" w:eastAsia="Candara" w:hAnsi="Candara" w:cs="Candara"/>
          <w:color w:val="000000"/>
          <w:sz w:val="24"/>
          <w:szCs w:val="24"/>
        </w:rPr>
      </w:pPr>
      <w:r>
        <w:rPr>
          <w:rFonts w:ascii="Candara" w:eastAsia="Candara" w:hAnsi="Candara" w:cs="Candara"/>
          <w:color w:val="000000"/>
          <w:sz w:val="24"/>
          <w:szCs w:val="24"/>
        </w:rPr>
        <w:t xml:space="preserve">Este proyecto es un convenio, entre los dos grupos de investigación, en el cual participa en Prof. Rubén Darío Vallejo quien solicita treinta (30) horas, hizo entrega de la carta de intención desde el 2016 con la primera fase de esta propuesta presentó la </w:t>
      </w:r>
      <w:r>
        <w:rPr>
          <w:rFonts w:ascii="Candara" w:eastAsia="Candara" w:hAnsi="Candara" w:cs="Candara"/>
          <w:color w:val="000000"/>
          <w:sz w:val="24"/>
          <w:szCs w:val="24"/>
        </w:rPr>
        <w:t>propuesta y el aval del entonces líder del grupo Fray Antón de Montesinos, así mismo, se adjunta el acta del grupo Fray Antón de Montesinos, donde se aclara que se encuentran a paz y salvo con los productos comprometidos 2018.</w:t>
      </w:r>
    </w:p>
    <w:p w:rsidR="00207F99" w:rsidRDefault="00207F99">
      <w:pPr>
        <w:pBdr>
          <w:top w:val="nil"/>
          <w:left w:val="nil"/>
          <w:bottom w:val="nil"/>
          <w:right w:val="nil"/>
          <w:between w:val="nil"/>
        </w:pBdr>
        <w:ind w:hanging="708"/>
        <w:rPr>
          <w:rFonts w:ascii="Candara" w:eastAsia="Candara" w:hAnsi="Candara" w:cs="Candara"/>
          <w:b/>
          <w:color w:val="000000"/>
          <w:sz w:val="22"/>
          <w:szCs w:val="22"/>
        </w:rPr>
      </w:pPr>
    </w:p>
    <w:tbl>
      <w:tblPr>
        <w:tblStyle w:val="a4"/>
        <w:tblW w:w="10830" w:type="dxa"/>
        <w:tblInd w:w="-318"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00" w:firstRow="0" w:lastRow="0" w:firstColumn="0" w:lastColumn="0" w:noHBand="0" w:noVBand="1"/>
      </w:tblPr>
      <w:tblGrid>
        <w:gridCol w:w="2411"/>
        <w:gridCol w:w="4111"/>
        <w:gridCol w:w="4308"/>
      </w:tblGrid>
      <w:tr w:rsidR="00207F99">
        <w:trPr>
          <w:trHeight w:val="480"/>
        </w:trPr>
        <w:tc>
          <w:tcPr>
            <w:tcW w:w="24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Nombre del proyecto FODEIN 2020</w:t>
            </w:r>
          </w:p>
        </w:tc>
        <w:tc>
          <w:tcPr>
            <w:tcW w:w="41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 la Líder de Investigación</w:t>
            </w:r>
          </w:p>
        </w:tc>
        <w:tc>
          <w:tcPr>
            <w:tcW w:w="4308"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del Consejo de Facultad</w:t>
            </w:r>
          </w:p>
        </w:tc>
      </w:tr>
      <w:tr w:rsidR="00207F99">
        <w:trPr>
          <w:trHeight w:val="500"/>
        </w:trPr>
        <w:tc>
          <w:tcPr>
            <w:tcW w:w="2411" w:type="dxa"/>
            <w:shd w:val="clear" w:color="auto" w:fill="DEEAF6"/>
          </w:tcPr>
          <w:p w:rsidR="00207F99" w:rsidRDefault="00BE4C8B">
            <w:pPr>
              <w:spacing w:line="276" w:lineRule="auto"/>
              <w:rPr>
                <w:rFonts w:ascii="Candara" w:eastAsia="Candara" w:hAnsi="Candara" w:cs="Candara"/>
                <w:b/>
                <w:color w:val="2E74B5"/>
                <w:sz w:val="22"/>
                <w:szCs w:val="22"/>
              </w:rPr>
            </w:pPr>
            <w:r>
              <w:rPr>
                <w:rFonts w:ascii="Candara" w:eastAsia="Candara" w:hAnsi="Candara" w:cs="Candara"/>
                <w:b/>
                <w:color w:val="2E74B5"/>
                <w:sz w:val="22"/>
                <w:szCs w:val="22"/>
              </w:rPr>
              <w:t>El juego valorativo, emocional e interpersonal en el cultivo de la paz: consiguiente. Fase III.</w:t>
            </w:r>
          </w:p>
        </w:tc>
        <w:tc>
          <w:tcPr>
            <w:tcW w:w="4111"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Productos: Un artículo Q2 y participación en p</w:t>
            </w:r>
            <w:r>
              <w:rPr>
                <w:rFonts w:ascii="Candara" w:eastAsia="Candara" w:hAnsi="Candara" w:cs="Candara"/>
                <w:color w:val="2E74B5"/>
                <w:sz w:val="22"/>
                <w:szCs w:val="22"/>
              </w:rPr>
              <w:t xml:space="preserve">onencia internacional.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Total 30 horas</w:t>
            </w:r>
          </w:p>
        </w:tc>
        <w:tc>
          <w:tcPr>
            <w:tcW w:w="4308"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Aprueba las horas que solicita el docente.</w:t>
            </w:r>
          </w:p>
        </w:tc>
      </w:tr>
    </w:tbl>
    <w:p w:rsidR="00207F99" w:rsidRDefault="00207F99">
      <w:pPr>
        <w:pBdr>
          <w:top w:val="nil"/>
          <w:left w:val="nil"/>
          <w:bottom w:val="nil"/>
          <w:right w:val="nil"/>
          <w:between w:val="nil"/>
        </w:pBdr>
        <w:ind w:hanging="708"/>
        <w:rPr>
          <w:rFonts w:ascii="Candara" w:eastAsia="Candara" w:hAnsi="Candara" w:cs="Candara"/>
          <w:b/>
          <w:color w:val="000000"/>
          <w:sz w:val="22"/>
          <w:szCs w:val="22"/>
        </w:rPr>
      </w:pPr>
    </w:p>
    <w:p w:rsidR="00207F99" w:rsidRDefault="00BE4C8B">
      <w:pPr>
        <w:pBdr>
          <w:top w:val="nil"/>
          <w:left w:val="nil"/>
          <w:bottom w:val="nil"/>
          <w:right w:val="nil"/>
          <w:between w:val="nil"/>
        </w:pBdr>
        <w:ind w:hanging="708"/>
        <w:jc w:val="both"/>
        <w:rPr>
          <w:rFonts w:ascii="Candara" w:eastAsia="Candara" w:hAnsi="Candara" w:cs="Candara"/>
          <w:color w:val="000000"/>
          <w:sz w:val="24"/>
          <w:szCs w:val="24"/>
        </w:rPr>
      </w:pPr>
      <w:r>
        <w:rPr>
          <w:rFonts w:ascii="Candara" w:eastAsia="Candara" w:hAnsi="Candara" w:cs="Candara"/>
          <w:color w:val="000000"/>
          <w:sz w:val="24"/>
          <w:szCs w:val="24"/>
        </w:rPr>
        <w:t>El Decano de División indica que los proyectos “</w:t>
      </w:r>
      <w:r>
        <w:rPr>
          <w:rFonts w:ascii="Candara" w:eastAsia="Candara" w:hAnsi="Candara" w:cs="Candara"/>
          <w:i/>
          <w:color w:val="000000"/>
          <w:sz w:val="24"/>
          <w:szCs w:val="24"/>
        </w:rPr>
        <w:t>Iglesia, Cultura y Estado: Transformaciones y continuidades en la Colombia de los años 50</w:t>
      </w:r>
      <w:r>
        <w:rPr>
          <w:rFonts w:ascii="Candara" w:eastAsia="Candara" w:hAnsi="Candara" w:cs="Candara"/>
          <w:color w:val="000000"/>
          <w:sz w:val="24"/>
          <w:szCs w:val="24"/>
        </w:rPr>
        <w:t>” y “</w:t>
      </w:r>
      <w:r>
        <w:rPr>
          <w:rFonts w:ascii="Candara" w:eastAsia="Candara" w:hAnsi="Candara" w:cs="Candara"/>
          <w:i/>
          <w:color w:val="000000"/>
          <w:sz w:val="24"/>
          <w:szCs w:val="24"/>
        </w:rPr>
        <w:t>El juego valorativo, emocional e interpersonal en el cultivo de la paz: consiguiente. Fase III.</w:t>
      </w:r>
      <w:r>
        <w:rPr>
          <w:rFonts w:ascii="Candara" w:eastAsia="Candara" w:hAnsi="Candara" w:cs="Candara"/>
          <w:color w:val="000000"/>
          <w:sz w:val="24"/>
          <w:szCs w:val="24"/>
        </w:rPr>
        <w:t xml:space="preserve">”, son presentados en este Consejo sólo con caracter informativo, teniendo en cuenta que pertencen a otras Facultades o Departamentos de la Universidad. </w:t>
      </w:r>
    </w:p>
    <w:p w:rsidR="00207F99" w:rsidRDefault="00207F99">
      <w:pPr>
        <w:pBdr>
          <w:top w:val="nil"/>
          <w:left w:val="nil"/>
          <w:bottom w:val="nil"/>
          <w:right w:val="nil"/>
          <w:between w:val="nil"/>
        </w:pBdr>
        <w:ind w:hanging="708"/>
        <w:jc w:val="both"/>
        <w:rPr>
          <w:rFonts w:ascii="Candara" w:eastAsia="Candara" w:hAnsi="Candara" w:cs="Candara"/>
          <w:color w:val="000000"/>
          <w:sz w:val="24"/>
          <w:szCs w:val="24"/>
        </w:rPr>
      </w:pPr>
    </w:p>
    <w:p w:rsidR="00207F99" w:rsidRDefault="00BE4C8B">
      <w:pPr>
        <w:pBdr>
          <w:top w:val="nil"/>
          <w:left w:val="nil"/>
          <w:bottom w:val="nil"/>
          <w:right w:val="nil"/>
          <w:between w:val="nil"/>
        </w:pBdr>
        <w:ind w:hanging="708"/>
        <w:jc w:val="both"/>
        <w:rPr>
          <w:rFonts w:ascii="Candara" w:eastAsia="Candara" w:hAnsi="Candara" w:cs="Candara"/>
          <w:color w:val="000000"/>
          <w:sz w:val="24"/>
          <w:szCs w:val="24"/>
        </w:rPr>
      </w:pPr>
      <w:r>
        <w:rPr>
          <w:rFonts w:ascii="Candara" w:eastAsia="Candara" w:hAnsi="Candara" w:cs="Candara"/>
          <w:color w:val="000000"/>
          <w:sz w:val="24"/>
          <w:szCs w:val="24"/>
        </w:rPr>
        <w:t>La Dra</w:t>
      </w:r>
      <w:r>
        <w:rPr>
          <w:rFonts w:ascii="Candara" w:eastAsia="Candara" w:hAnsi="Candara" w:cs="Candara"/>
          <w:color w:val="000000"/>
          <w:sz w:val="24"/>
          <w:szCs w:val="24"/>
        </w:rPr>
        <w:t xml:space="preserve">. Myriam Jiménez Quenguan, agrega que se presenta ante el Consejo de Facultad, por cuanto se requiere la asignación de horas y corresponde aprobar los proyectos al Departamento de Humanidades. </w:t>
      </w:r>
    </w:p>
    <w:p w:rsidR="00207F99" w:rsidRDefault="00207F99">
      <w:pPr>
        <w:pBdr>
          <w:top w:val="nil"/>
          <w:left w:val="nil"/>
          <w:bottom w:val="nil"/>
          <w:right w:val="nil"/>
          <w:between w:val="nil"/>
        </w:pBdr>
        <w:ind w:hanging="708"/>
        <w:rPr>
          <w:rFonts w:ascii="Candara" w:eastAsia="Candara" w:hAnsi="Candara" w:cs="Candara"/>
          <w:b/>
          <w:color w:val="000000"/>
          <w:sz w:val="24"/>
          <w:szCs w:val="24"/>
        </w:rPr>
      </w:pPr>
    </w:p>
    <w:p w:rsidR="00207F99" w:rsidRDefault="00BE4C8B">
      <w:pPr>
        <w:spacing w:line="276" w:lineRule="auto"/>
        <w:jc w:val="both"/>
        <w:rPr>
          <w:rFonts w:ascii="Candara" w:eastAsia="Candara" w:hAnsi="Candara" w:cs="Candara"/>
          <w:b/>
          <w:sz w:val="24"/>
          <w:szCs w:val="24"/>
        </w:rPr>
      </w:pPr>
      <w:r>
        <w:rPr>
          <w:rFonts w:ascii="Candara" w:eastAsia="Candara" w:hAnsi="Candara" w:cs="Candara"/>
          <w:b/>
          <w:sz w:val="24"/>
          <w:szCs w:val="24"/>
        </w:rPr>
        <w:t xml:space="preserve">Proyecto entre Unidades académicas: Facultad de Educación, DUAD y Facultad de Filosofía y Letras </w:t>
      </w:r>
    </w:p>
    <w:p w:rsidR="00207F99" w:rsidRDefault="00BE4C8B">
      <w:pPr>
        <w:pBdr>
          <w:top w:val="nil"/>
          <w:left w:val="nil"/>
          <w:bottom w:val="nil"/>
          <w:right w:val="nil"/>
          <w:between w:val="nil"/>
        </w:pBdr>
        <w:ind w:hanging="708"/>
        <w:jc w:val="both"/>
        <w:rPr>
          <w:rFonts w:ascii="Candara" w:eastAsia="Candara" w:hAnsi="Candara" w:cs="Candara"/>
          <w:b/>
          <w:color w:val="000000"/>
          <w:sz w:val="24"/>
          <w:szCs w:val="24"/>
        </w:rPr>
      </w:pPr>
      <w:r>
        <w:rPr>
          <w:rFonts w:ascii="Candara" w:eastAsia="Candara" w:hAnsi="Candara" w:cs="Candara"/>
          <w:b/>
          <w:color w:val="000000"/>
          <w:sz w:val="24"/>
          <w:szCs w:val="24"/>
        </w:rPr>
        <w:t>Pedagogía, Ciencia y espiritualidad / División de Educación Abierta y a Distancia – DUAD / Facultad de Filosofía y Letras</w:t>
      </w:r>
    </w:p>
    <w:p w:rsidR="00207F99" w:rsidRDefault="00207F99">
      <w:pPr>
        <w:pBdr>
          <w:top w:val="nil"/>
          <w:left w:val="nil"/>
          <w:bottom w:val="nil"/>
          <w:right w:val="nil"/>
          <w:between w:val="nil"/>
        </w:pBdr>
        <w:ind w:hanging="708"/>
        <w:jc w:val="both"/>
        <w:rPr>
          <w:rFonts w:ascii="Candara" w:eastAsia="Candara" w:hAnsi="Candara" w:cs="Candara"/>
          <w:b/>
          <w:color w:val="000000"/>
          <w:sz w:val="24"/>
          <w:szCs w:val="24"/>
        </w:rPr>
      </w:pPr>
    </w:p>
    <w:p w:rsidR="00207F99" w:rsidRDefault="00BE4C8B">
      <w:pPr>
        <w:pBdr>
          <w:top w:val="nil"/>
          <w:left w:val="nil"/>
          <w:bottom w:val="nil"/>
          <w:right w:val="nil"/>
          <w:between w:val="nil"/>
        </w:pBdr>
        <w:ind w:hanging="708"/>
        <w:jc w:val="both"/>
        <w:rPr>
          <w:rFonts w:ascii="Candara" w:eastAsia="Candara" w:hAnsi="Candara" w:cs="Candara"/>
          <w:color w:val="000000"/>
          <w:sz w:val="24"/>
          <w:szCs w:val="24"/>
        </w:rPr>
      </w:pPr>
      <w:r>
        <w:rPr>
          <w:rFonts w:ascii="Candara" w:eastAsia="Candara" w:hAnsi="Candara" w:cs="Candara"/>
          <w:color w:val="000000"/>
          <w:sz w:val="24"/>
          <w:szCs w:val="24"/>
        </w:rPr>
        <w:t xml:space="preserve">La Dra. Myriam Jiménez Quenguan, informa que en este proyecto se presenta el Prof. Francisco Chica en calidad de Co-investigador, aportó la carta de intención del grupo y solicita veinte (20) horas. </w:t>
      </w:r>
    </w:p>
    <w:p w:rsidR="00207F99" w:rsidRDefault="00207F99">
      <w:pPr>
        <w:pBdr>
          <w:top w:val="nil"/>
          <w:left w:val="nil"/>
          <w:bottom w:val="nil"/>
          <w:right w:val="nil"/>
          <w:between w:val="nil"/>
        </w:pBdr>
        <w:ind w:hanging="708"/>
        <w:rPr>
          <w:rFonts w:ascii="Candara" w:eastAsia="Candara" w:hAnsi="Candara" w:cs="Candara"/>
          <w:b/>
          <w:color w:val="000000"/>
          <w:sz w:val="22"/>
          <w:szCs w:val="22"/>
        </w:rPr>
      </w:pPr>
    </w:p>
    <w:tbl>
      <w:tblPr>
        <w:tblStyle w:val="a5"/>
        <w:tblW w:w="10830" w:type="dxa"/>
        <w:tblInd w:w="-318"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00" w:firstRow="0" w:lastRow="0" w:firstColumn="0" w:lastColumn="0" w:noHBand="0" w:noVBand="1"/>
      </w:tblPr>
      <w:tblGrid>
        <w:gridCol w:w="2411"/>
        <w:gridCol w:w="4111"/>
        <w:gridCol w:w="4308"/>
      </w:tblGrid>
      <w:tr w:rsidR="00207F99">
        <w:trPr>
          <w:trHeight w:val="480"/>
        </w:trPr>
        <w:tc>
          <w:tcPr>
            <w:tcW w:w="24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Nombre del proyecto FODEIN 2020</w:t>
            </w:r>
          </w:p>
        </w:tc>
        <w:tc>
          <w:tcPr>
            <w:tcW w:w="41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 la Líd</w:t>
            </w:r>
            <w:r>
              <w:rPr>
                <w:rFonts w:ascii="Candara" w:eastAsia="Candara" w:hAnsi="Candara" w:cs="Candara"/>
                <w:b/>
                <w:color w:val="2E74B5"/>
                <w:sz w:val="22"/>
                <w:szCs w:val="22"/>
              </w:rPr>
              <w:t>er de Investigación</w:t>
            </w:r>
          </w:p>
        </w:tc>
        <w:tc>
          <w:tcPr>
            <w:tcW w:w="4308"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del Consejo de Facultad</w:t>
            </w:r>
          </w:p>
        </w:tc>
      </w:tr>
      <w:tr w:rsidR="00207F99">
        <w:trPr>
          <w:trHeight w:val="500"/>
        </w:trPr>
        <w:tc>
          <w:tcPr>
            <w:tcW w:w="2411" w:type="dxa"/>
            <w:shd w:val="clear" w:color="auto" w:fill="DEEAF6"/>
          </w:tcPr>
          <w:p w:rsidR="00207F99" w:rsidRDefault="00BE4C8B">
            <w:pPr>
              <w:spacing w:line="276" w:lineRule="auto"/>
              <w:rPr>
                <w:rFonts w:ascii="Candara" w:eastAsia="Candara" w:hAnsi="Candara" w:cs="Candara"/>
                <w:b/>
                <w:color w:val="2E74B5"/>
                <w:sz w:val="22"/>
                <w:szCs w:val="22"/>
              </w:rPr>
            </w:pPr>
            <w:r>
              <w:rPr>
                <w:rFonts w:ascii="Candara" w:eastAsia="Candara" w:hAnsi="Candara" w:cs="Candara"/>
                <w:b/>
                <w:color w:val="2E74B5"/>
                <w:sz w:val="22"/>
                <w:szCs w:val="22"/>
              </w:rPr>
              <w:t>Incidencia del enfoque pedagógico en la calidad de la Educación Superior</w:t>
            </w:r>
          </w:p>
        </w:tc>
        <w:tc>
          <w:tcPr>
            <w:tcW w:w="4111"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Productos: Artículo Q3, artículo Q4/Capitulo en un libro de investigación, trabajo de grado en pregrado y ponencia en evento nacional.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Total 20 horas </w:t>
            </w:r>
          </w:p>
        </w:tc>
        <w:tc>
          <w:tcPr>
            <w:tcW w:w="4308"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Aprueba las horas que solicita el docente, en los mismos términos de los dos proyectos antes mencionado</w:t>
            </w:r>
            <w:r>
              <w:rPr>
                <w:rFonts w:ascii="Candara" w:eastAsia="Candara" w:hAnsi="Candara" w:cs="Candara"/>
                <w:color w:val="2E74B5"/>
                <w:sz w:val="22"/>
                <w:szCs w:val="22"/>
              </w:rPr>
              <w:t>s.</w:t>
            </w:r>
          </w:p>
        </w:tc>
      </w:tr>
    </w:tbl>
    <w:p w:rsidR="00207F99" w:rsidRDefault="00207F99">
      <w:pPr>
        <w:spacing w:line="276" w:lineRule="auto"/>
        <w:rPr>
          <w:rFonts w:ascii="Candara" w:eastAsia="Candara" w:hAnsi="Candara" w:cs="Candara"/>
          <w:b/>
          <w:sz w:val="22"/>
          <w:szCs w:val="22"/>
        </w:rPr>
      </w:pPr>
    </w:p>
    <w:p w:rsidR="00207F99" w:rsidRDefault="00BE4C8B">
      <w:pPr>
        <w:spacing w:line="276" w:lineRule="auto"/>
        <w:rPr>
          <w:rFonts w:ascii="Candara" w:eastAsia="Candara" w:hAnsi="Candara" w:cs="Candara"/>
          <w:b/>
          <w:sz w:val="24"/>
          <w:szCs w:val="24"/>
        </w:rPr>
      </w:pPr>
      <w:r>
        <w:rPr>
          <w:rFonts w:ascii="Candara" w:eastAsia="Candara" w:hAnsi="Candara" w:cs="Candara"/>
          <w:b/>
          <w:sz w:val="24"/>
          <w:szCs w:val="24"/>
        </w:rPr>
        <w:t>Grupo San Alberto Magno</w:t>
      </w:r>
    </w:p>
    <w:p w:rsidR="00207F99" w:rsidRDefault="00207F99">
      <w:pPr>
        <w:spacing w:line="276" w:lineRule="auto"/>
        <w:rPr>
          <w:rFonts w:ascii="Candara" w:eastAsia="Candara" w:hAnsi="Candara" w:cs="Candara"/>
          <w:b/>
          <w:sz w:val="24"/>
          <w:szCs w:val="24"/>
        </w:rPr>
      </w:pPr>
    </w:p>
    <w:p w:rsidR="00207F99" w:rsidRDefault="00BE4C8B">
      <w:pPr>
        <w:spacing w:line="276" w:lineRule="auto"/>
        <w:jc w:val="both"/>
        <w:rPr>
          <w:rFonts w:ascii="Candara" w:eastAsia="Candara" w:hAnsi="Candara" w:cs="Candara"/>
          <w:b/>
          <w:sz w:val="22"/>
          <w:szCs w:val="22"/>
        </w:rPr>
      </w:pPr>
      <w:r>
        <w:rPr>
          <w:rFonts w:ascii="Candara" w:eastAsia="Candara" w:hAnsi="Candara" w:cs="Candara"/>
          <w:sz w:val="24"/>
          <w:szCs w:val="24"/>
        </w:rPr>
        <w:t xml:space="preserve">Sobre los proyectos que se relacionan a continuación, el Comité de Investigaciones solicitó efectuar algunos ajustes, los cuales se realizaron conforme se evidencia en el acta que se adjunta (anexo No. 4): </w:t>
      </w:r>
    </w:p>
    <w:p w:rsidR="00207F99" w:rsidRDefault="00207F99">
      <w:pPr>
        <w:spacing w:line="276" w:lineRule="auto"/>
        <w:rPr>
          <w:rFonts w:ascii="Candara" w:eastAsia="Candara" w:hAnsi="Candara" w:cs="Candara"/>
          <w:b/>
          <w:sz w:val="22"/>
          <w:szCs w:val="22"/>
        </w:rPr>
      </w:pPr>
    </w:p>
    <w:p w:rsidR="00207F99" w:rsidRDefault="00207F99">
      <w:pPr>
        <w:spacing w:line="276" w:lineRule="auto"/>
        <w:rPr>
          <w:rFonts w:ascii="Candara" w:eastAsia="Candara" w:hAnsi="Candara" w:cs="Candara"/>
          <w:b/>
          <w:sz w:val="22"/>
          <w:szCs w:val="22"/>
        </w:rPr>
      </w:pPr>
    </w:p>
    <w:p w:rsidR="00207F99" w:rsidRDefault="00207F99">
      <w:pPr>
        <w:spacing w:line="276" w:lineRule="auto"/>
        <w:rPr>
          <w:rFonts w:ascii="Candara" w:eastAsia="Candara" w:hAnsi="Candara" w:cs="Candara"/>
          <w:b/>
          <w:sz w:val="22"/>
          <w:szCs w:val="22"/>
        </w:rPr>
      </w:pPr>
    </w:p>
    <w:tbl>
      <w:tblPr>
        <w:tblStyle w:val="a6"/>
        <w:tblW w:w="10830" w:type="dxa"/>
        <w:tblInd w:w="-318"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00" w:firstRow="0" w:lastRow="0" w:firstColumn="0" w:lastColumn="0" w:noHBand="0" w:noVBand="1"/>
      </w:tblPr>
      <w:tblGrid>
        <w:gridCol w:w="2411"/>
        <w:gridCol w:w="4111"/>
        <w:gridCol w:w="4308"/>
      </w:tblGrid>
      <w:tr w:rsidR="00207F99">
        <w:trPr>
          <w:trHeight w:val="480"/>
        </w:trPr>
        <w:tc>
          <w:tcPr>
            <w:tcW w:w="24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lastRenderedPageBreak/>
              <w:t>Nombre del proyecto FODEIN 2020</w:t>
            </w:r>
          </w:p>
        </w:tc>
        <w:tc>
          <w:tcPr>
            <w:tcW w:w="41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 la Líder de Investigación</w:t>
            </w:r>
          </w:p>
        </w:tc>
        <w:tc>
          <w:tcPr>
            <w:tcW w:w="4308"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del Consejo de Facultad</w:t>
            </w:r>
          </w:p>
        </w:tc>
      </w:tr>
      <w:tr w:rsidR="00207F99">
        <w:trPr>
          <w:trHeight w:val="1140"/>
        </w:trPr>
        <w:tc>
          <w:tcPr>
            <w:tcW w:w="2411" w:type="dxa"/>
            <w:shd w:val="clear" w:color="auto" w:fill="DEEAF6"/>
          </w:tcPr>
          <w:p w:rsidR="00207F99" w:rsidRDefault="00BE4C8B">
            <w:pPr>
              <w:spacing w:line="276" w:lineRule="auto"/>
              <w:rPr>
                <w:rFonts w:ascii="Candara" w:eastAsia="Candara" w:hAnsi="Candara" w:cs="Candara"/>
                <w:b/>
                <w:color w:val="2E74B5"/>
                <w:sz w:val="22"/>
                <w:szCs w:val="22"/>
              </w:rPr>
            </w:pPr>
            <w:r>
              <w:rPr>
                <w:rFonts w:ascii="Candara" w:eastAsia="Candara" w:hAnsi="Candara" w:cs="Candara"/>
                <w:b/>
                <w:color w:val="2E74B5"/>
                <w:sz w:val="22"/>
                <w:szCs w:val="22"/>
              </w:rPr>
              <w:t>Argumentar y persuadir, elementos orientadores para la construcción de comunidades de paz en Colombia. Fase 1</w:t>
            </w:r>
          </w:p>
        </w:tc>
        <w:tc>
          <w:tcPr>
            <w:tcW w:w="4111"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Productos: Un artículo Q4, talleres comunitarios, diplomado sobre construcción de escenarios de paz, presentación en evento nacional, dirección de tesis de posgrados en temáticas relacionadas, acompañamiento de un semillero de investigación sobre argumenta</w:t>
            </w:r>
            <w:r>
              <w:rPr>
                <w:rFonts w:ascii="Candara" w:eastAsia="Candara" w:hAnsi="Candara" w:cs="Candara"/>
                <w:color w:val="2E74B5"/>
                <w:sz w:val="22"/>
                <w:szCs w:val="22"/>
              </w:rPr>
              <w:t xml:space="preserve">ción y retórica y la conformación de un grupo de estudio relacionado con la temática.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Total 49 horas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La Líder de Investigación agrega que no se ha aportado el acta del cumplimiento de los productos FODEIN 2018.</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La Líder de investigación señala que en </w:t>
            </w:r>
            <w:r>
              <w:rPr>
                <w:rFonts w:ascii="Candara" w:eastAsia="Candara" w:hAnsi="Candara" w:cs="Candara"/>
                <w:color w:val="2E74B5"/>
                <w:sz w:val="22"/>
                <w:szCs w:val="22"/>
              </w:rPr>
              <w:t>el acta (anexo) se infiere una modificación en el título de dicho proyecto antes denominado “</w:t>
            </w:r>
            <w:r>
              <w:rPr>
                <w:rFonts w:ascii="Candara" w:eastAsia="Candara" w:hAnsi="Candara" w:cs="Candara"/>
                <w:i/>
                <w:color w:val="2E74B5"/>
                <w:sz w:val="22"/>
                <w:szCs w:val="22"/>
              </w:rPr>
              <w:t>Verdad y posconflicto, elementos para la construcción de comunidades de Paz en Colombia. Fase I</w:t>
            </w:r>
            <w:r>
              <w:rPr>
                <w:rFonts w:ascii="Candara" w:eastAsia="Candara" w:hAnsi="Candara" w:cs="Candara"/>
                <w:color w:val="2E74B5"/>
                <w:sz w:val="22"/>
                <w:szCs w:val="22"/>
              </w:rPr>
              <w:t>”.</w:t>
            </w:r>
          </w:p>
        </w:tc>
        <w:tc>
          <w:tcPr>
            <w:tcW w:w="4308"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El Decano de División recuerda que el co-investigador Hernán González de la Universidad Luis Amigó de Manizales, debe aportar la carta de intención.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Así mismo, manifiesta que, al “</w:t>
            </w:r>
            <w:r>
              <w:rPr>
                <w:rFonts w:ascii="Candara" w:eastAsia="Candara" w:hAnsi="Candara" w:cs="Candara"/>
                <w:i/>
                <w:color w:val="2E74B5"/>
                <w:sz w:val="22"/>
                <w:szCs w:val="22"/>
              </w:rPr>
              <w:t>argumentar y persuadir</w:t>
            </w:r>
            <w:r>
              <w:rPr>
                <w:rFonts w:ascii="Candara" w:eastAsia="Candara" w:hAnsi="Candara" w:cs="Candara"/>
                <w:color w:val="2E74B5"/>
                <w:sz w:val="22"/>
                <w:szCs w:val="22"/>
              </w:rPr>
              <w:t>” se está dando una tesis, mientras que si se refier</w:t>
            </w:r>
            <w:r>
              <w:rPr>
                <w:rFonts w:ascii="Candara" w:eastAsia="Candara" w:hAnsi="Candara" w:cs="Candara"/>
                <w:color w:val="2E74B5"/>
                <w:sz w:val="22"/>
                <w:szCs w:val="22"/>
              </w:rPr>
              <w:t>e a la “</w:t>
            </w:r>
            <w:r>
              <w:rPr>
                <w:rFonts w:ascii="Candara" w:eastAsia="Candara" w:hAnsi="Candara" w:cs="Candara"/>
                <w:i/>
                <w:color w:val="2E74B5"/>
                <w:sz w:val="22"/>
                <w:szCs w:val="22"/>
              </w:rPr>
              <w:t>pertinencia de la retórica desde…</w:t>
            </w:r>
            <w:r>
              <w:rPr>
                <w:rFonts w:ascii="Candara" w:eastAsia="Candara" w:hAnsi="Candara" w:cs="Candara"/>
                <w:color w:val="2E74B5"/>
                <w:sz w:val="22"/>
                <w:szCs w:val="22"/>
              </w:rPr>
              <w:t>”, es diferente, porque al abordar dos verbos sobre todo el de “</w:t>
            </w:r>
            <w:r>
              <w:rPr>
                <w:rFonts w:ascii="Candara" w:eastAsia="Candara" w:hAnsi="Candara" w:cs="Candara"/>
                <w:i/>
                <w:color w:val="2E74B5"/>
                <w:sz w:val="22"/>
                <w:szCs w:val="22"/>
              </w:rPr>
              <w:t>persuadir</w:t>
            </w:r>
            <w:r>
              <w:rPr>
                <w:rFonts w:ascii="Candara" w:eastAsia="Candara" w:hAnsi="Candara" w:cs="Candara"/>
                <w:color w:val="2E74B5"/>
                <w:sz w:val="22"/>
                <w:szCs w:val="22"/>
              </w:rPr>
              <w:t>”, es una acción concreta de lo que pretende la investigación, y se tiene una intención subjetiva, por lo que sería pertinente delimitarla des</w:t>
            </w:r>
            <w:r>
              <w:rPr>
                <w:rFonts w:ascii="Candara" w:eastAsia="Candara" w:hAnsi="Candara" w:cs="Candara"/>
                <w:color w:val="2E74B5"/>
                <w:sz w:val="22"/>
                <w:szCs w:val="22"/>
              </w:rPr>
              <w:t xml:space="preserve">de un solo autor.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El Decano de la Facultad agrega que puede tratase de una situación específica, por cuanto desde el ámbito de las neo retóricas hay diferencias en las perspectivas y esta investigación se está tomando de Chaim Perelman y su retórica es p</w:t>
            </w:r>
            <w:r>
              <w:rPr>
                <w:rFonts w:ascii="Candara" w:eastAsia="Candara" w:hAnsi="Candara" w:cs="Candara"/>
                <w:color w:val="2E74B5"/>
                <w:sz w:val="22"/>
                <w:szCs w:val="22"/>
              </w:rPr>
              <w:t xml:space="preserve">ersuadir desde la argumentación, diferente si se hiciera desde otra.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El Representante de los Docentes, sugiere que se cambie el verbo de infinitivo a sustantivo, es decir, “</w:t>
            </w:r>
            <w:r>
              <w:rPr>
                <w:rFonts w:ascii="Candara" w:eastAsia="Candara" w:hAnsi="Candara" w:cs="Candara"/>
                <w:i/>
                <w:color w:val="2E74B5"/>
                <w:sz w:val="22"/>
                <w:szCs w:val="22"/>
              </w:rPr>
              <w:t>argumentación y persuasión</w:t>
            </w:r>
            <w:r>
              <w:rPr>
                <w:rFonts w:ascii="Candara" w:eastAsia="Candara" w:hAnsi="Candara" w:cs="Candara"/>
                <w:color w:val="2E74B5"/>
                <w:sz w:val="22"/>
                <w:szCs w:val="22"/>
              </w:rPr>
              <w:t xml:space="preserve">”, porque no implica la intencionalidad de ejecución.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u w:val="single"/>
              </w:rPr>
            </w:pPr>
            <w:r>
              <w:rPr>
                <w:rFonts w:ascii="Candara" w:eastAsia="Candara" w:hAnsi="Candara" w:cs="Candara"/>
                <w:color w:val="2E74B5"/>
                <w:sz w:val="22"/>
                <w:szCs w:val="22"/>
                <w:u w:val="single"/>
              </w:rPr>
              <w:t xml:space="preserve">Se aprueba el proyecto siempre y cuando se realice el ajuste de los verbos, conforme a la sugerencia y se aporte la carta de intención de la otra IES. </w:t>
            </w:r>
          </w:p>
        </w:tc>
      </w:tr>
      <w:tr w:rsidR="00207F99">
        <w:trPr>
          <w:trHeight w:val="620"/>
        </w:trPr>
        <w:tc>
          <w:tcPr>
            <w:tcW w:w="2411" w:type="dxa"/>
            <w:shd w:val="clear" w:color="auto" w:fill="auto"/>
          </w:tcPr>
          <w:p w:rsidR="00207F99" w:rsidRDefault="00BE4C8B">
            <w:pPr>
              <w:spacing w:line="276" w:lineRule="auto"/>
              <w:rPr>
                <w:rFonts w:ascii="Candara" w:eastAsia="Candara" w:hAnsi="Candara" w:cs="Candara"/>
                <w:b/>
                <w:color w:val="2E74B5"/>
                <w:sz w:val="22"/>
                <w:szCs w:val="22"/>
              </w:rPr>
            </w:pPr>
            <w:r>
              <w:rPr>
                <w:rFonts w:ascii="Candara" w:eastAsia="Candara" w:hAnsi="Candara" w:cs="Candara"/>
                <w:b/>
                <w:color w:val="2E74B5"/>
                <w:sz w:val="22"/>
                <w:szCs w:val="22"/>
              </w:rPr>
              <w:t>Del control al valor moral de los sistemas inteligentes artificiales</w:t>
            </w:r>
          </w:p>
        </w:tc>
        <w:tc>
          <w:tcPr>
            <w:tcW w:w="4111" w:type="dxa"/>
            <w:shd w:val="clear" w:color="auto" w:fill="auto"/>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Productos: Un artículo Q3, un Ca</w:t>
            </w:r>
            <w:r>
              <w:rPr>
                <w:rFonts w:ascii="Candara" w:eastAsia="Candara" w:hAnsi="Candara" w:cs="Candara"/>
                <w:color w:val="2E74B5"/>
                <w:sz w:val="22"/>
                <w:szCs w:val="22"/>
              </w:rPr>
              <w:t xml:space="preserve">pítulo de libro, dos ponencias en evento científico, dos direcciones de tesis de maestría, vínculo con una red: Red Colombiana de Filosofía de la Tecnología (participación en la consolidación, gestión, formalización y </w:t>
            </w:r>
            <w:r>
              <w:rPr>
                <w:rFonts w:ascii="Candara" w:eastAsia="Candara" w:hAnsi="Candara" w:cs="Candara"/>
                <w:color w:val="2E74B5"/>
                <w:sz w:val="22"/>
                <w:szCs w:val="22"/>
              </w:rPr>
              <w:lastRenderedPageBreak/>
              <w:t>actividades de la Red), una estrategia</w:t>
            </w:r>
            <w:r>
              <w:rPr>
                <w:rFonts w:ascii="Candara" w:eastAsia="Candara" w:hAnsi="Candara" w:cs="Candara"/>
                <w:color w:val="2E74B5"/>
                <w:sz w:val="22"/>
                <w:szCs w:val="22"/>
              </w:rPr>
              <w:t xml:space="preserve"> de comunicación del conocimiento: organización de evento divulgativo sobre ética de la IA en la USTA</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Total 73 horas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La Líder de investigación señala que en el acta (anexo) se infiere una modificación en el título de dicho proyecto a “</w:t>
            </w:r>
            <w:r>
              <w:rPr>
                <w:rFonts w:ascii="Candara" w:eastAsia="Candara" w:hAnsi="Candara" w:cs="Candara"/>
                <w:i/>
                <w:color w:val="2E74B5"/>
                <w:sz w:val="22"/>
                <w:szCs w:val="22"/>
              </w:rPr>
              <w:t>Aportes a fundamen</w:t>
            </w:r>
            <w:r>
              <w:rPr>
                <w:rFonts w:ascii="Candara" w:eastAsia="Candara" w:hAnsi="Candara" w:cs="Candara"/>
                <w:i/>
                <w:color w:val="2E74B5"/>
                <w:sz w:val="22"/>
                <w:szCs w:val="22"/>
              </w:rPr>
              <w:t>tación de la ética de la inteligencia artificial”</w:t>
            </w:r>
            <w:r>
              <w:rPr>
                <w:rFonts w:ascii="Candara" w:eastAsia="Candara" w:hAnsi="Candara" w:cs="Candara"/>
                <w:color w:val="2E74B5"/>
                <w:sz w:val="22"/>
                <w:szCs w:val="22"/>
              </w:rPr>
              <w:t xml:space="preserve">. </w:t>
            </w:r>
          </w:p>
        </w:tc>
        <w:tc>
          <w:tcPr>
            <w:tcW w:w="4308" w:type="dxa"/>
            <w:shd w:val="clear" w:color="auto" w:fill="auto"/>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lastRenderedPageBreak/>
              <w:t>El Decano de División aclara que, respecto a esta investigación, en el Comité de investigación no se solicitó modificación del título.</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u w:val="single"/>
              </w:rPr>
            </w:pPr>
            <w:r>
              <w:rPr>
                <w:rFonts w:ascii="Candara" w:eastAsia="Candara" w:hAnsi="Candara" w:cs="Candara"/>
                <w:color w:val="2E74B5"/>
                <w:sz w:val="22"/>
                <w:szCs w:val="22"/>
                <w:u w:val="single"/>
              </w:rPr>
              <w:lastRenderedPageBreak/>
              <w:t>Se aprueba el proyecto con el nombre inicial “</w:t>
            </w:r>
            <w:r>
              <w:rPr>
                <w:rFonts w:ascii="Candara" w:eastAsia="Candara" w:hAnsi="Candara" w:cs="Candara"/>
                <w:i/>
                <w:color w:val="2E74B5"/>
                <w:sz w:val="22"/>
                <w:szCs w:val="22"/>
                <w:u w:val="single"/>
              </w:rPr>
              <w:t>Del control al valor m</w:t>
            </w:r>
            <w:r>
              <w:rPr>
                <w:rFonts w:ascii="Candara" w:eastAsia="Candara" w:hAnsi="Candara" w:cs="Candara"/>
                <w:i/>
                <w:color w:val="2E74B5"/>
                <w:sz w:val="22"/>
                <w:szCs w:val="22"/>
                <w:u w:val="single"/>
              </w:rPr>
              <w:t>oral de los sistemas inteligentes artificiales</w:t>
            </w:r>
            <w:r>
              <w:rPr>
                <w:rFonts w:ascii="Candara" w:eastAsia="Candara" w:hAnsi="Candara" w:cs="Candara"/>
                <w:color w:val="2E74B5"/>
                <w:sz w:val="22"/>
                <w:szCs w:val="22"/>
                <w:u w:val="single"/>
              </w:rPr>
              <w:t xml:space="preserve">”.  </w:t>
            </w:r>
          </w:p>
        </w:tc>
      </w:tr>
      <w:tr w:rsidR="00207F99">
        <w:trPr>
          <w:trHeight w:val="620"/>
        </w:trPr>
        <w:tc>
          <w:tcPr>
            <w:tcW w:w="2411" w:type="dxa"/>
            <w:shd w:val="clear" w:color="auto" w:fill="DEEAF6"/>
          </w:tcPr>
          <w:p w:rsidR="00207F99" w:rsidRDefault="00BE4C8B">
            <w:pPr>
              <w:spacing w:line="276" w:lineRule="auto"/>
              <w:rPr>
                <w:rFonts w:ascii="Candara" w:eastAsia="Candara" w:hAnsi="Candara" w:cs="Candara"/>
                <w:b/>
                <w:color w:val="2E74B5"/>
                <w:sz w:val="22"/>
                <w:szCs w:val="22"/>
              </w:rPr>
            </w:pPr>
            <w:r>
              <w:rPr>
                <w:rFonts w:ascii="Candara" w:eastAsia="Candara" w:hAnsi="Candara" w:cs="Candara"/>
                <w:b/>
                <w:color w:val="2E74B5"/>
                <w:sz w:val="22"/>
                <w:szCs w:val="22"/>
              </w:rPr>
              <w:lastRenderedPageBreak/>
              <w:t>El signo y la fe, la esperanza y el amor. Un examen filosófico en diálogo con Tomás de Aquino y su tradición</w:t>
            </w:r>
          </w:p>
        </w:tc>
        <w:tc>
          <w:tcPr>
            <w:tcW w:w="4111"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Productos: Un artículo Q4, Un capítulo de libro producto de investigación, Un seminario en el Doctorado en Filosofía sobre la temática del proyecto, Dirección de dos tesis de doctorado y dos de pregrado sobre temas relacionados, Acompañamiento de un semill</w:t>
            </w:r>
            <w:r>
              <w:rPr>
                <w:rFonts w:ascii="Candara" w:eastAsia="Candara" w:hAnsi="Candara" w:cs="Candara"/>
                <w:color w:val="2E74B5"/>
                <w:sz w:val="22"/>
                <w:szCs w:val="22"/>
              </w:rPr>
              <w:t>ero de investigación en Filosofía Antigua (Semillero Daimon).</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Total 110 horas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La Líder de investigación señala que en el acta (anexo) se infiere una modificación en el título de dicho proyecto antes denominado “</w:t>
            </w:r>
            <w:r>
              <w:rPr>
                <w:rFonts w:ascii="Candara" w:eastAsia="Candara" w:hAnsi="Candara" w:cs="Candara"/>
                <w:i/>
                <w:color w:val="2E74B5"/>
                <w:sz w:val="22"/>
                <w:szCs w:val="22"/>
              </w:rPr>
              <w:t>El signo y las virtudes teologales en Tomá</w:t>
            </w:r>
            <w:r>
              <w:rPr>
                <w:rFonts w:ascii="Candara" w:eastAsia="Candara" w:hAnsi="Candara" w:cs="Candara"/>
                <w:i/>
                <w:color w:val="2E74B5"/>
                <w:sz w:val="22"/>
                <w:szCs w:val="22"/>
              </w:rPr>
              <w:t>s de Aquino: Orígenes y desarrollo</w:t>
            </w:r>
            <w:r>
              <w:rPr>
                <w:rFonts w:ascii="Candara" w:eastAsia="Candara" w:hAnsi="Candara" w:cs="Candara"/>
                <w:color w:val="2E74B5"/>
                <w:sz w:val="22"/>
                <w:szCs w:val="22"/>
              </w:rPr>
              <w:t>”.</w:t>
            </w:r>
          </w:p>
        </w:tc>
        <w:tc>
          <w:tcPr>
            <w:tcW w:w="4308"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Se aprueba, sin comentarios. </w:t>
            </w:r>
          </w:p>
        </w:tc>
      </w:tr>
      <w:tr w:rsidR="00207F99">
        <w:trPr>
          <w:trHeight w:val="620"/>
        </w:trPr>
        <w:tc>
          <w:tcPr>
            <w:tcW w:w="2411" w:type="dxa"/>
            <w:shd w:val="clear" w:color="auto" w:fill="auto"/>
          </w:tcPr>
          <w:p w:rsidR="00207F99" w:rsidRDefault="00BE4C8B">
            <w:pPr>
              <w:spacing w:line="276" w:lineRule="auto"/>
              <w:rPr>
                <w:rFonts w:ascii="Candara" w:eastAsia="Candara" w:hAnsi="Candara" w:cs="Candara"/>
                <w:b/>
                <w:color w:val="2E74B5"/>
                <w:sz w:val="22"/>
                <w:szCs w:val="22"/>
              </w:rPr>
            </w:pPr>
            <w:r>
              <w:rPr>
                <w:rFonts w:ascii="Candara" w:eastAsia="Candara" w:hAnsi="Candara" w:cs="Candara"/>
                <w:b/>
                <w:color w:val="2E74B5"/>
                <w:sz w:val="22"/>
                <w:szCs w:val="22"/>
              </w:rPr>
              <w:t>Filosofía para una ciencia socialmente responsable, desde la perspectiva de las epistemologías contextuales y la justicia epistemológica</w:t>
            </w:r>
          </w:p>
        </w:tc>
        <w:tc>
          <w:tcPr>
            <w:tcW w:w="4111" w:type="dxa"/>
            <w:shd w:val="clear" w:color="auto" w:fill="auto"/>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Productos Generación de nuevo</w:t>
            </w: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Conocimiento: Working paper con información sobre los avances del proyecto, Material divulgativo para medios institucionales, Artículos como resultado de investigación.</w:t>
            </w: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Productos de formación de recurso humano: Tesis de pregrado, Tesis de maestría, Increme</w:t>
            </w:r>
            <w:r>
              <w:rPr>
                <w:rFonts w:ascii="Candara" w:eastAsia="Candara" w:hAnsi="Candara" w:cs="Candara"/>
                <w:color w:val="2E74B5"/>
                <w:sz w:val="22"/>
                <w:szCs w:val="22"/>
              </w:rPr>
              <w:t>nto de índices de colaboración entre grupos de investigación de la facultad.</w:t>
            </w: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lastRenderedPageBreak/>
              <w:t>Dirigidos a la apropiación social del conocimiento: Presentación de ponencias en eventos nacionales, Presentación de ponencias en eventos internacionales, Participación en program</w:t>
            </w:r>
            <w:r>
              <w:rPr>
                <w:rFonts w:ascii="Candara" w:eastAsia="Candara" w:hAnsi="Candara" w:cs="Candara"/>
                <w:color w:val="2E74B5"/>
                <w:sz w:val="22"/>
                <w:szCs w:val="22"/>
              </w:rPr>
              <w:t>as de radio.</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Total 78 horas</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La Líder de investigación señala que en el acta (anexo) se infiere una modificación en el título de dicho proyecto antes denominado “</w:t>
            </w:r>
            <w:r>
              <w:rPr>
                <w:rFonts w:ascii="Candara" w:eastAsia="Candara" w:hAnsi="Candara" w:cs="Candara"/>
                <w:i/>
                <w:color w:val="2E74B5"/>
                <w:sz w:val="22"/>
                <w:szCs w:val="22"/>
              </w:rPr>
              <w:t>Filosofía para una ciencia socialmente responsable</w:t>
            </w:r>
            <w:r>
              <w:rPr>
                <w:rFonts w:ascii="Candara" w:eastAsia="Candara" w:hAnsi="Candara" w:cs="Candara"/>
                <w:color w:val="2E74B5"/>
                <w:sz w:val="22"/>
                <w:szCs w:val="22"/>
              </w:rPr>
              <w:t>”.</w:t>
            </w:r>
          </w:p>
        </w:tc>
        <w:tc>
          <w:tcPr>
            <w:tcW w:w="4308" w:type="dxa"/>
            <w:shd w:val="clear" w:color="auto" w:fill="auto"/>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lastRenderedPageBreak/>
              <w:t>Se aprueba, sin comentarios.</w:t>
            </w:r>
          </w:p>
        </w:tc>
      </w:tr>
    </w:tbl>
    <w:p w:rsidR="00207F99" w:rsidRDefault="00207F99">
      <w:pPr>
        <w:spacing w:line="276" w:lineRule="auto"/>
        <w:rPr>
          <w:rFonts w:ascii="Candara" w:eastAsia="Candara" w:hAnsi="Candara" w:cs="Candara"/>
          <w:sz w:val="22"/>
          <w:szCs w:val="22"/>
        </w:rPr>
      </w:pPr>
    </w:p>
    <w:p w:rsidR="00207F99" w:rsidRDefault="00207F99">
      <w:pPr>
        <w:spacing w:line="276" w:lineRule="auto"/>
        <w:rPr>
          <w:rFonts w:ascii="Candara" w:eastAsia="Candara" w:hAnsi="Candara" w:cs="Candara"/>
          <w:sz w:val="22"/>
          <w:szCs w:val="22"/>
        </w:rPr>
      </w:pPr>
    </w:p>
    <w:p w:rsidR="00207F99" w:rsidRDefault="00BE4C8B">
      <w:pPr>
        <w:spacing w:line="276" w:lineRule="auto"/>
        <w:rPr>
          <w:rFonts w:ascii="Candara" w:eastAsia="Candara" w:hAnsi="Candara" w:cs="Candara"/>
          <w:b/>
          <w:sz w:val="24"/>
          <w:szCs w:val="24"/>
        </w:rPr>
      </w:pPr>
      <w:r>
        <w:rPr>
          <w:rFonts w:ascii="Candara" w:eastAsia="Candara" w:hAnsi="Candara" w:cs="Candara"/>
          <w:b/>
          <w:sz w:val="24"/>
          <w:szCs w:val="24"/>
        </w:rPr>
        <w:t>Grupo Fray Bartolomé de las Casas</w:t>
      </w:r>
    </w:p>
    <w:p w:rsidR="00207F99" w:rsidRDefault="00207F99">
      <w:pPr>
        <w:spacing w:line="276" w:lineRule="auto"/>
        <w:ind w:left="1068"/>
        <w:rPr>
          <w:rFonts w:ascii="Candara" w:eastAsia="Candara" w:hAnsi="Candara" w:cs="Candara"/>
          <w:sz w:val="22"/>
          <w:szCs w:val="22"/>
        </w:rPr>
      </w:pPr>
    </w:p>
    <w:tbl>
      <w:tblPr>
        <w:tblStyle w:val="a7"/>
        <w:tblW w:w="10830" w:type="dxa"/>
        <w:tblInd w:w="-318"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00" w:firstRow="0" w:lastRow="0" w:firstColumn="0" w:lastColumn="0" w:noHBand="0" w:noVBand="1"/>
      </w:tblPr>
      <w:tblGrid>
        <w:gridCol w:w="2411"/>
        <w:gridCol w:w="4111"/>
        <w:gridCol w:w="4308"/>
      </w:tblGrid>
      <w:tr w:rsidR="00207F99">
        <w:trPr>
          <w:trHeight w:val="480"/>
        </w:trPr>
        <w:tc>
          <w:tcPr>
            <w:tcW w:w="24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Nombre del proyecto FODEIN 2020</w:t>
            </w:r>
          </w:p>
        </w:tc>
        <w:tc>
          <w:tcPr>
            <w:tcW w:w="41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 la Líder de Investigación</w:t>
            </w:r>
          </w:p>
        </w:tc>
        <w:tc>
          <w:tcPr>
            <w:tcW w:w="4308"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del Consejo de Facultad</w:t>
            </w:r>
          </w:p>
        </w:tc>
      </w:tr>
      <w:tr w:rsidR="00207F99">
        <w:trPr>
          <w:trHeight w:val="620"/>
        </w:trPr>
        <w:tc>
          <w:tcPr>
            <w:tcW w:w="2411" w:type="dxa"/>
            <w:shd w:val="clear" w:color="auto" w:fill="DEEAF6"/>
          </w:tcPr>
          <w:p w:rsidR="00207F99" w:rsidRDefault="00BE4C8B">
            <w:pPr>
              <w:spacing w:line="276" w:lineRule="auto"/>
              <w:rPr>
                <w:rFonts w:ascii="Candara" w:eastAsia="Candara" w:hAnsi="Candara" w:cs="Candara"/>
                <w:b/>
                <w:color w:val="2E74B5"/>
                <w:sz w:val="22"/>
                <w:szCs w:val="22"/>
              </w:rPr>
            </w:pPr>
            <w:r>
              <w:rPr>
                <w:rFonts w:ascii="Candara" w:eastAsia="Candara" w:hAnsi="Candara" w:cs="Candara"/>
                <w:b/>
                <w:color w:val="2E74B5"/>
                <w:sz w:val="22"/>
                <w:szCs w:val="22"/>
              </w:rPr>
              <w:t>Filosofía contemporánea en Colombia: 1975 – 2006 Corrientes, autores y problemas (fase II: filosofía práctica)</w:t>
            </w:r>
          </w:p>
        </w:tc>
        <w:tc>
          <w:tcPr>
            <w:tcW w:w="4111"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Productos: Artículo Q3, artículo Q4/o Capítulo en libro de investigación, trabajo de grado de pregrado, ponencia en evento nacional</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Total 120 ho</w:t>
            </w:r>
            <w:r>
              <w:rPr>
                <w:rFonts w:ascii="Candara" w:eastAsia="Candara" w:hAnsi="Candara" w:cs="Candara"/>
                <w:color w:val="2E74B5"/>
                <w:sz w:val="22"/>
                <w:szCs w:val="22"/>
              </w:rPr>
              <w:t>ras</w:t>
            </w:r>
          </w:p>
        </w:tc>
        <w:tc>
          <w:tcPr>
            <w:tcW w:w="4308" w:type="dxa"/>
            <w:shd w:val="clear" w:color="auto" w:fill="DEEAF6"/>
          </w:tcPr>
          <w:p w:rsidR="00207F99" w:rsidRDefault="00BE4C8B">
            <w:pPr>
              <w:spacing w:line="276" w:lineRule="auto"/>
              <w:jc w:val="both"/>
              <w:rPr>
                <w:rFonts w:ascii="Candara" w:eastAsia="Candara" w:hAnsi="Candara" w:cs="Candara"/>
                <w:color w:val="2E74B5"/>
                <w:sz w:val="22"/>
                <w:szCs w:val="22"/>
                <w:u w:val="single"/>
              </w:rPr>
            </w:pPr>
            <w:r>
              <w:rPr>
                <w:rFonts w:ascii="Candara" w:eastAsia="Candara" w:hAnsi="Candara" w:cs="Candara"/>
                <w:color w:val="2E74B5"/>
                <w:sz w:val="22"/>
                <w:szCs w:val="22"/>
                <w:u w:val="single"/>
              </w:rPr>
              <w:t xml:space="preserve">Se sugiere revisar y disminuir el número de horas de uno de los investigadores para ajustarlas a los compromisos y se cumplan los criterios de la convocatoria.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Se aprueba el proyecto.  </w:t>
            </w:r>
          </w:p>
        </w:tc>
      </w:tr>
      <w:tr w:rsidR="00207F99">
        <w:trPr>
          <w:trHeight w:val="620"/>
        </w:trPr>
        <w:tc>
          <w:tcPr>
            <w:tcW w:w="2411" w:type="dxa"/>
            <w:shd w:val="clear" w:color="auto" w:fill="auto"/>
          </w:tcPr>
          <w:p w:rsidR="00207F99" w:rsidRDefault="00BE4C8B">
            <w:pPr>
              <w:spacing w:line="276" w:lineRule="auto"/>
              <w:rPr>
                <w:rFonts w:ascii="Candara" w:eastAsia="Candara" w:hAnsi="Candara" w:cs="Candara"/>
                <w:b/>
                <w:color w:val="2E74B5"/>
                <w:sz w:val="22"/>
                <w:szCs w:val="22"/>
              </w:rPr>
            </w:pPr>
            <w:r>
              <w:rPr>
                <w:rFonts w:ascii="Candara" w:eastAsia="Candara" w:hAnsi="Candara" w:cs="Candara"/>
                <w:b/>
                <w:color w:val="2E74B5"/>
                <w:sz w:val="22"/>
                <w:szCs w:val="22"/>
              </w:rPr>
              <w:t>Filosofía para una ciencia socialmente responsable</w:t>
            </w:r>
          </w:p>
        </w:tc>
        <w:tc>
          <w:tcPr>
            <w:tcW w:w="4111" w:type="dxa"/>
            <w:shd w:val="clear" w:color="auto" w:fill="auto"/>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Productos: Artículo Q3, trabajo de grado de pregrado, trabajo de grado maestría, ponencia en evento nacional, ponencia en evento internacional, participación en programa de radio. </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Total 78 horas</w:t>
            </w:r>
          </w:p>
        </w:tc>
        <w:tc>
          <w:tcPr>
            <w:tcW w:w="4308" w:type="dxa"/>
            <w:shd w:val="clear" w:color="auto" w:fill="auto"/>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Es pertinente preguntarle al Prof. Santiago Castro si quier</w:t>
            </w:r>
            <w:r>
              <w:rPr>
                <w:rFonts w:ascii="Candara" w:eastAsia="Candara" w:hAnsi="Candara" w:cs="Candara"/>
                <w:color w:val="2E74B5"/>
                <w:sz w:val="22"/>
                <w:szCs w:val="22"/>
              </w:rPr>
              <w:t>e hacer parte del grupo de investigación, pues es un tema que se relaciona con su perfil académico.</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Se aprueba el proyecto. </w:t>
            </w:r>
          </w:p>
        </w:tc>
      </w:tr>
    </w:tbl>
    <w:p w:rsidR="00207F99" w:rsidRDefault="00207F99">
      <w:pPr>
        <w:spacing w:line="276" w:lineRule="auto"/>
        <w:rPr>
          <w:rFonts w:ascii="Candara" w:eastAsia="Candara" w:hAnsi="Candara" w:cs="Candara"/>
          <w:sz w:val="22"/>
          <w:szCs w:val="22"/>
        </w:rPr>
      </w:pPr>
    </w:p>
    <w:p w:rsidR="00207F99" w:rsidRDefault="00BE4C8B">
      <w:pPr>
        <w:spacing w:line="276" w:lineRule="auto"/>
        <w:rPr>
          <w:rFonts w:ascii="Candara" w:eastAsia="Candara" w:hAnsi="Candara" w:cs="Candara"/>
          <w:b/>
          <w:sz w:val="24"/>
          <w:szCs w:val="24"/>
        </w:rPr>
      </w:pPr>
      <w:r>
        <w:rPr>
          <w:rFonts w:ascii="Candara" w:eastAsia="Candara" w:hAnsi="Candara" w:cs="Candara"/>
          <w:b/>
          <w:sz w:val="24"/>
          <w:szCs w:val="24"/>
        </w:rPr>
        <w:t>Facultad de Sociología / Grupo Tlamatinime</w:t>
      </w:r>
    </w:p>
    <w:p w:rsidR="00207F99" w:rsidRDefault="00207F99">
      <w:pPr>
        <w:spacing w:line="276" w:lineRule="auto"/>
        <w:rPr>
          <w:rFonts w:ascii="Candara" w:eastAsia="Candara" w:hAnsi="Candara" w:cs="Candara"/>
          <w:sz w:val="22"/>
          <w:szCs w:val="22"/>
        </w:rPr>
      </w:pPr>
    </w:p>
    <w:tbl>
      <w:tblPr>
        <w:tblStyle w:val="a8"/>
        <w:tblW w:w="10830" w:type="dxa"/>
        <w:tblInd w:w="-318"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00" w:firstRow="0" w:lastRow="0" w:firstColumn="0" w:lastColumn="0" w:noHBand="0" w:noVBand="1"/>
      </w:tblPr>
      <w:tblGrid>
        <w:gridCol w:w="2411"/>
        <w:gridCol w:w="4111"/>
        <w:gridCol w:w="4308"/>
      </w:tblGrid>
      <w:tr w:rsidR="00207F99">
        <w:trPr>
          <w:trHeight w:val="480"/>
        </w:trPr>
        <w:tc>
          <w:tcPr>
            <w:tcW w:w="24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Nombre del proyecto FODEIN 2020</w:t>
            </w:r>
          </w:p>
        </w:tc>
        <w:tc>
          <w:tcPr>
            <w:tcW w:w="4111"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 la Líder de Investigación</w:t>
            </w:r>
          </w:p>
        </w:tc>
        <w:tc>
          <w:tcPr>
            <w:tcW w:w="4308" w:type="dxa"/>
            <w:tcBorders>
              <w:bottom w:val="single" w:sz="12" w:space="0" w:color="9CC2E5"/>
            </w:tcBorders>
            <w:shd w:val="clear" w:color="auto" w:fill="auto"/>
          </w:tcPr>
          <w:p w:rsidR="00207F99" w:rsidRDefault="00BE4C8B">
            <w:pPr>
              <w:spacing w:line="276" w:lineRule="auto"/>
              <w:jc w:val="center"/>
              <w:rPr>
                <w:rFonts w:ascii="Candara" w:eastAsia="Candara" w:hAnsi="Candara" w:cs="Candara"/>
                <w:b/>
                <w:color w:val="2E74B5"/>
                <w:sz w:val="22"/>
                <w:szCs w:val="22"/>
              </w:rPr>
            </w:pPr>
            <w:r>
              <w:rPr>
                <w:rFonts w:ascii="Candara" w:eastAsia="Candara" w:hAnsi="Candara" w:cs="Candara"/>
                <w:b/>
                <w:color w:val="2E74B5"/>
                <w:sz w:val="22"/>
                <w:szCs w:val="22"/>
              </w:rPr>
              <w:t>Observaciones del Consejo de Facultad</w:t>
            </w:r>
          </w:p>
        </w:tc>
      </w:tr>
      <w:tr w:rsidR="00207F99">
        <w:trPr>
          <w:trHeight w:val="1140"/>
        </w:trPr>
        <w:tc>
          <w:tcPr>
            <w:tcW w:w="2411" w:type="dxa"/>
            <w:shd w:val="clear" w:color="auto" w:fill="DEEAF6"/>
          </w:tcPr>
          <w:p w:rsidR="00207F99" w:rsidRDefault="00BE4C8B">
            <w:pPr>
              <w:spacing w:line="276" w:lineRule="auto"/>
              <w:rPr>
                <w:rFonts w:ascii="Candara" w:eastAsia="Candara" w:hAnsi="Candara" w:cs="Candara"/>
                <w:b/>
                <w:color w:val="2E74B5"/>
                <w:sz w:val="22"/>
                <w:szCs w:val="22"/>
              </w:rPr>
            </w:pPr>
            <w:r>
              <w:rPr>
                <w:rFonts w:ascii="Candara" w:eastAsia="Candara" w:hAnsi="Candara" w:cs="Candara"/>
                <w:b/>
                <w:color w:val="2E74B5"/>
                <w:sz w:val="22"/>
                <w:szCs w:val="22"/>
              </w:rPr>
              <w:t>La comprensión de la paz en Colombia</w:t>
            </w:r>
          </w:p>
        </w:tc>
        <w:tc>
          <w:tcPr>
            <w:tcW w:w="4111" w:type="dxa"/>
            <w:shd w:val="clear" w:color="auto" w:fill="DEEAF6"/>
          </w:tcPr>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Productos nuevo conocimiento: Un capítulo de libro, una ponencia en evento nacional, una ponencia en evento internacional, un contenido audiovisual</w:t>
            </w: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lastRenderedPageBreak/>
              <w:t>Apropiación Social del conocimiento: LASA 2020 y workshop RIIR 2020</w:t>
            </w: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Formación/Proyección Social: Un foro de pensamiento filosófico, dos talleres en instituciones educativas de Bogotá, un taller en institución educativa básica y media, un taller en instituc</w:t>
            </w:r>
            <w:r>
              <w:rPr>
                <w:rFonts w:ascii="Candara" w:eastAsia="Candara" w:hAnsi="Candara" w:cs="Candara"/>
                <w:color w:val="2E74B5"/>
                <w:sz w:val="22"/>
                <w:szCs w:val="22"/>
              </w:rPr>
              <w:t>ión de educación superior y una espiral de saberes.</w:t>
            </w:r>
          </w:p>
          <w:p w:rsidR="00207F99" w:rsidRDefault="00207F99">
            <w:pPr>
              <w:spacing w:line="276" w:lineRule="auto"/>
              <w:jc w:val="both"/>
              <w:rPr>
                <w:rFonts w:ascii="Candara" w:eastAsia="Candara" w:hAnsi="Candara" w:cs="Candara"/>
                <w:color w:val="2E74B5"/>
                <w:sz w:val="22"/>
                <w:szCs w:val="22"/>
              </w:rPr>
            </w:pPr>
          </w:p>
          <w:p w:rsidR="00207F99" w:rsidRDefault="00BE4C8B">
            <w:pPr>
              <w:spacing w:line="276" w:lineRule="auto"/>
              <w:jc w:val="both"/>
              <w:rPr>
                <w:rFonts w:ascii="Candara" w:eastAsia="Candara" w:hAnsi="Candara" w:cs="Candara"/>
                <w:color w:val="2E74B5"/>
                <w:sz w:val="22"/>
                <w:szCs w:val="22"/>
              </w:rPr>
            </w:pPr>
            <w:r>
              <w:rPr>
                <w:rFonts w:ascii="Candara" w:eastAsia="Candara" w:hAnsi="Candara" w:cs="Candara"/>
                <w:color w:val="2E74B5"/>
                <w:sz w:val="22"/>
                <w:szCs w:val="22"/>
              </w:rPr>
              <w:t xml:space="preserve">Total 40 horas </w:t>
            </w:r>
          </w:p>
        </w:tc>
        <w:tc>
          <w:tcPr>
            <w:tcW w:w="4308" w:type="dxa"/>
            <w:shd w:val="clear" w:color="auto" w:fill="DEEAF6"/>
          </w:tcPr>
          <w:p w:rsidR="00207F99" w:rsidRDefault="00BE4C8B">
            <w:pPr>
              <w:spacing w:line="276" w:lineRule="auto"/>
              <w:rPr>
                <w:rFonts w:ascii="Candara" w:eastAsia="Candara" w:hAnsi="Candara" w:cs="Candara"/>
                <w:color w:val="2E74B5"/>
                <w:sz w:val="22"/>
                <w:szCs w:val="22"/>
              </w:rPr>
            </w:pPr>
            <w:r>
              <w:rPr>
                <w:rFonts w:ascii="Candara" w:eastAsia="Candara" w:hAnsi="Candara" w:cs="Candara"/>
                <w:color w:val="2E74B5"/>
                <w:sz w:val="22"/>
                <w:szCs w:val="22"/>
              </w:rPr>
              <w:lastRenderedPageBreak/>
              <w:t xml:space="preserve">Aprobado, sin comentarios </w:t>
            </w:r>
          </w:p>
          <w:p w:rsidR="00207F99" w:rsidRDefault="00207F99">
            <w:pPr>
              <w:spacing w:line="276" w:lineRule="auto"/>
              <w:jc w:val="both"/>
              <w:rPr>
                <w:rFonts w:ascii="Candara" w:eastAsia="Candara" w:hAnsi="Candara" w:cs="Candara"/>
                <w:color w:val="2E74B5"/>
                <w:sz w:val="22"/>
                <w:szCs w:val="22"/>
              </w:rPr>
            </w:pPr>
          </w:p>
        </w:tc>
      </w:tr>
    </w:tbl>
    <w:p w:rsidR="00207F99" w:rsidRDefault="00207F99">
      <w:pPr>
        <w:spacing w:line="276" w:lineRule="auto"/>
        <w:jc w:val="both"/>
        <w:rPr>
          <w:rFonts w:ascii="Candara" w:eastAsia="Candara" w:hAnsi="Candara" w:cs="Candara"/>
          <w:sz w:val="22"/>
          <w:szCs w:val="22"/>
        </w:rPr>
      </w:pPr>
    </w:p>
    <w:p w:rsidR="00207F99" w:rsidRDefault="00BE4C8B">
      <w:pPr>
        <w:numPr>
          <w:ilvl w:val="0"/>
          <w:numId w:val="8"/>
        </w:numPr>
        <w:spacing w:line="276" w:lineRule="auto"/>
        <w:jc w:val="both"/>
        <w:rPr>
          <w:rFonts w:ascii="Candara" w:eastAsia="Candara" w:hAnsi="Candara" w:cs="Candara"/>
          <w:b/>
          <w:sz w:val="24"/>
          <w:szCs w:val="24"/>
        </w:rPr>
      </w:pPr>
      <w:r>
        <w:rPr>
          <w:rFonts w:ascii="Candara" w:eastAsia="Candara" w:hAnsi="Candara" w:cs="Candara"/>
          <w:b/>
          <w:sz w:val="22"/>
          <w:szCs w:val="22"/>
        </w:rPr>
        <w:t xml:space="preserve">PRESENTACIÓN INFORME DE CUMPLIMIENTO DE LOS DOCUMENTOS ORIENTADORES DE LA </w:t>
      </w:r>
      <w:r>
        <w:rPr>
          <w:rFonts w:ascii="Candara" w:eastAsia="Candara" w:hAnsi="Candara" w:cs="Candara"/>
          <w:b/>
          <w:sz w:val="24"/>
          <w:szCs w:val="24"/>
        </w:rPr>
        <w:t xml:space="preserve">FACULTAD </w:t>
      </w:r>
    </w:p>
    <w:p w:rsidR="00207F99" w:rsidRDefault="00207F99">
      <w:pPr>
        <w:spacing w:line="276" w:lineRule="auto"/>
        <w:ind w:left="720"/>
        <w:rPr>
          <w:rFonts w:ascii="Candara" w:eastAsia="Candara" w:hAnsi="Candara" w:cs="Candara"/>
          <w:b/>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Teniendo en cuenta que, en un Consejo anterior se tuvo oportunidad de presentar la intencionalidad de construir los documentos orientadores de la Facultad, trabajando sobre los existentes y actualizando cada uno de ellos como referentes de los programas, a</w:t>
      </w:r>
      <w:r>
        <w:rPr>
          <w:rFonts w:ascii="Candara" w:eastAsia="Candara" w:hAnsi="Candara" w:cs="Candara"/>
          <w:sz w:val="24"/>
          <w:szCs w:val="24"/>
        </w:rPr>
        <w:t>cción que se ejecutó dentro del periodo intersemestral y que finalizó el lunes 29 de julio del año en curso, el Dr. Rubén Darío Vallejo Molina, Líder de Currículo y Docencia presenta ante el Consejo de Facultad cuadro (anexo No. 5) donde se relaciona el cu</w:t>
      </w:r>
      <w:r>
        <w:rPr>
          <w:rFonts w:ascii="Candara" w:eastAsia="Candara" w:hAnsi="Candara" w:cs="Candara"/>
          <w:sz w:val="24"/>
          <w:szCs w:val="24"/>
        </w:rPr>
        <w:t>mplimiento de la entrega de dichos documentos y la aproximación sobre los documentos que esta sujeta a ser verificada y ampliada</w:t>
      </w:r>
    </w:p>
    <w:p w:rsidR="00207F99" w:rsidRDefault="00207F99">
      <w:pPr>
        <w:spacing w:line="276" w:lineRule="auto"/>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 xml:space="preserve">Dicho cuadro se simplifica con una relación de: </w:t>
      </w:r>
      <w:r>
        <w:rPr>
          <w:rFonts w:ascii="Candara" w:eastAsia="Candara" w:hAnsi="Candara" w:cs="Candara"/>
          <w:b/>
          <w:sz w:val="24"/>
          <w:szCs w:val="24"/>
        </w:rPr>
        <w:t>(i)</w:t>
      </w:r>
      <w:r>
        <w:rPr>
          <w:rFonts w:ascii="Candara" w:eastAsia="Candara" w:hAnsi="Candara" w:cs="Candara"/>
          <w:sz w:val="24"/>
          <w:szCs w:val="24"/>
        </w:rPr>
        <w:t xml:space="preserve"> documentos de área, </w:t>
      </w:r>
      <w:r>
        <w:rPr>
          <w:rFonts w:ascii="Candara" w:eastAsia="Candara" w:hAnsi="Candara" w:cs="Candara"/>
          <w:b/>
          <w:sz w:val="24"/>
          <w:szCs w:val="24"/>
        </w:rPr>
        <w:t>(ii)</w:t>
      </w:r>
      <w:r>
        <w:rPr>
          <w:rFonts w:ascii="Candara" w:eastAsia="Candara" w:hAnsi="Candara" w:cs="Candara"/>
          <w:sz w:val="24"/>
          <w:szCs w:val="24"/>
        </w:rPr>
        <w:t xml:space="preserve"> syllabus de cada uno de los programas, </w:t>
      </w:r>
      <w:r>
        <w:rPr>
          <w:rFonts w:ascii="Candara" w:eastAsia="Candara" w:hAnsi="Candara" w:cs="Candara"/>
          <w:b/>
          <w:sz w:val="24"/>
          <w:szCs w:val="24"/>
        </w:rPr>
        <w:t>(iii)</w:t>
      </w:r>
      <w:r>
        <w:rPr>
          <w:rFonts w:ascii="Candara" w:eastAsia="Candara" w:hAnsi="Candara" w:cs="Candara"/>
          <w:sz w:val="24"/>
          <w:szCs w:val="24"/>
        </w:rPr>
        <w:t xml:space="preserve"> y los documentos orientadores que son la base sobre la cual se trabajará; los cuales se pretenden articular con maestrías y doctorados, se ha evidenciado debilidad en el proceso, pues a la fecha solo se ha cumplido con la entrega de un 80% de lo pactado.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En nivel de completitud se está a un 50% aproximadamente, lo cual será la base para realizar las correspondeintes observaciones. A nivel transversal se hizo algunas entregas que dan un punto de partida significativo, sobre todo en los documentos de las á</w:t>
      </w:r>
      <w:r>
        <w:rPr>
          <w:rFonts w:ascii="Candara" w:eastAsia="Candara" w:hAnsi="Candara" w:cs="Candara"/>
          <w:sz w:val="24"/>
          <w:szCs w:val="24"/>
        </w:rPr>
        <w:t>reas de los programas y quedan algunos pendientes puntuales, los cuales han sido señalados por los responsables, y otros que son generales, que se deben someter a revisión la cual se sugiere sea determinada por el Consejo de Facultad (a nivel interno e ins</w:t>
      </w:r>
      <w:r>
        <w:rPr>
          <w:rFonts w:ascii="Candara" w:eastAsia="Candara" w:hAnsi="Candara" w:cs="Candara"/>
          <w:sz w:val="24"/>
          <w:szCs w:val="24"/>
        </w:rPr>
        <w:t xml:space="preserve">titucional o externa). Es importante tener en cuenta que, la entrega de los documentos finales, está prevista para el 30 de noviembre del año en curso. </w:t>
      </w:r>
    </w:p>
    <w:p w:rsidR="00207F99" w:rsidRDefault="00207F99">
      <w:pPr>
        <w:spacing w:line="276" w:lineRule="auto"/>
        <w:jc w:val="both"/>
        <w:rPr>
          <w:rFonts w:ascii="Candara" w:eastAsia="Candara" w:hAnsi="Candara" w:cs="Candara"/>
          <w:sz w:val="24"/>
          <w:szCs w:val="24"/>
        </w:rPr>
      </w:pPr>
    </w:p>
    <w:p w:rsidR="00207F99" w:rsidRDefault="00207F99">
      <w:pPr>
        <w:spacing w:line="276" w:lineRule="auto"/>
        <w:jc w:val="both"/>
        <w:rPr>
          <w:rFonts w:ascii="Candara" w:eastAsia="Candara" w:hAnsi="Candara" w:cs="Candara"/>
          <w:sz w:val="24"/>
          <w:szCs w:val="24"/>
        </w:rPr>
      </w:pPr>
    </w:p>
    <w:p w:rsidR="00207F99" w:rsidRDefault="00BE4C8B">
      <w:pPr>
        <w:numPr>
          <w:ilvl w:val="1"/>
          <w:numId w:val="8"/>
        </w:numPr>
        <w:spacing w:line="276" w:lineRule="auto"/>
        <w:jc w:val="both"/>
        <w:rPr>
          <w:rFonts w:ascii="Candara" w:eastAsia="Candara" w:hAnsi="Candara" w:cs="Candara"/>
          <w:b/>
          <w:sz w:val="24"/>
          <w:szCs w:val="24"/>
        </w:rPr>
      </w:pPr>
      <w:r>
        <w:rPr>
          <w:rFonts w:ascii="Candara" w:eastAsia="Candara" w:hAnsi="Candara" w:cs="Candara"/>
          <w:b/>
          <w:sz w:val="24"/>
          <w:szCs w:val="24"/>
        </w:rPr>
        <w:t xml:space="preserve">Informe de cumplimiento de los documentos </w:t>
      </w:r>
    </w:p>
    <w:p w:rsidR="00207F99" w:rsidRDefault="00207F99">
      <w:pPr>
        <w:spacing w:line="276" w:lineRule="auto"/>
        <w:ind w:left="72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lastRenderedPageBreak/>
        <w:t xml:space="preserve">Hay un alto grado de satisfacción con los syllabus de las áreas de pedagogía e investigación. Por su parte, respecto de las áreas de Letras y Filosofía, el programa de Maestría en Filosofía Latinoamericana y de Doctorado en Filosofía, hasta la fecha no se </w:t>
      </w:r>
      <w:r>
        <w:rPr>
          <w:rFonts w:ascii="Candara" w:eastAsia="Candara" w:hAnsi="Candara" w:cs="Candara"/>
          <w:sz w:val="24"/>
          <w:szCs w:val="24"/>
        </w:rPr>
        <w:t xml:space="preserve">ha hecho entrega de los syllabus correspondientes. No obstante, esta valoración puede ser sujeta a actualización posterior a esta presentación.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 xml:space="preserve">De acuerdo con lo anterior, el Líder de Currículo y Docencia expone las siguientes observaciones: </w:t>
      </w:r>
    </w:p>
    <w:p w:rsidR="00207F99" w:rsidRDefault="00207F99">
      <w:pPr>
        <w:spacing w:line="276" w:lineRule="auto"/>
        <w:ind w:left="360"/>
        <w:jc w:val="both"/>
        <w:rPr>
          <w:rFonts w:ascii="Candara" w:eastAsia="Candara" w:hAnsi="Candara" w:cs="Candara"/>
          <w:sz w:val="24"/>
          <w:szCs w:val="24"/>
        </w:rPr>
      </w:pPr>
    </w:p>
    <w:p w:rsidR="00207F99" w:rsidRDefault="00BE4C8B">
      <w:pPr>
        <w:numPr>
          <w:ilvl w:val="0"/>
          <w:numId w:val="4"/>
        </w:numPr>
        <w:spacing w:line="276" w:lineRule="auto"/>
        <w:jc w:val="both"/>
        <w:rPr>
          <w:rFonts w:ascii="Candara" w:eastAsia="Candara" w:hAnsi="Candara" w:cs="Candara"/>
          <w:sz w:val="24"/>
          <w:szCs w:val="24"/>
        </w:rPr>
      </w:pPr>
      <w:r>
        <w:rPr>
          <w:rFonts w:ascii="Candara" w:eastAsia="Candara" w:hAnsi="Candara" w:cs="Candara"/>
          <w:sz w:val="24"/>
          <w:szCs w:val="24"/>
        </w:rPr>
        <w:t>Se podrá i</w:t>
      </w:r>
      <w:r>
        <w:rPr>
          <w:rFonts w:ascii="Candara" w:eastAsia="Candara" w:hAnsi="Candara" w:cs="Candara"/>
          <w:sz w:val="24"/>
          <w:szCs w:val="24"/>
        </w:rPr>
        <w:t>dentificar en qué errores se está incurriendo en términos generales con los syllabus, los cuales se podrán mitigar con la unificación del nuevo formato Excel que está previsto para su elaboración en cada espacio acedémico a más tardar el 20 de agosto de 20</w:t>
      </w:r>
      <w:r>
        <w:rPr>
          <w:rFonts w:ascii="Candara" w:eastAsia="Candara" w:hAnsi="Candara" w:cs="Candara"/>
          <w:sz w:val="24"/>
          <w:szCs w:val="24"/>
        </w:rPr>
        <w:t xml:space="preserve">19, esto atendiendo la circular de la Vicerrectoría Académica General enviada el 24 de julio del año en curso (anexo No. 7). </w:t>
      </w:r>
    </w:p>
    <w:p w:rsidR="00207F99" w:rsidRDefault="00207F99">
      <w:pPr>
        <w:spacing w:line="276" w:lineRule="auto"/>
        <w:ind w:left="720"/>
        <w:jc w:val="both"/>
        <w:rPr>
          <w:rFonts w:ascii="Candara" w:eastAsia="Candara" w:hAnsi="Candara" w:cs="Candara"/>
          <w:sz w:val="24"/>
          <w:szCs w:val="24"/>
        </w:rPr>
      </w:pPr>
    </w:p>
    <w:p w:rsidR="00207F99" w:rsidRDefault="00BE4C8B">
      <w:pPr>
        <w:numPr>
          <w:ilvl w:val="0"/>
          <w:numId w:val="4"/>
        </w:numPr>
        <w:spacing w:line="276" w:lineRule="auto"/>
        <w:jc w:val="both"/>
        <w:rPr>
          <w:rFonts w:ascii="Candara" w:eastAsia="Candara" w:hAnsi="Candara" w:cs="Candara"/>
          <w:sz w:val="24"/>
          <w:szCs w:val="24"/>
        </w:rPr>
      </w:pPr>
      <w:r>
        <w:rPr>
          <w:rFonts w:ascii="Candara" w:eastAsia="Candara" w:hAnsi="Candara" w:cs="Candara"/>
          <w:sz w:val="24"/>
          <w:szCs w:val="24"/>
        </w:rPr>
        <w:t>Se evidencia una ausencia del trabajo intersemestral por parte de las áreas, sin embargo, compete al Consejo de Facultad determin</w:t>
      </w:r>
      <w:r>
        <w:rPr>
          <w:rFonts w:ascii="Candara" w:eastAsia="Candara" w:hAnsi="Candara" w:cs="Candara"/>
          <w:sz w:val="24"/>
          <w:szCs w:val="24"/>
        </w:rPr>
        <w:t xml:space="preserve">ar si las mismas cumplieron con la dinámica de revisar y valorar la propuesta de los syllabus y que podrían fortalecerse al 20 de agosto. </w:t>
      </w:r>
    </w:p>
    <w:p w:rsidR="00207F99" w:rsidRDefault="00207F99">
      <w:pPr>
        <w:pBdr>
          <w:top w:val="nil"/>
          <w:left w:val="nil"/>
          <w:bottom w:val="nil"/>
          <w:right w:val="nil"/>
          <w:between w:val="nil"/>
        </w:pBdr>
        <w:ind w:left="708" w:hanging="708"/>
        <w:rPr>
          <w:rFonts w:ascii="Candara" w:eastAsia="Candara" w:hAnsi="Candara" w:cs="Candara"/>
          <w:color w:val="000000"/>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Por otra parte, el docente Rubén Vallejo señala que se está utilizando el formato antiguo de Excel, y en algunos cas</w:t>
      </w:r>
      <w:r>
        <w:rPr>
          <w:rFonts w:ascii="Candara" w:eastAsia="Candara" w:hAnsi="Candara" w:cs="Candara"/>
          <w:sz w:val="24"/>
          <w:szCs w:val="24"/>
        </w:rPr>
        <w:t xml:space="preserve">os, en el formato de Word </w:t>
      </w:r>
      <w:r>
        <w:rPr>
          <w:rFonts w:ascii="Candara" w:eastAsia="Candara" w:hAnsi="Candara" w:cs="Candara"/>
          <w:b/>
          <w:sz w:val="24"/>
          <w:szCs w:val="24"/>
        </w:rPr>
        <w:t>2017</w:t>
      </w:r>
      <w:r>
        <w:rPr>
          <w:rFonts w:ascii="Candara" w:eastAsia="Candara" w:hAnsi="Candara" w:cs="Candara"/>
          <w:sz w:val="24"/>
          <w:szCs w:val="24"/>
        </w:rPr>
        <w:t xml:space="preserve"> se encuentran los syllabus programas de pregrado, maestría y doctorado, así mismo, informa que, de acuerdo con los compromisos adquiridos en el Comité de Currículo y Docencia, se debe fortalecer la redacción de competencias e</w:t>
      </w:r>
      <w:r>
        <w:rPr>
          <w:rFonts w:ascii="Candara" w:eastAsia="Candara" w:hAnsi="Candara" w:cs="Candara"/>
          <w:sz w:val="24"/>
          <w:szCs w:val="24"/>
        </w:rPr>
        <w:t xml:space="preserve"> invitar a los coordinadores a trabajar en las rubricas.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Respecto a la actualización de la bibliografía de los syllabus, aclara que exploratoriamente se había contemplado la posibilidad de incluir referencias de la producción investigativa de los docente</w:t>
      </w:r>
      <w:r>
        <w:rPr>
          <w:rFonts w:ascii="Candara" w:eastAsia="Candara" w:hAnsi="Candara" w:cs="Candara"/>
          <w:sz w:val="24"/>
          <w:szCs w:val="24"/>
        </w:rPr>
        <w:t>s de la Facultad insistiendo en los últimos cinco (5) años, siempre y cuando el espacio académico así lo permita, e incluir referencias en un segundo idioma.</w:t>
      </w:r>
    </w:p>
    <w:p w:rsidR="00207F99" w:rsidRDefault="00207F99">
      <w:pPr>
        <w:spacing w:line="276" w:lineRule="auto"/>
        <w:ind w:left="360"/>
        <w:rPr>
          <w:rFonts w:ascii="Candara" w:eastAsia="Candara" w:hAnsi="Candara" w:cs="Candara"/>
          <w:sz w:val="24"/>
          <w:szCs w:val="24"/>
        </w:rPr>
      </w:pPr>
    </w:p>
    <w:p w:rsidR="00207F99" w:rsidRDefault="00BE4C8B">
      <w:pPr>
        <w:numPr>
          <w:ilvl w:val="1"/>
          <w:numId w:val="8"/>
        </w:numPr>
        <w:spacing w:line="276" w:lineRule="auto"/>
        <w:rPr>
          <w:rFonts w:ascii="Candara" w:eastAsia="Candara" w:hAnsi="Candara" w:cs="Candara"/>
          <w:b/>
          <w:sz w:val="24"/>
          <w:szCs w:val="24"/>
        </w:rPr>
      </w:pPr>
      <w:r>
        <w:rPr>
          <w:rFonts w:ascii="Candara" w:eastAsia="Candara" w:hAnsi="Candara" w:cs="Candara"/>
          <w:b/>
          <w:sz w:val="24"/>
          <w:szCs w:val="24"/>
        </w:rPr>
        <w:t xml:space="preserve"> Aproximación sobre los documentos que está sujeta a ser verificada y ampliada</w:t>
      </w:r>
    </w:p>
    <w:p w:rsidR="00207F99" w:rsidRDefault="00207F99">
      <w:pPr>
        <w:spacing w:line="276" w:lineRule="auto"/>
        <w:ind w:left="720"/>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u w:val="single"/>
        </w:rPr>
      </w:pPr>
      <w:r>
        <w:rPr>
          <w:rFonts w:ascii="Candara" w:eastAsia="Candara" w:hAnsi="Candara" w:cs="Candara"/>
          <w:sz w:val="24"/>
          <w:szCs w:val="24"/>
          <w:u w:val="single"/>
        </w:rPr>
        <w:t>Los documentos qu</w:t>
      </w:r>
      <w:r>
        <w:rPr>
          <w:rFonts w:ascii="Candara" w:eastAsia="Candara" w:hAnsi="Candara" w:cs="Candara"/>
          <w:sz w:val="24"/>
          <w:szCs w:val="24"/>
          <w:u w:val="single"/>
        </w:rPr>
        <w:t xml:space="preserve">e se encuentran pendientes por ser entregados son: </w:t>
      </w:r>
    </w:p>
    <w:p w:rsidR="00207F99" w:rsidRDefault="00BE4C8B">
      <w:pPr>
        <w:numPr>
          <w:ilvl w:val="0"/>
          <w:numId w:val="5"/>
        </w:numPr>
        <w:spacing w:line="276" w:lineRule="auto"/>
        <w:jc w:val="both"/>
        <w:rPr>
          <w:rFonts w:ascii="Candara" w:eastAsia="Candara" w:hAnsi="Candara" w:cs="Candara"/>
          <w:sz w:val="24"/>
          <w:szCs w:val="24"/>
        </w:rPr>
      </w:pPr>
      <w:r>
        <w:rPr>
          <w:rFonts w:ascii="Candara" w:eastAsia="Candara" w:hAnsi="Candara" w:cs="Candara"/>
          <w:sz w:val="24"/>
          <w:szCs w:val="24"/>
          <w:u w:val="single"/>
        </w:rPr>
        <w:t xml:space="preserve">Semilleros, </w:t>
      </w:r>
    </w:p>
    <w:p w:rsidR="00207F99" w:rsidRDefault="00BE4C8B">
      <w:pPr>
        <w:numPr>
          <w:ilvl w:val="0"/>
          <w:numId w:val="5"/>
        </w:numPr>
        <w:spacing w:line="276" w:lineRule="auto"/>
        <w:jc w:val="both"/>
        <w:rPr>
          <w:rFonts w:ascii="Candara" w:eastAsia="Candara" w:hAnsi="Candara" w:cs="Candara"/>
          <w:sz w:val="24"/>
          <w:szCs w:val="24"/>
        </w:rPr>
      </w:pPr>
      <w:r>
        <w:rPr>
          <w:rFonts w:ascii="Candara" w:eastAsia="Candara" w:hAnsi="Candara" w:cs="Candara"/>
          <w:sz w:val="24"/>
          <w:szCs w:val="24"/>
          <w:u w:val="single"/>
        </w:rPr>
        <w:t xml:space="preserve">Grupos de Investigación, </w:t>
      </w:r>
    </w:p>
    <w:p w:rsidR="00207F99" w:rsidRDefault="00BE4C8B">
      <w:pPr>
        <w:numPr>
          <w:ilvl w:val="0"/>
          <w:numId w:val="5"/>
        </w:numPr>
        <w:spacing w:line="276" w:lineRule="auto"/>
        <w:jc w:val="both"/>
        <w:rPr>
          <w:rFonts w:ascii="Candara" w:eastAsia="Candara" w:hAnsi="Candara" w:cs="Candara"/>
          <w:sz w:val="24"/>
          <w:szCs w:val="24"/>
        </w:rPr>
      </w:pPr>
      <w:r>
        <w:rPr>
          <w:rFonts w:ascii="Candara" w:eastAsia="Candara" w:hAnsi="Candara" w:cs="Candara"/>
          <w:sz w:val="24"/>
          <w:szCs w:val="24"/>
          <w:u w:val="single"/>
        </w:rPr>
        <w:t xml:space="preserve">Egresados y </w:t>
      </w:r>
    </w:p>
    <w:p w:rsidR="00207F99" w:rsidRDefault="00BE4C8B">
      <w:pPr>
        <w:numPr>
          <w:ilvl w:val="0"/>
          <w:numId w:val="5"/>
        </w:numPr>
        <w:spacing w:line="276" w:lineRule="auto"/>
        <w:jc w:val="both"/>
        <w:rPr>
          <w:rFonts w:ascii="Candara" w:eastAsia="Candara" w:hAnsi="Candara" w:cs="Candara"/>
          <w:sz w:val="24"/>
          <w:szCs w:val="24"/>
        </w:rPr>
      </w:pPr>
      <w:r>
        <w:rPr>
          <w:rFonts w:ascii="Candara" w:eastAsia="Candara" w:hAnsi="Candara" w:cs="Candara"/>
          <w:sz w:val="24"/>
          <w:szCs w:val="24"/>
          <w:u w:val="single"/>
        </w:rPr>
        <w:t xml:space="preserve">Desarrollo estudiantil. </w:t>
      </w:r>
    </w:p>
    <w:p w:rsidR="00207F99" w:rsidRDefault="00207F99">
      <w:pPr>
        <w:spacing w:line="276" w:lineRule="auto"/>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 xml:space="preserve">El Líder de Currículo y Docencia solicita al Consejo de Facultad que una vez se tengan los lineamientos básicos se le autorice involucrar en esta actividad, la revisión y actualización del </w:t>
      </w:r>
      <w:r>
        <w:rPr>
          <w:rFonts w:ascii="Candara" w:eastAsia="Candara" w:hAnsi="Candara" w:cs="Candara"/>
          <w:sz w:val="24"/>
          <w:szCs w:val="24"/>
        </w:rPr>
        <w:lastRenderedPageBreak/>
        <w:t>Proyecto Educativo del Programa – PEP – así como, la construcción d</w:t>
      </w:r>
      <w:r>
        <w:rPr>
          <w:rFonts w:ascii="Candara" w:eastAsia="Candara" w:hAnsi="Candara" w:cs="Candara"/>
          <w:sz w:val="24"/>
          <w:szCs w:val="24"/>
        </w:rPr>
        <w:t>el Proyecto Educativo de la División – PED – que darían la visión holística de la Facultad; respecto del – PED –, el representante de los docentes sugiere se evalué si realmente es necesario construir dicho documento, siendo primero importante construir lo</w:t>
      </w:r>
      <w:r>
        <w:rPr>
          <w:rFonts w:ascii="Candara" w:eastAsia="Candara" w:hAnsi="Candara" w:cs="Candara"/>
          <w:sz w:val="24"/>
          <w:szCs w:val="24"/>
        </w:rPr>
        <w:t xml:space="preserve">s que nutren el documento macro – PEP –.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De acuerdo con lo anterior, el Decano de División solicita al Decano de Facultad que con los líderes de cada una de las funciones sustantivas, coordinadores y docentes se trabaje sobre cada uno de los documentos,</w:t>
      </w:r>
      <w:r>
        <w:rPr>
          <w:rFonts w:ascii="Candara" w:eastAsia="Candara" w:hAnsi="Candara" w:cs="Candara"/>
          <w:sz w:val="24"/>
          <w:szCs w:val="24"/>
        </w:rPr>
        <w:t xml:space="preserve"> teniendo en cuenta que dichos documentos son insumo para el aseguramiento de la calidad, y especial atención a la actualización de los syllabus que ser entregados a los estudiantes que inician clase este 1 de agosto, y la Secretaría de División debe reali</w:t>
      </w:r>
      <w:r>
        <w:rPr>
          <w:rFonts w:ascii="Candara" w:eastAsia="Candara" w:hAnsi="Candara" w:cs="Candara"/>
          <w:sz w:val="24"/>
          <w:szCs w:val="24"/>
        </w:rPr>
        <w:t>zar un seguimiento a los mismos.</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El Líder de Currículo y Docencia solicita tener acceso a los documentos de Doctorado y Maestría, los cuales serán compartidos desde la Secretaría de División en drive, mientras el Departamento de TIC´s crea y asigna los ac</w:t>
      </w:r>
      <w:r>
        <w:rPr>
          <w:rFonts w:ascii="Candara" w:eastAsia="Candara" w:hAnsi="Candara" w:cs="Candara"/>
          <w:sz w:val="24"/>
          <w:szCs w:val="24"/>
        </w:rPr>
        <w:t xml:space="preserve">cesos a las carpetas compartidas de la Facultad.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 xml:space="preserve">El Decano de Facultad en conjunto con el Representante de los Docentes sugieren que, para cumplir con esta actividad, se establezca una metodología que consistiría, en:  </w:t>
      </w:r>
    </w:p>
    <w:p w:rsidR="00207F99" w:rsidRDefault="00207F99">
      <w:pPr>
        <w:spacing w:line="276" w:lineRule="auto"/>
        <w:ind w:left="360"/>
        <w:jc w:val="both"/>
        <w:rPr>
          <w:rFonts w:ascii="Candara" w:eastAsia="Candara" w:hAnsi="Candara" w:cs="Candara"/>
          <w:sz w:val="24"/>
          <w:szCs w:val="24"/>
        </w:rPr>
      </w:pPr>
    </w:p>
    <w:p w:rsidR="00207F99" w:rsidRDefault="00BE4C8B">
      <w:pPr>
        <w:numPr>
          <w:ilvl w:val="0"/>
          <w:numId w:val="2"/>
        </w:numPr>
        <w:spacing w:line="276" w:lineRule="auto"/>
        <w:jc w:val="both"/>
        <w:rPr>
          <w:rFonts w:ascii="Candara" w:eastAsia="Candara" w:hAnsi="Candara" w:cs="Candara"/>
          <w:sz w:val="24"/>
          <w:szCs w:val="24"/>
        </w:rPr>
      </w:pPr>
      <w:r>
        <w:rPr>
          <w:rFonts w:ascii="Candara" w:eastAsia="Candara" w:hAnsi="Candara" w:cs="Candara"/>
          <w:sz w:val="24"/>
          <w:szCs w:val="24"/>
        </w:rPr>
        <w:t>Elaborar los documentos (borrado</w:t>
      </w:r>
      <w:r>
        <w:rPr>
          <w:rFonts w:ascii="Candara" w:eastAsia="Candara" w:hAnsi="Candara" w:cs="Candara"/>
          <w:sz w:val="24"/>
          <w:szCs w:val="24"/>
        </w:rPr>
        <w:t xml:space="preserve">res). </w:t>
      </w:r>
    </w:p>
    <w:p w:rsidR="00207F99" w:rsidRDefault="00207F99">
      <w:pPr>
        <w:spacing w:line="276" w:lineRule="auto"/>
        <w:ind w:left="720"/>
        <w:jc w:val="both"/>
        <w:rPr>
          <w:rFonts w:ascii="Candara" w:eastAsia="Candara" w:hAnsi="Candara" w:cs="Candara"/>
          <w:sz w:val="24"/>
          <w:szCs w:val="24"/>
        </w:rPr>
      </w:pPr>
    </w:p>
    <w:p w:rsidR="00207F99" w:rsidRDefault="00BE4C8B">
      <w:pPr>
        <w:numPr>
          <w:ilvl w:val="0"/>
          <w:numId w:val="2"/>
        </w:numPr>
        <w:spacing w:line="276" w:lineRule="auto"/>
        <w:jc w:val="both"/>
        <w:rPr>
          <w:rFonts w:ascii="Candara" w:eastAsia="Candara" w:hAnsi="Candara" w:cs="Candara"/>
          <w:sz w:val="24"/>
          <w:szCs w:val="24"/>
        </w:rPr>
      </w:pPr>
      <w:r>
        <w:rPr>
          <w:rFonts w:ascii="Candara" w:eastAsia="Candara" w:hAnsi="Candara" w:cs="Candara"/>
          <w:sz w:val="24"/>
          <w:szCs w:val="24"/>
        </w:rPr>
        <w:t xml:space="preserve">Compartir los documentos borradores entre las áreas y coordinaciones para su lectura y observaciones, con el propósito que se pueda generar una estructura y cohesión de los programas. </w:t>
      </w:r>
    </w:p>
    <w:p w:rsidR="00207F99" w:rsidRDefault="00207F99">
      <w:pPr>
        <w:spacing w:line="276" w:lineRule="auto"/>
        <w:jc w:val="both"/>
        <w:rPr>
          <w:rFonts w:ascii="Candara" w:eastAsia="Candara" w:hAnsi="Candara" w:cs="Candara"/>
          <w:sz w:val="24"/>
          <w:szCs w:val="24"/>
        </w:rPr>
      </w:pPr>
    </w:p>
    <w:p w:rsidR="00207F99" w:rsidRDefault="00BE4C8B">
      <w:pPr>
        <w:numPr>
          <w:ilvl w:val="0"/>
          <w:numId w:val="2"/>
        </w:numPr>
        <w:spacing w:line="276" w:lineRule="auto"/>
        <w:jc w:val="both"/>
        <w:rPr>
          <w:rFonts w:ascii="Candara" w:eastAsia="Candara" w:hAnsi="Candara" w:cs="Candara"/>
          <w:sz w:val="24"/>
          <w:szCs w:val="24"/>
        </w:rPr>
      </w:pPr>
      <w:r>
        <w:rPr>
          <w:rFonts w:ascii="Candara" w:eastAsia="Candara" w:hAnsi="Candara" w:cs="Candara"/>
          <w:sz w:val="24"/>
          <w:szCs w:val="24"/>
        </w:rPr>
        <w:t xml:space="preserve"> Generar los espacios en las reuniones de área para la discusión de cada documento (revisión de los documentos de otras áreas). </w:t>
      </w:r>
    </w:p>
    <w:p w:rsidR="00207F99" w:rsidRDefault="00207F99">
      <w:pPr>
        <w:pBdr>
          <w:top w:val="nil"/>
          <w:left w:val="nil"/>
          <w:bottom w:val="nil"/>
          <w:right w:val="nil"/>
          <w:between w:val="nil"/>
        </w:pBdr>
        <w:ind w:left="708" w:hanging="708"/>
        <w:rPr>
          <w:rFonts w:ascii="Candara" w:eastAsia="Candara" w:hAnsi="Candara" w:cs="Candara"/>
          <w:color w:val="000000"/>
          <w:sz w:val="24"/>
          <w:szCs w:val="24"/>
        </w:rPr>
      </w:pPr>
    </w:p>
    <w:p w:rsidR="00207F99" w:rsidRDefault="00BE4C8B">
      <w:pPr>
        <w:numPr>
          <w:ilvl w:val="0"/>
          <w:numId w:val="2"/>
        </w:numPr>
        <w:spacing w:line="276" w:lineRule="auto"/>
        <w:jc w:val="both"/>
        <w:rPr>
          <w:rFonts w:ascii="Candara" w:eastAsia="Candara" w:hAnsi="Candara" w:cs="Candara"/>
          <w:sz w:val="24"/>
          <w:szCs w:val="24"/>
        </w:rPr>
      </w:pPr>
      <w:r>
        <w:rPr>
          <w:rFonts w:ascii="Candara" w:eastAsia="Candara" w:hAnsi="Candara" w:cs="Candara"/>
          <w:sz w:val="24"/>
          <w:szCs w:val="24"/>
        </w:rPr>
        <w:t xml:space="preserve">Enviar los comentarios al líder o coordinador responsable. </w:t>
      </w:r>
    </w:p>
    <w:p w:rsidR="00207F99" w:rsidRDefault="00207F99">
      <w:pPr>
        <w:pBdr>
          <w:top w:val="nil"/>
          <w:left w:val="nil"/>
          <w:bottom w:val="nil"/>
          <w:right w:val="nil"/>
          <w:between w:val="nil"/>
        </w:pBdr>
        <w:ind w:left="708" w:hanging="708"/>
        <w:rPr>
          <w:rFonts w:ascii="Candara" w:eastAsia="Candara" w:hAnsi="Candara" w:cs="Candara"/>
          <w:color w:val="000000"/>
          <w:sz w:val="24"/>
          <w:szCs w:val="24"/>
        </w:rPr>
      </w:pPr>
    </w:p>
    <w:p w:rsidR="00207F99" w:rsidRDefault="00BE4C8B">
      <w:pPr>
        <w:numPr>
          <w:ilvl w:val="0"/>
          <w:numId w:val="2"/>
        </w:numPr>
        <w:spacing w:line="276" w:lineRule="auto"/>
        <w:jc w:val="both"/>
        <w:rPr>
          <w:rFonts w:ascii="Candara" w:eastAsia="Candara" w:hAnsi="Candara" w:cs="Candara"/>
          <w:sz w:val="24"/>
          <w:szCs w:val="24"/>
        </w:rPr>
      </w:pPr>
      <w:r>
        <w:rPr>
          <w:rFonts w:ascii="Candara" w:eastAsia="Candara" w:hAnsi="Candara" w:cs="Candara"/>
          <w:sz w:val="24"/>
          <w:szCs w:val="24"/>
        </w:rPr>
        <w:t>Generar los espacios para la retroalimentación de las observaciones a cada documento.</w:t>
      </w:r>
    </w:p>
    <w:p w:rsidR="00207F99" w:rsidRDefault="00207F99">
      <w:pPr>
        <w:pBdr>
          <w:top w:val="nil"/>
          <w:left w:val="nil"/>
          <w:bottom w:val="nil"/>
          <w:right w:val="nil"/>
          <w:between w:val="nil"/>
        </w:pBdr>
        <w:ind w:left="708" w:hanging="708"/>
        <w:rPr>
          <w:rFonts w:ascii="Candara" w:eastAsia="Candara" w:hAnsi="Candara" w:cs="Candara"/>
          <w:color w:val="000000"/>
          <w:sz w:val="24"/>
          <w:szCs w:val="24"/>
        </w:rPr>
      </w:pPr>
    </w:p>
    <w:p w:rsidR="00207F99" w:rsidRDefault="00BE4C8B">
      <w:pPr>
        <w:numPr>
          <w:ilvl w:val="0"/>
          <w:numId w:val="2"/>
        </w:numPr>
        <w:spacing w:line="276" w:lineRule="auto"/>
        <w:jc w:val="both"/>
        <w:rPr>
          <w:rFonts w:ascii="Candara" w:eastAsia="Candara" w:hAnsi="Candara" w:cs="Candara"/>
          <w:sz w:val="24"/>
          <w:szCs w:val="24"/>
        </w:rPr>
      </w:pPr>
      <w:r>
        <w:rPr>
          <w:rFonts w:ascii="Candara" w:eastAsia="Candara" w:hAnsi="Candara" w:cs="Candara"/>
          <w:sz w:val="24"/>
          <w:szCs w:val="24"/>
        </w:rPr>
        <w:t xml:space="preserve">Realizar los ajustes correspondientes. </w:t>
      </w:r>
    </w:p>
    <w:p w:rsidR="00207F99" w:rsidRDefault="00207F99">
      <w:pPr>
        <w:pBdr>
          <w:top w:val="nil"/>
          <w:left w:val="nil"/>
          <w:bottom w:val="nil"/>
          <w:right w:val="nil"/>
          <w:between w:val="nil"/>
        </w:pBdr>
        <w:ind w:left="708" w:hanging="708"/>
        <w:rPr>
          <w:rFonts w:ascii="Candara" w:eastAsia="Candara" w:hAnsi="Candara" w:cs="Candara"/>
          <w:color w:val="000000"/>
          <w:sz w:val="24"/>
          <w:szCs w:val="24"/>
        </w:rPr>
      </w:pPr>
    </w:p>
    <w:p w:rsidR="00207F99" w:rsidRDefault="00BE4C8B">
      <w:pPr>
        <w:numPr>
          <w:ilvl w:val="0"/>
          <w:numId w:val="2"/>
        </w:numPr>
        <w:spacing w:line="276" w:lineRule="auto"/>
        <w:jc w:val="both"/>
        <w:rPr>
          <w:rFonts w:ascii="Candara" w:eastAsia="Candara" w:hAnsi="Candara" w:cs="Candara"/>
          <w:sz w:val="24"/>
          <w:szCs w:val="24"/>
        </w:rPr>
      </w:pPr>
      <w:r>
        <w:rPr>
          <w:rFonts w:ascii="Candara" w:eastAsia="Candara" w:hAnsi="Candara" w:cs="Candara"/>
          <w:sz w:val="24"/>
          <w:szCs w:val="24"/>
        </w:rPr>
        <w:t xml:space="preserve">Presentar a los docentes la versión final de cada documento. </w:t>
      </w:r>
    </w:p>
    <w:p w:rsidR="00207F99" w:rsidRDefault="00207F99">
      <w:pPr>
        <w:pBdr>
          <w:top w:val="nil"/>
          <w:left w:val="nil"/>
          <w:bottom w:val="nil"/>
          <w:right w:val="nil"/>
          <w:between w:val="nil"/>
        </w:pBdr>
        <w:ind w:left="708" w:hanging="708"/>
        <w:rPr>
          <w:rFonts w:ascii="Candara" w:eastAsia="Candara" w:hAnsi="Candara" w:cs="Candara"/>
          <w:color w:val="000000"/>
          <w:sz w:val="24"/>
          <w:szCs w:val="24"/>
        </w:rPr>
      </w:pPr>
    </w:p>
    <w:p w:rsidR="00207F99" w:rsidRDefault="00BE4C8B">
      <w:pPr>
        <w:numPr>
          <w:ilvl w:val="0"/>
          <w:numId w:val="2"/>
        </w:numPr>
        <w:spacing w:line="276" w:lineRule="auto"/>
        <w:jc w:val="both"/>
        <w:rPr>
          <w:rFonts w:ascii="Candara" w:eastAsia="Candara" w:hAnsi="Candara" w:cs="Candara"/>
          <w:sz w:val="24"/>
          <w:szCs w:val="24"/>
        </w:rPr>
      </w:pPr>
      <w:r>
        <w:rPr>
          <w:rFonts w:ascii="Candara" w:eastAsia="Candara" w:hAnsi="Candara" w:cs="Candara"/>
          <w:sz w:val="24"/>
          <w:szCs w:val="24"/>
        </w:rPr>
        <w:t xml:space="preserve">Revisión de los documentos por parte de una sola persona. </w:t>
      </w:r>
    </w:p>
    <w:p w:rsidR="00207F99" w:rsidRDefault="00207F99">
      <w:pPr>
        <w:pBdr>
          <w:top w:val="nil"/>
          <w:left w:val="nil"/>
          <w:bottom w:val="nil"/>
          <w:right w:val="nil"/>
          <w:between w:val="nil"/>
        </w:pBdr>
        <w:ind w:left="708" w:hanging="708"/>
        <w:rPr>
          <w:rFonts w:ascii="Candara" w:eastAsia="Candara" w:hAnsi="Candara" w:cs="Candara"/>
          <w:color w:val="000000"/>
          <w:sz w:val="24"/>
          <w:szCs w:val="24"/>
        </w:rPr>
      </w:pPr>
    </w:p>
    <w:p w:rsidR="00207F99" w:rsidRDefault="00BE4C8B">
      <w:pPr>
        <w:numPr>
          <w:ilvl w:val="0"/>
          <w:numId w:val="2"/>
        </w:numPr>
        <w:spacing w:line="276" w:lineRule="auto"/>
        <w:jc w:val="both"/>
        <w:rPr>
          <w:rFonts w:ascii="Candara" w:eastAsia="Candara" w:hAnsi="Candara" w:cs="Candara"/>
          <w:sz w:val="24"/>
          <w:szCs w:val="24"/>
        </w:rPr>
      </w:pPr>
      <w:r>
        <w:rPr>
          <w:rFonts w:ascii="Candara" w:eastAsia="Candara" w:hAnsi="Candara" w:cs="Candara"/>
          <w:sz w:val="24"/>
          <w:szCs w:val="24"/>
        </w:rPr>
        <w:lastRenderedPageBreak/>
        <w:t>Prese</w:t>
      </w:r>
      <w:r>
        <w:rPr>
          <w:rFonts w:ascii="Candara" w:eastAsia="Candara" w:hAnsi="Candara" w:cs="Candara"/>
          <w:sz w:val="24"/>
          <w:szCs w:val="24"/>
        </w:rPr>
        <w:t xml:space="preserve">ntar los documentos en las instancias competentes para aprobación (cuando así se requiera). </w:t>
      </w:r>
    </w:p>
    <w:p w:rsidR="00207F99" w:rsidRDefault="00207F99">
      <w:pPr>
        <w:pBdr>
          <w:top w:val="nil"/>
          <w:left w:val="nil"/>
          <w:bottom w:val="nil"/>
          <w:right w:val="nil"/>
          <w:between w:val="nil"/>
        </w:pBdr>
        <w:ind w:left="708" w:hanging="708"/>
        <w:rPr>
          <w:rFonts w:ascii="Candara" w:eastAsia="Candara" w:hAnsi="Candara" w:cs="Candara"/>
          <w:color w:val="000000"/>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Conforme con lo anterior, el Decano de División, solicita al Decano de Facultad se reúna entre el 30 y 31 de julio, con los líderes y coordinadores para establece</w:t>
      </w:r>
      <w:r>
        <w:rPr>
          <w:rFonts w:ascii="Candara" w:eastAsia="Candara" w:hAnsi="Candara" w:cs="Candara"/>
          <w:sz w:val="24"/>
          <w:szCs w:val="24"/>
        </w:rPr>
        <w:t>r un cronograma de trabajo, y de esta manera dar cumplimiento con la metodología antes mencionada, que incluya las reuniones de cada comité de la Facultad y se respeten dichos espacios pues corresponde a horas nomina, de tal manera que al 30 de noviembre s</w:t>
      </w:r>
      <w:r>
        <w:rPr>
          <w:rFonts w:ascii="Candara" w:eastAsia="Candara" w:hAnsi="Candara" w:cs="Candara"/>
          <w:sz w:val="24"/>
          <w:szCs w:val="24"/>
        </w:rPr>
        <w:t xml:space="preserve">e puedan entregar los documentos de la relación entregada por el Líder de Currículo. </w:t>
      </w:r>
    </w:p>
    <w:p w:rsidR="00207F99" w:rsidRDefault="00207F99">
      <w:pPr>
        <w:spacing w:line="276" w:lineRule="auto"/>
        <w:ind w:left="360"/>
        <w:jc w:val="both"/>
        <w:rPr>
          <w:rFonts w:ascii="Candara" w:eastAsia="Candara" w:hAnsi="Candara" w:cs="Candara"/>
          <w:sz w:val="24"/>
          <w:szCs w:val="24"/>
        </w:rPr>
      </w:pPr>
    </w:p>
    <w:p w:rsidR="00207F99" w:rsidRDefault="00BE4C8B">
      <w:pPr>
        <w:spacing w:line="276" w:lineRule="auto"/>
        <w:ind w:left="360"/>
        <w:jc w:val="both"/>
        <w:rPr>
          <w:rFonts w:ascii="Candara" w:eastAsia="Candara" w:hAnsi="Candara" w:cs="Candara"/>
          <w:sz w:val="24"/>
          <w:szCs w:val="24"/>
        </w:rPr>
      </w:pPr>
      <w:r>
        <w:rPr>
          <w:rFonts w:ascii="Candara" w:eastAsia="Candara" w:hAnsi="Candara" w:cs="Candara"/>
          <w:sz w:val="24"/>
          <w:szCs w:val="24"/>
        </w:rPr>
        <w:t>Finalmente, el Líder de Currículo y Docencia, informa a los miembros del Consejo de Facultad que el Ministerio de Educación Nacional – MEN –, ha determinado que los prog</w:t>
      </w:r>
      <w:r>
        <w:rPr>
          <w:rFonts w:ascii="Candara" w:eastAsia="Candara" w:hAnsi="Candara" w:cs="Candara"/>
          <w:sz w:val="24"/>
          <w:szCs w:val="24"/>
        </w:rPr>
        <w:t>ramas no son diurnos o nocturnos, sin descartar la autonomía de las Universidades al hablar de jornadas y la publicidad de nuestro programa aparece como “</w:t>
      </w:r>
      <w:r>
        <w:rPr>
          <w:rFonts w:ascii="Candara" w:eastAsia="Candara" w:hAnsi="Candara" w:cs="Candara"/>
          <w:i/>
          <w:sz w:val="24"/>
          <w:szCs w:val="24"/>
        </w:rPr>
        <w:t>diurna</w:t>
      </w:r>
      <w:r>
        <w:rPr>
          <w:rFonts w:ascii="Candara" w:eastAsia="Candara" w:hAnsi="Candara" w:cs="Candara"/>
          <w:sz w:val="24"/>
          <w:szCs w:val="24"/>
        </w:rPr>
        <w:t>” y el enfoque del mismo empieza a tornarse “</w:t>
      </w:r>
      <w:r>
        <w:rPr>
          <w:rFonts w:ascii="Candara" w:eastAsia="Candara" w:hAnsi="Candara" w:cs="Candara"/>
          <w:i/>
          <w:sz w:val="24"/>
          <w:szCs w:val="24"/>
        </w:rPr>
        <w:t>nocturno</w:t>
      </w:r>
      <w:r>
        <w:rPr>
          <w:rFonts w:ascii="Candara" w:eastAsia="Candara" w:hAnsi="Candara" w:cs="Candara"/>
          <w:sz w:val="24"/>
          <w:szCs w:val="24"/>
        </w:rPr>
        <w:t>”. Esto deberá ser verificado por el Decano</w:t>
      </w:r>
      <w:r>
        <w:rPr>
          <w:rFonts w:ascii="Candara" w:eastAsia="Candara" w:hAnsi="Candara" w:cs="Candara"/>
          <w:sz w:val="24"/>
          <w:szCs w:val="24"/>
        </w:rPr>
        <w:t xml:space="preserve"> de la Facultad para que dicha información no aparezca en la publicidad del programa de Licenciatura en Filosofía y Letras.  </w:t>
      </w:r>
    </w:p>
    <w:p w:rsidR="00207F99" w:rsidRDefault="00207F99">
      <w:pPr>
        <w:spacing w:line="276" w:lineRule="auto"/>
        <w:rPr>
          <w:rFonts w:ascii="Candara" w:eastAsia="Candara" w:hAnsi="Candara" w:cs="Candara"/>
          <w:b/>
          <w:sz w:val="24"/>
          <w:szCs w:val="24"/>
        </w:rPr>
      </w:pPr>
    </w:p>
    <w:p w:rsidR="00207F99" w:rsidRDefault="00207F99">
      <w:pPr>
        <w:spacing w:line="276" w:lineRule="auto"/>
        <w:rPr>
          <w:rFonts w:ascii="Candara" w:eastAsia="Candara" w:hAnsi="Candara" w:cs="Candara"/>
          <w:b/>
          <w:sz w:val="24"/>
          <w:szCs w:val="24"/>
        </w:rPr>
      </w:pPr>
    </w:p>
    <w:p w:rsidR="00207F99" w:rsidRDefault="00BE4C8B">
      <w:pPr>
        <w:numPr>
          <w:ilvl w:val="0"/>
          <w:numId w:val="8"/>
        </w:numPr>
        <w:spacing w:line="276" w:lineRule="auto"/>
        <w:rPr>
          <w:rFonts w:ascii="Candara" w:eastAsia="Candara" w:hAnsi="Candara" w:cs="Candara"/>
          <w:b/>
          <w:sz w:val="24"/>
          <w:szCs w:val="24"/>
        </w:rPr>
      </w:pPr>
      <w:r>
        <w:rPr>
          <w:rFonts w:ascii="Candara" w:eastAsia="Candara" w:hAnsi="Candara" w:cs="Candara"/>
          <w:b/>
          <w:sz w:val="24"/>
          <w:szCs w:val="24"/>
        </w:rPr>
        <w:t>ASUNTOS VARIOS</w:t>
      </w:r>
    </w:p>
    <w:p w:rsidR="00207F99" w:rsidRDefault="00207F99">
      <w:pPr>
        <w:spacing w:line="276" w:lineRule="auto"/>
        <w:rPr>
          <w:rFonts w:ascii="Candara" w:eastAsia="Candara" w:hAnsi="Candara" w:cs="Candara"/>
          <w:sz w:val="24"/>
          <w:szCs w:val="24"/>
        </w:rPr>
      </w:pPr>
    </w:p>
    <w:p w:rsidR="00207F99" w:rsidRDefault="00BE4C8B">
      <w:pPr>
        <w:numPr>
          <w:ilvl w:val="1"/>
          <w:numId w:val="8"/>
        </w:numPr>
        <w:jc w:val="both"/>
        <w:rPr>
          <w:rFonts w:ascii="Candara" w:eastAsia="Candara" w:hAnsi="Candara" w:cs="Candara"/>
          <w:b/>
          <w:sz w:val="24"/>
          <w:szCs w:val="24"/>
        </w:rPr>
      </w:pPr>
      <w:r>
        <w:rPr>
          <w:rFonts w:ascii="Candara" w:eastAsia="Candara" w:hAnsi="Candara" w:cs="Candara"/>
          <w:b/>
          <w:sz w:val="24"/>
          <w:szCs w:val="24"/>
        </w:rPr>
        <w:t xml:space="preserve">Renuncia representante de los egresados </w:t>
      </w:r>
    </w:p>
    <w:p w:rsidR="00207F99" w:rsidRDefault="00207F99">
      <w:pPr>
        <w:ind w:left="360"/>
        <w:jc w:val="both"/>
        <w:rPr>
          <w:rFonts w:ascii="Candara" w:eastAsia="Candara" w:hAnsi="Candara" w:cs="Candara"/>
          <w:b/>
          <w:sz w:val="24"/>
          <w:szCs w:val="24"/>
        </w:rPr>
      </w:pPr>
    </w:p>
    <w:p w:rsidR="00207F99" w:rsidRDefault="00BE4C8B">
      <w:pPr>
        <w:ind w:left="360"/>
        <w:jc w:val="both"/>
        <w:rPr>
          <w:rFonts w:ascii="Candara" w:eastAsia="Candara" w:hAnsi="Candara" w:cs="Candara"/>
          <w:sz w:val="24"/>
          <w:szCs w:val="24"/>
        </w:rPr>
      </w:pPr>
      <w:r>
        <w:rPr>
          <w:rFonts w:ascii="Candara" w:eastAsia="Candara" w:hAnsi="Candara" w:cs="Candara"/>
          <w:sz w:val="24"/>
          <w:szCs w:val="24"/>
        </w:rPr>
        <w:t xml:space="preserve">El asunto no fue abordado, dado que la representante de los egresados no asistió a la sesión del Consejo, ni ha hecho envío alguno de la carta de renuncia. </w:t>
      </w:r>
    </w:p>
    <w:p w:rsidR="00207F99" w:rsidRDefault="00207F99">
      <w:pPr>
        <w:ind w:left="360"/>
        <w:jc w:val="both"/>
        <w:rPr>
          <w:rFonts w:ascii="Candara" w:eastAsia="Candara" w:hAnsi="Candara" w:cs="Candara"/>
          <w:b/>
          <w:sz w:val="24"/>
          <w:szCs w:val="24"/>
        </w:rPr>
      </w:pPr>
    </w:p>
    <w:p w:rsidR="00207F99" w:rsidRDefault="00BE4C8B">
      <w:pPr>
        <w:numPr>
          <w:ilvl w:val="1"/>
          <w:numId w:val="8"/>
        </w:numPr>
        <w:jc w:val="both"/>
        <w:rPr>
          <w:rFonts w:ascii="Candara" w:eastAsia="Candara" w:hAnsi="Candara" w:cs="Candara"/>
          <w:b/>
          <w:sz w:val="24"/>
          <w:szCs w:val="24"/>
        </w:rPr>
      </w:pPr>
      <w:r>
        <w:rPr>
          <w:rFonts w:ascii="Candara" w:eastAsia="Candara" w:hAnsi="Candara" w:cs="Candara"/>
          <w:b/>
          <w:sz w:val="24"/>
          <w:szCs w:val="24"/>
        </w:rPr>
        <w:t>Otorgar mención meritoria a la estudiante Laura Alejandra Ruiz Gómez de la Maestría en Estudios Li</w:t>
      </w:r>
      <w:r>
        <w:rPr>
          <w:rFonts w:ascii="Candara" w:eastAsia="Candara" w:hAnsi="Candara" w:cs="Candara"/>
          <w:b/>
          <w:sz w:val="24"/>
          <w:szCs w:val="24"/>
        </w:rPr>
        <w:t>terarios (calificación obtenida en sustentación del trabajo de grado)</w:t>
      </w:r>
    </w:p>
    <w:p w:rsidR="00207F99" w:rsidRDefault="00207F99">
      <w:pPr>
        <w:ind w:left="360"/>
        <w:jc w:val="both"/>
        <w:rPr>
          <w:rFonts w:ascii="Candara" w:eastAsia="Candara" w:hAnsi="Candara" w:cs="Candara"/>
          <w:sz w:val="24"/>
          <w:szCs w:val="24"/>
        </w:rPr>
      </w:pPr>
    </w:p>
    <w:p w:rsidR="00207F99" w:rsidRDefault="00BE4C8B">
      <w:pPr>
        <w:ind w:left="360"/>
        <w:jc w:val="both"/>
        <w:rPr>
          <w:rFonts w:ascii="Candara" w:eastAsia="Candara" w:hAnsi="Candara" w:cs="Candara"/>
          <w:sz w:val="24"/>
          <w:szCs w:val="24"/>
        </w:rPr>
      </w:pPr>
      <w:r>
        <w:rPr>
          <w:rFonts w:ascii="Candara" w:eastAsia="Candara" w:hAnsi="Candara" w:cs="Candara"/>
          <w:sz w:val="24"/>
          <w:szCs w:val="24"/>
        </w:rPr>
        <w:t>El Decano de Facultad presenta ante el Consejo el concepto favorable emitido por los jurados de la tesis, el cual hace parte integral de esta acta (anexo No. 6) y se avala la solicitud,</w:t>
      </w:r>
      <w:r>
        <w:rPr>
          <w:rFonts w:ascii="Candara" w:eastAsia="Candara" w:hAnsi="Candara" w:cs="Candara"/>
          <w:sz w:val="24"/>
          <w:szCs w:val="24"/>
        </w:rPr>
        <w:t xml:space="preserve"> lo anterior con el propósito de ser presentada ante el Consejo Académico Particular de la Universidad para aprobación. </w:t>
      </w:r>
    </w:p>
    <w:p w:rsidR="00207F99" w:rsidRDefault="00207F99">
      <w:pPr>
        <w:jc w:val="both"/>
        <w:rPr>
          <w:rFonts w:ascii="Candara" w:eastAsia="Candara" w:hAnsi="Candara" w:cs="Candara"/>
          <w:sz w:val="24"/>
          <w:szCs w:val="24"/>
        </w:rPr>
      </w:pPr>
    </w:p>
    <w:p w:rsidR="00207F99" w:rsidRDefault="00BE4C8B">
      <w:pPr>
        <w:numPr>
          <w:ilvl w:val="1"/>
          <w:numId w:val="8"/>
        </w:numPr>
        <w:jc w:val="both"/>
        <w:rPr>
          <w:rFonts w:ascii="Candara" w:eastAsia="Candara" w:hAnsi="Candara" w:cs="Candara"/>
          <w:b/>
          <w:sz w:val="24"/>
          <w:szCs w:val="24"/>
        </w:rPr>
      </w:pPr>
      <w:r>
        <w:rPr>
          <w:rFonts w:ascii="Candara" w:eastAsia="Candara" w:hAnsi="Candara" w:cs="Candara"/>
          <w:b/>
          <w:sz w:val="24"/>
          <w:szCs w:val="24"/>
        </w:rPr>
        <w:t>Jefferson Steven Valencia Peña y Mayerly Castillo Henao (estudiantes del programa de Economía) solicitan autorización para inscribirse</w:t>
      </w:r>
      <w:r>
        <w:rPr>
          <w:rFonts w:ascii="Candara" w:eastAsia="Candara" w:hAnsi="Candara" w:cs="Candara"/>
          <w:b/>
          <w:sz w:val="24"/>
          <w:szCs w:val="24"/>
        </w:rPr>
        <w:t xml:space="preserve"> en el programa de la Maestría en Filosofía Latinoamericana, como opción de grado. </w:t>
      </w:r>
    </w:p>
    <w:p w:rsidR="00207F99" w:rsidRDefault="00207F99">
      <w:pPr>
        <w:ind w:left="720"/>
        <w:jc w:val="both"/>
        <w:rPr>
          <w:rFonts w:ascii="Candara" w:eastAsia="Candara" w:hAnsi="Candara" w:cs="Candara"/>
          <w:sz w:val="24"/>
          <w:szCs w:val="24"/>
        </w:rPr>
      </w:pPr>
    </w:p>
    <w:p w:rsidR="00207F99" w:rsidRDefault="00BE4C8B">
      <w:pPr>
        <w:ind w:left="360"/>
        <w:jc w:val="both"/>
        <w:rPr>
          <w:rFonts w:ascii="Candara" w:eastAsia="Candara" w:hAnsi="Candara" w:cs="Candara"/>
          <w:sz w:val="24"/>
          <w:szCs w:val="24"/>
        </w:rPr>
      </w:pPr>
      <w:r>
        <w:rPr>
          <w:rFonts w:ascii="Candara" w:eastAsia="Candara" w:hAnsi="Candara" w:cs="Candara"/>
          <w:sz w:val="24"/>
          <w:szCs w:val="24"/>
        </w:rPr>
        <w:t>Se resuelve en los mismos términos de la solicitud presentada en la sesión del 8 de julio, en el sentido que deben desarrollar las actividades de la maestría enfocadas a s</w:t>
      </w:r>
      <w:r>
        <w:rPr>
          <w:rFonts w:ascii="Candara" w:eastAsia="Candara" w:hAnsi="Candara" w:cs="Candara"/>
          <w:sz w:val="24"/>
          <w:szCs w:val="24"/>
        </w:rPr>
        <w:t xml:space="preserve">u área de conocimiento (economía). </w:t>
      </w:r>
    </w:p>
    <w:p w:rsidR="00207F99" w:rsidRDefault="00207F99">
      <w:pPr>
        <w:ind w:left="720"/>
        <w:jc w:val="both"/>
        <w:rPr>
          <w:rFonts w:ascii="Candara" w:eastAsia="Candara" w:hAnsi="Candara" w:cs="Candara"/>
          <w:sz w:val="24"/>
          <w:szCs w:val="24"/>
        </w:rPr>
      </w:pPr>
    </w:p>
    <w:p w:rsidR="00207F99" w:rsidRDefault="00BE4C8B">
      <w:pPr>
        <w:ind w:left="360"/>
        <w:jc w:val="both"/>
        <w:rPr>
          <w:rFonts w:ascii="Candara" w:eastAsia="Candara" w:hAnsi="Candara" w:cs="Candara"/>
          <w:sz w:val="24"/>
          <w:szCs w:val="24"/>
        </w:rPr>
      </w:pPr>
      <w:r>
        <w:rPr>
          <w:rFonts w:ascii="Candara" w:eastAsia="Candara" w:hAnsi="Candara" w:cs="Candara"/>
          <w:sz w:val="24"/>
          <w:szCs w:val="24"/>
        </w:rPr>
        <w:lastRenderedPageBreak/>
        <w:t>Así mismo, es importante que los profesores que impartirán las asignaturas (Método analítico y Metafísica) que cursen los estudiantes, tengan conocimiento que estos deben presentar los trabajos con unas condiciones part</w:t>
      </w:r>
      <w:r>
        <w:rPr>
          <w:rFonts w:ascii="Candara" w:eastAsia="Candara" w:hAnsi="Candara" w:cs="Candara"/>
          <w:sz w:val="24"/>
          <w:szCs w:val="24"/>
        </w:rPr>
        <w:t>iculares en dialogo con el área de formación básica (economía) y con el contenido de formación de la maestría.</w:t>
      </w:r>
    </w:p>
    <w:p w:rsidR="00207F99" w:rsidRDefault="00207F99">
      <w:pPr>
        <w:ind w:left="720"/>
        <w:jc w:val="both"/>
        <w:rPr>
          <w:rFonts w:ascii="Candara" w:eastAsia="Candara" w:hAnsi="Candara" w:cs="Candara"/>
          <w:sz w:val="24"/>
          <w:szCs w:val="24"/>
        </w:rPr>
      </w:pPr>
    </w:p>
    <w:p w:rsidR="00207F99" w:rsidRDefault="00BE4C8B">
      <w:pPr>
        <w:ind w:left="360"/>
        <w:jc w:val="both"/>
        <w:rPr>
          <w:rFonts w:ascii="Candara" w:eastAsia="Candara" w:hAnsi="Candara" w:cs="Candara"/>
          <w:sz w:val="24"/>
          <w:szCs w:val="24"/>
        </w:rPr>
      </w:pPr>
      <w:r>
        <w:rPr>
          <w:rFonts w:ascii="Candara" w:eastAsia="Candara" w:hAnsi="Candara" w:cs="Candara"/>
          <w:sz w:val="24"/>
          <w:szCs w:val="24"/>
        </w:rPr>
        <w:t>Finalmente, se reitera que es importante que se realice un seguimiento académico a los estudiantes, lo cual corresponde al director del Programa</w:t>
      </w:r>
      <w:r>
        <w:rPr>
          <w:rFonts w:ascii="Candara" w:eastAsia="Candara" w:hAnsi="Candara" w:cs="Candara"/>
          <w:sz w:val="24"/>
          <w:szCs w:val="24"/>
        </w:rPr>
        <w:t xml:space="preserve">. </w:t>
      </w:r>
    </w:p>
    <w:p w:rsidR="00207F99" w:rsidRDefault="00207F99">
      <w:pPr>
        <w:rPr>
          <w:rFonts w:ascii="Candara" w:eastAsia="Candara" w:hAnsi="Candara" w:cs="Candara"/>
          <w:b/>
          <w:sz w:val="24"/>
          <w:szCs w:val="24"/>
        </w:rPr>
      </w:pPr>
    </w:p>
    <w:p w:rsidR="00207F99" w:rsidRDefault="00BE4C8B">
      <w:pPr>
        <w:rPr>
          <w:rFonts w:ascii="Candara" w:eastAsia="Candara" w:hAnsi="Candara" w:cs="Candara"/>
          <w:sz w:val="24"/>
          <w:szCs w:val="24"/>
        </w:rPr>
      </w:pPr>
      <w:r>
        <w:rPr>
          <w:rFonts w:ascii="Candara" w:eastAsia="Candara" w:hAnsi="Candara" w:cs="Candara"/>
          <w:sz w:val="24"/>
          <w:szCs w:val="24"/>
        </w:rPr>
        <w:t>Siendo las 10:47 a.m. y agotado el orden del día, se da por finalizada la sesión del Consejo.</w:t>
      </w:r>
    </w:p>
    <w:p w:rsidR="00207F99" w:rsidRDefault="00207F99">
      <w:pPr>
        <w:jc w:val="both"/>
        <w:rPr>
          <w:rFonts w:ascii="Candara" w:eastAsia="Candara" w:hAnsi="Candara" w:cs="Candara"/>
          <w:b/>
          <w:sz w:val="22"/>
          <w:szCs w:val="22"/>
        </w:rPr>
      </w:pPr>
    </w:p>
    <w:tbl>
      <w:tblPr>
        <w:tblStyle w:val="a9"/>
        <w:tblW w:w="1036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52"/>
        <w:gridCol w:w="4394"/>
        <w:gridCol w:w="774"/>
        <w:gridCol w:w="774"/>
        <w:gridCol w:w="774"/>
      </w:tblGrid>
      <w:tr w:rsidR="00207F99">
        <w:trPr>
          <w:trHeight w:val="380"/>
        </w:trPr>
        <w:tc>
          <w:tcPr>
            <w:tcW w:w="10368" w:type="dxa"/>
            <w:gridSpan w:val="5"/>
            <w:tcBorders>
              <w:top w:val="single" w:sz="12" w:space="0" w:color="000000"/>
              <w:left w:val="single" w:sz="12" w:space="0" w:color="000000"/>
              <w:bottom w:val="single" w:sz="12" w:space="0" w:color="000000"/>
              <w:right w:val="single" w:sz="12" w:space="0" w:color="000000"/>
            </w:tcBorders>
            <w:shd w:val="clear" w:color="auto" w:fill="DAEEF3"/>
            <w:vAlign w:val="center"/>
          </w:tcPr>
          <w:p w:rsidR="00207F99" w:rsidRDefault="00BE4C8B">
            <w:pPr>
              <w:pStyle w:val="Puesto"/>
              <w:rPr>
                <w:rFonts w:ascii="Candara" w:eastAsia="Candara" w:hAnsi="Candara" w:cs="Candara"/>
                <w:color w:val="000000"/>
              </w:rPr>
            </w:pPr>
            <w:r>
              <w:rPr>
                <w:rFonts w:ascii="Candara" w:eastAsia="Candara" w:hAnsi="Candara" w:cs="Candara"/>
                <w:color w:val="000000"/>
              </w:rPr>
              <w:t>COMPROMISOS</w:t>
            </w:r>
          </w:p>
        </w:tc>
      </w:tr>
      <w:tr w:rsidR="00207F99">
        <w:trPr>
          <w:trHeight w:val="60"/>
        </w:trPr>
        <w:tc>
          <w:tcPr>
            <w:tcW w:w="3652" w:type="dxa"/>
            <w:vMerge w:val="restart"/>
            <w:tcBorders>
              <w:top w:val="single" w:sz="12" w:space="0" w:color="000000"/>
              <w:left w:val="single" w:sz="12" w:space="0" w:color="000000"/>
              <w:right w:val="single" w:sz="12" w:space="0" w:color="000000"/>
            </w:tcBorders>
            <w:vAlign w:val="center"/>
          </w:tcPr>
          <w:p w:rsidR="00207F99" w:rsidRDefault="00BE4C8B">
            <w:pPr>
              <w:pStyle w:val="Puesto"/>
              <w:rPr>
                <w:rFonts w:ascii="Candara" w:eastAsia="Candara" w:hAnsi="Candara" w:cs="Candara"/>
                <w:color w:val="000000"/>
              </w:rPr>
            </w:pPr>
            <w:r>
              <w:rPr>
                <w:rFonts w:ascii="Candara" w:eastAsia="Candara" w:hAnsi="Candara" w:cs="Candara"/>
                <w:color w:val="000000"/>
              </w:rPr>
              <w:t>ACTIVIDAD</w:t>
            </w:r>
          </w:p>
        </w:tc>
        <w:tc>
          <w:tcPr>
            <w:tcW w:w="4394" w:type="dxa"/>
            <w:vMerge w:val="restart"/>
            <w:tcBorders>
              <w:top w:val="single" w:sz="12" w:space="0" w:color="000000"/>
              <w:left w:val="single" w:sz="12" w:space="0" w:color="000000"/>
              <w:right w:val="single" w:sz="12" w:space="0" w:color="000000"/>
            </w:tcBorders>
            <w:vAlign w:val="center"/>
          </w:tcPr>
          <w:p w:rsidR="00207F99" w:rsidRDefault="00BE4C8B">
            <w:pPr>
              <w:pStyle w:val="Puesto"/>
              <w:rPr>
                <w:rFonts w:ascii="Candara" w:eastAsia="Candara" w:hAnsi="Candara" w:cs="Candara"/>
                <w:color w:val="000000"/>
              </w:rPr>
            </w:pPr>
            <w:r>
              <w:rPr>
                <w:rFonts w:ascii="Candara" w:eastAsia="Candara" w:hAnsi="Candara" w:cs="Candara"/>
                <w:color w:val="000000"/>
              </w:rPr>
              <w:t>RESPONSABLE</w:t>
            </w:r>
          </w:p>
        </w:tc>
        <w:tc>
          <w:tcPr>
            <w:tcW w:w="2322" w:type="dxa"/>
            <w:gridSpan w:val="3"/>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rPr>
                <w:rFonts w:ascii="Candara" w:eastAsia="Candara" w:hAnsi="Candara" w:cs="Candara"/>
                <w:color w:val="000000"/>
              </w:rPr>
            </w:pPr>
            <w:r>
              <w:rPr>
                <w:rFonts w:ascii="Candara" w:eastAsia="Candara" w:hAnsi="Candara" w:cs="Candara"/>
                <w:color w:val="000000"/>
              </w:rPr>
              <w:t>FECHA</w:t>
            </w:r>
          </w:p>
        </w:tc>
      </w:tr>
      <w:tr w:rsidR="00207F99">
        <w:trPr>
          <w:trHeight w:val="60"/>
        </w:trPr>
        <w:tc>
          <w:tcPr>
            <w:tcW w:w="3652" w:type="dxa"/>
            <w:vMerge/>
            <w:tcBorders>
              <w:top w:val="single" w:sz="12" w:space="0" w:color="000000"/>
              <w:left w:val="single" w:sz="12" w:space="0" w:color="000000"/>
              <w:right w:val="single" w:sz="12" w:space="0" w:color="000000"/>
            </w:tcBorders>
            <w:vAlign w:val="center"/>
          </w:tcPr>
          <w:p w:rsidR="00207F99" w:rsidRDefault="00207F99">
            <w:pPr>
              <w:widowControl w:val="0"/>
              <w:pBdr>
                <w:top w:val="nil"/>
                <w:left w:val="nil"/>
                <w:bottom w:val="nil"/>
                <w:right w:val="nil"/>
                <w:between w:val="nil"/>
              </w:pBdr>
              <w:spacing w:line="276" w:lineRule="auto"/>
              <w:rPr>
                <w:rFonts w:ascii="Candara" w:eastAsia="Candara" w:hAnsi="Candara" w:cs="Candara"/>
                <w:color w:val="000000"/>
              </w:rPr>
            </w:pPr>
          </w:p>
        </w:tc>
        <w:tc>
          <w:tcPr>
            <w:tcW w:w="4394" w:type="dxa"/>
            <w:vMerge/>
            <w:tcBorders>
              <w:top w:val="single" w:sz="12" w:space="0" w:color="000000"/>
              <w:left w:val="single" w:sz="12" w:space="0" w:color="000000"/>
              <w:right w:val="single" w:sz="12" w:space="0" w:color="000000"/>
            </w:tcBorders>
            <w:vAlign w:val="center"/>
          </w:tcPr>
          <w:p w:rsidR="00207F99" w:rsidRDefault="00207F99">
            <w:pPr>
              <w:widowControl w:val="0"/>
              <w:pBdr>
                <w:top w:val="nil"/>
                <w:left w:val="nil"/>
                <w:bottom w:val="nil"/>
                <w:right w:val="nil"/>
                <w:between w:val="nil"/>
              </w:pBdr>
              <w:spacing w:line="276" w:lineRule="auto"/>
              <w:rPr>
                <w:rFonts w:ascii="Candara" w:eastAsia="Candara" w:hAnsi="Candara" w:cs="Candara"/>
                <w:color w:val="000000"/>
              </w:rPr>
            </w:pPr>
          </w:p>
        </w:tc>
        <w:tc>
          <w:tcPr>
            <w:tcW w:w="77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color w:val="000000"/>
              </w:rPr>
            </w:pPr>
            <w:r>
              <w:rPr>
                <w:rFonts w:ascii="Candara" w:eastAsia="Candara" w:hAnsi="Candara" w:cs="Candara"/>
                <w:color w:val="000000"/>
              </w:rPr>
              <w:t>DD</w:t>
            </w:r>
          </w:p>
        </w:tc>
        <w:tc>
          <w:tcPr>
            <w:tcW w:w="77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color w:val="000000"/>
              </w:rPr>
            </w:pPr>
            <w:r>
              <w:rPr>
                <w:rFonts w:ascii="Candara" w:eastAsia="Candara" w:hAnsi="Candara" w:cs="Candara"/>
                <w:color w:val="000000"/>
              </w:rPr>
              <w:t>MM</w:t>
            </w:r>
          </w:p>
        </w:tc>
        <w:tc>
          <w:tcPr>
            <w:tcW w:w="77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color w:val="000000"/>
              </w:rPr>
            </w:pPr>
            <w:r>
              <w:rPr>
                <w:rFonts w:ascii="Candara" w:eastAsia="Candara" w:hAnsi="Candara" w:cs="Candara"/>
                <w:color w:val="000000"/>
              </w:rPr>
              <w:t>AA</w:t>
            </w:r>
          </w:p>
        </w:tc>
      </w:tr>
      <w:tr w:rsidR="00207F99">
        <w:trPr>
          <w:trHeight w:val="640"/>
        </w:trPr>
        <w:tc>
          <w:tcPr>
            <w:tcW w:w="3652"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Enviar comunicado a los docentes conforme a lo dispuesto en la circular del 24 de julio de la VAG</w:t>
            </w:r>
          </w:p>
        </w:tc>
        <w:tc>
          <w:tcPr>
            <w:tcW w:w="439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 xml:space="preserve">Decano de División y Secretaria de División </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BE4C8B">
            <w:pPr>
              <w:pStyle w:val="Puesto"/>
              <w:rPr>
                <w:rFonts w:ascii="Candara" w:eastAsia="Candara" w:hAnsi="Candara" w:cs="Candara"/>
                <w:b w:val="0"/>
                <w:color w:val="000000"/>
              </w:rPr>
            </w:pPr>
            <w:r>
              <w:rPr>
                <w:rFonts w:ascii="Candara" w:eastAsia="Candara" w:hAnsi="Candara" w:cs="Candara"/>
                <w:b w:val="0"/>
                <w:color w:val="000000"/>
              </w:rPr>
              <w:t>31</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BE4C8B">
            <w:pPr>
              <w:pStyle w:val="Puesto"/>
              <w:rPr>
                <w:rFonts w:ascii="Candara" w:eastAsia="Candara" w:hAnsi="Candara" w:cs="Candara"/>
                <w:b w:val="0"/>
                <w:color w:val="000000"/>
              </w:rPr>
            </w:pPr>
            <w:r>
              <w:rPr>
                <w:rFonts w:ascii="Candara" w:eastAsia="Candara" w:hAnsi="Candara" w:cs="Candara"/>
                <w:b w:val="0"/>
                <w:color w:val="000000"/>
              </w:rPr>
              <w:t>07</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BE4C8B">
            <w:pPr>
              <w:pStyle w:val="Puesto"/>
              <w:rPr>
                <w:rFonts w:ascii="Candara" w:eastAsia="Candara" w:hAnsi="Candara" w:cs="Candara"/>
                <w:b w:val="0"/>
                <w:color w:val="000000"/>
              </w:rPr>
            </w:pPr>
            <w:r>
              <w:rPr>
                <w:rFonts w:ascii="Candara" w:eastAsia="Candara" w:hAnsi="Candara" w:cs="Candara"/>
                <w:b w:val="0"/>
                <w:color w:val="000000"/>
              </w:rPr>
              <w:t>2019</w:t>
            </w:r>
          </w:p>
        </w:tc>
      </w:tr>
      <w:tr w:rsidR="00207F99">
        <w:trPr>
          <w:trHeight w:val="640"/>
        </w:trPr>
        <w:tc>
          <w:tcPr>
            <w:tcW w:w="3652"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Trabajar con los líderes de área en los documentos orientadores de la Facultad</w:t>
            </w:r>
          </w:p>
        </w:tc>
        <w:tc>
          <w:tcPr>
            <w:tcW w:w="439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 xml:space="preserve">Decano de la Facultad </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r>
      <w:tr w:rsidR="00207F99">
        <w:trPr>
          <w:trHeight w:val="640"/>
        </w:trPr>
        <w:tc>
          <w:tcPr>
            <w:tcW w:w="3652"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Establecer y socializar la metodología de trabajo para elaborar los documentos orientadores de la Facultad</w:t>
            </w:r>
          </w:p>
        </w:tc>
        <w:tc>
          <w:tcPr>
            <w:tcW w:w="439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Decano de la Facultad</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r>
      <w:tr w:rsidR="00207F99">
        <w:trPr>
          <w:trHeight w:val="640"/>
        </w:trPr>
        <w:tc>
          <w:tcPr>
            <w:tcW w:w="3652"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 xml:space="preserve">Seguimiento actualización de syllabus </w:t>
            </w:r>
          </w:p>
        </w:tc>
        <w:tc>
          <w:tcPr>
            <w:tcW w:w="439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 xml:space="preserve">Secretaria de División </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r>
      <w:tr w:rsidR="00207F99">
        <w:trPr>
          <w:trHeight w:val="640"/>
        </w:trPr>
        <w:tc>
          <w:tcPr>
            <w:tcW w:w="3652"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 xml:space="preserve">Establecer un cronograma de reuniones de los Comités de la Facultad </w:t>
            </w:r>
          </w:p>
        </w:tc>
        <w:tc>
          <w:tcPr>
            <w:tcW w:w="439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 xml:space="preserve">Decano de la Facultad </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r>
      <w:tr w:rsidR="00207F99">
        <w:trPr>
          <w:trHeight w:val="640"/>
        </w:trPr>
        <w:tc>
          <w:tcPr>
            <w:tcW w:w="3652"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Compartir documentos del Doctorado y la Maestría al Líder de Currículo y Docencia</w:t>
            </w:r>
          </w:p>
        </w:tc>
        <w:tc>
          <w:tcPr>
            <w:tcW w:w="439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 xml:space="preserve">Secretaria de División </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BE4C8B">
            <w:pPr>
              <w:pStyle w:val="Puesto"/>
              <w:rPr>
                <w:rFonts w:ascii="Candara" w:eastAsia="Candara" w:hAnsi="Candara" w:cs="Candara"/>
                <w:b w:val="0"/>
                <w:color w:val="000000"/>
              </w:rPr>
            </w:pPr>
            <w:r>
              <w:rPr>
                <w:rFonts w:ascii="Candara" w:eastAsia="Candara" w:hAnsi="Candara" w:cs="Candara"/>
                <w:b w:val="0"/>
                <w:color w:val="000000"/>
              </w:rPr>
              <w:t>30</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BE4C8B">
            <w:pPr>
              <w:pStyle w:val="Puesto"/>
              <w:rPr>
                <w:rFonts w:ascii="Candara" w:eastAsia="Candara" w:hAnsi="Candara" w:cs="Candara"/>
                <w:b w:val="0"/>
                <w:color w:val="000000"/>
              </w:rPr>
            </w:pPr>
            <w:r>
              <w:rPr>
                <w:rFonts w:ascii="Candara" w:eastAsia="Candara" w:hAnsi="Candara" w:cs="Candara"/>
                <w:b w:val="0"/>
                <w:color w:val="000000"/>
              </w:rPr>
              <w:t>07</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BE4C8B">
            <w:pPr>
              <w:pStyle w:val="Puesto"/>
              <w:rPr>
                <w:rFonts w:ascii="Candara" w:eastAsia="Candara" w:hAnsi="Candara" w:cs="Candara"/>
                <w:b w:val="0"/>
                <w:color w:val="000000"/>
              </w:rPr>
            </w:pPr>
            <w:r>
              <w:rPr>
                <w:rFonts w:ascii="Candara" w:eastAsia="Candara" w:hAnsi="Candara" w:cs="Candara"/>
                <w:b w:val="0"/>
                <w:color w:val="000000"/>
              </w:rPr>
              <w:t>2019</w:t>
            </w:r>
          </w:p>
        </w:tc>
      </w:tr>
      <w:tr w:rsidR="00207F99">
        <w:trPr>
          <w:trHeight w:val="640"/>
        </w:trPr>
        <w:tc>
          <w:tcPr>
            <w:tcW w:w="3652"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 xml:space="preserve">Verificar publicidad de los programas de la Facultad </w:t>
            </w:r>
          </w:p>
        </w:tc>
        <w:tc>
          <w:tcPr>
            <w:tcW w:w="439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Decano de la Facultad</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r>
      <w:tr w:rsidR="00207F99">
        <w:trPr>
          <w:trHeight w:val="640"/>
        </w:trPr>
        <w:tc>
          <w:tcPr>
            <w:tcW w:w="3652"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Solicitar al Consejo Académico Particular aprobación para otorgar mención meritoria a la estudiante Laura Alejandra Ruiz Gómez</w:t>
            </w:r>
          </w:p>
        </w:tc>
        <w:tc>
          <w:tcPr>
            <w:tcW w:w="439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 xml:space="preserve">Secretaria del Consejo  </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r>
      <w:tr w:rsidR="00207F99">
        <w:trPr>
          <w:trHeight w:val="640"/>
        </w:trPr>
        <w:tc>
          <w:tcPr>
            <w:tcW w:w="3652"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 xml:space="preserve">Seguimiento a los estudiantes de Economía </w:t>
            </w:r>
          </w:p>
        </w:tc>
        <w:tc>
          <w:tcPr>
            <w:tcW w:w="4394" w:type="dxa"/>
            <w:tcBorders>
              <w:top w:val="single" w:sz="12" w:space="0" w:color="000000"/>
              <w:left w:val="single" w:sz="12" w:space="0" w:color="000000"/>
              <w:bottom w:val="single" w:sz="12" w:space="0" w:color="000000"/>
              <w:right w:val="single" w:sz="12" w:space="0" w:color="000000"/>
            </w:tcBorders>
            <w:vAlign w:val="center"/>
          </w:tcPr>
          <w:p w:rsidR="00207F99" w:rsidRDefault="00BE4C8B">
            <w:pPr>
              <w:pStyle w:val="Puesto"/>
              <w:jc w:val="both"/>
              <w:rPr>
                <w:rFonts w:ascii="Candara" w:eastAsia="Candara" w:hAnsi="Candara" w:cs="Candara"/>
                <w:b w:val="0"/>
                <w:color w:val="000000"/>
              </w:rPr>
            </w:pPr>
            <w:r>
              <w:rPr>
                <w:rFonts w:ascii="Candara" w:eastAsia="Candara" w:hAnsi="Candara" w:cs="Candara"/>
                <w:b w:val="0"/>
                <w:color w:val="000000"/>
              </w:rPr>
              <w:t>Decano de la Facultad</w:t>
            </w: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c>
          <w:tcPr>
            <w:tcW w:w="774"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07F99" w:rsidRDefault="00207F99">
            <w:pPr>
              <w:pStyle w:val="Puesto"/>
              <w:rPr>
                <w:rFonts w:ascii="Candara" w:eastAsia="Candara" w:hAnsi="Candara" w:cs="Candara"/>
                <w:b w:val="0"/>
                <w:color w:val="000000"/>
              </w:rPr>
            </w:pPr>
          </w:p>
        </w:tc>
      </w:tr>
    </w:tbl>
    <w:p w:rsidR="00207F99" w:rsidRDefault="00207F99">
      <w:pPr>
        <w:jc w:val="both"/>
        <w:rPr>
          <w:rFonts w:ascii="Candara" w:eastAsia="Candara" w:hAnsi="Candara" w:cs="Candara"/>
          <w:color w:val="000000"/>
          <w:sz w:val="22"/>
          <w:szCs w:val="22"/>
        </w:rPr>
      </w:pPr>
    </w:p>
    <w:p w:rsidR="00207F99" w:rsidRDefault="00BE4C8B">
      <w:pPr>
        <w:jc w:val="both"/>
        <w:rPr>
          <w:rFonts w:ascii="Candara" w:eastAsia="Candara" w:hAnsi="Candara" w:cs="Candara"/>
          <w:color w:val="000000"/>
          <w:sz w:val="22"/>
          <w:szCs w:val="22"/>
        </w:rPr>
      </w:pPr>
      <w:r>
        <w:rPr>
          <w:rFonts w:ascii="Candara" w:eastAsia="Candara" w:hAnsi="Candara" w:cs="Candara"/>
          <w:color w:val="000000"/>
          <w:sz w:val="22"/>
          <w:szCs w:val="22"/>
        </w:rPr>
        <w:t>En constancia se firma el acta correspondiente,</w:t>
      </w:r>
    </w:p>
    <w:tbl>
      <w:tblPr>
        <w:tblStyle w:val="aa"/>
        <w:tblW w:w="10257" w:type="dxa"/>
        <w:tblInd w:w="0" w:type="dxa"/>
        <w:tblLayout w:type="fixed"/>
        <w:tblLook w:val="0000" w:firstRow="0" w:lastRow="0" w:firstColumn="0" w:lastColumn="0" w:noHBand="0" w:noVBand="0"/>
      </w:tblPr>
      <w:tblGrid>
        <w:gridCol w:w="5027"/>
        <w:gridCol w:w="541"/>
        <w:gridCol w:w="541"/>
        <w:gridCol w:w="4148"/>
      </w:tblGrid>
      <w:tr w:rsidR="00207F99">
        <w:trPr>
          <w:trHeight w:val="840"/>
        </w:trPr>
        <w:tc>
          <w:tcPr>
            <w:tcW w:w="5027" w:type="dxa"/>
            <w:tcBorders>
              <w:bottom w:val="single" w:sz="8" w:space="0" w:color="000000"/>
            </w:tcBorders>
            <w:vAlign w:val="center"/>
          </w:tcPr>
          <w:p w:rsidR="00207F99" w:rsidRDefault="00207F99">
            <w:pPr>
              <w:jc w:val="both"/>
              <w:rPr>
                <w:rFonts w:ascii="Candara" w:eastAsia="Candara" w:hAnsi="Candara" w:cs="Candara"/>
                <w:sz w:val="22"/>
                <w:szCs w:val="22"/>
              </w:rPr>
            </w:pPr>
          </w:p>
          <w:p w:rsidR="00207F99" w:rsidRDefault="00207F99">
            <w:pPr>
              <w:jc w:val="both"/>
              <w:rPr>
                <w:rFonts w:ascii="Candara" w:eastAsia="Candara" w:hAnsi="Candara" w:cs="Candara"/>
                <w:sz w:val="22"/>
                <w:szCs w:val="22"/>
              </w:rPr>
            </w:pPr>
          </w:p>
          <w:p w:rsidR="00207F99" w:rsidRDefault="00207F99">
            <w:pPr>
              <w:jc w:val="both"/>
              <w:rPr>
                <w:rFonts w:ascii="Candara" w:eastAsia="Candara" w:hAnsi="Candara" w:cs="Candara"/>
                <w:sz w:val="22"/>
                <w:szCs w:val="22"/>
              </w:rPr>
            </w:pPr>
          </w:p>
          <w:p w:rsidR="00207F99" w:rsidRDefault="00207F99">
            <w:pPr>
              <w:jc w:val="both"/>
              <w:rPr>
                <w:rFonts w:ascii="Candara" w:eastAsia="Candara" w:hAnsi="Candara" w:cs="Candara"/>
                <w:sz w:val="22"/>
                <w:szCs w:val="22"/>
              </w:rPr>
            </w:pPr>
          </w:p>
        </w:tc>
        <w:tc>
          <w:tcPr>
            <w:tcW w:w="541" w:type="dxa"/>
          </w:tcPr>
          <w:p w:rsidR="00207F99" w:rsidRDefault="00207F99">
            <w:pPr>
              <w:jc w:val="both"/>
              <w:rPr>
                <w:rFonts w:ascii="Candara" w:eastAsia="Candara" w:hAnsi="Candara" w:cs="Candara"/>
                <w:b/>
                <w:sz w:val="22"/>
                <w:szCs w:val="22"/>
              </w:rPr>
            </w:pPr>
          </w:p>
        </w:tc>
        <w:tc>
          <w:tcPr>
            <w:tcW w:w="541" w:type="dxa"/>
            <w:vMerge w:val="restart"/>
            <w:vAlign w:val="center"/>
          </w:tcPr>
          <w:p w:rsidR="00207F99" w:rsidRDefault="00207F99">
            <w:pPr>
              <w:jc w:val="both"/>
              <w:rPr>
                <w:rFonts w:ascii="Candara" w:eastAsia="Candara" w:hAnsi="Candara" w:cs="Candara"/>
                <w:b/>
                <w:sz w:val="22"/>
                <w:szCs w:val="22"/>
              </w:rPr>
            </w:pPr>
          </w:p>
        </w:tc>
        <w:tc>
          <w:tcPr>
            <w:tcW w:w="4148" w:type="dxa"/>
            <w:tcBorders>
              <w:bottom w:val="single" w:sz="8" w:space="0" w:color="000000"/>
            </w:tcBorders>
            <w:vAlign w:val="center"/>
          </w:tcPr>
          <w:p w:rsidR="00207F99" w:rsidRDefault="00207F99">
            <w:pPr>
              <w:jc w:val="both"/>
              <w:rPr>
                <w:rFonts w:ascii="Candara" w:eastAsia="Candara" w:hAnsi="Candara" w:cs="Candara"/>
                <w:sz w:val="22"/>
                <w:szCs w:val="22"/>
              </w:rPr>
            </w:pPr>
          </w:p>
        </w:tc>
      </w:tr>
      <w:tr w:rsidR="00207F99">
        <w:tc>
          <w:tcPr>
            <w:tcW w:w="5027" w:type="dxa"/>
            <w:tcBorders>
              <w:top w:val="single" w:sz="8" w:space="0" w:color="000000"/>
            </w:tcBorders>
          </w:tcPr>
          <w:p w:rsidR="00207F99" w:rsidRPr="008E554A" w:rsidRDefault="00BE4C8B">
            <w:pPr>
              <w:jc w:val="both"/>
              <w:rPr>
                <w:rFonts w:ascii="Candara" w:eastAsia="Candara" w:hAnsi="Candara" w:cs="Candara"/>
                <w:b/>
                <w:sz w:val="22"/>
                <w:szCs w:val="22"/>
                <w:lang w:val="en-US"/>
              </w:rPr>
            </w:pPr>
            <w:r w:rsidRPr="008E554A">
              <w:rPr>
                <w:rFonts w:ascii="Candara" w:eastAsia="Candara" w:hAnsi="Candara" w:cs="Candara"/>
                <w:b/>
                <w:sz w:val="22"/>
                <w:szCs w:val="22"/>
                <w:lang w:val="en-US"/>
              </w:rPr>
              <w:lastRenderedPageBreak/>
              <w:t>fr. Hernán Yesid Rivera Roberto, O.P.</w:t>
            </w:r>
          </w:p>
          <w:p w:rsidR="00207F99" w:rsidRDefault="00BE4C8B">
            <w:pPr>
              <w:jc w:val="both"/>
              <w:rPr>
                <w:rFonts w:ascii="Candara" w:eastAsia="Candara" w:hAnsi="Candara" w:cs="Candara"/>
                <w:sz w:val="22"/>
                <w:szCs w:val="22"/>
              </w:rPr>
            </w:pPr>
            <w:r>
              <w:rPr>
                <w:rFonts w:ascii="Candara" w:eastAsia="Candara" w:hAnsi="Candara" w:cs="Candara"/>
                <w:sz w:val="22"/>
                <w:szCs w:val="22"/>
              </w:rPr>
              <w:t>Decano de la División de Filosofía y Teología</w:t>
            </w:r>
          </w:p>
        </w:tc>
        <w:tc>
          <w:tcPr>
            <w:tcW w:w="541" w:type="dxa"/>
          </w:tcPr>
          <w:p w:rsidR="00207F99" w:rsidRDefault="00207F99">
            <w:pPr>
              <w:jc w:val="both"/>
              <w:rPr>
                <w:rFonts w:ascii="Candara" w:eastAsia="Candara" w:hAnsi="Candara" w:cs="Candara"/>
                <w:b/>
                <w:sz w:val="22"/>
                <w:szCs w:val="22"/>
              </w:rPr>
            </w:pPr>
          </w:p>
        </w:tc>
        <w:tc>
          <w:tcPr>
            <w:tcW w:w="541" w:type="dxa"/>
            <w:vMerge/>
            <w:vAlign w:val="center"/>
          </w:tcPr>
          <w:p w:rsidR="00207F99" w:rsidRDefault="00207F99">
            <w:pPr>
              <w:widowControl w:val="0"/>
              <w:pBdr>
                <w:top w:val="nil"/>
                <w:left w:val="nil"/>
                <w:bottom w:val="nil"/>
                <w:right w:val="nil"/>
                <w:between w:val="nil"/>
              </w:pBdr>
              <w:spacing w:line="276" w:lineRule="auto"/>
              <w:rPr>
                <w:rFonts w:ascii="Candara" w:eastAsia="Candara" w:hAnsi="Candara" w:cs="Candara"/>
                <w:b/>
                <w:sz w:val="22"/>
                <w:szCs w:val="22"/>
              </w:rPr>
            </w:pPr>
          </w:p>
        </w:tc>
        <w:tc>
          <w:tcPr>
            <w:tcW w:w="4148" w:type="dxa"/>
            <w:tcBorders>
              <w:top w:val="single" w:sz="8" w:space="0" w:color="000000"/>
            </w:tcBorders>
          </w:tcPr>
          <w:p w:rsidR="00207F99" w:rsidRDefault="00BE4C8B">
            <w:pPr>
              <w:jc w:val="both"/>
              <w:rPr>
                <w:rFonts w:ascii="Candara" w:eastAsia="Candara" w:hAnsi="Candara" w:cs="Candara"/>
                <w:b/>
                <w:sz w:val="22"/>
                <w:szCs w:val="22"/>
              </w:rPr>
            </w:pPr>
            <w:r>
              <w:rPr>
                <w:rFonts w:ascii="Candara" w:eastAsia="Candara" w:hAnsi="Candara" w:cs="Candara"/>
                <w:b/>
                <w:sz w:val="22"/>
                <w:szCs w:val="22"/>
              </w:rPr>
              <w:t xml:space="preserve">Katherine Ricardo Ardila </w:t>
            </w:r>
          </w:p>
          <w:p w:rsidR="00207F99" w:rsidRDefault="00BE4C8B">
            <w:pPr>
              <w:jc w:val="both"/>
              <w:rPr>
                <w:rFonts w:ascii="Candara" w:eastAsia="Candara" w:hAnsi="Candara" w:cs="Candara"/>
                <w:sz w:val="22"/>
                <w:szCs w:val="22"/>
              </w:rPr>
            </w:pPr>
            <w:r>
              <w:rPr>
                <w:rFonts w:ascii="Candara" w:eastAsia="Candara" w:hAnsi="Candara" w:cs="Candara"/>
                <w:sz w:val="22"/>
                <w:szCs w:val="22"/>
              </w:rPr>
              <w:t>Secretaria del Consejo de Facultad</w:t>
            </w:r>
          </w:p>
        </w:tc>
      </w:tr>
    </w:tbl>
    <w:p w:rsidR="00207F99" w:rsidRDefault="00207F99">
      <w:pPr>
        <w:jc w:val="both"/>
        <w:rPr>
          <w:rFonts w:ascii="Candara" w:eastAsia="Candara" w:hAnsi="Candara" w:cs="Candara"/>
          <w:color w:val="000000"/>
          <w:sz w:val="22"/>
          <w:szCs w:val="22"/>
        </w:rPr>
      </w:pPr>
    </w:p>
    <w:sectPr w:rsidR="00207F99">
      <w:headerReference w:type="default" r:id="rId7"/>
      <w:footerReference w:type="default" r:id="rId8"/>
      <w:pgSz w:w="12242" w:h="18722"/>
      <w:pgMar w:top="2268" w:right="851" w:bottom="1985" w:left="1134" w:header="680" w:footer="68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4C8B" w:rsidRDefault="00BE4C8B">
      <w:r>
        <w:separator/>
      </w:r>
    </w:p>
  </w:endnote>
  <w:endnote w:type="continuationSeparator" w:id="0">
    <w:p w:rsidR="00BE4C8B" w:rsidRDefault="00BE4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¹Å">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7F99" w:rsidRDefault="00BE4C8B">
    <w:pPr>
      <w:pBdr>
        <w:top w:val="nil"/>
        <w:left w:val="nil"/>
        <w:bottom w:val="nil"/>
        <w:right w:val="nil"/>
        <w:between w:val="nil"/>
      </w:pBdr>
      <w:tabs>
        <w:tab w:val="center" w:pos="4252"/>
        <w:tab w:val="right" w:pos="8504"/>
      </w:tabs>
      <w:jc w:val="center"/>
      <w:rPr>
        <w:color w:val="000000"/>
      </w:rPr>
    </w:pPr>
    <w:r>
      <w:rPr>
        <w:noProof/>
        <w:lang w:eastAsia="es-CO"/>
      </w:rPr>
      <w:drawing>
        <wp:anchor distT="0" distB="0" distL="114300" distR="114300" simplePos="0" relativeHeight="251658240" behindDoc="0" locked="0" layoutInCell="1" hidden="0" allowOverlap="1">
          <wp:simplePos x="0" y="0"/>
          <wp:positionH relativeFrom="column">
            <wp:posOffset>-768349</wp:posOffset>
          </wp:positionH>
          <wp:positionV relativeFrom="paragraph">
            <wp:posOffset>-600074</wp:posOffset>
          </wp:positionV>
          <wp:extent cx="7886700" cy="975360"/>
          <wp:effectExtent l="0" t="0" r="0" b="0"/>
          <wp:wrapNone/>
          <wp:docPr id="4" name="image2.png" descr="184H_HOJA_MEMBRETE_OFICIO_linea_gris[1] (1)-01"/>
          <wp:cNvGraphicFramePr/>
          <a:graphic xmlns:a="http://schemas.openxmlformats.org/drawingml/2006/main">
            <a:graphicData uri="http://schemas.openxmlformats.org/drawingml/2006/picture">
              <pic:pic xmlns:pic="http://schemas.openxmlformats.org/drawingml/2006/picture">
                <pic:nvPicPr>
                  <pic:cNvPr id="0" name="image2.png" descr="184H_HOJA_MEMBRETE_OFICIO_linea_gris[1] (1)-01"/>
                  <pic:cNvPicPr preferRelativeResize="0"/>
                </pic:nvPicPr>
                <pic:blipFill>
                  <a:blip r:embed="rId1"/>
                  <a:srcRect/>
                  <a:stretch>
                    <a:fillRect/>
                  </a:stretch>
                </pic:blipFill>
                <pic:spPr>
                  <a:xfrm>
                    <a:off x="0" y="0"/>
                    <a:ext cx="7886700" cy="975360"/>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4C8B" w:rsidRDefault="00BE4C8B">
      <w:r>
        <w:separator/>
      </w:r>
    </w:p>
  </w:footnote>
  <w:footnote w:type="continuationSeparator" w:id="0">
    <w:p w:rsidR="00BE4C8B" w:rsidRDefault="00BE4C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7F99" w:rsidRDefault="00207F99">
    <w:pPr>
      <w:widowControl w:val="0"/>
      <w:pBdr>
        <w:top w:val="nil"/>
        <w:left w:val="nil"/>
        <w:bottom w:val="nil"/>
        <w:right w:val="nil"/>
        <w:between w:val="nil"/>
      </w:pBdr>
      <w:spacing w:line="276" w:lineRule="auto"/>
      <w:rPr>
        <w:rFonts w:ascii="Candara" w:eastAsia="Candara" w:hAnsi="Candara" w:cs="Candara"/>
        <w:color w:val="000000"/>
        <w:sz w:val="22"/>
        <w:szCs w:val="22"/>
      </w:rPr>
    </w:pPr>
  </w:p>
  <w:tbl>
    <w:tblPr>
      <w:tblStyle w:val="ab"/>
      <w:tblW w:w="1048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01"/>
      <w:gridCol w:w="2103"/>
      <w:gridCol w:w="2524"/>
      <w:gridCol w:w="2755"/>
    </w:tblGrid>
    <w:tr w:rsidR="00207F99">
      <w:trPr>
        <w:trHeight w:val="940"/>
        <w:jc w:val="center"/>
      </w:trPr>
      <w:tc>
        <w:tcPr>
          <w:tcW w:w="3101" w:type="dxa"/>
          <w:tcBorders>
            <w:top w:val="single" w:sz="6" w:space="0" w:color="000000"/>
            <w:left w:val="single" w:sz="6" w:space="0" w:color="000000"/>
            <w:bottom w:val="single" w:sz="6" w:space="0" w:color="000000"/>
            <w:right w:val="single" w:sz="6" w:space="0" w:color="000000"/>
          </w:tcBorders>
          <w:vAlign w:val="center"/>
        </w:tcPr>
        <w:p w:rsidR="00207F99" w:rsidRDefault="00BE4C8B">
          <w:pPr>
            <w:keepNext/>
            <w:spacing w:before="360" w:after="360"/>
            <w:jc w:val="center"/>
            <w:rPr>
              <w:rFonts w:ascii="Arial" w:eastAsia="Arial" w:hAnsi="Arial" w:cs="Arial"/>
              <w:sz w:val="32"/>
              <w:szCs w:val="32"/>
            </w:rPr>
          </w:pPr>
          <w:r>
            <w:rPr>
              <w:rFonts w:ascii="Arial" w:eastAsia="Arial" w:hAnsi="Arial" w:cs="Arial"/>
              <w:b/>
              <w:i/>
              <w:noProof/>
              <w:sz w:val="32"/>
              <w:szCs w:val="32"/>
              <w:lang w:eastAsia="es-CO"/>
            </w:rPr>
            <w:drawing>
              <wp:inline distT="0" distB="0" distL="0" distR="0">
                <wp:extent cx="1879600" cy="27940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879600" cy="279400"/>
                        </a:xfrm>
                        <a:prstGeom prst="rect">
                          <a:avLst/>
                        </a:prstGeom>
                        <a:ln/>
                      </pic:spPr>
                    </pic:pic>
                  </a:graphicData>
                </a:graphic>
              </wp:inline>
            </w:drawing>
          </w:r>
        </w:p>
      </w:tc>
      <w:tc>
        <w:tcPr>
          <w:tcW w:w="7382" w:type="dxa"/>
          <w:gridSpan w:val="3"/>
          <w:tcBorders>
            <w:top w:val="single" w:sz="6" w:space="0" w:color="000000"/>
            <w:left w:val="single" w:sz="6" w:space="0" w:color="000000"/>
            <w:bottom w:val="single" w:sz="6" w:space="0" w:color="000000"/>
            <w:right w:val="single" w:sz="6" w:space="0" w:color="000000"/>
          </w:tcBorders>
          <w:vAlign w:val="center"/>
        </w:tcPr>
        <w:p w:rsidR="00207F99" w:rsidRDefault="00BE4C8B">
          <w:pPr>
            <w:keepNext/>
            <w:spacing w:before="240" w:after="60"/>
            <w:jc w:val="center"/>
            <w:rPr>
              <w:rFonts w:ascii="Arial" w:eastAsia="Arial" w:hAnsi="Arial" w:cs="Arial"/>
              <w:sz w:val="32"/>
              <w:szCs w:val="32"/>
            </w:rPr>
          </w:pPr>
          <w:r>
            <w:rPr>
              <w:rFonts w:ascii="Arial" w:eastAsia="Arial" w:hAnsi="Arial" w:cs="Arial"/>
              <w:b/>
              <w:sz w:val="32"/>
              <w:szCs w:val="32"/>
            </w:rPr>
            <w:t>ACTA</w:t>
          </w:r>
        </w:p>
      </w:tc>
    </w:tr>
    <w:tr w:rsidR="00207F99">
      <w:trPr>
        <w:trHeight w:val="220"/>
        <w:jc w:val="center"/>
      </w:trPr>
      <w:tc>
        <w:tcPr>
          <w:tcW w:w="3101" w:type="dxa"/>
          <w:tcBorders>
            <w:top w:val="single" w:sz="6" w:space="0" w:color="000000"/>
            <w:left w:val="single" w:sz="6" w:space="0" w:color="000000"/>
            <w:bottom w:val="single" w:sz="6" w:space="0" w:color="000000"/>
            <w:right w:val="single" w:sz="6" w:space="0" w:color="000000"/>
          </w:tcBorders>
          <w:vAlign w:val="center"/>
        </w:tcPr>
        <w:p w:rsidR="00207F99" w:rsidRDefault="00BE4C8B">
          <w:pPr>
            <w:jc w:val="center"/>
            <w:rPr>
              <w:rFonts w:ascii="Arial" w:eastAsia="Arial" w:hAnsi="Arial" w:cs="Arial"/>
              <w:b/>
              <w:sz w:val="22"/>
              <w:szCs w:val="22"/>
            </w:rPr>
          </w:pPr>
          <w:r>
            <w:rPr>
              <w:rFonts w:ascii="Arial" w:eastAsia="Arial" w:hAnsi="Arial" w:cs="Arial"/>
              <w:b/>
              <w:sz w:val="22"/>
              <w:szCs w:val="22"/>
            </w:rPr>
            <w:t xml:space="preserve">Código: </w:t>
          </w:r>
          <w:r>
            <w:rPr>
              <w:rFonts w:ascii="Arial" w:eastAsia="Arial" w:hAnsi="Arial" w:cs="Arial"/>
              <w:sz w:val="22"/>
              <w:szCs w:val="22"/>
            </w:rPr>
            <w:t>DG-RT-F-004</w:t>
          </w:r>
        </w:p>
      </w:tc>
      <w:tc>
        <w:tcPr>
          <w:tcW w:w="2103" w:type="dxa"/>
          <w:tcBorders>
            <w:top w:val="single" w:sz="6" w:space="0" w:color="000000"/>
            <w:left w:val="single" w:sz="6" w:space="0" w:color="000000"/>
            <w:bottom w:val="single" w:sz="6" w:space="0" w:color="000000"/>
            <w:right w:val="single" w:sz="6" w:space="0" w:color="000000"/>
          </w:tcBorders>
          <w:vAlign w:val="center"/>
        </w:tcPr>
        <w:p w:rsidR="00207F99" w:rsidRDefault="00BE4C8B">
          <w:pPr>
            <w:keepNext/>
            <w:jc w:val="center"/>
            <w:rPr>
              <w:rFonts w:ascii="Arial" w:eastAsia="Arial" w:hAnsi="Arial" w:cs="Arial"/>
              <w:sz w:val="22"/>
              <w:szCs w:val="22"/>
            </w:rPr>
          </w:pPr>
          <w:r>
            <w:rPr>
              <w:rFonts w:ascii="Arial" w:eastAsia="Arial" w:hAnsi="Arial" w:cs="Arial"/>
              <w:b/>
              <w:sz w:val="22"/>
              <w:szCs w:val="22"/>
            </w:rPr>
            <w:t>Versión:</w:t>
          </w:r>
          <w:r>
            <w:rPr>
              <w:rFonts w:ascii="Arial" w:eastAsia="Arial" w:hAnsi="Arial" w:cs="Arial"/>
              <w:sz w:val="22"/>
              <w:szCs w:val="22"/>
            </w:rPr>
            <w:t xml:space="preserve"> 01</w:t>
          </w:r>
        </w:p>
      </w:tc>
      <w:tc>
        <w:tcPr>
          <w:tcW w:w="2524" w:type="dxa"/>
          <w:tcBorders>
            <w:top w:val="single" w:sz="6" w:space="0" w:color="000000"/>
            <w:left w:val="single" w:sz="6" w:space="0" w:color="000000"/>
            <w:bottom w:val="single" w:sz="6" w:space="0" w:color="000000"/>
            <w:right w:val="single" w:sz="6" w:space="0" w:color="000000"/>
          </w:tcBorders>
          <w:vAlign w:val="center"/>
        </w:tcPr>
        <w:p w:rsidR="00207F99" w:rsidRDefault="00BE4C8B">
          <w:pPr>
            <w:keepNext/>
            <w:jc w:val="center"/>
            <w:rPr>
              <w:rFonts w:ascii="Arial" w:eastAsia="Arial" w:hAnsi="Arial" w:cs="Arial"/>
              <w:sz w:val="22"/>
              <w:szCs w:val="22"/>
            </w:rPr>
          </w:pPr>
          <w:r>
            <w:rPr>
              <w:rFonts w:ascii="Arial" w:eastAsia="Arial" w:hAnsi="Arial" w:cs="Arial"/>
              <w:b/>
              <w:sz w:val="22"/>
              <w:szCs w:val="22"/>
            </w:rPr>
            <w:t>Emisión:</w:t>
          </w:r>
          <w:r>
            <w:rPr>
              <w:rFonts w:ascii="Arial" w:eastAsia="Arial" w:hAnsi="Arial" w:cs="Arial"/>
              <w:sz w:val="22"/>
              <w:szCs w:val="22"/>
            </w:rPr>
            <w:t xml:space="preserve"> 21-06-2016</w:t>
          </w:r>
        </w:p>
      </w:tc>
      <w:tc>
        <w:tcPr>
          <w:tcW w:w="2755" w:type="dxa"/>
          <w:tcBorders>
            <w:top w:val="single" w:sz="6" w:space="0" w:color="000000"/>
            <w:left w:val="single" w:sz="6" w:space="0" w:color="000000"/>
            <w:bottom w:val="single" w:sz="6" w:space="0" w:color="000000"/>
            <w:right w:val="single" w:sz="6" w:space="0" w:color="000000"/>
          </w:tcBorders>
          <w:vAlign w:val="center"/>
        </w:tcPr>
        <w:p w:rsidR="00207F99" w:rsidRDefault="00BE4C8B">
          <w:pPr>
            <w:tabs>
              <w:tab w:val="center" w:pos="4252"/>
              <w:tab w:val="right" w:pos="8504"/>
            </w:tabs>
            <w:jc w:val="center"/>
            <w:rPr>
              <w:rFonts w:ascii="Arial" w:eastAsia="Arial" w:hAnsi="Arial" w:cs="Arial"/>
              <w:b/>
              <w:sz w:val="22"/>
              <w:szCs w:val="22"/>
            </w:rPr>
          </w:pPr>
          <w:r>
            <w:rPr>
              <w:rFonts w:ascii="Arial" w:eastAsia="Arial" w:hAnsi="Arial" w:cs="Arial"/>
              <w:b/>
              <w:sz w:val="22"/>
              <w:szCs w:val="22"/>
            </w:rPr>
            <w:t>Página</w:t>
          </w:r>
          <w:r>
            <w:rPr>
              <w:rFonts w:ascii="Arial" w:eastAsia="Arial" w:hAnsi="Arial" w:cs="Arial"/>
              <w:sz w:val="22"/>
              <w:szCs w:val="22"/>
            </w:rPr>
            <w:t xml:space="preserve"> </w:t>
          </w:r>
          <w:r>
            <w:rPr>
              <w:rFonts w:ascii="Arial" w:eastAsia="Arial" w:hAnsi="Arial" w:cs="Arial"/>
              <w:sz w:val="22"/>
              <w:szCs w:val="22"/>
            </w:rPr>
            <w:fldChar w:fldCharType="begin"/>
          </w:r>
          <w:r>
            <w:rPr>
              <w:rFonts w:ascii="Arial" w:eastAsia="Arial" w:hAnsi="Arial" w:cs="Arial"/>
              <w:sz w:val="22"/>
              <w:szCs w:val="22"/>
            </w:rPr>
            <w:instrText>PAGE</w:instrText>
          </w:r>
          <w:r w:rsidR="008E554A">
            <w:rPr>
              <w:rFonts w:ascii="Arial" w:eastAsia="Arial" w:hAnsi="Arial" w:cs="Arial"/>
              <w:sz w:val="22"/>
              <w:szCs w:val="22"/>
            </w:rPr>
            <w:fldChar w:fldCharType="separate"/>
          </w:r>
          <w:r w:rsidR="008E554A">
            <w:rPr>
              <w:rFonts w:ascii="Arial" w:eastAsia="Arial" w:hAnsi="Arial" w:cs="Arial"/>
              <w:noProof/>
              <w:sz w:val="22"/>
              <w:szCs w:val="22"/>
            </w:rPr>
            <w:t>9</w:t>
          </w:r>
          <w:r>
            <w:rPr>
              <w:rFonts w:ascii="Arial" w:eastAsia="Arial" w:hAnsi="Arial" w:cs="Arial"/>
              <w:sz w:val="22"/>
              <w:szCs w:val="22"/>
            </w:rPr>
            <w:fldChar w:fldCharType="end"/>
          </w:r>
          <w:r>
            <w:rPr>
              <w:rFonts w:ascii="Arial" w:eastAsia="Arial" w:hAnsi="Arial" w:cs="Arial"/>
              <w:sz w:val="22"/>
              <w:szCs w:val="22"/>
            </w:rPr>
            <w:t xml:space="preserve"> </w:t>
          </w:r>
          <w:r>
            <w:rPr>
              <w:rFonts w:ascii="Arial" w:eastAsia="Arial" w:hAnsi="Arial" w:cs="Arial"/>
              <w:b/>
              <w:sz w:val="22"/>
              <w:szCs w:val="22"/>
            </w:rPr>
            <w:t>de</w:t>
          </w:r>
          <w:r>
            <w:rPr>
              <w:rFonts w:ascii="Arial" w:eastAsia="Arial" w:hAnsi="Arial" w:cs="Arial"/>
              <w:sz w:val="22"/>
              <w:szCs w:val="22"/>
            </w:rPr>
            <w:t xml:space="preserve"> </w:t>
          </w:r>
          <w:r>
            <w:rPr>
              <w:rFonts w:ascii="Arial" w:eastAsia="Arial" w:hAnsi="Arial" w:cs="Arial"/>
              <w:sz w:val="22"/>
              <w:szCs w:val="22"/>
            </w:rPr>
            <w:fldChar w:fldCharType="begin"/>
          </w:r>
          <w:r>
            <w:rPr>
              <w:rFonts w:ascii="Arial" w:eastAsia="Arial" w:hAnsi="Arial" w:cs="Arial"/>
              <w:sz w:val="22"/>
              <w:szCs w:val="22"/>
            </w:rPr>
            <w:instrText>NUMPAGES</w:instrText>
          </w:r>
          <w:r w:rsidR="008E554A">
            <w:rPr>
              <w:rFonts w:ascii="Arial" w:eastAsia="Arial" w:hAnsi="Arial" w:cs="Arial"/>
              <w:sz w:val="22"/>
              <w:szCs w:val="22"/>
            </w:rPr>
            <w:fldChar w:fldCharType="separate"/>
          </w:r>
          <w:r w:rsidR="008E554A">
            <w:rPr>
              <w:rFonts w:ascii="Arial" w:eastAsia="Arial" w:hAnsi="Arial" w:cs="Arial"/>
              <w:noProof/>
              <w:sz w:val="22"/>
              <w:szCs w:val="22"/>
            </w:rPr>
            <w:t>16</w:t>
          </w:r>
          <w:r>
            <w:rPr>
              <w:rFonts w:ascii="Arial" w:eastAsia="Arial" w:hAnsi="Arial" w:cs="Arial"/>
              <w:sz w:val="22"/>
              <w:szCs w:val="22"/>
            </w:rPr>
            <w:fldChar w:fldCharType="end"/>
          </w:r>
        </w:p>
      </w:tc>
    </w:tr>
  </w:tbl>
  <w:p w:rsidR="00207F99" w:rsidRDefault="00207F99">
    <w:pPr>
      <w:pBdr>
        <w:top w:val="nil"/>
        <w:left w:val="nil"/>
        <w:bottom w:val="nil"/>
        <w:right w:val="nil"/>
        <w:between w:val="nil"/>
      </w:pBdr>
      <w:tabs>
        <w:tab w:val="center" w:pos="4252"/>
        <w:tab w:val="right" w:pos="8504"/>
      </w:tabs>
      <w:jc w:val="both"/>
      <w:rPr>
        <w:rFonts w:ascii="Arial" w:eastAsia="Arial" w:hAnsi="Arial" w:cs="Arial"/>
        <w:color w:val="000000"/>
        <w:sz w:val="12"/>
        <w:szCs w:val="12"/>
      </w:rPr>
    </w:pPr>
  </w:p>
  <w:p w:rsidR="00207F99" w:rsidRDefault="00207F99">
    <w:pPr>
      <w:pBdr>
        <w:top w:val="nil"/>
        <w:left w:val="nil"/>
        <w:bottom w:val="nil"/>
        <w:right w:val="nil"/>
        <w:between w:val="nil"/>
      </w:pBdr>
      <w:tabs>
        <w:tab w:val="center" w:pos="4252"/>
        <w:tab w:val="right" w:pos="8504"/>
      </w:tabs>
      <w:jc w:val="both"/>
      <w:rPr>
        <w:rFonts w:ascii="Arial" w:eastAsia="Arial" w:hAnsi="Arial" w:cs="Arial"/>
        <w:color w:val="000000"/>
        <w:sz w:val="12"/>
        <w:szCs w:val="12"/>
      </w:rPr>
    </w:pPr>
  </w:p>
  <w:tbl>
    <w:tblPr>
      <w:tblStyle w:val="ac"/>
      <w:tblW w:w="10368" w:type="dxa"/>
      <w:tblInd w:w="0" w:type="dxa"/>
      <w:tblBorders>
        <w:top w:val="single" w:sz="12" w:space="0" w:color="000000"/>
        <w:left w:val="single" w:sz="12" w:space="0" w:color="000000"/>
        <w:bottom w:val="single" w:sz="12" w:space="0" w:color="000000"/>
        <w:right w:val="single" w:sz="12" w:space="0" w:color="000000"/>
      </w:tblBorders>
      <w:tblLayout w:type="fixed"/>
      <w:tblLook w:val="0000" w:firstRow="0" w:lastRow="0" w:firstColumn="0" w:lastColumn="0" w:noHBand="0" w:noVBand="0"/>
    </w:tblPr>
    <w:tblGrid>
      <w:gridCol w:w="10368"/>
    </w:tblGrid>
    <w:tr w:rsidR="00207F99">
      <w:trPr>
        <w:trHeight w:val="380"/>
      </w:trPr>
      <w:tc>
        <w:tcPr>
          <w:tcW w:w="10368" w:type="dxa"/>
          <w:shd w:val="clear" w:color="auto" w:fill="DAEEF3"/>
          <w:vAlign w:val="center"/>
        </w:tcPr>
        <w:p w:rsidR="00207F99" w:rsidRDefault="00BE4C8B">
          <w:pPr>
            <w:pStyle w:val="Puesto"/>
            <w:rPr>
              <w:rFonts w:ascii="Tahoma" w:eastAsia="Tahoma" w:hAnsi="Tahoma" w:cs="Tahoma"/>
              <w:sz w:val="28"/>
              <w:szCs w:val="28"/>
            </w:rPr>
          </w:pPr>
          <w:r>
            <w:rPr>
              <w:rFonts w:ascii="Tahoma" w:eastAsia="Tahoma" w:hAnsi="Tahoma" w:cs="Tahoma"/>
              <w:sz w:val="28"/>
              <w:szCs w:val="28"/>
            </w:rPr>
            <w:t xml:space="preserve">ACTA No. 148 – </w:t>
          </w:r>
        </w:p>
        <w:p w:rsidR="00207F99" w:rsidRDefault="00BE4C8B">
          <w:pPr>
            <w:pStyle w:val="Puesto"/>
            <w:rPr>
              <w:rFonts w:ascii="Tahoma" w:eastAsia="Tahoma" w:hAnsi="Tahoma" w:cs="Tahoma"/>
              <w:sz w:val="28"/>
              <w:szCs w:val="28"/>
            </w:rPr>
          </w:pPr>
          <w:r>
            <w:rPr>
              <w:rFonts w:ascii="Tahoma" w:eastAsia="Tahoma" w:hAnsi="Tahoma" w:cs="Tahoma"/>
              <w:sz w:val="28"/>
              <w:szCs w:val="28"/>
            </w:rPr>
            <w:t>CONSEJO DE FACULTAD FILOSOFÍA Y LETRAS</w:t>
          </w:r>
        </w:p>
      </w:tc>
    </w:tr>
  </w:tbl>
  <w:p w:rsidR="00207F99" w:rsidRDefault="00207F99">
    <w:pPr>
      <w:pBdr>
        <w:top w:val="nil"/>
        <w:left w:val="nil"/>
        <w:bottom w:val="nil"/>
        <w:right w:val="nil"/>
        <w:between w:val="nil"/>
      </w:pBdr>
      <w:tabs>
        <w:tab w:val="center" w:pos="4252"/>
        <w:tab w:val="right" w:pos="8504"/>
      </w:tabs>
      <w:jc w:val="both"/>
      <w:rPr>
        <w:rFonts w:ascii="Arial" w:eastAsia="Arial" w:hAnsi="Arial" w:cs="Arial"/>
        <w:color w:val="000000"/>
        <w:sz w:val="12"/>
        <w:szCs w:val="1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F6FF0"/>
    <w:multiLevelType w:val="multilevel"/>
    <w:tmpl w:val="458A26F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nsid w:val="1A985E10"/>
    <w:multiLevelType w:val="multilevel"/>
    <w:tmpl w:val="D04C74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4ED62FF8"/>
    <w:multiLevelType w:val="multilevel"/>
    <w:tmpl w:val="CE6818C0"/>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56983FBD"/>
    <w:multiLevelType w:val="multilevel"/>
    <w:tmpl w:val="EC7E2E76"/>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
    <w:nsid w:val="7070425E"/>
    <w:multiLevelType w:val="multilevel"/>
    <w:tmpl w:val="819A9524"/>
    <w:lvl w:ilvl="0">
      <w:start w:val="1"/>
      <w:numFmt w:val="bullet"/>
      <w:lvlText w:val="▪"/>
      <w:lvlJc w:val="left"/>
      <w:pPr>
        <w:ind w:left="1211" w:hanging="360"/>
      </w:pPr>
      <w:rPr>
        <w:rFonts w:ascii="Noto Sans Symbols" w:eastAsia="Noto Sans Symbols" w:hAnsi="Noto Sans Symbols" w:cs="Noto Sans Symbols"/>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5">
    <w:nsid w:val="7103439F"/>
    <w:multiLevelType w:val="multilevel"/>
    <w:tmpl w:val="EE2469FA"/>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7E9B4F30"/>
    <w:multiLevelType w:val="multilevel"/>
    <w:tmpl w:val="4ED6BF4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
    <w:nsid w:val="7FEC54EC"/>
    <w:multiLevelType w:val="multilevel"/>
    <w:tmpl w:val="688E877C"/>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7"/>
  </w:num>
  <w:num w:numId="3">
    <w:abstractNumId w:val="0"/>
  </w:num>
  <w:num w:numId="4">
    <w:abstractNumId w:val="2"/>
  </w:num>
  <w:num w:numId="5">
    <w:abstractNumId w:val="5"/>
  </w:num>
  <w:num w:numId="6">
    <w:abstractNumId w:val="6"/>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F99"/>
    <w:rsid w:val="00207F99"/>
    <w:rsid w:val="008E554A"/>
    <w:rsid w:val="00BE4C8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73CB01-F93E-41FA-B72B-55016C6BF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lang w:eastAsia="es-ES"/>
    </w:rPr>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link w:val="PuestoCar1"/>
    <w:uiPriority w:val="99"/>
    <w:qFormat/>
    <w:rsid w:val="0005430D"/>
    <w:pPr>
      <w:jc w:val="center"/>
    </w:pPr>
    <w:rPr>
      <w:rFonts w:ascii="Bookman Old Style" w:hAnsi="Bookman Old Style"/>
      <w:b/>
      <w:sz w:val="22"/>
    </w:rPr>
  </w:style>
  <w:style w:type="paragraph" w:styleId="Encabezado">
    <w:name w:val="header"/>
    <w:basedOn w:val="Normal"/>
    <w:rsid w:val="0005430D"/>
    <w:pPr>
      <w:tabs>
        <w:tab w:val="center" w:pos="4252"/>
        <w:tab w:val="right" w:pos="8504"/>
      </w:tabs>
    </w:pPr>
  </w:style>
  <w:style w:type="paragraph" w:styleId="Piedepgina">
    <w:name w:val="footer"/>
    <w:basedOn w:val="Normal"/>
    <w:rsid w:val="0005430D"/>
    <w:pPr>
      <w:tabs>
        <w:tab w:val="center" w:pos="4252"/>
        <w:tab w:val="right" w:pos="8504"/>
      </w:tabs>
    </w:pPr>
  </w:style>
  <w:style w:type="character" w:styleId="Hipervnculo">
    <w:name w:val="Hyperlink"/>
    <w:rsid w:val="0005430D"/>
    <w:rPr>
      <w:color w:val="0000FF"/>
      <w:u w:val="single"/>
    </w:rPr>
  </w:style>
  <w:style w:type="table" w:styleId="Tablaconcuadrcula">
    <w:name w:val="Table Grid"/>
    <w:basedOn w:val="Tablanormal"/>
    <w:rsid w:val="0005430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semiHidden/>
    <w:rsid w:val="003C7B29"/>
    <w:rPr>
      <w:rFonts w:ascii="Tahoma" w:hAnsi="Tahoma" w:cs="Tahoma"/>
      <w:sz w:val="16"/>
      <w:szCs w:val="16"/>
    </w:rPr>
  </w:style>
  <w:style w:type="paragraph" w:styleId="Prrafodelista">
    <w:name w:val="List Paragraph"/>
    <w:basedOn w:val="Normal"/>
    <w:uiPriority w:val="34"/>
    <w:qFormat/>
    <w:rsid w:val="005C4D0E"/>
    <w:pPr>
      <w:ind w:left="708"/>
    </w:pPr>
  </w:style>
  <w:style w:type="paragraph" w:styleId="NormalWeb">
    <w:name w:val="Normal (Web)"/>
    <w:basedOn w:val="Normal"/>
    <w:uiPriority w:val="99"/>
    <w:unhideWhenUsed/>
    <w:rsid w:val="0022331C"/>
    <w:pPr>
      <w:spacing w:before="100" w:beforeAutospacing="1" w:after="100" w:afterAutospacing="1"/>
    </w:pPr>
    <w:rPr>
      <w:sz w:val="24"/>
      <w:szCs w:val="24"/>
    </w:rPr>
  </w:style>
  <w:style w:type="paragraph" w:styleId="Sangradetextonormal">
    <w:name w:val="Body Text Indent"/>
    <w:basedOn w:val="Normal"/>
    <w:link w:val="SangradetextonormalCar"/>
    <w:rsid w:val="004F640F"/>
    <w:pPr>
      <w:ind w:left="-720"/>
      <w:jc w:val="both"/>
    </w:pPr>
    <w:rPr>
      <w:rFonts w:ascii="Arial" w:hAnsi="Arial"/>
      <w:sz w:val="24"/>
      <w:szCs w:val="24"/>
      <w:lang w:val="x-none" w:eastAsia="x-none"/>
    </w:rPr>
  </w:style>
  <w:style w:type="character" w:customStyle="1" w:styleId="SangradetextonormalCar">
    <w:name w:val="Sangría de texto normal Car"/>
    <w:link w:val="Sangradetextonormal"/>
    <w:rsid w:val="004F640F"/>
    <w:rPr>
      <w:rFonts w:ascii="Arial" w:hAnsi="Arial" w:cs="Arial"/>
      <w:sz w:val="24"/>
      <w:szCs w:val="24"/>
    </w:rPr>
  </w:style>
  <w:style w:type="paragraph" w:customStyle="1" w:styleId="ParaAttribute2">
    <w:name w:val="ParaAttribute2"/>
    <w:rsid w:val="005E5B6C"/>
    <w:pPr>
      <w:widowControl w:val="0"/>
      <w:jc w:val="both"/>
    </w:pPr>
    <w:rPr>
      <w:rFonts w:eastAsia="¹Å"/>
    </w:rPr>
  </w:style>
  <w:style w:type="character" w:customStyle="1" w:styleId="CharAttribute4">
    <w:name w:val="CharAttribute4"/>
    <w:rsid w:val="005E5B6C"/>
    <w:rPr>
      <w:rFonts w:ascii="Arial" w:eastAsia="Times New Roman"/>
    </w:rPr>
  </w:style>
  <w:style w:type="character" w:customStyle="1" w:styleId="CharAttribute3">
    <w:name w:val="CharAttribute3"/>
    <w:rsid w:val="005E5B6C"/>
    <w:rPr>
      <w:rFonts w:ascii="Arial" w:eastAsia="Times New Roman"/>
      <w:b/>
    </w:rPr>
  </w:style>
  <w:style w:type="character" w:customStyle="1" w:styleId="PuestoCar1">
    <w:name w:val="Puesto Car1"/>
    <w:link w:val="Puesto"/>
    <w:uiPriority w:val="99"/>
    <w:rsid w:val="00C4790C"/>
    <w:rPr>
      <w:rFonts w:ascii="Bookman Old Style" w:hAnsi="Bookman Old Style"/>
      <w:b/>
      <w:sz w:val="22"/>
      <w:lang w:val="es-ES" w:eastAsia="es-ES"/>
    </w:rPr>
  </w:style>
  <w:style w:type="character" w:customStyle="1" w:styleId="apple-converted-space">
    <w:name w:val="apple-converted-space"/>
    <w:rsid w:val="00885C8A"/>
  </w:style>
  <w:style w:type="paragraph" w:styleId="Sinespaciado">
    <w:name w:val="No Spacing"/>
    <w:uiPriority w:val="1"/>
    <w:qFormat/>
    <w:rsid w:val="00CD7B14"/>
    <w:rPr>
      <w:rFonts w:ascii="Calibri" w:eastAsia="Calibri" w:hAnsi="Calibri"/>
      <w:sz w:val="22"/>
      <w:szCs w:val="22"/>
      <w:lang w:eastAsia="en-US"/>
    </w:rPr>
  </w:style>
  <w:style w:type="character" w:styleId="Refdecomentario">
    <w:name w:val="annotation reference"/>
    <w:rsid w:val="009724BB"/>
    <w:rPr>
      <w:sz w:val="16"/>
      <w:szCs w:val="16"/>
    </w:rPr>
  </w:style>
  <w:style w:type="paragraph" w:styleId="Textocomentario">
    <w:name w:val="annotation text"/>
    <w:basedOn w:val="Normal"/>
    <w:link w:val="TextocomentarioCar"/>
    <w:rsid w:val="009724BB"/>
  </w:style>
  <w:style w:type="character" w:customStyle="1" w:styleId="TextocomentarioCar">
    <w:name w:val="Texto comentario Car"/>
    <w:link w:val="Textocomentario"/>
    <w:rsid w:val="009724BB"/>
    <w:rPr>
      <w:lang w:val="es-ES" w:eastAsia="es-ES"/>
    </w:rPr>
  </w:style>
  <w:style w:type="paragraph" w:styleId="Asuntodelcomentario">
    <w:name w:val="annotation subject"/>
    <w:basedOn w:val="Textocomentario"/>
    <w:next w:val="Textocomentario"/>
    <w:link w:val="AsuntodelcomentarioCar"/>
    <w:rsid w:val="009724BB"/>
    <w:rPr>
      <w:b/>
      <w:bCs/>
    </w:rPr>
  </w:style>
  <w:style w:type="character" w:customStyle="1" w:styleId="AsuntodelcomentarioCar">
    <w:name w:val="Asunto del comentario Car"/>
    <w:link w:val="Asuntodelcomentario"/>
    <w:rsid w:val="009724BB"/>
    <w:rPr>
      <w:b/>
      <w:bCs/>
      <w:lang w:val="es-ES" w:eastAsia="es-ES"/>
    </w:rPr>
  </w:style>
  <w:style w:type="character" w:customStyle="1" w:styleId="PuestoCar">
    <w:name w:val="Puesto Car"/>
    <w:uiPriority w:val="99"/>
    <w:rsid w:val="009E66F4"/>
    <w:rPr>
      <w:rFonts w:ascii="Bookman Old Style" w:hAnsi="Bookman Old Style"/>
      <w:b/>
      <w:sz w:val="22"/>
      <w:lang w:val="es-ES" w:eastAsia="es-ES"/>
    </w:rPr>
  </w:style>
  <w:style w:type="paragraph" w:styleId="Textoindependiente">
    <w:name w:val="Body Text"/>
    <w:basedOn w:val="Normal"/>
    <w:link w:val="TextoindependienteCar"/>
    <w:rsid w:val="008A4157"/>
    <w:pPr>
      <w:spacing w:after="120"/>
    </w:pPr>
  </w:style>
  <w:style w:type="character" w:customStyle="1" w:styleId="TextoindependienteCar">
    <w:name w:val="Texto independiente Car"/>
    <w:link w:val="Textoindependiente"/>
    <w:rsid w:val="008A4157"/>
    <w:rPr>
      <w:lang w:val="es-ES" w:eastAsia="es-ES"/>
    </w:rPr>
  </w:style>
  <w:style w:type="table" w:styleId="Tablaconcuadrcula8">
    <w:name w:val="Table Grid 8"/>
    <w:basedOn w:val="Tablanormal"/>
    <w:rsid w:val="00784562"/>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adecuadrcula5oscura-nfasis5">
    <w:name w:val="Grid Table 5 Dark Accent 5"/>
    <w:basedOn w:val="Tablanormal"/>
    <w:uiPriority w:val="50"/>
    <w:rsid w:val="00784562"/>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Tabladecuadrcula6concolores-nfasis1">
    <w:name w:val="Grid Table 6 Colorful Accent 1"/>
    <w:basedOn w:val="Tablanormal"/>
    <w:uiPriority w:val="51"/>
    <w:rsid w:val="00011766"/>
    <w:rPr>
      <w:color w:val="2E74B5"/>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tblPr>
      <w:tblStyleRowBandSize w:val="1"/>
      <w:tblStyleColBandSize w:val="1"/>
      <w:tblCellMar>
        <w:top w:w="0" w:type="dxa"/>
        <w:left w:w="115" w:type="dxa"/>
        <w:bottom w:w="0" w:type="dxa"/>
        <w:right w:w="115" w:type="dxa"/>
      </w:tblCellMar>
    </w:tblPr>
  </w:style>
  <w:style w:type="table" w:customStyle="1" w:styleId="a2">
    <w:basedOn w:val="TableNormal"/>
    <w:tblPr>
      <w:tblStyleRowBandSize w:val="1"/>
      <w:tblStyleColBandSize w:val="1"/>
      <w:tblCellMar>
        <w:top w:w="0" w:type="dxa"/>
        <w:left w:w="115" w:type="dxa"/>
        <w:bottom w:w="0" w:type="dxa"/>
        <w:right w:w="115" w:type="dxa"/>
      </w:tblCellMar>
    </w:tblPr>
  </w:style>
  <w:style w:type="table" w:customStyle="1" w:styleId="a3">
    <w:basedOn w:val="TableNormal"/>
    <w:tblPr>
      <w:tblStyleRowBandSize w:val="1"/>
      <w:tblStyleColBandSize w:val="1"/>
      <w:tblCellMar>
        <w:top w:w="0" w:type="dxa"/>
        <w:left w:w="115" w:type="dxa"/>
        <w:bottom w:w="0" w:type="dxa"/>
        <w:right w:w="115" w:type="dxa"/>
      </w:tblCellMar>
    </w:tblPr>
  </w:style>
  <w:style w:type="table" w:customStyle="1" w:styleId="a4">
    <w:basedOn w:val="TableNormal"/>
    <w:tblPr>
      <w:tblStyleRowBandSize w:val="1"/>
      <w:tblStyleColBandSize w:val="1"/>
      <w:tblCellMar>
        <w:top w:w="0" w:type="dxa"/>
        <w:left w:w="115" w:type="dxa"/>
        <w:bottom w:w="0" w:type="dxa"/>
        <w:right w:w="115" w:type="dxa"/>
      </w:tblCellMar>
    </w:tbl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115" w:type="dxa"/>
        <w:bottom w:w="0" w:type="dxa"/>
        <w:right w:w="115"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70" w:type="dxa"/>
        <w:bottom w:w="0" w:type="dxa"/>
        <w:right w:w="70" w:type="dxa"/>
      </w:tblCellMar>
    </w:tblPr>
  </w:style>
  <w:style w:type="table" w:customStyle="1" w:styleId="ac">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4243</Words>
  <Characters>23974</Characters>
  <Application>Microsoft Office Word</Application>
  <DocSecurity>0</DocSecurity>
  <Lines>399</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28167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Carlos Bernal</cp:lastModifiedBy>
  <cp:revision>2</cp:revision>
  <dcterms:created xsi:type="dcterms:W3CDTF">2019-08-09T14:27:00Z</dcterms:created>
  <dcterms:modified xsi:type="dcterms:W3CDTF">2019-08-09T14:27:00Z</dcterms:modified>
</cp:coreProperties>
</file>