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7491"/>
        <w:gridCol w:w="7492"/>
      </w:tblGrid>
      <w:tr w:rsidR="002A18AF"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610143" w:rsidRDefault="00610143">
            <w:pPr>
              <w:spacing w:after="0" w:line="240" w:lineRule="auto"/>
              <w:jc w:val="center"/>
              <w:rPr>
                <w:rFonts w:ascii="Times New Roman" w:eastAsia="Times New Roman" w:hAnsi="Times New Roman" w:cs="Times New Roman"/>
                <w:b/>
                <w:color w:val="222222"/>
                <w:sz w:val="24"/>
                <w:szCs w:val="24"/>
                <w:lang w:eastAsia="es-CO"/>
              </w:rPr>
            </w:pPr>
            <w:r>
              <w:rPr>
                <w:rFonts w:ascii="Times New Roman" w:eastAsia="Times New Roman" w:hAnsi="Times New Roman" w:cs="Times New Roman"/>
                <w:b/>
                <w:color w:val="222222"/>
                <w:sz w:val="24"/>
                <w:szCs w:val="24"/>
                <w:lang w:eastAsia="es-CO"/>
              </w:rPr>
              <w:t xml:space="preserve">Comunicación y lenguaje en la construcción pedagógica de una </w:t>
            </w:r>
            <w:r w:rsidR="00EE6AC2">
              <w:rPr>
                <w:rFonts w:ascii="Times New Roman" w:eastAsia="Times New Roman" w:hAnsi="Times New Roman" w:cs="Times New Roman"/>
                <w:b/>
                <w:color w:val="222222"/>
                <w:sz w:val="24"/>
                <w:szCs w:val="24"/>
                <w:lang w:eastAsia="es-CO"/>
              </w:rPr>
              <w:t>cultura de paz. Estudio de caso</w:t>
            </w:r>
            <w:r>
              <w:rPr>
                <w:rFonts w:ascii="Times New Roman" w:eastAsia="Times New Roman" w:hAnsi="Times New Roman" w:cs="Times New Roman"/>
                <w:b/>
                <w:color w:val="222222"/>
                <w:sz w:val="24"/>
                <w:szCs w:val="24"/>
                <w:lang w:eastAsia="es-CO"/>
              </w:rPr>
              <w:t>.</w:t>
            </w:r>
          </w:p>
        </w:tc>
      </w:tr>
      <w:tr w:rsidR="00265B89"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Pr>
                <w:rFonts w:ascii="Arial" w:eastAsia="Times New Roman" w:hAnsi="Arial" w:cs="Arial"/>
                <w:b/>
                <w:bCs/>
                <w:color w:val="222222"/>
                <w:sz w:val="24"/>
                <w:szCs w:val="24"/>
                <w:lang w:eastAsia="es-CO"/>
              </w:rPr>
              <w:t>Transdisciplinariedad</w:t>
            </w:r>
            <w:proofErr w:type="spellEnd"/>
            <w:r>
              <w:rPr>
                <w:rFonts w:ascii="Arial" w:eastAsia="Times New Roman" w:hAnsi="Arial" w:cs="Arial"/>
                <w:b/>
                <w:bCs/>
                <w:color w:val="222222"/>
                <w:sz w:val="24"/>
                <w:szCs w:val="24"/>
                <w:lang w:eastAsia="es-CO"/>
              </w:rPr>
              <w:t xml:space="preserve"> - Aporte al PIM</w:t>
            </w:r>
          </w:p>
        </w:tc>
      </w:tr>
      <w:tr w:rsidR="00265B89"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610143" w:rsidRDefault="00610143" w:rsidP="002A18AF">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Derechos humanos, ciudadanía y construcción de política pública en y para escenarios de paz.</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rsidR="006C66E1" w:rsidRDefault="006C66E1" w:rsidP="006C66E1">
            <w:pPr>
              <w:spacing w:after="0" w:line="360" w:lineRule="auto"/>
              <w:jc w:val="both"/>
              <w:rPr>
                <w:rFonts w:ascii="Times New Roman" w:hAnsi="Times New Roman" w:cs="Times New Roman"/>
                <w:sz w:val="24"/>
                <w:szCs w:val="24"/>
              </w:rPr>
            </w:pPr>
          </w:p>
          <w:p w:rsidR="00265B89" w:rsidRPr="002A18AF" w:rsidRDefault="006C66E1" w:rsidP="00F95721">
            <w:pPr>
              <w:spacing w:after="0" w:line="360" w:lineRule="auto"/>
              <w:jc w:val="both"/>
              <w:rPr>
                <w:rFonts w:ascii="Arial" w:eastAsia="Times New Roman" w:hAnsi="Arial" w:cs="Arial"/>
                <w:b/>
                <w:bCs/>
                <w:color w:val="222222"/>
                <w:sz w:val="24"/>
                <w:szCs w:val="24"/>
                <w:lang w:eastAsia="es-CO"/>
              </w:rPr>
            </w:pPr>
            <w:r w:rsidRPr="006C66E1">
              <w:rPr>
                <w:rFonts w:ascii="Times New Roman" w:hAnsi="Times New Roman" w:cs="Times New Roman"/>
                <w:sz w:val="24"/>
                <w:szCs w:val="24"/>
              </w:rPr>
              <w:t>Este proyecto</w:t>
            </w:r>
            <w:r>
              <w:rPr>
                <w:rFonts w:ascii="Times New Roman" w:hAnsi="Times New Roman" w:cs="Times New Roman"/>
                <w:sz w:val="24"/>
                <w:szCs w:val="24"/>
              </w:rPr>
              <w:t xml:space="preserve"> se une </w:t>
            </w:r>
            <w:r w:rsidRPr="006C66E1">
              <w:rPr>
                <w:rFonts w:ascii="Times New Roman" w:hAnsi="Times New Roman" w:cs="Times New Roman"/>
                <w:sz w:val="24"/>
                <w:szCs w:val="24"/>
              </w:rPr>
              <w:t>al desarro</w:t>
            </w:r>
            <w:r w:rsidR="00E04EFE">
              <w:rPr>
                <w:rFonts w:ascii="Times New Roman" w:hAnsi="Times New Roman" w:cs="Times New Roman"/>
                <w:sz w:val="24"/>
                <w:szCs w:val="24"/>
              </w:rPr>
              <w:t xml:space="preserve">llo del Plan Integral </w:t>
            </w:r>
            <w:proofErr w:type="spellStart"/>
            <w:r w:rsidR="00E04EFE">
              <w:rPr>
                <w:rFonts w:ascii="Times New Roman" w:hAnsi="Times New Roman" w:cs="Times New Roman"/>
                <w:sz w:val="24"/>
                <w:szCs w:val="24"/>
              </w:rPr>
              <w:t>Multicampu</w:t>
            </w:r>
            <w:r w:rsidRPr="006C66E1">
              <w:rPr>
                <w:rFonts w:ascii="Times New Roman" w:hAnsi="Times New Roman" w:cs="Times New Roman"/>
                <w:sz w:val="24"/>
                <w:szCs w:val="24"/>
              </w:rPr>
              <w:t>s</w:t>
            </w:r>
            <w:proofErr w:type="spellEnd"/>
            <w:r w:rsidR="00F95721">
              <w:rPr>
                <w:rFonts w:ascii="Times New Roman" w:hAnsi="Times New Roman" w:cs="Times New Roman"/>
                <w:sz w:val="24"/>
                <w:szCs w:val="24"/>
              </w:rPr>
              <w:t xml:space="preserve"> de la USTA en la línea</w:t>
            </w:r>
            <w:r w:rsidRPr="006C66E1">
              <w:rPr>
                <w:rFonts w:ascii="Times New Roman" w:hAnsi="Times New Roman" w:cs="Times New Roman"/>
                <w:sz w:val="24"/>
                <w:szCs w:val="24"/>
              </w:rPr>
              <w:t xml:space="preserve"> de </w:t>
            </w:r>
            <w:r w:rsidR="00F95721">
              <w:rPr>
                <w:rFonts w:ascii="Times New Roman" w:hAnsi="Times New Roman" w:cs="Times New Roman"/>
                <w:sz w:val="24"/>
                <w:szCs w:val="24"/>
              </w:rPr>
              <w:t>compromiso de mejorar constantemente los procesos educativos institucionales</w:t>
            </w:r>
            <w:r w:rsidR="00311354">
              <w:rPr>
                <w:rFonts w:ascii="Times New Roman" w:hAnsi="Times New Roman" w:cs="Times New Roman"/>
                <w:sz w:val="24"/>
                <w:szCs w:val="24"/>
              </w:rPr>
              <w:t>,</w:t>
            </w:r>
            <w:r w:rsidR="00F95721">
              <w:rPr>
                <w:rFonts w:ascii="Times New Roman" w:hAnsi="Times New Roman" w:cs="Times New Roman"/>
                <w:sz w:val="24"/>
                <w:szCs w:val="24"/>
              </w:rPr>
              <w:t xml:space="preserve"> a nivel nacional. Por ello, asume la </w:t>
            </w:r>
            <w:r w:rsidRPr="006C66E1">
              <w:rPr>
                <w:rFonts w:ascii="Times New Roman" w:hAnsi="Times New Roman" w:cs="Times New Roman"/>
                <w:sz w:val="24"/>
                <w:szCs w:val="24"/>
              </w:rPr>
              <w:t xml:space="preserve">Proyección Social, </w:t>
            </w:r>
            <w:r>
              <w:rPr>
                <w:rFonts w:ascii="Times New Roman" w:hAnsi="Times New Roman" w:cs="Times New Roman"/>
                <w:sz w:val="24"/>
                <w:szCs w:val="24"/>
              </w:rPr>
              <w:t xml:space="preserve">de manera interdisciplinar, </w:t>
            </w:r>
            <w:r w:rsidR="00F95721">
              <w:rPr>
                <w:rFonts w:ascii="Times New Roman" w:hAnsi="Times New Roman" w:cs="Times New Roman"/>
                <w:sz w:val="24"/>
                <w:szCs w:val="24"/>
              </w:rPr>
              <w:t xml:space="preserve">a partir de </w:t>
            </w:r>
            <w:r>
              <w:rPr>
                <w:rFonts w:ascii="Times New Roman" w:hAnsi="Times New Roman" w:cs="Times New Roman"/>
                <w:sz w:val="24"/>
                <w:szCs w:val="24"/>
              </w:rPr>
              <w:t xml:space="preserve">la reflexión sobre una pedagogía para la paz en el contexto regional </w:t>
            </w:r>
            <w:r w:rsidR="00F95721">
              <w:rPr>
                <w:rFonts w:ascii="Times New Roman" w:hAnsi="Times New Roman" w:cs="Times New Roman"/>
                <w:sz w:val="24"/>
                <w:szCs w:val="24"/>
              </w:rPr>
              <w:t>colombiano; y</w:t>
            </w:r>
            <w:r>
              <w:rPr>
                <w:rFonts w:ascii="Times New Roman" w:hAnsi="Times New Roman" w:cs="Times New Roman"/>
                <w:sz w:val="24"/>
                <w:szCs w:val="24"/>
              </w:rPr>
              <w:t xml:space="preserve"> hace de la práctica investigativa una estrategia</w:t>
            </w:r>
            <w:r w:rsidR="000618B9">
              <w:rPr>
                <w:rFonts w:ascii="Times New Roman" w:hAnsi="Times New Roman" w:cs="Times New Roman"/>
                <w:sz w:val="24"/>
                <w:szCs w:val="24"/>
              </w:rPr>
              <w:t xml:space="preserve"> de</w:t>
            </w:r>
            <w:r>
              <w:rPr>
                <w:rFonts w:ascii="Times New Roman" w:hAnsi="Times New Roman" w:cs="Times New Roman"/>
                <w:sz w:val="24"/>
                <w:szCs w:val="24"/>
              </w:rPr>
              <w:t xml:space="preserve"> formación del estudiante tomasino. Igualmente, la propuesta </w:t>
            </w:r>
            <w:r w:rsidRPr="006C66E1">
              <w:rPr>
                <w:rFonts w:ascii="Times New Roman" w:hAnsi="Times New Roman" w:cs="Times New Roman"/>
                <w:sz w:val="24"/>
                <w:szCs w:val="24"/>
              </w:rPr>
              <w:t>con</w:t>
            </w:r>
            <w:r>
              <w:rPr>
                <w:rFonts w:ascii="Times New Roman" w:hAnsi="Times New Roman" w:cs="Times New Roman"/>
                <w:sz w:val="24"/>
                <w:szCs w:val="24"/>
              </w:rPr>
              <w:t>tribu</w:t>
            </w:r>
            <w:r w:rsidR="00F95721">
              <w:rPr>
                <w:rFonts w:ascii="Times New Roman" w:hAnsi="Times New Roman" w:cs="Times New Roman"/>
                <w:sz w:val="24"/>
                <w:szCs w:val="24"/>
              </w:rPr>
              <w:t>ye</w:t>
            </w:r>
            <w:r>
              <w:rPr>
                <w:rFonts w:ascii="Times New Roman" w:hAnsi="Times New Roman" w:cs="Times New Roman"/>
                <w:sz w:val="24"/>
                <w:szCs w:val="24"/>
              </w:rPr>
              <w:t xml:space="preserve"> en la </w:t>
            </w:r>
            <w:r w:rsidRPr="006C66E1">
              <w:rPr>
                <w:rFonts w:ascii="Times New Roman" w:hAnsi="Times New Roman" w:cs="Times New Roman"/>
                <w:sz w:val="24"/>
                <w:szCs w:val="24"/>
              </w:rPr>
              <w:t xml:space="preserve">transformación </w:t>
            </w:r>
            <w:r>
              <w:rPr>
                <w:rFonts w:ascii="Times New Roman" w:hAnsi="Times New Roman" w:cs="Times New Roman"/>
                <w:sz w:val="24"/>
                <w:szCs w:val="24"/>
              </w:rPr>
              <w:t>cultural</w:t>
            </w:r>
            <w:r w:rsidR="00D240FD">
              <w:rPr>
                <w:rFonts w:ascii="Times New Roman" w:hAnsi="Times New Roman" w:cs="Times New Roman"/>
                <w:sz w:val="24"/>
                <w:szCs w:val="24"/>
              </w:rPr>
              <w:t xml:space="preserve"> del país</w:t>
            </w:r>
            <w:r>
              <w:rPr>
                <w:rFonts w:ascii="Times New Roman" w:hAnsi="Times New Roman" w:cs="Times New Roman"/>
                <w:sz w:val="24"/>
                <w:szCs w:val="24"/>
              </w:rPr>
              <w:t>, como fundamento de una sociedad democrática, justa</w:t>
            </w:r>
            <w:r w:rsidR="00F95721">
              <w:rPr>
                <w:rFonts w:ascii="Times New Roman" w:hAnsi="Times New Roman" w:cs="Times New Roman"/>
                <w:sz w:val="24"/>
                <w:szCs w:val="24"/>
              </w:rPr>
              <w:t xml:space="preserve"> y en paz, eje de la misión educativa de la Universidad.</w:t>
            </w:r>
            <w:r w:rsidRPr="006C66E1">
              <w:rPr>
                <w:rFonts w:ascii="Times New Roman" w:hAnsi="Times New Roman" w:cs="Times New Roman"/>
                <w:sz w:val="24"/>
                <w:szCs w:val="24"/>
              </w:rPr>
              <w:t xml:space="preserve"> </w:t>
            </w:r>
          </w:p>
        </w:tc>
      </w:tr>
      <w:tr w:rsidR="00265B89"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3345A" w:rsidRDefault="0023345A" w:rsidP="00C80695">
            <w:pPr>
              <w:spacing w:after="0" w:line="360" w:lineRule="auto"/>
              <w:jc w:val="both"/>
              <w:rPr>
                <w:rFonts w:ascii="Times New Roman" w:hAnsi="Times New Roman" w:cs="Times New Roman"/>
                <w:sz w:val="24"/>
                <w:szCs w:val="24"/>
              </w:rPr>
            </w:pPr>
          </w:p>
          <w:p w:rsidR="00265B89" w:rsidRDefault="00C80695" w:rsidP="005320A0">
            <w:pPr>
              <w:spacing w:after="0" w:line="360" w:lineRule="auto"/>
              <w:jc w:val="both"/>
              <w:rPr>
                <w:rFonts w:ascii="Times New Roman" w:hAnsi="Times New Roman" w:cs="Times New Roman"/>
                <w:sz w:val="24"/>
                <w:szCs w:val="24"/>
              </w:rPr>
            </w:pPr>
            <w:r w:rsidRPr="00C80695">
              <w:rPr>
                <w:rFonts w:ascii="Times New Roman" w:hAnsi="Times New Roman" w:cs="Times New Roman"/>
                <w:sz w:val="24"/>
                <w:szCs w:val="24"/>
              </w:rPr>
              <w:t xml:space="preserve">Esta investigación se </w:t>
            </w:r>
            <w:r w:rsidR="00A9363A">
              <w:rPr>
                <w:rFonts w:ascii="Times New Roman" w:hAnsi="Times New Roman" w:cs="Times New Roman"/>
                <w:sz w:val="24"/>
                <w:szCs w:val="24"/>
              </w:rPr>
              <w:t>gestiona</w:t>
            </w:r>
            <w:r w:rsidRPr="00C80695">
              <w:rPr>
                <w:rFonts w:ascii="Times New Roman" w:hAnsi="Times New Roman" w:cs="Times New Roman"/>
                <w:sz w:val="24"/>
                <w:szCs w:val="24"/>
              </w:rPr>
              <w:t xml:space="preserve"> en diálogo con la Misión Institucional de la USTA, especialmente como aporte a la reflexión educativa y </w:t>
            </w:r>
            <w:r w:rsidR="002D6ABE">
              <w:rPr>
                <w:rFonts w:ascii="Times New Roman" w:hAnsi="Times New Roman" w:cs="Times New Roman"/>
                <w:sz w:val="24"/>
                <w:szCs w:val="24"/>
              </w:rPr>
              <w:t>producción de nuevo conocimiento</w:t>
            </w:r>
            <w:r w:rsidRPr="00C80695">
              <w:rPr>
                <w:rFonts w:ascii="Times New Roman" w:hAnsi="Times New Roman" w:cs="Times New Roman"/>
                <w:sz w:val="24"/>
                <w:szCs w:val="24"/>
              </w:rPr>
              <w:t>, ejercicio fundamental en e</w:t>
            </w:r>
            <w:r w:rsidR="003101A1">
              <w:rPr>
                <w:rFonts w:ascii="Times New Roman" w:hAnsi="Times New Roman" w:cs="Times New Roman"/>
                <w:sz w:val="24"/>
                <w:szCs w:val="24"/>
              </w:rPr>
              <w:t>l desarrollo del currículo y de la práctica</w:t>
            </w:r>
            <w:r w:rsidRPr="00C80695">
              <w:rPr>
                <w:rFonts w:ascii="Times New Roman" w:hAnsi="Times New Roman" w:cs="Times New Roman"/>
                <w:sz w:val="24"/>
                <w:szCs w:val="24"/>
              </w:rPr>
              <w:t xml:space="preserve"> docente. Responde a la misión teleológica de formación integral</w:t>
            </w:r>
            <w:r w:rsidR="00E94499">
              <w:rPr>
                <w:rFonts w:ascii="Times New Roman" w:hAnsi="Times New Roman" w:cs="Times New Roman"/>
                <w:sz w:val="24"/>
                <w:szCs w:val="24"/>
              </w:rPr>
              <w:t xml:space="preserve"> de la Universidad</w:t>
            </w:r>
            <w:r w:rsidRPr="00C80695">
              <w:rPr>
                <w:rFonts w:ascii="Times New Roman" w:hAnsi="Times New Roman" w:cs="Times New Roman"/>
                <w:sz w:val="24"/>
                <w:szCs w:val="24"/>
              </w:rPr>
              <w:t>, y contribuye en el logro de la misión y meta Instituci</w:t>
            </w:r>
            <w:r w:rsidR="00E94499">
              <w:rPr>
                <w:rFonts w:ascii="Times New Roman" w:hAnsi="Times New Roman" w:cs="Times New Roman"/>
                <w:sz w:val="24"/>
                <w:szCs w:val="24"/>
              </w:rPr>
              <w:t>onal</w:t>
            </w:r>
            <w:r w:rsidRPr="00C80695">
              <w:rPr>
                <w:rFonts w:ascii="Times New Roman" w:hAnsi="Times New Roman" w:cs="Times New Roman"/>
                <w:sz w:val="24"/>
                <w:szCs w:val="24"/>
              </w:rPr>
              <w:t>, a través del fortalecimiento de las competencias investigativas de los estudiantes.</w:t>
            </w:r>
            <w:r w:rsidR="005320A0">
              <w:rPr>
                <w:rFonts w:ascii="Times New Roman" w:hAnsi="Times New Roman" w:cs="Times New Roman"/>
                <w:sz w:val="24"/>
                <w:szCs w:val="24"/>
              </w:rPr>
              <w:t xml:space="preserve"> </w:t>
            </w:r>
            <w:r w:rsidRPr="00C80695">
              <w:rPr>
                <w:rFonts w:ascii="Times New Roman" w:hAnsi="Times New Roman" w:cs="Times New Roman"/>
                <w:sz w:val="24"/>
                <w:szCs w:val="24"/>
              </w:rPr>
              <w:t xml:space="preserve">De igual manera, </w:t>
            </w:r>
            <w:r w:rsidR="00E94499">
              <w:rPr>
                <w:rFonts w:ascii="Times New Roman" w:hAnsi="Times New Roman" w:cs="Times New Roman"/>
                <w:sz w:val="24"/>
                <w:szCs w:val="24"/>
              </w:rPr>
              <w:t xml:space="preserve">esta propuesta de estudio </w:t>
            </w:r>
            <w:r w:rsidRPr="00C80695">
              <w:rPr>
                <w:rFonts w:ascii="Times New Roman" w:hAnsi="Times New Roman" w:cs="Times New Roman"/>
                <w:sz w:val="24"/>
                <w:szCs w:val="24"/>
              </w:rPr>
              <w:t xml:space="preserve">asume el espíritu, profundidad y proyección del pensamiento humanista cristiano de Santo Tomás de Aquino, </w:t>
            </w:r>
            <w:r w:rsidR="001630A3">
              <w:rPr>
                <w:rFonts w:ascii="Times New Roman" w:hAnsi="Times New Roman" w:cs="Times New Roman"/>
                <w:sz w:val="24"/>
                <w:szCs w:val="24"/>
              </w:rPr>
              <w:t>en</w:t>
            </w:r>
            <w:r w:rsidR="00E94499">
              <w:rPr>
                <w:rFonts w:ascii="Times New Roman" w:hAnsi="Times New Roman" w:cs="Times New Roman"/>
                <w:sz w:val="24"/>
                <w:szCs w:val="24"/>
              </w:rPr>
              <w:t xml:space="preserve"> la búsqueda del conocimiento y la verdad; y se une al</w:t>
            </w:r>
            <w:r w:rsidRPr="00C80695">
              <w:rPr>
                <w:rFonts w:ascii="Times New Roman" w:hAnsi="Times New Roman" w:cs="Times New Roman"/>
                <w:sz w:val="24"/>
                <w:szCs w:val="24"/>
              </w:rPr>
              <w:t xml:space="preserve"> cumplimiento de los objetivos estatu</w:t>
            </w:r>
            <w:r w:rsidR="00E94499">
              <w:rPr>
                <w:rFonts w:ascii="Times New Roman" w:hAnsi="Times New Roman" w:cs="Times New Roman"/>
                <w:sz w:val="24"/>
                <w:szCs w:val="24"/>
              </w:rPr>
              <w:t>t</w:t>
            </w:r>
            <w:r w:rsidRPr="00C80695">
              <w:rPr>
                <w:rFonts w:ascii="Times New Roman" w:hAnsi="Times New Roman" w:cs="Times New Roman"/>
                <w:sz w:val="24"/>
                <w:szCs w:val="24"/>
              </w:rPr>
              <w:t>arios de formación integral de líderes</w:t>
            </w:r>
            <w:r w:rsidR="00E94499">
              <w:rPr>
                <w:rFonts w:ascii="Times New Roman" w:hAnsi="Times New Roman" w:cs="Times New Roman"/>
                <w:sz w:val="24"/>
                <w:szCs w:val="24"/>
              </w:rPr>
              <w:t>,</w:t>
            </w:r>
            <w:r w:rsidRPr="00C80695">
              <w:rPr>
                <w:rFonts w:ascii="Times New Roman" w:hAnsi="Times New Roman" w:cs="Times New Roman"/>
                <w:sz w:val="24"/>
                <w:szCs w:val="24"/>
              </w:rPr>
              <w:t xml:space="preserve"> con sentido crítico y proyección social. </w:t>
            </w:r>
            <w:r w:rsidR="00E94499">
              <w:rPr>
                <w:rFonts w:ascii="Times New Roman" w:hAnsi="Times New Roman" w:cs="Times New Roman"/>
                <w:sz w:val="24"/>
                <w:szCs w:val="24"/>
              </w:rPr>
              <w:t>T</w:t>
            </w:r>
            <w:r w:rsidRPr="00C80695">
              <w:rPr>
                <w:rFonts w:ascii="Times New Roman" w:hAnsi="Times New Roman" w:cs="Times New Roman"/>
                <w:sz w:val="24"/>
                <w:szCs w:val="24"/>
              </w:rPr>
              <w:t xml:space="preserve">iene el propósito central de aportar, desde el ejercicio de la investigación, a la construcción pedagógica de una cultura de paz en Colombia, en coherencia </w:t>
            </w:r>
            <w:r w:rsidR="00E94499">
              <w:rPr>
                <w:rFonts w:ascii="Times New Roman" w:hAnsi="Times New Roman" w:cs="Times New Roman"/>
                <w:sz w:val="24"/>
                <w:szCs w:val="24"/>
              </w:rPr>
              <w:t xml:space="preserve">y diálogo </w:t>
            </w:r>
            <w:r w:rsidRPr="00C80695">
              <w:rPr>
                <w:rFonts w:ascii="Times New Roman" w:hAnsi="Times New Roman" w:cs="Times New Roman"/>
                <w:sz w:val="24"/>
                <w:szCs w:val="24"/>
              </w:rPr>
              <w:t xml:space="preserve">con la misión </w:t>
            </w:r>
            <w:r w:rsidR="001630A3">
              <w:rPr>
                <w:rFonts w:ascii="Times New Roman" w:hAnsi="Times New Roman" w:cs="Times New Roman"/>
                <w:sz w:val="24"/>
                <w:szCs w:val="24"/>
              </w:rPr>
              <w:t>educativa</w:t>
            </w:r>
            <w:r w:rsidRPr="00C80695">
              <w:rPr>
                <w:rFonts w:ascii="Times New Roman" w:hAnsi="Times New Roman" w:cs="Times New Roman"/>
                <w:sz w:val="24"/>
                <w:szCs w:val="24"/>
              </w:rPr>
              <w:t xml:space="preserve"> de la USTA.</w:t>
            </w:r>
            <w:r w:rsidR="002D68C5">
              <w:rPr>
                <w:rFonts w:ascii="Times New Roman" w:hAnsi="Times New Roman" w:cs="Times New Roman"/>
                <w:sz w:val="24"/>
                <w:szCs w:val="24"/>
              </w:rPr>
              <w:t xml:space="preserve"> </w:t>
            </w:r>
          </w:p>
          <w:p w:rsidR="005320A0" w:rsidRPr="002A18AF" w:rsidRDefault="005320A0" w:rsidP="005320A0">
            <w:pPr>
              <w:spacing w:after="0" w:line="360" w:lineRule="auto"/>
              <w:jc w:val="both"/>
              <w:rPr>
                <w:rFonts w:ascii="Arial" w:eastAsia="Times New Roman" w:hAnsi="Arial" w:cs="Arial"/>
                <w:b/>
                <w:bCs/>
                <w:color w:val="222222"/>
                <w:sz w:val="24"/>
                <w:szCs w:val="24"/>
                <w:lang w:eastAsia="es-CO"/>
              </w:rPr>
            </w:pPr>
          </w:p>
        </w:tc>
      </w:tr>
      <w:tr w:rsidR="002A18AF"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lastRenderedPageBreak/>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2A18AF"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610143" w:rsidRDefault="00610143" w:rsidP="00610143">
            <w:pPr>
              <w:spacing w:after="0" w:line="240" w:lineRule="auto"/>
              <w:rPr>
                <w:rFonts w:ascii="CoCTimes New Roman" w:eastAsia="Times New Roman" w:hAnsi="CoCTimes New Roman" w:cs="Times New Roman"/>
                <w:color w:val="222222"/>
                <w:sz w:val="24"/>
                <w:szCs w:val="24"/>
                <w:lang w:eastAsia="es-CO"/>
              </w:rPr>
            </w:pPr>
            <w:r>
              <w:rPr>
                <w:rFonts w:ascii="CoCTimes New Roman" w:eastAsia="Times New Roman" w:hAnsi="CoCTimes New Roman" w:cs="Times New Roman"/>
                <w:color w:val="222222"/>
                <w:sz w:val="24"/>
                <w:szCs w:val="24"/>
                <w:lang w:eastAsia="es-CO"/>
              </w:rPr>
              <w:t>Comunicación, paz, conflicto.                                                                              Comunicación y paz</w:t>
            </w: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734" w:type="dxa"/>
        <w:shd w:val="clear" w:color="auto" w:fill="FFFFFF"/>
        <w:tblLayout w:type="fixed"/>
        <w:tblLook w:val="04A0" w:firstRow="1" w:lastRow="0" w:firstColumn="1" w:lastColumn="0" w:noHBand="0" w:noVBand="1"/>
      </w:tblPr>
      <w:tblGrid>
        <w:gridCol w:w="3254"/>
        <w:gridCol w:w="3686"/>
        <w:gridCol w:w="3969"/>
        <w:gridCol w:w="3825"/>
      </w:tblGrid>
      <w:tr w:rsidR="003E3B58" w:rsidTr="00632BC2">
        <w:trPr>
          <w:trHeight w:val="516"/>
        </w:trPr>
        <w:tc>
          <w:tcPr>
            <w:tcW w:w="1104"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125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34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29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610143" w:rsidRDefault="00610143" w:rsidP="00610143">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José Aladier Salinas Herrera</w:t>
            </w:r>
          </w:p>
        </w:tc>
        <w:tc>
          <w:tcPr>
            <w:tcW w:w="125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371AAB" w:rsidRDefault="00371AAB" w:rsidP="00371AAB">
            <w:pPr>
              <w:spacing w:after="0" w:line="360" w:lineRule="auto"/>
              <w:jc w:val="both"/>
              <w:rPr>
                <w:rFonts w:ascii="Times New Roman" w:hAnsi="Times New Roman" w:cs="Times New Roman"/>
                <w:sz w:val="16"/>
                <w:szCs w:val="16"/>
              </w:rPr>
            </w:pPr>
          </w:p>
          <w:p w:rsidR="00371AAB" w:rsidRPr="00371AAB" w:rsidRDefault="00F0421D" w:rsidP="00371AAB">
            <w:pPr>
              <w:spacing w:after="0" w:line="360" w:lineRule="auto"/>
              <w:jc w:val="both"/>
              <w:rPr>
                <w:rFonts w:ascii="Times New Roman" w:hAnsi="Times New Roman" w:cs="Times New Roman"/>
                <w:sz w:val="16"/>
                <w:szCs w:val="16"/>
                <w:lang w:val="en-US"/>
              </w:rPr>
            </w:pPr>
            <w:hyperlink r:id="rId8" w:history="1">
              <w:r w:rsidR="00371AAB" w:rsidRPr="00371AAB">
                <w:rPr>
                  <w:rFonts w:ascii="Times New Roman" w:hAnsi="Times New Roman" w:cs="Times New Roman"/>
                  <w:color w:val="0563C1" w:themeColor="hyperlink"/>
                  <w:sz w:val="16"/>
                  <w:szCs w:val="16"/>
                  <w:u w:val="single"/>
                  <w:lang w:val="en-US"/>
                </w:rPr>
                <w:t>http://scienti.colciencias.gov.co:8081/cvlac/visualizador/generarCurriculoCv.do?cod_rh=0000076295</w:t>
              </w:r>
            </w:hyperlink>
          </w:p>
          <w:p w:rsidR="002A18AF" w:rsidRPr="00371AAB" w:rsidRDefault="002A18AF">
            <w:pPr>
              <w:spacing w:after="0" w:line="240" w:lineRule="auto"/>
              <w:jc w:val="center"/>
              <w:rPr>
                <w:rFonts w:ascii="Times New Roman" w:eastAsia="Times New Roman" w:hAnsi="Times New Roman" w:cs="Times New Roman"/>
                <w:color w:val="222222"/>
                <w:sz w:val="16"/>
                <w:szCs w:val="16"/>
                <w:lang w:eastAsia="es-CO"/>
              </w:rPr>
            </w:pPr>
          </w:p>
        </w:tc>
        <w:tc>
          <w:tcPr>
            <w:tcW w:w="134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371AAB" w:rsidRDefault="00F0421D">
            <w:pPr>
              <w:spacing w:after="0" w:line="240" w:lineRule="auto"/>
              <w:jc w:val="center"/>
              <w:rPr>
                <w:rFonts w:ascii="Times New Roman" w:eastAsia="Times New Roman" w:hAnsi="Times New Roman" w:cs="Times New Roman"/>
                <w:color w:val="222222"/>
                <w:sz w:val="16"/>
                <w:szCs w:val="16"/>
                <w:lang w:eastAsia="es-CO"/>
              </w:rPr>
            </w:pPr>
            <w:hyperlink r:id="rId9" w:tgtFrame="_blank" w:history="1">
              <w:r w:rsidR="00371AAB" w:rsidRPr="00472811">
                <w:rPr>
                  <w:rFonts w:ascii="Times New Roman" w:hAnsi="Times New Roman" w:cs="Times New Roman"/>
                  <w:color w:val="1155CC"/>
                  <w:sz w:val="16"/>
                  <w:szCs w:val="16"/>
                  <w:u w:val="single"/>
                  <w:shd w:val="clear" w:color="auto" w:fill="FFFFFF"/>
                  <w:lang w:val="en-US"/>
                </w:rPr>
                <w:t>https://orcid.org/0000-0001-7085-9281</w:t>
              </w:r>
            </w:hyperlink>
          </w:p>
        </w:tc>
        <w:tc>
          <w:tcPr>
            <w:tcW w:w="12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371AAB" w:rsidRPr="00472811" w:rsidRDefault="00F0421D" w:rsidP="00371AAB">
            <w:pPr>
              <w:spacing w:after="0" w:line="360" w:lineRule="auto"/>
              <w:jc w:val="both"/>
              <w:rPr>
                <w:rFonts w:ascii="Times New Roman" w:hAnsi="Times New Roman" w:cs="Times New Roman"/>
                <w:b/>
                <w:sz w:val="16"/>
                <w:szCs w:val="16"/>
                <w:lang w:val="en-US"/>
              </w:rPr>
            </w:pPr>
            <w:hyperlink r:id="rId10" w:tgtFrame="_blank" w:history="1">
              <w:r w:rsidR="00371AAB" w:rsidRPr="00472811">
                <w:rPr>
                  <w:rFonts w:ascii="Times New Roman" w:hAnsi="Times New Roman" w:cs="Times New Roman"/>
                  <w:color w:val="1155CC"/>
                  <w:sz w:val="16"/>
                  <w:szCs w:val="16"/>
                  <w:u w:val="single"/>
                  <w:shd w:val="clear" w:color="auto" w:fill="FFFFFF"/>
                  <w:lang w:val="en-US"/>
                </w:rPr>
                <w:t>https://scholar.google.es/citations?view_op=search_authors&amp;mauthors=jos%C3%A9+aladier+salinas+herrera&amp;hl=es&amp;oi=ao</w:t>
              </w:r>
            </w:hyperlink>
          </w:p>
          <w:p w:rsidR="002A18AF" w:rsidRPr="00371AAB" w:rsidRDefault="002A18AF">
            <w:pPr>
              <w:spacing w:after="0" w:line="240" w:lineRule="auto"/>
              <w:jc w:val="center"/>
              <w:rPr>
                <w:rFonts w:ascii="Times New Roman" w:eastAsia="Times New Roman" w:hAnsi="Times New Roman" w:cs="Times New Roman"/>
                <w:color w:val="222222"/>
                <w:sz w:val="16"/>
                <w:szCs w:val="16"/>
                <w:lang w:eastAsia="es-CO"/>
              </w:rPr>
            </w:pP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25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34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2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610143" w:rsidRDefault="00610143" w:rsidP="002A18AF">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Ciencias sociales</w:t>
            </w:r>
          </w:p>
        </w:tc>
        <w:tc>
          <w:tcPr>
            <w:tcW w:w="125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610143" w:rsidRDefault="00610143" w:rsidP="002A18AF">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Comunicación Social para la Paz</w:t>
            </w:r>
          </w:p>
        </w:tc>
        <w:tc>
          <w:tcPr>
            <w:tcW w:w="134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23345A" w:rsidRDefault="0023345A" w:rsidP="002A18AF">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Comunicación Social</w:t>
            </w:r>
          </w:p>
        </w:tc>
        <w:tc>
          <w:tcPr>
            <w:tcW w:w="12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610143" w:rsidRDefault="00610143" w:rsidP="002A18AF">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Comunicación, paz, conflicto</w:t>
            </w: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25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34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2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610143" w:rsidRDefault="00610143" w:rsidP="00610143">
            <w:pPr>
              <w:spacing w:before="100" w:beforeAutospacing="1" w:after="100" w:afterAutospacing="1" w:line="240" w:lineRule="auto"/>
              <w:jc w:val="both"/>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Luis Alfonso Ramírez Peña</w:t>
            </w:r>
          </w:p>
        </w:tc>
        <w:tc>
          <w:tcPr>
            <w:tcW w:w="125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4A1FCE" w:rsidRDefault="00F0421D" w:rsidP="00AC47BF">
            <w:pPr>
              <w:spacing w:before="100" w:beforeAutospacing="1" w:after="100" w:afterAutospacing="1" w:line="240" w:lineRule="auto"/>
              <w:jc w:val="center"/>
              <w:rPr>
                <w:rFonts w:ascii="Times New Roman" w:eastAsia="Times New Roman" w:hAnsi="Times New Roman" w:cs="Times New Roman"/>
                <w:b/>
                <w:bCs/>
                <w:color w:val="222222"/>
                <w:sz w:val="16"/>
                <w:szCs w:val="16"/>
                <w:lang w:eastAsia="es-CO"/>
              </w:rPr>
            </w:pPr>
            <w:hyperlink r:id="rId11" w:history="1">
              <w:r w:rsidR="004A1FCE" w:rsidRPr="0045396A">
                <w:rPr>
                  <w:rStyle w:val="Hipervnculo"/>
                  <w:sz w:val="16"/>
                  <w:szCs w:val="16"/>
                </w:rPr>
                <w:t>http://scienti.colciencias.gov.co:8081/cvlac/visualizador/generarCurriculoCv.do?cod_rh=0000299413</w:t>
              </w:r>
            </w:hyperlink>
          </w:p>
        </w:tc>
        <w:tc>
          <w:tcPr>
            <w:tcW w:w="134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A1FCE" w:rsidRDefault="004A1FCE" w:rsidP="004A1FCE">
            <w:pPr>
              <w:spacing w:after="0" w:line="240" w:lineRule="auto"/>
              <w:jc w:val="center"/>
              <w:rPr>
                <w:rFonts w:ascii="Times New Roman" w:eastAsia="Times New Roman" w:hAnsi="Times New Roman" w:cs="Times New Roman"/>
                <w:color w:val="222222"/>
                <w:sz w:val="16"/>
                <w:szCs w:val="16"/>
                <w:lang w:eastAsia="es-CO"/>
              </w:rPr>
            </w:pPr>
          </w:p>
          <w:p w:rsidR="00FE2ECE" w:rsidRDefault="00FE2ECE" w:rsidP="004A1FCE">
            <w:pPr>
              <w:spacing w:after="0" w:line="240" w:lineRule="auto"/>
              <w:jc w:val="center"/>
              <w:rPr>
                <w:rFonts w:ascii="Times New Roman" w:eastAsia="Times New Roman" w:hAnsi="Times New Roman" w:cs="Times New Roman"/>
                <w:color w:val="222222"/>
                <w:sz w:val="16"/>
                <w:szCs w:val="16"/>
                <w:lang w:eastAsia="es-CO"/>
              </w:rPr>
            </w:pPr>
          </w:p>
          <w:p w:rsidR="004A1FCE" w:rsidRPr="004A1FCE" w:rsidRDefault="004A1FCE" w:rsidP="004A1FCE">
            <w:pPr>
              <w:spacing w:after="0" w:line="240" w:lineRule="auto"/>
              <w:jc w:val="center"/>
              <w:rPr>
                <w:rFonts w:ascii="Times New Roman" w:eastAsia="Times New Roman" w:hAnsi="Times New Roman" w:cs="Times New Roman"/>
                <w:color w:val="222222"/>
                <w:sz w:val="16"/>
                <w:szCs w:val="16"/>
                <w:lang w:eastAsia="es-CO"/>
              </w:rPr>
            </w:pPr>
            <w:r w:rsidRPr="004A1FCE">
              <w:rPr>
                <w:rFonts w:ascii="Times New Roman" w:eastAsia="Times New Roman" w:hAnsi="Times New Roman" w:cs="Times New Roman"/>
                <w:color w:val="222222"/>
                <w:sz w:val="16"/>
                <w:szCs w:val="16"/>
                <w:lang w:eastAsia="es-CO"/>
              </w:rPr>
              <w:t>https://orcid.org/0000-0003-4237-9648</w:t>
            </w:r>
          </w:p>
          <w:p w:rsidR="00AC47BF" w:rsidRPr="00AC47BF" w:rsidRDefault="00AC47BF"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4A1FCE" w:rsidRDefault="00F0421D" w:rsidP="00AC47BF">
            <w:pPr>
              <w:spacing w:before="100" w:beforeAutospacing="1" w:after="100" w:afterAutospacing="1" w:line="240" w:lineRule="auto"/>
              <w:jc w:val="center"/>
              <w:rPr>
                <w:rFonts w:ascii="Times New Roman" w:eastAsia="Times New Roman" w:hAnsi="Times New Roman" w:cs="Times New Roman"/>
                <w:bCs/>
                <w:color w:val="222222"/>
                <w:sz w:val="16"/>
                <w:szCs w:val="16"/>
                <w:lang w:eastAsia="es-CO"/>
              </w:rPr>
            </w:pPr>
            <w:hyperlink r:id="rId12" w:history="1">
              <w:r w:rsidR="004A1FCE" w:rsidRPr="0045396A">
                <w:rPr>
                  <w:rStyle w:val="Hipervnculo"/>
                  <w:rFonts w:ascii="Times New Roman" w:hAnsi="Times New Roman" w:cs="Times New Roman"/>
                  <w:sz w:val="16"/>
                  <w:szCs w:val="16"/>
                  <w:lang w:eastAsia="es-CO"/>
                </w:rPr>
                <w:t>https://scholar.google.es/citations?user=273GQ_wAAAAJ&amp;hl=es</w:t>
              </w:r>
            </w:hyperlink>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25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34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2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0618B9" w:rsidRDefault="00C611A7" w:rsidP="001D6087">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DUAD</w:t>
            </w:r>
          </w:p>
        </w:tc>
        <w:tc>
          <w:tcPr>
            <w:tcW w:w="125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A263E1" w:rsidRDefault="00A263E1" w:rsidP="001D6087">
            <w:pPr>
              <w:spacing w:before="100" w:beforeAutospacing="1" w:after="100" w:afterAutospacing="1" w:line="240" w:lineRule="auto"/>
              <w:jc w:val="center"/>
              <w:rPr>
                <w:rFonts w:ascii="EduTimes New Roman" w:eastAsia="Times New Roman" w:hAnsi="EduTimes New Roman" w:cs="Times New Roman"/>
                <w:bCs/>
                <w:color w:val="222222"/>
                <w:sz w:val="24"/>
                <w:szCs w:val="24"/>
                <w:lang w:eastAsia="es-CO"/>
              </w:rPr>
            </w:pPr>
            <w:r>
              <w:rPr>
                <w:rFonts w:ascii="EduTimes New Roman" w:eastAsia="Times New Roman" w:hAnsi="EduTimes New Roman" w:cs="Times New Roman"/>
                <w:bCs/>
                <w:color w:val="222222"/>
                <w:sz w:val="24"/>
                <w:szCs w:val="24"/>
                <w:lang w:eastAsia="es-CO"/>
              </w:rPr>
              <w:t>Educación</w:t>
            </w:r>
          </w:p>
        </w:tc>
        <w:tc>
          <w:tcPr>
            <w:tcW w:w="134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A263E1" w:rsidRDefault="00A263E1" w:rsidP="001D6087">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Doctorado en Educación</w:t>
            </w:r>
          </w:p>
        </w:tc>
        <w:tc>
          <w:tcPr>
            <w:tcW w:w="12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C611A7" w:rsidRDefault="00C611A7" w:rsidP="001D6087">
            <w:pPr>
              <w:spacing w:before="100" w:beforeAutospacing="1" w:after="100" w:afterAutospacing="1" w:line="24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Pedagogía, ciencia y espiritualidad</w:t>
            </w: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25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34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2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3E3B58" w:rsidRPr="00AC47BF"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5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4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AC47BF"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25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34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2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3E3B58" w:rsidTr="00632BC2">
        <w:trPr>
          <w:trHeight w:val="536"/>
        </w:trPr>
        <w:tc>
          <w:tcPr>
            <w:tcW w:w="110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5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4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vanish/>
          <w:sz w:val="24"/>
          <w:szCs w:val="24"/>
          <w:lang w:eastAsia="es-CO"/>
        </w:rPr>
      </w:pPr>
    </w:p>
    <w:p w:rsidR="002A18AF" w:rsidRDefault="002A18AF" w:rsidP="002A18AF">
      <w:pPr>
        <w:spacing w:after="0" w:line="240" w:lineRule="auto"/>
        <w:rPr>
          <w:rFonts w:ascii="Times New Roman" w:eastAsia="Times New Roman" w:hAnsi="Times New Roman" w:cs="Times New Roman"/>
          <w:vanish/>
          <w:sz w:val="24"/>
          <w:szCs w:val="24"/>
          <w:lang w:eastAsia="es-CO"/>
        </w:rPr>
      </w:pPr>
    </w:p>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7491"/>
        <w:gridCol w:w="7492"/>
      </w:tblGrid>
      <w:tr w:rsidR="002A18AF"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5320A0" w:rsidRDefault="005320A0">
            <w:pPr>
              <w:spacing w:before="100" w:beforeAutospacing="1" w:after="100" w:afterAutospacing="1" w:line="240" w:lineRule="auto"/>
              <w:jc w:val="center"/>
              <w:rPr>
                <w:rFonts w:ascii="Arial" w:eastAsia="Times New Roman" w:hAnsi="Arial" w:cs="Arial"/>
                <w:b/>
                <w:bCs/>
                <w:color w:val="222222"/>
                <w:sz w:val="24"/>
                <w:szCs w:val="24"/>
                <w:lang w:eastAsia="es-CO"/>
              </w:rPr>
            </w:pPr>
          </w:p>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5320A0" w:rsidRDefault="005320A0">
            <w:pPr>
              <w:spacing w:before="100" w:beforeAutospacing="1" w:after="100" w:afterAutospacing="1" w:line="240" w:lineRule="auto"/>
              <w:jc w:val="center"/>
              <w:rPr>
                <w:rFonts w:ascii="Arial" w:eastAsia="Times New Roman" w:hAnsi="Arial" w:cs="Arial"/>
                <w:b/>
                <w:bCs/>
                <w:color w:val="222222"/>
                <w:sz w:val="24"/>
                <w:szCs w:val="24"/>
                <w:lang w:eastAsia="es-CO"/>
              </w:rPr>
            </w:pPr>
          </w:p>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Palabras clave</w:t>
            </w:r>
          </w:p>
        </w:tc>
      </w:tr>
      <w:tr w:rsidR="002A18AF"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Default="008A0CAB" w:rsidP="005320A0">
            <w:pPr>
              <w:spacing w:after="0" w:line="360" w:lineRule="auto"/>
              <w:jc w:val="both"/>
              <w:rPr>
                <w:rFonts w:ascii="Helvetica" w:eastAsia="Times New Roman" w:hAnsi="Helvetica" w:cs="Helvetica"/>
                <w:color w:val="222222"/>
                <w:sz w:val="24"/>
                <w:szCs w:val="24"/>
                <w:lang w:eastAsia="es-CO"/>
              </w:rPr>
            </w:pPr>
            <w:r w:rsidRPr="008A0CAB">
              <w:rPr>
                <w:rFonts w:ascii="Times New Roman" w:eastAsia="Times New Roman" w:hAnsi="Times New Roman" w:cs="Times New Roman"/>
                <w:sz w:val="24"/>
                <w:szCs w:val="24"/>
              </w:rPr>
              <w:lastRenderedPageBreak/>
              <w:t xml:space="preserve">Este proyecto de investigación se propone establecer </w:t>
            </w:r>
            <w:r w:rsidR="00A4785E">
              <w:rPr>
                <w:rFonts w:ascii="Times New Roman" w:eastAsia="Times New Roman" w:hAnsi="Times New Roman" w:cs="Times New Roman"/>
                <w:sz w:val="24"/>
                <w:szCs w:val="24"/>
              </w:rPr>
              <w:t>la importancia d</w:t>
            </w:r>
            <w:r w:rsidRPr="008A0CAB">
              <w:rPr>
                <w:rFonts w:ascii="Times New Roman" w:eastAsia="Times New Roman" w:hAnsi="Times New Roman" w:cs="Times New Roman"/>
                <w:sz w:val="24"/>
                <w:szCs w:val="24"/>
              </w:rPr>
              <w:t>el manejo pedagógico de la comunicación y el lenguaje de los medios, especialmente de la radio, en la construcción de una cultura de paz. E</w:t>
            </w:r>
            <w:r w:rsidRPr="008A0CAB">
              <w:rPr>
                <w:rFonts w:ascii="Times New Roman" w:hAnsi="Times New Roman" w:cs="Times New Roman"/>
                <w:sz w:val="24"/>
                <w:szCs w:val="24"/>
              </w:rPr>
              <w:t>n el panorama de propuestas educativas por la paz que se adelantan en Colombia, se encuentran varias iniciativas gestionadas desde la comunicación y el lenguaje de la radio, llevadas a cabo en co</w:t>
            </w:r>
            <w:r w:rsidR="00A4785E">
              <w:rPr>
                <w:rFonts w:ascii="Times New Roman" w:hAnsi="Times New Roman" w:cs="Times New Roman"/>
                <w:sz w:val="24"/>
                <w:szCs w:val="24"/>
              </w:rPr>
              <w:t>ntextos regionales comunitarios;</w:t>
            </w:r>
            <w:r w:rsidRPr="008A0CAB">
              <w:rPr>
                <w:rFonts w:ascii="Times New Roman" w:hAnsi="Times New Roman" w:cs="Times New Roman"/>
                <w:sz w:val="24"/>
                <w:szCs w:val="24"/>
              </w:rPr>
              <w:t xml:space="preserve"> </w:t>
            </w:r>
            <w:r w:rsidR="00A4785E">
              <w:rPr>
                <w:rFonts w:ascii="Times New Roman" w:hAnsi="Times New Roman" w:cs="Times New Roman"/>
                <w:sz w:val="24"/>
                <w:szCs w:val="24"/>
              </w:rPr>
              <w:t>f</w:t>
            </w:r>
            <w:r w:rsidRPr="008A0CAB">
              <w:rPr>
                <w:rFonts w:ascii="Times New Roman" w:hAnsi="Times New Roman" w:cs="Times New Roman"/>
                <w:sz w:val="24"/>
                <w:szCs w:val="24"/>
              </w:rPr>
              <w:t xml:space="preserve">rente a esta realidad, emerge la pregunta por los discursos y narrativas que se producen y su incidencia en la construcción de una cultura de paz. Se plantea, entonces, un estudio de caso, como ejercicio de lectura, análisis y sistematización de este tipo de experiencias, a partir de una hermenéutica de los discursos sonoros (programas de radio) y </w:t>
            </w:r>
            <w:proofErr w:type="spellStart"/>
            <w:r w:rsidRPr="008A0CAB">
              <w:rPr>
                <w:rFonts w:ascii="Times New Roman" w:hAnsi="Times New Roman" w:cs="Times New Roman"/>
                <w:sz w:val="24"/>
                <w:szCs w:val="24"/>
              </w:rPr>
              <w:t>multimediales</w:t>
            </w:r>
            <w:proofErr w:type="spellEnd"/>
            <w:r w:rsidRPr="008A0CAB">
              <w:rPr>
                <w:rFonts w:ascii="Times New Roman" w:hAnsi="Times New Roman" w:cs="Times New Roman"/>
                <w:sz w:val="24"/>
                <w:szCs w:val="24"/>
              </w:rPr>
              <w:t xml:space="preserve"> del proyecto: Pásela en Paz / Onda </w:t>
            </w:r>
            <w:proofErr w:type="spellStart"/>
            <w:r w:rsidRPr="008A0CAB">
              <w:rPr>
                <w:rFonts w:ascii="Times New Roman" w:hAnsi="Times New Roman" w:cs="Times New Roman"/>
                <w:sz w:val="24"/>
                <w:szCs w:val="24"/>
              </w:rPr>
              <w:t>multimedial</w:t>
            </w:r>
            <w:proofErr w:type="spellEnd"/>
            <w:r w:rsidRPr="008A0CAB">
              <w:rPr>
                <w:rFonts w:ascii="Times New Roman" w:hAnsi="Times New Roman" w:cs="Times New Roman"/>
                <w:sz w:val="24"/>
                <w:szCs w:val="24"/>
              </w:rPr>
              <w:t xml:space="preserve"> juvenil comprometida con la paz, realizado en el municipio de </w:t>
            </w:r>
            <w:proofErr w:type="spellStart"/>
            <w:r w:rsidRPr="008A0CAB">
              <w:rPr>
                <w:rFonts w:ascii="Times New Roman" w:hAnsi="Times New Roman" w:cs="Times New Roman"/>
                <w:sz w:val="24"/>
                <w:szCs w:val="24"/>
              </w:rPr>
              <w:t>Arauquita</w:t>
            </w:r>
            <w:proofErr w:type="spellEnd"/>
            <w:r w:rsidRPr="008A0CAB">
              <w:rPr>
                <w:rFonts w:ascii="Times New Roman" w:hAnsi="Times New Roman" w:cs="Times New Roman"/>
                <w:sz w:val="24"/>
                <w:szCs w:val="24"/>
              </w:rPr>
              <w:t xml:space="preserve">, departamento de Arauca. </w:t>
            </w: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2A0160" w:rsidRDefault="00584E67">
            <w:pPr>
              <w:spacing w:after="0" w:line="240" w:lineRule="auto"/>
              <w:jc w:val="both"/>
              <w:rPr>
                <w:rFonts w:ascii="Times New Roman" w:eastAsia="Times New Roman" w:hAnsi="Times New Roman" w:cs="Times New Roman"/>
                <w:color w:val="222222"/>
                <w:sz w:val="24"/>
                <w:szCs w:val="24"/>
                <w:lang w:eastAsia="es-CO"/>
              </w:rPr>
            </w:pPr>
            <w:r>
              <w:rPr>
                <w:rFonts w:eastAsia="Times New Roman" w:cs="Times New Roman"/>
              </w:rPr>
              <w:t xml:space="preserve">                         </w:t>
            </w:r>
            <w:r w:rsidR="002A0160">
              <w:rPr>
                <w:rFonts w:eastAsia="Times New Roman" w:cs="Times New Roman"/>
              </w:rPr>
              <w:t>Comunicación, lenguaje</w:t>
            </w:r>
            <w:r w:rsidR="002A0160" w:rsidRPr="00526FE0">
              <w:rPr>
                <w:rFonts w:eastAsia="Times New Roman" w:cs="Times New Roman"/>
              </w:rPr>
              <w:t xml:space="preserve">, pedagogía, </w:t>
            </w:r>
            <w:r w:rsidR="002A0160">
              <w:rPr>
                <w:rFonts w:eastAsia="Times New Roman" w:cs="Times New Roman"/>
              </w:rPr>
              <w:t>cultura</w:t>
            </w:r>
            <w:r w:rsidR="002A0160" w:rsidRPr="00526FE0">
              <w:rPr>
                <w:rFonts w:eastAsia="Times New Roman" w:cs="Times New Roman"/>
              </w:rPr>
              <w:t>, paz.</w:t>
            </w: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w:t>
            </w:r>
            <w:r w:rsidR="002A18AF">
              <w:rPr>
                <w:rFonts w:ascii="Arial" w:eastAsia="Times New Roman" w:hAnsi="Arial" w:cs="Arial"/>
                <w:b/>
                <w:bCs/>
                <w:color w:val="222222"/>
                <w:sz w:val="24"/>
                <w:szCs w:val="24"/>
                <w:lang w:eastAsia="es-CO"/>
              </w:rPr>
              <w:t>roblema de investigación</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Default="00E6008D">
            <w:pPr>
              <w:spacing w:after="0" w:line="240" w:lineRule="auto"/>
              <w:jc w:val="both"/>
              <w:rPr>
                <w:rFonts w:ascii="Helvetica" w:eastAsia="Times New Roman" w:hAnsi="Helvetica" w:cs="Helvetica"/>
                <w:color w:val="222222"/>
                <w:sz w:val="24"/>
                <w:szCs w:val="24"/>
                <w:lang w:eastAsia="es-CO"/>
              </w:rPr>
            </w:pPr>
          </w:p>
          <w:p w:rsidR="00A263E1"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 xml:space="preserve">La educación para la paz es fundamental </w:t>
            </w:r>
            <w:r w:rsidR="00823038">
              <w:rPr>
                <w:rFonts w:ascii="Times New Roman" w:hAnsi="Times New Roman" w:cs="Times New Roman"/>
                <w:sz w:val="24"/>
                <w:szCs w:val="24"/>
              </w:rPr>
              <w:t>en</w:t>
            </w:r>
            <w:r w:rsidRPr="00A263E1">
              <w:rPr>
                <w:rFonts w:ascii="Times New Roman" w:hAnsi="Times New Roman" w:cs="Times New Roman"/>
                <w:sz w:val="24"/>
                <w:szCs w:val="24"/>
              </w:rPr>
              <w:t xml:space="preserve"> una sociedad que tiene el propósito de superar los conflictos del pasado, restituir la dignidad de las personas y consolidar un contexto político caracterizado por la libre expresión, el pluralismo y la diversidad, </w:t>
            </w:r>
            <w:r w:rsidR="00D42F9C">
              <w:rPr>
                <w:rFonts w:ascii="Times New Roman" w:hAnsi="Times New Roman" w:cs="Times New Roman"/>
                <w:sz w:val="24"/>
                <w:szCs w:val="24"/>
              </w:rPr>
              <w:t xml:space="preserve">y </w:t>
            </w:r>
            <w:r w:rsidRPr="00A263E1">
              <w:rPr>
                <w:rFonts w:ascii="Times New Roman" w:hAnsi="Times New Roman" w:cs="Times New Roman"/>
                <w:sz w:val="24"/>
                <w:szCs w:val="24"/>
              </w:rPr>
              <w:t>por la participación y el consenso de los ciudadanos en el bien común. La educación para la paz se basa, entonces, en el logro de una profunda transformación cultural y social, mediante estrategias que desenmascaren la violencia simbólica, la injusticia, la exclusión, y que integre</w:t>
            </w:r>
            <w:r w:rsidR="00D42F9C">
              <w:rPr>
                <w:rFonts w:ascii="Times New Roman" w:hAnsi="Times New Roman" w:cs="Times New Roman"/>
                <w:sz w:val="24"/>
                <w:szCs w:val="24"/>
              </w:rPr>
              <w:t>n</w:t>
            </w:r>
            <w:r w:rsidRPr="00A263E1">
              <w:rPr>
                <w:rFonts w:ascii="Times New Roman" w:hAnsi="Times New Roman" w:cs="Times New Roman"/>
                <w:sz w:val="24"/>
                <w:szCs w:val="24"/>
              </w:rPr>
              <w:t>, además, los componentes necesarios para reconstruir el tejido social en el ámbito local y nacional. En Colombia este anhelo impulsa un amplio conjunto de proyectos de educación; precisamente, en este panorama de propuestas, se encuentran iniciativas que asumen la comunicación y el lenguaje de los medios</w:t>
            </w:r>
            <w:r w:rsidR="00F123A2">
              <w:rPr>
                <w:rFonts w:ascii="Times New Roman" w:hAnsi="Times New Roman" w:cs="Times New Roman"/>
                <w:sz w:val="24"/>
                <w:szCs w:val="24"/>
              </w:rPr>
              <w:t>, especialmente la radio,</w:t>
            </w:r>
            <w:r w:rsidRPr="00A263E1">
              <w:rPr>
                <w:rFonts w:ascii="Times New Roman" w:hAnsi="Times New Roman" w:cs="Times New Roman"/>
                <w:sz w:val="24"/>
                <w:szCs w:val="24"/>
              </w:rPr>
              <w:t xml:space="preserve"> como estrategia pedagógica. Estas apuestas generan una narrativa colectiva y regional, que pretende una configuración novedosa en el reconocimiento de </w:t>
            </w:r>
            <w:r w:rsidR="006F6E61">
              <w:rPr>
                <w:rFonts w:ascii="Times New Roman" w:hAnsi="Times New Roman" w:cs="Times New Roman"/>
                <w:sz w:val="24"/>
                <w:szCs w:val="24"/>
              </w:rPr>
              <w:t xml:space="preserve">la paz, </w:t>
            </w:r>
            <w:r w:rsidRPr="00A263E1">
              <w:rPr>
                <w:rFonts w:ascii="Times New Roman" w:hAnsi="Times New Roman" w:cs="Times New Roman"/>
                <w:sz w:val="24"/>
                <w:szCs w:val="24"/>
              </w:rPr>
              <w:t xml:space="preserve">los sujetos y </w:t>
            </w:r>
            <w:r w:rsidR="006F6E61">
              <w:rPr>
                <w:rFonts w:ascii="Times New Roman" w:hAnsi="Times New Roman" w:cs="Times New Roman"/>
                <w:sz w:val="24"/>
                <w:szCs w:val="24"/>
              </w:rPr>
              <w:t>el territorio</w:t>
            </w:r>
            <w:r w:rsidRPr="00A263E1">
              <w:rPr>
                <w:rFonts w:ascii="Times New Roman" w:hAnsi="Times New Roman" w:cs="Times New Roman"/>
                <w:sz w:val="24"/>
                <w:szCs w:val="24"/>
              </w:rPr>
              <w:t xml:space="preserve">. </w:t>
            </w:r>
            <w:r w:rsidR="003134DF">
              <w:rPr>
                <w:rFonts w:ascii="Times New Roman" w:hAnsi="Times New Roman" w:cs="Times New Roman"/>
                <w:sz w:val="24"/>
                <w:szCs w:val="24"/>
              </w:rPr>
              <w:t>Paradójicamente,</w:t>
            </w:r>
            <w:r w:rsidRPr="00A263E1">
              <w:rPr>
                <w:rFonts w:ascii="Times New Roman" w:hAnsi="Times New Roman" w:cs="Times New Roman"/>
                <w:sz w:val="24"/>
                <w:szCs w:val="24"/>
              </w:rPr>
              <w:t xml:space="preserve"> </w:t>
            </w:r>
            <w:r w:rsidRPr="00A263E1">
              <w:rPr>
                <w:rFonts w:ascii="Times New Roman" w:hAnsi="Times New Roman" w:cs="Times New Roman"/>
                <w:sz w:val="24"/>
                <w:szCs w:val="24"/>
              </w:rPr>
              <w:lastRenderedPageBreak/>
              <w:t xml:space="preserve">pueden ser narrativas que, bajo el supuesto de promover una transformación cultural, reafirmen en realidad viejos paradigmas de poder y violencia, enmascarados mediante novedosos formatos de comunicación. </w:t>
            </w:r>
          </w:p>
          <w:p w:rsidR="003F4E3F" w:rsidRDefault="003F4E3F" w:rsidP="00A263E1">
            <w:pPr>
              <w:spacing w:after="0" w:line="360" w:lineRule="auto"/>
              <w:jc w:val="both"/>
              <w:rPr>
                <w:rFonts w:ascii="Times New Roman" w:hAnsi="Times New Roman" w:cs="Times New Roman"/>
                <w:sz w:val="24"/>
                <w:szCs w:val="24"/>
              </w:rPr>
            </w:pPr>
          </w:p>
          <w:p w:rsidR="00363A39"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Ahora bien, los estudios de la cultura han señalado la capacidad de las narrativas mediáticas</w:t>
            </w:r>
            <w:r w:rsidR="0016278A">
              <w:rPr>
                <w:rFonts w:ascii="Times New Roman" w:hAnsi="Times New Roman" w:cs="Times New Roman"/>
                <w:sz w:val="24"/>
                <w:szCs w:val="24"/>
              </w:rPr>
              <w:t xml:space="preserve"> </w:t>
            </w:r>
            <w:r w:rsidRPr="00A263E1">
              <w:rPr>
                <w:rFonts w:ascii="Times New Roman" w:hAnsi="Times New Roman" w:cs="Times New Roman"/>
                <w:sz w:val="24"/>
                <w:szCs w:val="24"/>
              </w:rPr>
              <w:t>de producir discursos y formas de enunciación q</w:t>
            </w:r>
            <w:r w:rsidR="00363A39">
              <w:rPr>
                <w:rFonts w:ascii="Times New Roman" w:hAnsi="Times New Roman" w:cs="Times New Roman"/>
                <w:sz w:val="24"/>
                <w:szCs w:val="24"/>
              </w:rPr>
              <w:t>ue carecen de profundidad</w:t>
            </w:r>
            <w:r w:rsidR="007311F3">
              <w:rPr>
                <w:rFonts w:ascii="Times New Roman" w:hAnsi="Times New Roman" w:cs="Times New Roman"/>
                <w:sz w:val="24"/>
                <w:szCs w:val="24"/>
              </w:rPr>
              <w:t xml:space="preserve"> (Reguillo, </w:t>
            </w:r>
            <w:proofErr w:type="spellStart"/>
            <w:r w:rsidR="007311F3">
              <w:rPr>
                <w:rFonts w:ascii="Times New Roman" w:hAnsi="Times New Roman" w:cs="Times New Roman"/>
                <w:sz w:val="24"/>
                <w:szCs w:val="24"/>
              </w:rPr>
              <w:t>Arfuch</w:t>
            </w:r>
            <w:proofErr w:type="spellEnd"/>
            <w:r w:rsidR="007311F3">
              <w:rPr>
                <w:rFonts w:ascii="Times New Roman" w:hAnsi="Times New Roman" w:cs="Times New Roman"/>
                <w:sz w:val="24"/>
                <w:szCs w:val="24"/>
              </w:rPr>
              <w:t>, Martín Barbero)</w:t>
            </w:r>
            <w:r w:rsidR="00363A39">
              <w:rPr>
                <w:rFonts w:ascii="Times New Roman" w:hAnsi="Times New Roman" w:cs="Times New Roman"/>
                <w:sz w:val="24"/>
                <w:szCs w:val="24"/>
              </w:rPr>
              <w:t>; sin embargo, desde los planteamientos de</w:t>
            </w:r>
            <w:r w:rsidRPr="00A263E1">
              <w:rPr>
                <w:rFonts w:ascii="Times New Roman" w:hAnsi="Times New Roman" w:cs="Times New Roman"/>
                <w:sz w:val="24"/>
                <w:szCs w:val="24"/>
              </w:rPr>
              <w:t xml:space="preserve"> la comunicación popular, </w:t>
            </w:r>
            <w:r w:rsidR="00C82013">
              <w:rPr>
                <w:rFonts w:ascii="Times New Roman" w:hAnsi="Times New Roman" w:cs="Times New Roman"/>
                <w:sz w:val="24"/>
                <w:szCs w:val="24"/>
              </w:rPr>
              <w:t xml:space="preserve">que exalta la comunicación como una asunto de sujetos en relación (Alfaro), </w:t>
            </w:r>
            <w:r w:rsidRPr="00A263E1">
              <w:rPr>
                <w:rFonts w:ascii="Times New Roman" w:hAnsi="Times New Roman" w:cs="Times New Roman"/>
                <w:sz w:val="24"/>
                <w:szCs w:val="24"/>
              </w:rPr>
              <w:t xml:space="preserve">es posible identificar el dinamismo de una transformación cultural producida a partir de las capacidades dialógicas que logran las comunidades </w:t>
            </w:r>
            <w:r w:rsidR="00EE099F">
              <w:rPr>
                <w:rFonts w:ascii="Times New Roman" w:hAnsi="Times New Roman" w:cs="Times New Roman"/>
                <w:sz w:val="24"/>
                <w:szCs w:val="24"/>
              </w:rPr>
              <w:t>a través del</w:t>
            </w:r>
            <w:r w:rsidR="00363A39">
              <w:rPr>
                <w:rFonts w:ascii="Times New Roman" w:hAnsi="Times New Roman" w:cs="Times New Roman"/>
                <w:sz w:val="24"/>
                <w:szCs w:val="24"/>
              </w:rPr>
              <w:t xml:space="preserve"> empoderamiento de </w:t>
            </w:r>
            <w:r w:rsidRPr="00A263E1">
              <w:rPr>
                <w:rFonts w:ascii="Times New Roman" w:hAnsi="Times New Roman" w:cs="Times New Roman"/>
                <w:sz w:val="24"/>
                <w:szCs w:val="24"/>
              </w:rPr>
              <w:t>la comunicación</w:t>
            </w:r>
            <w:r w:rsidR="00363A39">
              <w:rPr>
                <w:rFonts w:ascii="Times New Roman" w:hAnsi="Times New Roman" w:cs="Times New Roman"/>
                <w:sz w:val="24"/>
                <w:szCs w:val="24"/>
              </w:rPr>
              <w:t xml:space="preserve"> y e</w:t>
            </w:r>
            <w:r w:rsidR="00E25517">
              <w:rPr>
                <w:rFonts w:ascii="Times New Roman" w:hAnsi="Times New Roman" w:cs="Times New Roman"/>
                <w:sz w:val="24"/>
                <w:szCs w:val="24"/>
              </w:rPr>
              <w:t>l lenguaje</w:t>
            </w:r>
            <w:r w:rsidR="00363A39">
              <w:rPr>
                <w:rFonts w:ascii="Times New Roman" w:hAnsi="Times New Roman" w:cs="Times New Roman"/>
                <w:sz w:val="24"/>
                <w:szCs w:val="24"/>
              </w:rPr>
              <w:t xml:space="preserve"> </w:t>
            </w:r>
            <w:r w:rsidR="00EE099F">
              <w:rPr>
                <w:rFonts w:ascii="Times New Roman" w:hAnsi="Times New Roman" w:cs="Times New Roman"/>
                <w:sz w:val="24"/>
                <w:szCs w:val="24"/>
              </w:rPr>
              <w:t xml:space="preserve">de </w:t>
            </w:r>
            <w:r w:rsidR="00363A39">
              <w:rPr>
                <w:rFonts w:ascii="Times New Roman" w:hAnsi="Times New Roman" w:cs="Times New Roman"/>
                <w:sz w:val="24"/>
                <w:szCs w:val="24"/>
              </w:rPr>
              <w:t>los medios</w:t>
            </w:r>
            <w:r w:rsidRPr="00A263E1">
              <w:rPr>
                <w:rFonts w:ascii="Times New Roman" w:hAnsi="Times New Roman" w:cs="Times New Roman"/>
                <w:sz w:val="24"/>
                <w:szCs w:val="24"/>
              </w:rPr>
              <w:t>. Precisamente, organizaciones nacionales e internacionales, vinculadas al tema de la comunicación, participan actualmente en la realización de propuestas de educación para la paz en distintas regiones del país. Frente a estas experiencias de comunicación comuni</w:t>
            </w:r>
            <w:r w:rsidR="00363A39">
              <w:rPr>
                <w:rFonts w:ascii="Times New Roman" w:hAnsi="Times New Roman" w:cs="Times New Roman"/>
                <w:sz w:val="24"/>
                <w:szCs w:val="24"/>
              </w:rPr>
              <w:t>taria, surge la pregunta por los discursos y</w:t>
            </w:r>
            <w:r w:rsidRPr="00A263E1">
              <w:rPr>
                <w:rFonts w:ascii="Times New Roman" w:hAnsi="Times New Roman" w:cs="Times New Roman"/>
                <w:sz w:val="24"/>
                <w:szCs w:val="24"/>
              </w:rPr>
              <w:t xml:space="preserve"> narrativas que producen y su incidencia en la construcción de una cultura de paz a nivel nacional.</w:t>
            </w:r>
          </w:p>
          <w:p w:rsidR="00363A39" w:rsidRDefault="00363A39" w:rsidP="00A263E1">
            <w:pPr>
              <w:spacing w:after="0" w:line="360" w:lineRule="auto"/>
              <w:jc w:val="both"/>
              <w:rPr>
                <w:rFonts w:ascii="Times New Roman" w:hAnsi="Times New Roman" w:cs="Times New Roman"/>
                <w:sz w:val="24"/>
                <w:szCs w:val="24"/>
              </w:rPr>
            </w:pPr>
          </w:p>
          <w:p w:rsidR="00363A39" w:rsidRDefault="00363A39" w:rsidP="00363A39">
            <w:pPr>
              <w:spacing w:after="0" w:line="360" w:lineRule="auto"/>
              <w:jc w:val="both"/>
              <w:rPr>
                <w:rFonts w:ascii="Times New Roman" w:hAnsi="Times New Roman" w:cs="Times New Roman"/>
                <w:sz w:val="24"/>
                <w:szCs w:val="24"/>
              </w:rPr>
            </w:pPr>
            <w:r w:rsidRPr="00363A39">
              <w:rPr>
                <w:rFonts w:ascii="Times New Roman" w:hAnsi="Times New Roman" w:cs="Times New Roman"/>
                <w:sz w:val="24"/>
                <w:szCs w:val="24"/>
              </w:rPr>
              <w:t>Son bastantes los trabajos e investigaciones que se están adelantando en Colombia acerca de una pedagogía para la paz</w:t>
            </w:r>
            <w:r w:rsidR="00DA0603">
              <w:rPr>
                <w:rFonts w:ascii="Times New Roman" w:hAnsi="Times New Roman" w:cs="Times New Roman"/>
                <w:sz w:val="24"/>
                <w:szCs w:val="24"/>
              </w:rPr>
              <w:t>,</w:t>
            </w:r>
            <w:r w:rsidRPr="00363A39">
              <w:rPr>
                <w:rFonts w:ascii="Times New Roman" w:hAnsi="Times New Roman" w:cs="Times New Roman"/>
                <w:sz w:val="24"/>
                <w:szCs w:val="24"/>
              </w:rPr>
              <w:t xml:space="preserve"> pero pocos estudios han abordado las posibilidades que</w:t>
            </w:r>
            <w:r w:rsidR="00B42542">
              <w:rPr>
                <w:rFonts w:ascii="Times New Roman" w:hAnsi="Times New Roman" w:cs="Times New Roman"/>
                <w:sz w:val="24"/>
                <w:szCs w:val="24"/>
              </w:rPr>
              <w:t xml:space="preserve"> brindan </w:t>
            </w:r>
            <w:r w:rsidRPr="00363A39">
              <w:rPr>
                <w:rFonts w:ascii="Times New Roman" w:hAnsi="Times New Roman" w:cs="Times New Roman"/>
                <w:sz w:val="24"/>
                <w:szCs w:val="24"/>
              </w:rPr>
              <w:t xml:space="preserve">los medios de comunicación, entre ellos la radio, </w:t>
            </w:r>
            <w:r w:rsidR="00B42542">
              <w:rPr>
                <w:rFonts w:ascii="Times New Roman" w:hAnsi="Times New Roman" w:cs="Times New Roman"/>
                <w:sz w:val="24"/>
                <w:szCs w:val="24"/>
              </w:rPr>
              <w:t>desde el manejo de formatos y</w:t>
            </w:r>
            <w:r w:rsidRPr="00363A39">
              <w:rPr>
                <w:rFonts w:ascii="Times New Roman" w:hAnsi="Times New Roman" w:cs="Times New Roman"/>
                <w:sz w:val="24"/>
                <w:szCs w:val="24"/>
              </w:rPr>
              <w:t xml:space="preserve"> lenguaje</w:t>
            </w:r>
            <w:r w:rsidR="00B42542">
              <w:rPr>
                <w:rFonts w:ascii="Times New Roman" w:hAnsi="Times New Roman" w:cs="Times New Roman"/>
                <w:sz w:val="24"/>
                <w:szCs w:val="24"/>
              </w:rPr>
              <w:t>s, a la construcción de</w:t>
            </w:r>
            <w:r w:rsidRPr="00363A39">
              <w:rPr>
                <w:rFonts w:ascii="Times New Roman" w:hAnsi="Times New Roman" w:cs="Times New Roman"/>
                <w:sz w:val="24"/>
                <w:szCs w:val="24"/>
              </w:rPr>
              <w:t xml:space="preserve"> una pedagogía para la paz. </w:t>
            </w:r>
            <w:r w:rsidR="003C6D1E">
              <w:rPr>
                <w:rFonts w:ascii="Times New Roman" w:hAnsi="Times New Roman" w:cs="Times New Roman"/>
                <w:sz w:val="24"/>
                <w:szCs w:val="24"/>
              </w:rPr>
              <w:t>E</w:t>
            </w:r>
            <w:r w:rsidR="00D0562D">
              <w:rPr>
                <w:rFonts w:ascii="Times New Roman" w:hAnsi="Times New Roman" w:cs="Times New Roman"/>
                <w:sz w:val="24"/>
                <w:szCs w:val="24"/>
              </w:rPr>
              <w:t>n este sentido, e</w:t>
            </w:r>
            <w:r w:rsidR="008B590F">
              <w:rPr>
                <w:rFonts w:ascii="Times New Roman" w:hAnsi="Times New Roman" w:cs="Times New Roman"/>
                <w:sz w:val="24"/>
                <w:szCs w:val="24"/>
              </w:rPr>
              <w:t>s fundamental comprender el manejo</w:t>
            </w:r>
            <w:r w:rsidRPr="00363A39">
              <w:rPr>
                <w:rFonts w:ascii="Times New Roman" w:hAnsi="Times New Roman" w:cs="Times New Roman"/>
                <w:sz w:val="24"/>
                <w:szCs w:val="24"/>
              </w:rPr>
              <w:t xml:space="preserve"> y produc</w:t>
            </w:r>
            <w:r w:rsidR="008B590F">
              <w:rPr>
                <w:rFonts w:ascii="Times New Roman" w:hAnsi="Times New Roman" w:cs="Times New Roman"/>
                <w:sz w:val="24"/>
                <w:szCs w:val="24"/>
              </w:rPr>
              <w:t>ción</w:t>
            </w:r>
            <w:r w:rsidRPr="00363A39">
              <w:rPr>
                <w:rFonts w:ascii="Times New Roman" w:hAnsi="Times New Roman" w:cs="Times New Roman"/>
                <w:sz w:val="24"/>
                <w:szCs w:val="24"/>
              </w:rPr>
              <w:t xml:space="preserve"> </w:t>
            </w:r>
            <w:r w:rsidR="008B590F">
              <w:rPr>
                <w:rFonts w:ascii="Times New Roman" w:hAnsi="Times New Roman" w:cs="Times New Roman"/>
                <w:sz w:val="24"/>
                <w:szCs w:val="24"/>
              </w:rPr>
              <w:t>d</w:t>
            </w:r>
            <w:r w:rsidRPr="00363A39">
              <w:rPr>
                <w:rFonts w:ascii="Times New Roman" w:hAnsi="Times New Roman" w:cs="Times New Roman"/>
                <w:sz w:val="24"/>
                <w:szCs w:val="24"/>
              </w:rPr>
              <w:t xml:space="preserve">el discurso radial con la finalidad de crear condiciones y narrativas de paz. </w:t>
            </w:r>
            <w:r w:rsidRPr="0010518A">
              <w:rPr>
                <w:rFonts w:ascii="Times New Roman" w:hAnsi="Times New Roman" w:cs="Times New Roman"/>
                <w:color w:val="FF0000"/>
                <w:sz w:val="24"/>
                <w:szCs w:val="24"/>
              </w:rPr>
              <w:t xml:space="preserve">    </w:t>
            </w:r>
          </w:p>
          <w:p w:rsidR="00A263E1"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 xml:space="preserve"> </w:t>
            </w:r>
          </w:p>
          <w:p w:rsidR="00EE6AC2"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Pregunta:</w:t>
            </w:r>
            <w:r>
              <w:rPr>
                <w:rFonts w:ascii="Times New Roman" w:hAnsi="Times New Roman" w:cs="Times New Roman"/>
                <w:sz w:val="24"/>
                <w:szCs w:val="24"/>
              </w:rPr>
              <w:t xml:space="preserve"> </w:t>
            </w:r>
            <w:r w:rsidRPr="00A263E1">
              <w:rPr>
                <w:rFonts w:ascii="Times New Roman" w:hAnsi="Times New Roman" w:cs="Times New Roman"/>
                <w:sz w:val="24"/>
                <w:szCs w:val="24"/>
              </w:rPr>
              <w:t>¿</w:t>
            </w:r>
            <w:r w:rsidR="00EE6AC2">
              <w:rPr>
                <w:rFonts w:ascii="Times New Roman" w:hAnsi="Times New Roman" w:cs="Times New Roman"/>
                <w:sz w:val="24"/>
                <w:szCs w:val="24"/>
              </w:rPr>
              <w:t xml:space="preserve">Cómo se maneja pedagógicamente la comunicación y el lenguaje </w:t>
            </w:r>
            <w:r w:rsidR="00CC315F">
              <w:rPr>
                <w:rFonts w:ascii="Times New Roman" w:hAnsi="Times New Roman" w:cs="Times New Roman"/>
                <w:sz w:val="24"/>
                <w:szCs w:val="24"/>
              </w:rPr>
              <w:t xml:space="preserve">de </w:t>
            </w:r>
            <w:r w:rsidR="00EE6AC2">
              <w:rPr>
                <w:rFonts w:ascii="Times New Roman" w:hAnsi="Times New Roman" w:cs="Times New Roman"/>
                <w:sz w:val="24"/>
                <w:szCs w:val="24"/>
              </w:rPr>
              <w:t>la radio con la finalidad de crear condiciones y narrativas de paz a nivel regional en Colombia?</w:t>
            </w:r>
          </w:p>
          <w:p w:rsidR="00A263E1" w:rsidRDefault="00EE6AC2" w:rsidP="00A263E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263E1" w:rsidRPr="00A263E1"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Como objeto de estudio fue seleccionado</w:t>
            </w:r>
            <w:r w:rsidR="00875BD8">
              <w:rPr>
                <w:rFonts w:ascii="Times New Roman" w:hAnsi="Times New Roman" w:cs="Times New Roman"/>
                <w:sz w:val="24"/>
                <w:szCs w:val="24"/>
              </w:rPr>
              <w:t xml:space="preserve"> el</w:t>
            </w:r>
            <w:r w:rsidRPr="00A263E1">
              <w:rPr>
                <w:rFonts w:ascii="Times New Roman" w:hAnsi="Times New Roman" w:cs="Times New Roman"/>
                <w:sz w:val="24"/>
                <w:szCs w:val="24"/>
              </w:rPr>
              <w:t xml:space="preserve"> proyecto: Pásela en Paz / </w:t>
            </w:r>
            <w:r w:rsidR="00875BD8">
              <w:rPr>
                <w:rFonts w:ascii="Times New Roman" w:hAnsi="Times New Roman" w:cs="Times New Roman"/>
                <w:sz w:val="24"/>
                <w:szCs w:val="24"/>
              </w:rPr>
              <w:t>O</w:t>
            </w:r>
            <w:r w:rsidRPr="00A263E1">
              <w:rPr>
                <w:rFonts w:ascii="Times New Roman" w:hAnsi="Times New Roman" w:cs="Times New Roman"/>
                <w:sz w:val="24"/>
                <w:szCs w:val="24"/>
              </w:rPr>
              <w:t xml:space="preserve">nda </w:t>
            </w:r>
            <w:proofErr w:type="spellStart"/>
            <w:r w:rsidRPr="00A263E1">
              <w:rPr>
                <w:rFonts w:ascii="Times New Roman" w:hAnsi="Times New Roman" w:cs="Times New Roman"/>
                <w:sz w:val="24"/>
                <w:szCs w:val="24"/>
              </w:rPr>
              <w:t>multimedial</w:t>
            </w:r>
            <w:proofErr w:type="spellEnd"/>
            <w:r w:rsidRPr="00A263E1">
              <w:rPr>
                <w:rFonts w:ascii="Times New Roman" w:hAnsi="Times New Roman" w:cs="Times New Roman"/>
                <w:sz w:val="24"/>
                <w:szCs w:val="24"/>
              </w:rPr>
              <w:t xml:space="preserve"> juvenil comprometida con la paz (realizado en el municipio de </w:t>
            </w:r>
            <w:proofErr w:type="spellStart"/>
            <w:r w:rsidRPr="00A263E1">
              <w:rPr>
                <w:rFonts w:ascii="Times New Roman" w:hAnsi="Times New Roman" w:cs="Times New Roman"/>
                <w:sz w:val="24"/>
                <w:szCs w:val="24"/>
              </w:rPr>
              <w:t>Arauquita</w:t>
            </w:r>
            <w:proofErr w:type="spellEnd"/>
            <w:r w:rsidRPr="00A263E1">
              <w:rPr>
                <w:rFonts w:ascii="Times New Roman" w:hAnsi="Times New Roman" w:cs="Times New Roman"/>
                <w:sz w:val="24"/>
                <w:szCs w:val="24"/>
              </w:rPr>
              <w:t>, departamento de</w:t>
            </w:r>
            <w:r w:rsidR="00875BD8">
              <w:rPr>
                <w:rFonts w:ascii="Times New Roman" w:hAnsi="Times New Roman" w:cs="Times New Roman"/>
                <w:sz w:val="24"/>
                <w:szCs w:val="24"/>
              </w:rPr>
              <w:t xml:space="preserve"> Arauca). En la gestión de esta propuesta</w:t>
            </w:r>
            <w:r w:rsidRPr="00A263E1">
              <w:rPr>
                <w:rFonts w:ascii="Times New Roman" w:hAnsi="Times New Roman" w:cs="Times New Roman"/>
                <w:sz w:val="24"/>
                <w:szCs w:val="24"/>
              </w:rPr>
              <w:t xml:space="preserve"> participa</w:t>
            </w:r>
            <w:r w:rsidR="00875BD8">
              <w:rPr>
                <w:rFonts w:ascii="Times New Roman" w:hAnsi="Times New Roman" w:cs="Times New Roman"/>
                <w:sz w:val="24"/>
                <w:szCs w:val="24"/>
              </w:rPr>
              <w:t>ron</w:t>
            </w:r>
            <w:r w:rsidRPr="00A263E1">
              <w:rPr>
                <w:rFonts w:ascii="Times New Roman" w:hAnsi="Times New Roman" w:cs="Times New Roman"/>
                <w:sz w:val="24"/>
                <w:szCs w:val="24"/>
              </w:rPr>
              <w:t xml:space="preserve"> las siguientes agencias de comunicación: </w:t>
            </w:r>
            <w:proofErr w:type="spellStart"/>
            <w:r w:rsidRPr="00A263E1">
              <w:rPr>
                <w:rFonts w:ascii="Times New Roman" w:hAnsi="Times New Roman" w:cs="Times New Roman"/>
                <w:sz w:val="24"/>
                <w:szCs w:val="24"/>
              </w:rPr>
              <w:t>aler</w:t>
            </w:r>
            <w:proofErr w:type="spellEnd"/>
            <w:r w:rsidRPr="00A263E1">
              <w:rPr>
                <w:rFonts w:ascii="Times New Roman" w:hAnsi="Times New Roman" w:cs="Times New Roman"/>
                <w:sz w:val="24"/>
                <w:szCs w:val="24"/>
              </w:rPr>
              <w:t xml:space="preserve"> (asociación latinoamericana de educación radiofónica), Amar (Asociación mundial de radios comunitarias), WACC (Asociación mundial de comunicación cristiana), grupo Comunicarte (Colectivo colombiano de comunicación comunitaria).</w:t>
            </w:r>
          </w:p>
          <w:p w:rsidR="00E6008D" w:rsidRDefault="00E6008D">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Justificación</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Default="00E6008D">
            <w:pPr>
              <w:spacing w:after="0" w:line="240" w:lineRule="auto"/>
              <w:jc w:val="both"/>
              <w:rPr>
                <w:rFonts w:ascii="Helvetica" w:eastAsia="Times New Roman" w:hAnsi="Helvetica" w:cs="Helvetica"/>
                <w:color w:val="222222"/>
                <w:sz w:val="24"/>
                <w:szCs w:val="24"/>
                <w:lang w:eastAsia="es-CO"/>
              </w:rPr>
            </w:pPr>
          </w:p>
          <w:p w:rsidR="00A263E1" w:rsidRPr="00A263E1"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La preocupación por una sociedad democrática y en paz es un anhelo presente en la historia del país desde hace varias décadas. A partir de la Constitución de 1991 los procesos de educación democrática asumieron diversas temáticas y metodologías en relación con la formación ciudadana; a partir de la legislación educativa nacional se generaron lineamientos y disposiciones que promovieron el desarrollo de un sinnúmero de proyectos en el sistema escolar y la planificación de programas de formación en cultura ciudadana en los centros urbanos.</w:t>
            </w:r>
            <w:r>
              <w:rPr>
                <w:rFonts w:ascii="Times New Roman" w:hAnsi="Times New Roman" w:cs="Times New Roman"/>
                <w:sz w:val="24"/>
                <w:szCs w:val="24"/>
              </w:rPr>
              <w:t xml:space="preserve"> </w:t>
            </w:r>
            <w:r w:rsidRPr="00A263E1">
              <w:rPr>
                <w:rFonts w:ascii="Times New Roman" w:hAnsi="Times New Roman" w:cs="Times New Roman"/>
                <w:sz w:val="24"/>
                <w:szCs w:val="24"/>
              </w:rPr>
              <w:t xml:space="preserve">Del mismo modo, los diálogos de paz con las FARC y la firma de los acuerdos en el 2016 han impulsado iniciativas de educación para la paz, gestionadas por actores e instancias del sector privado y público, nacionales e internacionales. También se creó un marco legislativo que ha facilitado los recursos necesarios para la realización de proyectos en todo el país. </w:t>
            </w:r>
          </w:p>
          <w:p w:rsidR="00A263E1" w:rsidRPr="00A263E1" w:rsidRDefault="00A263E1" w:rsidP="00A263E1">
            <w:pPr>
              <w:spacing w:after="0" w:line="360" w:lineRule="auto"/>
              <w:jc w:val="both"/>
              <w:rPr>
                <w:rFonts w:ascii="Times New Roman" w:hAnsi="Times New Roman" w:cs="Times New Roman"/>
                <w:sz w:val="24"/>
                <w:szCs w:val="24"/>
              </w:rPr>
            </w:pPr>
          </w:p>
          <w:p w:rsidR="00A263E1" w:rsidRPr="00A263E1"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 xml:space="preserve">Actualmente, </w:t>
            </w:r>
            <w:r w:rsidR="003F5237">
              <w:rPr>
                <w:rFonts w:ascii="Times New Roman" w:hAnsi="Times New Roman" w:cs="Times New Roman"/>
                <w:sz w:val="24"/>
                <w:szCs w:val="24"/>
              </w:rPr>
              <w:t>el</w:t>
            </w:r>
            <w:r w:rsidRPr="00A263E1">
              <w:rPr>
                <w:rFonts w:ascii="Times New Roman" w:hAnsi="Times New Roman" w:cs="Times New Roman"/>
                <w:sz w:val="24"/>
                <w:szCs w:val="24"/>
              </w:rPr>
              <w:t xml:space="preserve"> amplio número de iniciativas centradas en la educación para la paz evidencia la complejidad de la realidad nacional que se pretende transformar. Sin embargo, la riqueza dada en una gestión tan amplia de proyectos implica, paradójicamente, el riesgo de hacer de la paz una categoría difusa que genera ambigüedad en el propósito que motiva</w:t>
            </w:r>
            <w:r w:rsidR="002468F2">
              <w:rPr>
                <w:rFonts w:ascii="Times New Roman" w:hAnsi="Times New Roman" w:cs="Times New Roman"/>
                <w:sz w:val="24"/>
                <w:szCs w:val="24"/>
              </w:rPr>
              <w:t xml:space="preserve"> tales procesos</w:t>
            </w:r>
            <w:r w:rsidRPr="00A263E1">
              <w:rPr>
                <w:rFonts w:ascii="Times New Roman" w:hAnsi="Times New Roman" w:cs="Times New Roman"/>
                <w:sz w:val="24"/>
                <w:szCs w:val="24"/>
              </w:rPr>
              <w:t>. Así, el entusiasmo por la paz contiene un déficit de reflexión sobre los marc</w:t>
            </w:r>
            <w:r w:rsidR="00BA1A68">
              <w:rPr>
                <w:rFonts w:ascii="Times New Roman" w:hAnsi="Times New Roman" w:cs="Times New Roman"/>
                <w:sz w:val="24"/>
                <w:szCs w:val="24"/>
              </w:rPr>
              <w:t>os conceptuales y metodológicos,</w:t>
            </w:r>
            <w:r w:rsidRPr="00A263E1">
              <w:rPr>
                <w:rFonts w:ascii="Times New Roman" w:hAnsi="Times New Roman" w:cs="Times New Roman"/>
                <w:sz w:val="24"/>
                <w:szCs w:val="24"/>
              </w:rPr>
              <w:t xml:space="preserve"> desde los cuales se realizan </w:t>
            </w:r>
            <w:r w:rsidR="00552D22">
              <w:rPr>
                <w:rFonts w:ascii="Times New Roman" w:hAnsi="Times New Roman" w:cs="Times New Roman"/>
                <w:sz w:val="24"/>
                <w:szCs w:val="24"/>
              </w:rPr>
              <w:t xml:space="preserve">estas </w:t>
            </w:r>
            <w:r w:rsidRPr="00A263E1">
              <w:rPr>
                <w:rFonts w:ascii="Times New Roman" w:hAnsi="Times New Roman" w:cs="Times New Roman"/>
                <w:sz w:val="24"/>
                <w:szCs w:val="24"/>
              </w:rPr>
              <w:t xml:space="preserve">apuestas de educación. De ahí la importancia de un análisis crítico de estos procesos, dentro de un ejercicio académico que brinde los elementos necesarios para identificar los avances en la configuración de una sociedad en paz. </w:t>
            </w:r>
          </w:p>
          <w:p w:rsidR="00A263E1" w:rsidRPr="00A263E1" w:rsidRDefault="00A263E1" w:rsidP="00A263E1">
            <w:pPr>
              <w:spacing w:after="0" w:line="360" w:lineRule="auto"/>
              <w:jc w:val="both"/>
              <w:rPr>
                <w:rFonts w:ascii="Times New Roman" w:hAnsi="Times New Roman" w:cs="Times New Roman"/>
                <w:sz w:val="24"/>
                <w:szCs w:val="24"/>
              </w:rPr>
            </w:pPr>
          </w:p>
          <w:p w:rsidR="00A263E1" w:rsidRPr="00A263E1" w:rsidRDefault="00A263E1" w:rsidP="00A263E1">
            <w:pPr>
              <w:spacing w:after="0" w:line="360" w:lineRule="auto"/>
              <w:jc w:val="both"/>
              <w:rPr>
                <w:rFonts w:ascii="Times New Roman" w:hAnsi="Times New Roman" w:cs="Times New Roman"/>
                <w:sz w:val="24"/>
                <w:szCs w:val="24"/>
              </w:rPr>
            </w:pPr>
            <w:r w:rsidRPr="00A263E1">
              <w:rPr>
                <w:rFonts w:ascii="Times New Roman" w:hAnsi="Times New Roman" w:cs="Times New Roman"/>
                <w:sz w:val="24"/>
                <w:szCs w:val="24"/>
              </w:rPr>
              <w:t xml:space="preserve">La construcción de una cultura de paz es un ejercicio de aprendizaje permanente en toda sociedad; por ello, se requiere un proceso paralelo de estudio, reflexión y sistematización de las experiencias y saberes que emergen del carácter particular de cada una de las apuestas educativas y de la riqueza de su gestión frente a la realidad local y nacional; propósito desde el cual se plantea la presente investigación.        </w:t>
            </w:r>
          </w:p>
          <w:p w:rsidR="002A18AF" w:rsidRDefault="002A18AF">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Default="002A18AF">
            <w:pPr>
              <w:spacing w:after="0" w:line="240" w:lineRule="auto"/>
              <w:jc w:val="both"/>
              <w:rPr>
                <w:rFonts w:ascii="Helvetica" w:eastAsia="Times New Roman" w:hAnsi="Helvetica" w:cs="Helvetica"/>
                <w:color w:val="222222"/>
                <w:sz w:val="24"/>
                <w:szCs w:val="24"/>
                <w:lang w:eastAsia="es-CO"/>
              </w:rPr>
            </w:pPr>
          </w:p>
          <w:p w:rsidR="00E6008D" w:rsidRDefault="006F748E" w:rsidP="00C03D91">
            <w:pPr>
              <w:spacing w:line="360" w:lineRule="auto"/>
              <w:jc w:val="both"/>
              <w:rPr>
                <w:rFonts w:ascii="Helvetica" w:eastAsia="Times New Roman" w:hAnsi="Helvetica" w:cs="Helvetica"/>
                <w:color w:val="222222"/>
                <w:sz w:val="24"/>
                <w:szCs w:val="24"/>
                <w:lang w:eastAsia="es-CO"/>
              </w:rPr>
            </w:pPr>
            <w:r>
              <w:rPr>
                <w:rFonts w:ascii="Times New Roman" w:eastAsia="Times New Roman" w:hAnsi="Times New Roman" w:cs="Times New Roman"/>
                <w:sz w:val="24"/>
                <w:szCs w:val="24"/>
              </w:rPr>
              <w:t>Establecer</w:t>
            </w:r>
            <w:r w:rsidR="00A263E1" w:rsidRPr="00A263E1">
              <w:rPr>
                <w:rFonts w:ascii="Times New Roman" w:eastAsia="Times New Roman" w:hAnsi="Times New Roman" w:cs="Times New Roman"/>
                <w:sz w:val="24"/>
                <w:szCs w:val="24"/>
              </w:rPr>
              <w:t xml:space="preserve"> </w:t>
            </w:r>
            <w:r w:rsidR="00737519">
              <w:rPr>
                <w:rFonts w:ascii="Times New Roman" w:eastAsia="Times New Roman" w:hAnsi="Times New Roman" w:cs="Times New Roman"/>
                <w:sz w:val="24"/>
                <w:szCs w:val="24"/>
              </w:rPr>
              <w:t xml:space="preserve">el manejo pedagógico de la comunicación y el </w:t>
            </w:r>
            <w:r>
              <w:rPr>
                <w:rFonts w:ascii="Times New Roman" w:eastAsia="Times New Roman" w:hAnsi="Times New Roman" w:cs="Times New Roman"/>
                <w:sz w:val="24"/>
                <w:szCs w:val="24"/>
              </w:rPr>
              <w:t xml:space="preserve">lenguaje </w:t>
            </w:r>
            <w:r w:rsidR="002E13F0">
              <w:rPr>
                <w:rFonts w:ascii="Times New Roman" w:eastAsia="Times New Roman" w:hAnsi="Times New Roman" w:cs="Times New Roman"/>
                <w:sz w:val="24"/>
                <w:szCs w:val="24"/>
              </w:rPr>
              <w:t>radiofónico</w:t>
            </w:r>
            <w:r>
              <w:rPr>
                <w:rFonts w:ascii="Times New Roman" w:eastAsia="Times New Roman" w:hAnsi="Times New Roman" w:cs="Times New Roman"/>
                <w:sz w:val="24"/>
                <w:szCs w:val="24"/>
              </w:rPr>
              <w:t xml:space="preserve"> en la </w:t>
            </w:r>
            <w:r w:rsidR="00A263E1" w:rsidRPr="00A263E1">
              <w:rPr>
                <w:rFonts w:ascii="Times New Roman" w:eastAsia="Times New Roman" w:hAnsi="Times New Roman" w:cs="Times New Roman"/>
                <w:sz w:val="24"/>
                <w:szCs w:val="24"/>
              </w:rPr>
              <w:t xml:space="preserve">construcción </w:t>
            </w:r>
            <w:r>
              <w:rPr>
                <w:rFonts w:ascii="Times New Roman" w:eastAsia="Times New Roman" w:hAnsi="Times New Roman" w:cs="Times New Roman"/>
                <w:sz w:val="24"/>
                <w:szCs w:val="24"/>
              </w:rPr>
              <w:t xml:space="preserve">de una </w:t>
            </w:r>
            <w:r w:rsidR="00A263E1" w:rsidRPr="00A263E1">
              <w:rPr>
                <w:rFonts w:ascii="Times New Roman" w:eastAsia="Times New Roman" w:hAnsi="Times New Roman" w:cs="Times New Roman"/>
                <w:sz w:val="24"/>
                <w:szCs w:val="24"/>
              </w:rPr>
              <w:t xml:space="preserve">cultura </w:t>
            </w:r>
            <w:r>
              <w:rPr>
                <w:rFonts w:ascii="Times New Roman" w:eastAsia="Times New Roman" w:hAnsi="Times New Roman" w:cs="Times New Roman"/>
                <w:sz w:val="24"/>
                <w:szCs w:val="24"/>
              </w:rPr>
              <w:t>de paz</w:t>
            </w:r>
            <w:r w:rsidR="00C03D9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 un</w:t>
            </w:r>
            <w:r w:rsidR="00575023">
              <w:rPr>
                <w:rFonts w:ascii="Times New Roman" w:eastAsia="Times New Roman" w:hAnsi="Times New Roman" w:cs="Times New Roman"/>
                <w:sz w:val="24"/>
                <w:szCs w:val="24"/>
              </w:rPr>
              <w:t xml:space="preserve"> contexto regional</w:t>
            </w:r>
            <w:r w:rsidR="002E13F0">
              <w:rPr>
                <w:rFonts w:ascii="Times New Roman" w:eastAsia="Times New Roman" w:hAnsi="Times New Roman" w:cs="Times New Roman"/>
                <w:sz w:val="24"/>
                <w:szCs w:val="24"/>
              </w:rPr>
              <w:t xml:space="preserve"> en Colombia</w:t>
            </w:r>
            <w:r>
              <w:rPr>
                <w:rFonts w:ascii="Times New Roman" w:eastAsia="Times New Roman" w:hAnsi="Times New Roman" w:cs="Times New Roman"/>
                <w:sz w:val="24"/>
                <w:szCs w:val="24"/>
              </w:rPr>
              <w:t>.</w:t>
            </w:r>
            <w:r w:rsidR="00A263E1" w:rsidRPr="00A263E1">
              <w:rPr>
                <w:rFonts w:ascii="Times New Roman" w:eastAsia="Times New Roman" w:hAnsi="Times New Roman" w:cs="Times New Roman"/>
                <w:sz w:val="24"/>
                <w:szCs w:val="24"/>
              </w:rPr>
              <w:t xml:space="preserve">   </w:t>
            </w: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Objetivos específicos</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Default="002A18AF" w:rsidP="00E6008D">
            <w:pPr>
              <w:spacing w:after="0" w:line="240" w:lineRule="auto"/>
              <w:jc w:val="both"/>
              <w:rPr>
                <w:rFonts w:ascii="Helvetica" w:eastAsia="Times New Roman" w:hAnsi="Helvetica" w:cs="Helvetica"/>
                <w:color w:val="222222"/>
                <w:sz w:val="24"/>
                <w:szCs w:val="24"/>
                <w:lang w:eastAsia="es-CO"/>
              </w:rPr>
            </w:pPr>
          </w:p>
          <w:p w:rsidR="00A263E1" w:rsidRPr="00B30CB4" w:rsidRDefault="00A263E1" w:rsidP="00B30CB4">
            <w:pPr>
              <w:pStyle w:val="Prrafodelista"/>
              <w:numPr>
                <w:ilvl w:val="0"/>
                <w:numId w:val="3"/>
              </w:numPr>
              <w:spacing w:after="0" w:line="360" w:lineRule="auto"/>
              <w:jc w:val="both"/>
              <w:rPr>
                <w:rFonts w:ascii="Times New Roman" w:eastAsia="Calibri" w:hAnsi="Times New Roman" w:cs="Times New Roman"/>
                <w:sz w:val="24"/>
                <w:szCs w:val="24"/>
                <w:lang w:eastAsia="es-ES"/>
              </w:rPr>
            </w:pPr>
            <w:r w:rsidRPr="00B30CB4">
              <w:rPr>
                <w:rFonts w:ascii="Times New Roman" w:eastAsia="Calibri" w:hAnsi="Times New Roman" w:cs="Times New Roman"/>
                <w:sz w:val="24"/>
                <w:szCs w:val="24"/>
                <w:lang w:eastAsia="es-ES"/>
              </w:rPr>
              <w:lastRenderedPageBreak/>
              <w:t>Definir los elementos teórico-conceptuales necesarios para el análisis de la comunicación y el lenguaje</w:t>
            </w:r>
            <w:r w:rsidR="00BA0365" w:rsidRPr="00B30CB4">
              <w:rPr>
                <w:rFonts w:ascii="Times New Roman" w:eastAsia="Calibri" w:hAnsi="Times New Roman" w:cs="Times New Roman"/>
                <w:sz w:val="24"/>
                <w:szCs w:val="24"/>
                <w:lang w:eastAsia="es-ES"/>
              </w:rPr>
              <w:t xml:space="preserve"> </w:t>
            </w:r>
            <w:r w:rsidR="00FD7B34" w:rsidRPr="00B30CB4">
              <w:rPr>
                <w:rFonts w:ascii="Times New Roman" w:eastAsia="Calibri" w:hAnsi="Times New Roman" w:cs="Times New Roman"/>
                <w:sz w:val="24"/>
                <w:szCs w:val="24"/>
                <w:lang w:eastAsia="es-ES"/>
              </w:rPr>
              <w:t>de la radio</w:t>
            </w:r>
            <w:r w:rsidRPr="00B30CB4">
              <w:rPr>
                <w:rFonts w:ascii="Times New Roman" w:eastAsia="Calibri" w:hAnsi="Times New Roman" w:cs="Times New Roman"/>
                <w:sz w:val="24"/>
                <w:szCs w:val="24"/>
                <w:lang w:eastAsia="es-ES"/>
              </w:rPr>
              <w:t>, como vectores culturales determinantes en la construcción de sentidos de paz.</w:t>
            </w:r>
          </w:p>
          <w:p w:rsidR="00A263E1" w:rsidRPr="00B30CB4" w:rsidRDefault="002D1EA6" w:rsidP="00B30CB4">
            <w:pPr>
              <w:pStyle w:val="Prrafodelista"/>
              <w:numPr>
                <w:ilvl w:val="0"/>
                <w:numId w:val="3"/>
              </w:numPr>
              <w:spacing w:after="0" w:line="360" w:lineRule="auto"/>
              <w:jc w:val="both"/>
              <w:rPr>
                <w:rFonts w:ascii="Times New Roman" w:eastAsia="Calibri" w:hAnsi="Times New Roman" w:cs="Times New Roman"/>
                <w:sz w:val="24"/>
                <w:szCs w:val="24"/>
                <w:lang w:eastAsia="es-ES"/>
              </w:rPr>
            </w:pPr>
            <w:r w:rsidRPr="00B30CB4">
              <w:rPr>
                <w:rFonts w:ascii="Times New Roman" w:eastAsia="Calibri" w:hAnsi="Times New Roman" w:cs="Times New Roman"/>
                <w:sz w:val="24"/>
                <w:szCs w:val="24"/>
                <w:lang w:eastAsia="es-ES"/>
              </w:rPr>
              <w:t>Identificar y v</w:t>
            </w:r>
            <w:r w:rsidR="00A263E1" w:rsidRPr="00B30CB4">
              <w:rPr>
                <w:rFonts w:ascii="Times New Roman" w:eastAsia="Calibri" w:hAnsi="Times New Roman" w:cs="Times New Roman"/>
                <w:sz w:val="24"/>
                <w:szCs w:val="24"/>
                <w:lang w:eastAsia="es-ES"/>
              </w:rPr>
              <w:t xml:space="preserve">alorar proyectos centrados en el tema de la paz adelantados en el país, en los cuales la comunicación y lenguaje </w:t>
            </w:r>
            <w:r w:rsidR="004B63FD" w:rsidRPr="00B30CB4">
              <w:rPr>
                <w:rFonts w:ascii="Times New Roman" w:eastAsia="Calibri" w:hAnsi="Times New Roman" w:cs="Times New Roman"/>
                <w:sz w:val="24"/>
                <w:szCs w:val="24"/>
                <w:lang w:eastAsia="es-ES"/>
              </w:rPr>
              <w:t xml:space="preserve">de la radio </w:t>
            </w:r>
            <w:r w:rsidR="00A263E1" w:rsidRPr="00B30CB4">
              <w:rPr>
                <w:rFonts w:ascii="Times New Roman" w:eastAsia="Calibri" w:hAnsi="Times New Roman" w:cs="Times New Roman"/>
                <w:sz w:val="24"/>
                <w:szCs w:val="24"/>
                <w:lang w:eastAsia="es-ES"/>
              </w:rPr>
              <w:t>sean ejes pedagógicos.</w:t>
            </w:r>
          </w:p>
          <w:p w:rsidR="00E6008D" w:rsidRPr="00B30CB4" w:rsidRDefault="00A263E1" w:rsidP="00FE41C7">
            <w:pPr>
              <w:pStyle w:val="Prrafodelista"/>
              <w:numPr>
                <w:ilvl w:val="0"/>
                <w:numId w:val="3"/>
              </w:numPr>
              <w:spacing w:after="0" w:line="240" w:lineRule="auto"/>
              <w:jc w:val="both"/>
              <w:rPr>
                <w:rFonts w:ascii="Helvetica" w:eastAsia="Times New Roman" w:hAnsi="Helvetica" w:cs="Helvetica"/>
                <w:color w:val="222222"/>
                <w:sz w:val="24"/>
                <w:szCs w:val="24"/>
                <w:lang w:eastAsia="es-CO"/>
              </w:rPr>
            </w:pPr>
            <w:r w:rsidRPr="00B30CB4">
              <w:rPr>
                <w:rFonts w:ascii="Times New Roman" w:eastAsia="Calibri" w:hAnsi="Times New Roman" w:cs="Times New Roman"/>
                <w:sz w:val="24"/>
                <w:szCs w:val="24"/>
                <w:lang w:eastAsia="es-ES"/>
              </w:rPr>
              <w:t xml:space="preserve">Analizar en los productos (escritos, sonoros y </w:t>
            </w:r>
            <w:proofErr w:type="spellStart"/>
            <w:r w:rsidRPr="00B30CB4">
              <w:rPr>
                <w:rFonts w:ascii="Times New Roman" w:eastAsia="Calibri" w:hAnsi="Times New Roman" w:cs="Times New Roman"/>
                <w:sz w:val="24"/>
                <w:szCs w:val="24"/>
                <w:lang w:eastAsia="es-ES"/>
              </w:rPr>
              <w:t>multimediales</w:t>
            </w:r>
            <w:proofErr w:type="spellEnd"/>
            <w:r w:rsidRPr="00B30CB4">
              <w:rPr>
                <w:rFonts w:ascii="Times New Roman" w:eastAsia="Calibri" w:hAnsi="Times New Roman" w:cs="Times New Roman"/>
                <w:sz w:val="24"/>
                <w:szCs w:val="24"/>
                <w:lang w:eastAsia="es-ES"/>
              </w:rPr>
              <w:t>) de</w:t>
            </w:r>
            <w:r w:rsidR="002D1EA6" w:rsidRPr="00B30CB4">
              <w:rPr>
                <w:rFonts w:ascii="Times New Roman" w:eastAsia="Calibri" w:hAnsi="Times New Roman" w:cs="Times New Roman"/>
                <w:sz w:val="24"/>
                <w:szCs w:val="24"/>
                <w:lang w:eastAsia="es-ES"/>
              </w:rPr>
              <w:t>l proyecto seleccionado</w:t>
            </w:r>
            <w:r w:rsidR="00E477A4">
              <w:rPr>
                <w:rFonts w:ascii="Times New Roman" w:eastAsia="Calibri" w:hAnsi="Times New Roman" w:cs="Times New Roman"/>
                <w:sz w:val="24"/>
                <w:szCs w:val="24"/>
                <w:lang w:eastAsia="es-ES"/>
              </w:rPr>
              <w:t>, la</w:t>
            </w:r>
            <w:r w:rsidRPr="00B30CB4">
              <w:rPr>
                <w:rFonts w:ascii="Times New Roman" w:eastAsia="Calibri" w:hAnsi="Times New Roman" w:cs="Times New Roman"/>
                <w:sz w:val="24"/>
                <w:szCs w:val="24"/>
                <w:lang w:eastAsia="es-ES"/>
              </w:rPr>
              <w:t xml:space="preserve"> narrat</w:t>
            </w:r>
            <w:r w:rsidR="00E477A4">
              <w:rPr>
                <w:rFonts w:ascii="Times New Roman" w:eastAsia="Calibri" w:hAnsi="Times New Roman" w:cs="Times New Roman"/>
                <w:sz w:val="24"/>
                <w:szCs w:val="24"/>
                <w:lang w:eastAsia="es-ES"/>
              </w:rPr>
              <w:t>iva</w:t>
            </w:r>
            <w:r w:rsidRPr="00B30CB4">
              <w:rPr>
                <w:rFonts w:ascii="Times New Roman" w:eastAsia="Calibri" w:hAnsi="Times New Roman" w:cs="Times New Roman"/>
                <w:sz w:val="24"/>
                <w:szCs w:val="24"/>
                <w:lang w:eastAsia="es-ES"/>
              </w:rPr>
              <w:t xml:space="preserve"> de paz</w:t>
            </w:r>
            <w:r w:rsidR="00D5244B">
              <w:rPr>
                <w:rFonts w:ascii="Times New Roman" w:eastAsia="Calibri" w:hAnsi="Times New Roman" w:cs="Times New Roman"/>
                <w:sz w:val="24"/>
                <w:szCs w:val="24"/>
                <w:lang w:eastAsia="es-ES"/>
              </w:rPr>
              <w:t>, construida</w:t>
            </w:r>
            <w:r w:rsidRPr="00B30CB4">
              <w:rPr>
                <w:rFonts w:ascii="Times New Roman" w:eastAsia="Calibri" w:hAnsi="Times New Roman" w:cs="Times New Roman"/>
                <w:sz w:val="24"/>
                <w:szCs w:val="24"/>
                <w:lang w:eastAsia="es-ES"/>
              </w:rPr>
              <w:t xml:space="preserve"> a partir del manejo pedagógico de la comunicación y/o el lenguaje</w:t>
            </w:r>
            <w:r w:rsidR="00075169" w:rsidRPr="00B30CB4">
              <w:rPr>
                <w:rFonts w:ascii="Times New Roman" w:eastAsia="Calibri" w:hAnsi="Times New Roman" w:cs="Times New Roman"/>
                <w:sz w:val="24"/>
                <w:szCs w:val="24"/>
                <w:lang w:eastAsia="es-ES"/>
              </w:rPr>
              <w:t xml:space="preserve"> de los medios de comunicación</w:t>
            </w:r>
            <w:r w:rsidRPr="00B30CB4">
              <w:rPr>
                <w:rFonts w:ascii="Times New Roman" w:eastAsia="Calibri" w:hAnsi="Times New Roman" w:cs="Times New Roman"/>
                <w:sz w:val="24"/>
                <w:szCs w:val="24"/>
                <w:lang w:eastAsia="es-ES"/>
              </w:rPr>
              <w:t>.</w:t>
            </w:r>
          </w:p>
          <w:p w:rsidR="00E6008D" w:rsidRDefault="00E6008D" w:rsidP="00E6008D">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Default="002A18AF">
            <w:pPr>
              <w:spacing w:after="0" w:line="240" w:lineRule="auto"/>
              <w:jc w:val="both"/>
              <w:rPr>
                <w:rFonts w:ascii="Helvetica" w:eastAsia="Times New Roman" w:hAnsi="Helvetica" w:cs="Helvetica"/>
                <w:color w:val="222222"/>
                <w:sz w:val="24"/>
                <w:szCs w:val="24"/>
                <w:lang w:eastAsia="es-CO"/>
              </w:rPr>
            </w:pPr>
          </w:p>
          <w:p w:rsidR="00A263E1" w:rsidRPr="00A263E1" w:rsidRDefault="00A263E1" w:rsidP="00A263E1">
            <w:pPr>
              <w:spacing w:after="0" w:line="360" w:lineRule="auto"/>
              <w:jc w:val="center"/>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I</w:t>
            </w:r>
          </w:p>
          <w:p w:rsidR="00A263E1"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 xml:space="preserve">El tema de la educación para la paz como objeto de investigación y propuesta pedagógica tiene dos momentos importantes en Colombia, los cuales pueden ubicarse temporalmente en un antes y después de los diálogos y firma de los acuerdos con las FARC. </w:t>
            </w:r>
          </w:p>
          <w:p w:rsidR="00B30CB4" w:rsidRPr="00A263E1" w:rsidRDefault="00B30CB4" w:rsidP="00A263E1">
            <w:pPr>
              <w:spacing w:after="0" w:line="360" w:lineRule="auto"/>
              <w:jc w:val="both"/>
              <w:rPr>
                <w:rFonts w:ascii="Times New Roman" w:eastAsia="Calibri" w:hAnsi="Times New Roman" w:cs="Times New Roman"/>
                <w:sz w:val="24"/>
                <w:szCs w:val="24"/>
                <w:lang w:val="es-ES"/>
              </w:rPr>
            </w:pPr>
          </w:p>
          <w:p w:rsidR="00A263E1" w:rsidRPr="00A263E1"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 xml:space="preserve">En el primero de los casos, el marco constitucional de 1991 alimentó el anhelo por una vida democrática plena, que garantizara una sociedad en paz, con ello se despertó el interés por el trabajo intelectual y educativo alrededor del tema de la paz; precisamente, en 1999 se publicó el libro Educación para la paz / una pedagogía para consolidar la democracia social y participativa, con un compendio de textos que abordaban desde distintas ángulos el tema, con educadores de trayectoria como </w:t>
            </w:r>
            <w:proofErr w:type="spellStart"/>
            <w:r w:rsidRPr="00A263E1">
              <w:rPr>
                <w:rFonts w:ascii="Times New Roman" w:eastAsia="Calibri" w:hAnsi="Times New Roman" w:cs="Times New Roman"/>
                <w:sz w:val="24"/>
                <w:szCs w:val="24"/>
                <w:lang w:val="es-ES"/>
              </w:rPr>
              <w:t>Antanas</w:t>
            </w:r>
            <w:proofErr w:type="spellEnd"/>
            <w:r w:rsidRPr="00A263E1">
              <w:rPr>
                <w:rFonts w:ascii="Times New Roman" w:eastAsia="Calibri" w:hAnsi="Times New Roman" w:cs="Times New Roman"/>
                <w:sz w:val="24"/>
                <w:szCs w:val="24"/>
                <w:lang w:val="es-ES"/>
              </w:rPr>
              <w:t xml:space="preserve"> </w:t>
            </w:r>
            <w:proofErr w:type="spellStart"/>
            <w:r w:rsidRPr="00A263E1">
              <w:rPr>
                <w:rFonts w:ascii="Times New Roman" w:eastAsia="Calibri" w:hAnsi="Times New Roman" w:cs="Times New Roman"/>
                <w:sz w:val="24"/>
                <w:szCs w:val="24"/>
                <w:lang w:val="es-ES"/>
              </w:rPr>
              <w:t>Mockus</w:t>
            </w:r>
            <w:proofErr w:type="spellEnd"/>
            <w:r w:rsidRPr="00A263E1">
              <w:rPr>
                <w:rFonts w:ascii="Times New Roman" w:eastAsia="Calibri" w:hAnsi="Times New Roman" w:cs="Times New Roman"/>
                <w:sz w:val="24"/>
                <w:szCs w:val="24"/>
                <w:lang w:val="es-ES"/>
              </w:rPr>
              <w:t xml:space="preserve">, Francisco </w:t>
            </w:r>
            <w:proofErr w:type="spellStart"/>
            <w:r w:rsidRPr="00A263E1">
              <w:rPr>
                <w:rFonts w:ascii="Times New Roman" w:eastAsia="Calibri" w:hAnsi="Times New Roman" w:cs="Times New Roman"/>
                <w:sz w:val="24"/>
                <w:szCs w:val="24"/>
                <w:lang w:val="es-ES"/>
              </w:rPr>
              <w:t>Cajiao</w:t>
            </w:r>
            <w:proofErr w:type="spellEnd"/>
            <w:r w:rsidRPr="00A263E1">
              <w:rPr>
                <w:rFonts w:ascii="Times New Roman" w:eastAsia="Calibri" w:hAnsi="Times New Roman" w:cs="Times New Roman"/>
                <w:sz w:val="24"/>
                <w:szCs w:val="24"/>
                <w:lang w:val="es-ES"/>
              </w:rPr>
              <w:t xml:space="preserve">, Marco Raúl Mejía, Alejandro Álvarez Gallego, entre otros. En ese entonces, la mirada común se centró en dar respuesta al momento histórico que vivía el país, enfrentado a un conflicto de tatos años. Por ello, se abordaron temas como la convivencia, la participación ciudadana, la resolución de conflictos, y, en general, se plantearon fundamentos para una educación integral como pilar de un país con justicia social y con las garantías y mecanismos necesarios para la participación ciudadana. </w:t>
            </w:r>
          </w:p>
          <w:p w:rsidR="00A263E1" w:rsidRPr="00A263E1" w:rsidRDefault="00A263E1" w:rsidP="00A263E1">
            <w:pPr>
              <w:spacing w:after="0" w:line="360" w:lineRule="auto"/>
              <w:jc w:val="both"/>
              <w:rPr>
                <w:rFonts w:ascii="Times New Roman" w:eastAsia="Calibri" w:hAnsi="Times New Roman" w:cs="Times New Roman"/>
                <w:sz w:val="24"/>
                <w:szCs w:val="24"/>
                <w:lang w:val="es-ES"/>
              </w:rPr>
            </w:pPr>
          </w:p>
          <w:p w:rsidR="00A263E1" w:rsidRPr="00A263E1"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En el segundo momento, los diálogos y acuerdos firmados motivan actualmente la realización de trabaj</w:t>
            </w:r>
            <w:r w:rsidR="00D7589D">
              <w:rPr>
                <w:rFonts w:ascii="Times New Roman" w:eastAsia="Calibri" w:hAnsi="Times New Roman" w:cs="Times New Roman"/>
                <w:sz w:val="24"/>
                <w:szCs w:val="24"/>
                <w:lang w:val="es-ES"/>
              </w:rPr>
              <w:t>os de investigación y educación</w:t>
            </w:r>
            <w:r w:rsidRPr="00A263E1">
              <w:rPr>
                <w:rFonts w:ascii="Times New Roman" w:eastAsia="Calibri" w:hAnsi="Times New Roman" w:cs="Times New Roman"/>
                <w:sz w:val="24"/>
                <w:szCs w:val="24"/>
                <w:lang w:val="es-ES"/>
              </w:rPr>
              <w:t xml:space="preserve"> por parte de instancias académicas, gubernamentales, organizaciones nacionales e internacionales, entre otros. La labor académica </w:t>
            </w:r>
            <w:r w:rsidR="00062314">
              <w:rPr>
                <w:rFonts w:ascii="Times New Roman" w:eastAsia="Calibri" w:hAnsi="Times New Roman" w:cs="Times New Roman"/>
                <w:sz w:val="24"/>
                <w:szCs w:val="24"/>
                <w:lang w:val="es-ES"/>
              </w:rPr>
              <w:t>c</w:t>
            </w:r>
            <w:r w:rsidRPr="00A263E1">
              <w:rPr>
                <w:rFonts w:ascii="Times New Roman" w:eastAsia="Calibri" w:hAnsi="Times New Roman" w:cs="Times New Roman"/>
                <w:sz w:val="24"/>
                <w:szCs w:val="24"/>
                <w:lang w:val="es-ES"/>
              </w:rPr>
              <w:t xml:space="preserve">entró el interés en la comprensión de la paz como categoría de estudio en las ciencias sociales, de ahí la profundización en las teorías de la paz y la lectura de autores fundamentales en las líneas </w:t>
            </w:r>
            <w:r w:rsidRPr="00A263E1">
              <w:rPr>
                <w:rFonts w:ascii="Times New Roman" w:eastAsia="Calibri" w:hAnsi="Times New Roman" w:cs="Times New Roman"/>
                <w:sz w:val="24"/>
                <w:szCs w:val="24"/>
                <w:lang w:val="es-ES"/>
              </w:rPr>
              <w:lastRenderedPageBreak/>
              <w:t xml:space="preserve">epistemológicas trazadas sobre el concepto; entre ellas, la perspectiva de una paz democrática dada en los trabajos de </w:t>
            </w:r>
            <w:proofErr w:type="spellStart"/>
            <w:r w:rsidRPr="00A263E1">
              <w:rPr>
                <w:rFonts w:ascii="Times New Roman" w:eastAsia="Calibri" w:hAnsi="Times New Roman" w:cs="Times New Roman"/>
                <w:sz w:val="24"/>
                <w:szCs w:val="24"/>
                <w:lang w:val="es-ES"/>
              </w:rPr>
              <w:t>Vicenc</w:t>
            </w:r>
            <w:proofErr w:type="spellEnd"/>
            <w:r w:rsidRPr="00A263E1">
              <w:rPr>
                <w:rFonts w:ascii="Times New Roman" w:eastAsia="Calibri" w:hAnsi="Times New Roman" w:cs="Times New Roman"/>
                <w:sz w:val="24"/>
                <w:szCs w:val="24"/>
                <w:lang w:val="es-ES"/>
              </w:rPr>
              <w:t xml:space="preserve"> </w:t>
            </w:r>
            <w:proofErr w:type="spellStart"/>
            <w:r w:rsidRPr="00A263E1">
              <w:rPr>
                <w:rFonts w:ascii="Times New Roman" w:eastAsia="Calibri" w:hAnsi="Times New Roman" w:cs="Times New Roman"/>
                <w:sz w:val="24"/>
                <w:szCs w:val="24"/>
                <w:lang w:val="es-ES"/>
              </w:rPr>
              <w:t>Fisas</w:t>
            </w:r>
            <w:proofErr w:type="spellEnd"/>
            <w:r w:rsidRPr="00A263E1">
              <w:rPr>
                <w:rFonts w:ascii="Times New Roman" w:eastAsia="Calibri" w:hAnsi="Times New Roman" w:cs="Times New Roman"/>
                <w:sz w:val="24"/>
                <w:szCs w:val="24"/>
                <w:lang w:val="es-ES"/>
              </w:rPr>
              <w:t xml:space="preserve"> (2011), que será abordada en esta investigación.                 </w:t>
            </w:r>
          </w:p>
          <w:p w:rsidR="00A263E1" w:rsidRPr="00A263E1" w:rsidRDefault="00A263E1" w:rsidP="00A263E1">
            <w:pPr>
              <w:spacing w:after="0" w:line="360" w:lineRule="auto"/>
              <w:jc w:val="center"/>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II</w:t>
            </w:r>
          </w:p>
          <w:p w:rsidR="00A263E1" w:rsidRPr="00A263E1"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 xml:space="preserve">El tema de la comunicación popular hace parte de numerosos trabajos y líneas de investigación en América Latina. Sin embargo, el origen de esta experiencia comunicacional comunitaria no está en el ámbito de la academia, nació por la necesidad de la sociedad y la semilla sembrada por un puñado de comunicadores en los territorios </w:t>
            </w:r>
            <w:r w:rsidR="00062314">
              <w:rPr>
                <w:rFonts w:ascii="Times New Roman" w:eastAsia="Calibri" w:hAnsi="Times New Roman" w:cs="Times New Roman"/>
                <w:sz w:val="24"/>
                <w:szCs w:val="24"/>
                <w:lang w:val="es-ES"/>
              </w:rPr>
              <w:t>rurales del continente. Aunque a</w:t>
            </w:r>
            <w:r w:rsidRPr="00A263E1">
              <w:rPr>
                <w:rFonts w:ascii="Times New Roman" w:eastAsia="Calibri" w:hAnsi="Times New Roman" w:cs="Times New Roman"/>
                <w:sz w:val="24"/>
                <w:szCs w:val="24"/>
                <w:lang w:val="es-ES"/>
              </w:rPr>
              <w:t xml:space="preserve"> nivel empírico se inició el trabajo comprometido con la educación de comunidades campesinas e indígenas, fue hacia finales de los años ochenta cuando se inició la reflexión y el análisis crítico de esos procesos para señalar su naturaleza e importancia. </w:t>
            </w:r>
          </w:p>
          <w:p w:rsidR="00A263E1" w:rsidRPr="00A263E1" w:rsidRDefault="00A263E1" w:rsidP="00A263E1">
            <w:pPr>
              <w:spacing w:after="0" w:line="360" w:lineRule="auto"/>
              <w:jc w:val="both"/>
              <w:rPr>
                <w:rFonts w:ascii="Times New Roman" w:eastAsia="Calibri" w:hAnsi="Times New Roman" w:cs="Times New Roman"/>
                <w:sz w:val="24"/>
                <w:szCs w:val="24"/>
                <w:lang w:val="es-ES"/>
              </w:rPr>
            </w:pPr>
          </w:p>
          <w:p w:rsidR="00A263E1" w:rsidRPr="00A263E1"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Desde distintas posturas teóricas se ha reconocido los aportes significativos de la comunicación popular; para Rosa María Alfaro esas décadas permitieron reconocer la importancia de la comunicación como esencia de la interacción entre sujetos, su valor en la acción colectiva y comunitaria, la importancia en la apropiación de la comunicación, de la radio</w:t>
            </w:r>
            <w:r w:rsidR="000B49E8">
              <w:rPr>
                <w:rFonts w:ascii="Times New Roman" w:eastAsia="Calibri" w:hAnsi="Times New Roman" w:cs="Times New Roman"/>
                <w:sz w:val="24"/>
                <w:szCs w:val="24"/>
                <w:lang w:val="es-ES"/>
              </w:rPr>
              <w:t>,</w:t>
            </w:r>
            <w:r w:rsidRPr="00A263E1">
              <w:rPr>
                <w:rFonts w:ascii="Times New Roman" w:eastAsia="Calibri" w:hAnsi="Times New Roman" w:cs="Times New Roman"/>
                <w:sz w:val="24"/>
                <w:szCs w:val="24"/>
                <w:lang w:val="es-ES"/>
              </w:rPr>
              <w:t xml:space="preserve"> en este caso, la posibilidad educativa de la comunicación, además del compromiso con los sectores sociales populares. </w:t>
            </w:r>
          </w:p>
          <w:p w:rsidR="00A263E1" w:rsidRPr="00A263E1" w:rsidRDefault="00A263E1" w:rsidP="00A263E1">
            <w:pPr>
              <w:spacing w:after="0" w:line="360" w:lineRule="auto"/>
              <w:jc w:val="both"/>
              <w:rPr>
                <w:rFonts w:ascii="Times New Roman" w:eastAsia="Calibri" w:hAnsi="Times New Roman" w:cs="Times New Roman"/>
                <w:sz w:val="24"/>
                <w:szCs w:val="24"/>
                <w:lang w:val="es-ES"/>
              </w:rPr>
            </w:pPr>
          </w:p>
          <w:p w:rsidR="00A263E1" w:rsidRPr="00A263E1"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 xml:space="preserve">Por su parte, Francisco Gutiérrez (1993) ha insistido en la necesidad permanente de la educación y comunicación popular en América Latina, pues las comunidades están inmersas en contextos que requieren comunicarse desde su propia realidad. Los temas presentes en el origen y gestión de la comunicación popular siguen vigentes: democracia, derechos humanos, ecología, minorías; así como los valores que animaron la educación en estos marcos comunitarios: pensamiento crítico, regulación de los conflictos, educar para la paz, entre otros. </w:t>
            </w:r>
          </w:p>
          <w:p w:rsidR="00A263E1" w:rsidRPr="00A263E1" w:rsidRDefault="00A263E1" w:rsidP="00A263E1">
            <w:pPr>
              <w:spacing w:after="0" w:line="360" w:lineRule="auto"/>
              <w:jc w:val="both"/>
              <w:rPr>
                <w:rFonts w:ascii="Times New Roman" w:eastAsia="Calibri" w:hAnsi="Times New Roman" w:cs="Times New Roman"/>
                <w:sz w:val="24"/>
                <w:szCs w:val="24"/>
                <w:lang w:val="es-ES"/>
              </w:rPr>
            </w:pPr>
          </w:p>
          <w:p w:rsidR="00A263E1" w:rsidRPr="00A263E1"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En fin, la comunicación popular tiene un gran significado en la experiencia educativa de las comunidades en América Latina; el Boliviano Luis Ramiro Beltrán planteó en su trabajo el sentido valioso de la comunicación popular como experiencia horizontal, participativa, práctica y dialógica, con sus componentes temáticos y metodológicos que aportan significativamente a la vida social y colectiva</w:t>
            </w:r>
            <w:r w:rsidR="009E3C7A">
              <w:rPr>
                <w:rFonts w:ascii="Times New Roman" w:eastAsia="Calibri" w:hAnsi="Times New Roman" w:cs="Times New Roman"/>
                <w:sz w:val="24"/>
                <w:szCs w:val="24"/>
                <w:lang w:val="es-ES"/>
              </w:rPr>
              <w:t xml:space="preserve"> (Prieto</w:t>
            </w:r>
            <w:r w:rsidR="00E77FB8">
              <w:rPr>
                <w:rFonts w:ascii="Times New Roman" w:eastAsia="Calibri" w:hAnsi="Times New Roman" w:cs="Times New Roman"/>
                <w:sz w:val="24"/>
                <w:szCs w:val="24"/>
                <w:lang w:val="es-ES"/>
              </w:rPr>
              <w:t xml:space="preserve"> </w:t>
            </w:r>
            <w:r w:rsidR="009E3C7A">
              <w:rPr>
                <w:rFonts w:ascii="Times New Roman" w:eastAsia="Calibri" w:hAnsi="Times New Roman" w:cs="Times New Roman"/>
                <w:sz w:val="24"/>
                <w:szCs w:val="24"/>
                <w:lang w:val="es-ES"/>
              </w:rPr>
              <w:t>y Van de Pol, 2006).</w:t>
            </w:r>
          </w:p>
          <w:p w:rsidR="00E3282F" w:rsidRDefault="00E3282F" w:rsidP="00A263E1">
            <w:pPr>
              <w:spacing w:after="0" w:line="360" w:lineRule="auto"/>
              <w:jc w:val="center"/>
              <w:rPr>
                <w:rFonts w:ascii="Times New Roman" w:eastAsia="Calibri" w:hAnsi="Times New Roman" w:cs="Times New Roman"/>
                <w:color w:val="7F7F7F"/>
                <w:sz w:val="24"/>
                <w:szCs w:val="24"/>
                <w:lang w:val="en-US"/>
              </w:rPr>
            </w:pPr>
          </w:p>
          <w:p w:rsidR="00A263E1" w:rsidRPr="00A263E1" w:rsidRDefault="00A263E1" w:rsidP="00A263E1">
            <w:pPr>
              <w:spacing w:after="0" w:line="360" w:lineRule="auto"/>
              <w:jc w:val="center"/>
              <w:rPr>
                <w:rFonts w:ascii="Times New Roman" w:eastAsia="Calibri" w:hAnsi="Times New Roman" w:cs="Times New Roman"/>
                <w:color w:val="7F7F7F"/>
                <w:sz w:val="24"/>
                <w:szCs w:val="24"/>
                <w:lang w:val="en-US"/>
              </w:rPr>
            </w:pPr>
            <w:r w:rsidRPr="00A263E1">
              <w:rPr>
                <w:rFonts w:ascii="Times New Roman" w:eastAsia="Calibri" w:hAnsi="Times New Roman" w:cs="Times New Roman"/>
                <w:color w:val="7F7F7F"/>
                <w:sz w:val="24"/>
                <w:szCs w:val="24"/>
                <w:lang w:val="en-US"/>
              </w:rPr>
              <w:t>III</w:t>
            </w:r>
          </w:p>
          <w:p w:rsidR="009310DA" w:rsidRDefault="00A263E1"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lastRenderedPageBreak/>
              <w:t xml:space="preserve">Las narrativas mediáticas dan cuenta de las nuevas formas de articulación y conexión en la sociedad; pero también constituyen modelos de expresión del mercado global en los que se perpetúan los viejos modelos de exclusión, diferencia y marginalidad instaurados por la modernidad, a través de un proceso denominado por Santiago Castro (2009) como violencia epistémica. </w:t>
            </w:r>
            <w:r w:rsidR="009310DA">
              <w:rPr>
                <w:rFonts w:ascii="Times New Roman" w:eastAsia="Calibri" w:hAnsi="Times New Roman" w:cs="Times New Roman"/>
                <w:sz w:val="24"/>
                <w:szCs w:val="24"/>
                <w:lang w:val="es-ES"/>
              </w:rPr>
              <w:t>Los</w:t>
            </w:r>
            <w:r w:rsidRPr="00A263E1">
              <w:rPr>
                <w:rFonts w:ascii="Times New Roman" w:eastAsia="Calibri" w:hAnsi="Times New Roman" w:cs="Times New Roman"/>
                <w:sz w:val="24"/>
                <w:szCs w:val="24"/>
                <w:lang w:val="es-ES"/>
              </w:rPr>
              <w:t xml:space="preserve"> estudios de la cultura </w:t>
            </w:r>
            <w:r w:rsidR="009310DA">
              <w:rPr>
                <w:rFonts w:ascii="Times New Roman" w:eastAsia="Calibri" w:hAnsi="Times New Roman" w:cs="Times New Roman"/>
                <w:sz w:val="24"/>
                <w:szCs w:val="24"/>
                <w:lang w:val="es-ES"/>
              </w:rPr>
              <w:t xml:space="preserve">en América Latina </w:t>
            </w:r>
            <w:r w:rsidRPr="00A263E1">
              <w:rPr>
                <w:rFonts w:ascii="Times New Roman" w:eastAsia="Calibri" w:hAnsi="Times New Roman" w:cs="Times New Roman"/>
                <w:sz w:val="24"/>
                <w:szCs w:val="24"/>
                <w:lang w:val="es-ES"/>
              </w:rPr>
              <w:t xml:space="preserve">han señalado el dinamismo de la comunicación global, en red, y las nuevas </w:t>
            </w:r>
            <w:r w:rsidR="009310DA">
              <w:rPr>
                <w:rFonts w:ascii="Times New Roman" w:eastAsia="Calibri" w:hAnsi="Times New Roman" w:cs="Times New Roman"/>
                <w:sz w:val="24"/>
                <w:szCs w:val="24"/>
                <w:lang w:val="es-ES"/>
              </w:rPr>
              <w:t xml:space="preserve">configuraciones </w:t>
            </w:r>
            <w:r w:rsidRPr="00A263E1">
              <w:rPr>
                <w:rFonts w:ascii="Times New Roman" w:eastAsia="Calibri" w:hAnsi="Times New Roman" w:cs="Times New Roman"/>
                <w:sz w:val="24"/>
                <w:szCs w:val="24"/>
                <w:lang w:val="es-ES"/>
              </w:rPr>
              <w:t>en el ámbito de lo privado</w:t>
            </w:r>
            <w:r w:rsidR="009310DA">
              <w:rPr>
                <w:rFonts w:ascii="Times New Roman" w:eastAsia="Calibri" w:hAnsi="Times New Roman" w:cs="Times New Roman"/>
                <w:sz w:val="24"/>
                <w:szCs w:val="24"/>
                <w:lang w:val="es-ES"/>
              </w:rPr>
              <w:t xml:space="preserve"> y lo público.</w:t>
            </w:r>
          </w:p>
          <w:p w:rsidR="00A263E1" w:rsidRPr="00A263E1" w:rsidRDefault="009310DA" w:rsidP="00A263E1">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 xml:space="preserve"> </w:t>
            </w:r>
          </w:p>
          <w:p w:rsidR="00A263E1" w:rsidRPr="00A263E1" w:rsidRDefault="00A263E1" w:rsidP="00A263E1">
            <w:pPr>
              <w:spacing w:after="0" w:line="360" w:lineRule="auto"/>
              <w:jc w:val="both"/>
              <w:rPr>
                <w:rFonts w:ascii="Times New Roman" w:eastAsia="Calibri" w:hAnsi="Times New Roman" w:cs="Times New Roman"/>
                <w:sz w:val="24"/>
                <w:szCs w:val="24"/>
              </w:rPr>
            </w:pPr>
            <w:r w:rsidRPr="00A263E1">
              <w:rPr>
                <w:rFonts w:ascii="Times New Roman" w:eastAsia="Calibri" w:hAnsi="Times New Roman" w:cs="Times New Roman"/>
                <w:sz w:val="24"/>
                <w:szCs w:val="24"/>
                <w:lang w:val="es-ES"/>
              </w:rPr>
              <w:t xml:space="preserve">Según </w:t>
            </w:r>
            <w:proofErr w:type="spellStart"/>
            <w:r w:rsidRPr="00A263E1">
              <w:rPr>
                <w:rFonts w:ascii="Times New Roman" w:eastAsia="Calibri" w:hAnsi="Times New Roman" w:cs="Times New Roman"/>
                <w:sz w:val="24"/>
                <w:szCs w:val="24"/>
                <w:lang w:val="es-ES"/>
              </w:rPr>
              <w:t>Rosanna</w:t>
            </w:r>
            <w:proofErr w:type="spellEnd"/>
            <w:r w:rsidRPr="00A263E1">
              <w:rPr>
                <w:rFonts w:ascii="Times New Roman" w:eastAsia="Calibri" w:hAnsi="Times New Roman" w:cs="Times New Roman"/>
                <w:sz w:val="24"/>
                <w:szCs w:val="24"/>
                <w:lang w:val="es-ES"/>
              </w:rPr>
              <w:t xml:space="preserve"> Reguillo (2002), los estudios de la comunicación en el siglo XX dejaron de lado</w:t>
            </w:r>
            <w:r w:rsidR="00F20582">
              <w:rPr>
                <w:rFonts w:ascii="Times New Roman" w:eastAsia="Calibri" w:hAnsi="Times New Roman" w:cs="Times New Roman"/>
                <w:sz w:val="24"/>
                <w:szCs w:val="24"/>
                <w:lang w:val="es-ES"/>
              </w:rPr>
              <w:t xml:space="preserve"> </w:t>
            </w:r>
            <w:r w:rsidRPr="00A263E1">
              <w:rPr>
                <w:rFonts w:ascii="Times New Roman" w:eastAsia="Calibri" w:hAnsi="Times New Roman" w:cs="Times New Roman"/>
                <w:sz w:val="24"/>
                <w:szCs w:val="24"/>
                <w:lang w:val="es-ES"/>
              </w:rPr>
              <w:t>la mirada por la posibilidad de pensar al otro como sujeto (habitante y ciudadano) y de valorar sus prácticas de significación en lo cotidiano</w:t>
            </w:r>
            <w:r w:rsidR="00F20582">
              <w:rPr>
                <w:rFonts w:ascii="Times New Roman" w:eastAsia="Calibri" w:hAnsi="Times New Roman" w:cs="Times New Roman"/>
                <w:sz w:val="24"/>
                <w:szCs w:val="24"/>
                <w:lang w:val="es-ES"/>
              </w:rPr>
              <w:t>, pues la mirada se centró en las consecuencias de lo</w:t>
            </w:r>
            <w:r w:rsidRPr="00A263E1">
              <w:rPr>
                <w:rFonts w:ascii="Times New Roman" w:eastAsia="Calibri" w:hAnsi="Times New Roman" w:cs="Times New Roman"/>
                <w:sz w:val="24"/>
                <w:szCs w:val="24"/>
                <w:lang w:val="es-ES"/>
              </w:rPr>
              <w:t xml:space="preserve"> global mediatizado. </w:t>
            </w:r>
            <w:r w:rsidRPr="00A263E1">
              <w:rPr>
                <w:rFonts w:ascii="Times New Roman" w:eastAsia="Calibri" w:hAnsi="Times New Roman" w:cs="Times New Roman"/>
                <w:sz w:val="24"/>
                <w:szCs w:val="24"/>
              </w:rPr>
              <w:t>La autora expone dos fenómenos interesantes, por un lado, señala el encuentro entre diversas esferas que definen al espacio público: lo local, lo regional, lo nacional, y lo global; lo cual limita ampliamente el sentido de lo propio</w:t>
            </w:r>
            <w:r w:rsidR="00F20582">
              <w:rPr>
                <w:rFonts w:ascii="Times New Roman" w:eastAsia="Calibri" w:hAnsi="Times New Roman" w:cs="Times New Roman"/>
                <w:sz w:val="24"/>
                <w:szCs w:val="24"/>
              </w:rPr>
              <w:t>, de lo local</w:t>
            </w:r>
            <w:r w:rsidRPr="00A263E1">
              <w:rPr>
                <w:rFonts w:ascii="Times New Roman" w:eastAsia="Calibri" w:hAnsi="Times New Roman" w:cs="Times New Roman"/>
                <w:sz w:val="24"/>
                <w:szCs w:val="24"/>
              </w:rPr>
              <w:t xml:space="preserve">. Por otro lado, plantea como resultado de este proceso la presencia de nuevos otros, </w:t>
            </w:r>
            <w:r w:rsidR="00F20582">
              <w:rPr>
                <w:rFonts w:ascii="Times New Roman" w:eastAsia="Calibri" w:hAnsi="Times New Roman" w:cs="Times New Roman"/>
                <w:sz w:val="24"/>
                <w:szCs w:val="24"/>
              </w:rPr>
              <w:t xml:space="preserve">y advierte que se trata de un </w:t>
            </w:r>
            <w:r w:rsidRPr="00A263E1">
              <w:rPr>
                <w:rFonts w:ascii="Times New Roman" w:eastAsia="Calibri" w:hAnsi="Times New Roman" w:cs="Times New Roman"/>
                <w:sz w:val="24"/>
                <w:szCs w:val="24"/>
              </w:rPr>
              <w:t xml:space="preserve">fenómeno que exige nuevas categorías para pensarlos y nombrarlos. El conflicto </w:t>
            </w:r>
            <w:r w:rsidR="00F20582">
              <w:rPr>
                <w:rFonts w:ascii="Times New Roman" w:eastAsia="Calibri" w:hAnsi="Times New Roman" w:cs="Times New Roman"/>
                <w:sz w:val="24"/>
                <w:szCs w:val="24"/>
              </w:rPr>
              <w:t xml:space="preserve">surge por </w:t>
            </w:r>
            <w:r w:rsidRPr="00A263E1">
              <w:rPr>
                <w:rFonts w:ascii="Times New Roman" w:eastAsia="Calibri" w:hAnsi="Times New Roman" w:cs="Times New Roman"/>
                <w:sz w:val="24"/>
                <w:szCs w:val="24"/>
              </w:rPr>
              <w:t xml:space="preserve">la existencia de una centralidad </w:t>
            </w:r>
            <w:r w:rsidR="00F20582">
              <w:rPr>
                <w:rFonts w:ascii="Times New Roman" w:eastAsia="Calibri" w:hAnsi="Times New Roman" w:cs="Times New Roman"/>
                <w:sz w:val="24"/>
                <w:szCs w:val="24"/>
              </w:rPr>
              <w:t xml:space="preserve">cultural </w:t>
            </w:r>
            <w:r w:rsidRPr="00A263E1">
              <w:rPr>
                <w:rFonts w:ascii="Times New Roman" w:eastAsia="Calibri" w:hAnsi="Times New Roman" w:cs="Times New Roman"/>
                <w:sz w:val="24"/>
                <w:szCs w:val="24"/>
              </w:rPr>
              <w:t xml:space="preserve">que señala al otro y le da un lugar de reconocimiento o rechazo en el ordenamiento global. </w:t>
            </w:r>
          </w:p>
          <w:p w:rsidR="00A263E1" w:rsidRPr="00A263E1" w:rsidRDefault="00A263E1" w:rsidP="00A263E1">
            <w:pPr>
              <w:spacing w:after="0" w:line="360" w:lineRule="auto"/>
              <w:jc w:val="both"/>
              <w:rPr>
                <w:rFonts w:ascii="Times New Roman" w:eastAsia="Calibri" w:hAnsi="Times New Roman" w:cs="Times New Roman"/>
                <w:sz w:val="24"/>
                <w:szCs w:val="24"/>
              </w:rPr>
            </w:pPr>
          </w:p>
          <w:p w:rsidR="00A263E1" w:rsidRPr="00A263E1" w:rsidRDefault="00A263E1" w:rsidP="000323E5">
            <w:pPr>
              <w:spacing w:after="0" w:line="360" w:lineRule="auto"/>
              <w:jc w:val="both"/>
              <w:rPr>
                <w:rFonts w:ascii="Times New Roman" w:eastAsia="Calibri" w:hAnsi="Times New Roman" w:cs="Times New Roman"/>
                <w:sz w:val="24"/>
                <w:szCs w:val="24"/>
                <w:lang w:val="es-ES"/>
              </w:rPr>
            </w:pPr>
            <w:r w:rsidRPr="00A263E1">
              <w:rPr>
                <w:rFonts w:ascii="Times New Roman" w:eastAsia="Calibri" w:hAnsi="Times New Roman" w:cs="Times New Roman"/>
                <w:sz w:val="24"/>
                <w:szCs w:val="24"/>
                <w:lang w:val="es-ES"/>
              </w:rPr>
              <w:t>Ma</w:t>
            </w:r>
            <w:r w:rsidR="00E45431">
              <w:rPr>
                <w:rFonts w:ascii="Times New Roman" w:eastAsia="Calibri" w:hAnsi="Times New Roman" w:cs="Times New Roman"/>
                <w:sz w:val="24"/>
                <w:szCs w:val="24"/>
                <w:lang w:val="es-ES"/>
              </w:rPr>
              <w:t>ría Cristina Mata</w:t>
            </w:r>
            <w:r w:rsidRPr="00A263E1">
              <w:rPr>
                <w:rFonts w:ascii="Times New Roman" w:eastAsia="Calibri" w:hAnsi="Times New Roman" w:cs="Times New Roman"/>
                <w:sz w:val="24"/>
                <w:szCs w:val="24"/>
                <w:lang w:val="es-ES"/>
              </w:rPr>
              <w:t xml:space="preserve"> señaló que la mediatización encierra “la alteración sustantiva que producirían las tecnologías y los medios de producción y distribución de información en dos órdenes que, convergentes, pueden confundirse, el de las prácticas sociales y el de su representación” (1999, p. 80). Con ello, se establece una diferencia entre la realidad de una práctica y la representación de la misma; lo cual constituye uno de los modos de expresión y simbolización de la realidad. La autora señala el riesgo en este doble juego, pues podemos “perder de vista que los sentidos inscritos en la materialidad de las tecnologías y medios pueden disolver la de aquellas prácticas que transforman” (Mata, 1999, p. 91). El modelo de reconocimiento del sujeto dado en las estructuras de las narrativas mediáticas sería una forma de simplificar las prácticas de subjetivación en las que la realidad local se convierte en parte constitutiva de un sujeto.   </w:t>
            </w:r>
            <w:r w:rsidR="00863235">
              <w:rPr>
                <w:rFonts w:ascii="Times New Roman" w:eastAsia="Calibri" w:hAnsi="Times New Roman" w:cs="Times New Roman"/>
                <w:sz w:val="24"/>
                <w:szCs w:val="24"/>
                <w:lang w:val="es-ES"/>
              </w:rPr>
              <w:t xml:space="preserve">Pues bien, </w:t>
            </w:r>
            <w:r w:rsidR="000323E5">
              <w:rPr>
                <w:rFonts w:ascii="Times New Roman" w:eastAsia="Calibri" w:hAnsi="Times New Roman" w:cs="Times New Roman"/>
                <w:sz w:val="24"/>
                <w:szCs w:val="24"/>
                <w:lang w:val="es-ES"/>
              </w:rPr>
              <w:t>e</w:t>
            </w:r>
            <w:r w:rsidRPr="00A263E1">
              <w:rPr>
                <w:rFonts w:ascii="Times New Roman" w:eastAsia="Calibri" w:hAnsi="Times New Roman" w:cs="Times New Roman"/>
                <w:sz w:val="24"/>
                <w:szCs w:val="24"/>
                <w:lang w:val="es-ES"/>
              </w:rPr>
              <w:t xml:space="preserve">l desafío </w:t>
            </w:r>
            <w:r w:rsidR="00863235">
              <w:rPr>
                <w:rFonts w:ascii="Times New Roman" w:eastAsia="Calibri" w:hAnsi="Times New Roman" w:cs="Times New Roman"/>
                <w:sz w:val="24"/>
                <w:szCs w:val="24"/>
                <w:lang w:val="es-ES"/>
              </w:rPr>
              <w:t xml:space="preserve">está dado en la posibilidad </w:t>
            </w:r>
            <w:r w:rsidRPr="00A263E1">
              <w:rPr>
                <w:rFonts w:ascii="Times New Roman" w:eastAsia="Calibri" w:hAnsi="Times New Roman" w:cs="Times New Roman"/>
                <w:sz w:val="24"/>
                <w:szCs w:val="24"/>
                <w:lang w:val="es-ES"/>
              </w:rPr>
              <w:t>de reconocer a un sujeto situado históricamente, en su realidad, para construir otros sentidos de la existencial, de los social, posible mediante el lenguaje (y la comunicación); pues, el lenguaje se une a la organización del pensamiento histórico en el que se integran “las coordenadas del sujeto que no pueden ser ajenas a la naturaleza de los referentes colectivos que le sirvan de marco de referencia (v. gr. Familia, comunidad de pertenencia, unidad productiva, etnia, clase, región)” (</w:t>
            </w:r>
            <w:proofErr w:type="spellStart"/>
            <w:r w:rsidRPr="00A263E1">
              <w:rPr>
                <w:rFonts w:ascii="Times New Roman" w:eastAsia="Calibri" w:hAnsi="Times New Roman" w:cs="Times New Roman"/>
                <w:sz w:val="24"/>
                <w:szCs w:val="24"/>
                <w:lang w:val="es-ES"/>
              </w:rPr>
              <w:t>Zemelman</w:t>
            </w:r>
            <w:proofErr w:type="spellEnd"/>
            <w:r w:rsidRPr="00A263E1">
              <w:rPr>
                <w:rFonts w:ascii="Times New Roman" w:eastAsia="Calibri" w:hAnsi="Times New Roman" w:cs="Times New Roman"/>
                <w:sz w:val="24"/>
                <w:szCs w:val="24"/>
                <w:lang w:val="es-ES"/>
              </w:rPr>
              <w:t>, 2012, p. 29).</w:t>
            </w:r>
          </w:p>
          <w:p w:rsidR="00E6008D" w:rsidRDefault="00E6008D">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Metodología</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Default="002A18AF">
            <w:pPr>
              <w:spacing w:after="0" w:line="240" w:lineRule="auto"/>
              <w:jc w:val="both"/>
              <w:rPr>
                <w:rFonts w:ascii="Helvetica" w:eastAsia="Times New Roman" w:hAnsi="Helvetica" w:cs="Helvetica"/>
                <w:color w:val="222222"/>
                <w:sz w:val="24"/>
                <w:szCs w:val="24"/>
                <w:lang w:eastAsia="es-CO"/>
              </w:rPr>
            </w:pPr>
          </w:p>
          <w:p w:rsidR="00A31F01" w:rsidRDefault="000D1351" w:rsidP="000D1351">
            <w:pPr>
              <w:spacing w:after="0" w:line="360" w:lineRule="auto"/>
              <w:jc w:val="both"/>
              <w:rPr>
                <w:rFonts w:ascii="Times New Roman" w:hAnsi="Times New Roman" w:cs="Times New Roman"/>
                <w:sz w:val="24"/>
                <w:szCs w:val="24"/>
              </w:rPr>
            </w:pPr>
            <w:r w:rsidRPr="000D1351">
              <w:rPr>
                <w:rFonts w:ascii="Times New Roman" w:hAnsi="Times New Roman" w:cs="Times New Roman"/>
                <w:sz w:val="24"/>
                <w:szCs w:val="24"/>
              </w:rPr>
              <w:t xml:space="preserve">Esta es </w:t>
            </w:r>
            <w:r w:rsidR="0014232F">
              <w:rPr>
                <w:rFonts w:ascii="Times New Roman" w:hAnsi="Times New Roman" w:cs="Times New Roman"/>
                <w:sz w:val="24"/>
                <w:szCs w:val="24"/>
              </w:rPr>
              <w:t xml:space="preserve">una </w:t>
            </w:r>
            <w:r w:rsidRPr="000D1351">
              <w:rPr>
                <w:rFonts w:ascii="Times New Roman" w:hAnsi="Times New Roman" w:cs="Times New Roman"/>
                <w:sz w:val="24"/>
                <w:szCs w:val="24"/>
              </w:rPr>
              <w:t xml:space="preserve">investigación cualitativa, con </w:t>
            </w:r>
            <w:r w:rsidR="0014232F">
              <w:rPr>
                <w:rFonts w:ascii="Times New Roman" w:hAnsi="Times New Roman" w:cs="Times New Roman"/>
                <w:sz w:val="24"/>
                <w:szCs w:val="24"/>
              </w:rPr>
              <w:t xml:space="preserve">un </w:t>
            </w:r>
            <w:r w:rsidRPr="000D1351">
              <w:rPr>
                <w:rFonts w:ascii="Times New Roman" w:hAnsi="Times New Roman" w:cs="Times New Roman"/>
                <w:sz w:val="24"/>
                <w:szCs w:val="24"/>
              </w:rPr>
              <w:t>enfoque interpretativo de productos sonoros, de multimedia e informes de</w:t>
            </w:r>
            <w:r w:rsidR="0014232F">
              <w:rPr>
                <w:rFonts w:ascii="Times New Roman" w:hAnsi="Times New Roman" w:cs="Times New Roman"/>
                <w:sz w:val="24"/>
                <w:szCs w:val="24"/>
              </w:rPr>
              <w:t>l proyecto seleccionado</w:t>
            </w:r>
            <w:r w:rsidRPr="000D1351">
              <w:rPr>
                <w:rFonts w:ascii="Times New Roman" w:hAnsi="Times New Roman" w:cs="Times New Roman"/>
                <w:sz w:val="24"/>
                <w:szCs w:val="24"/>
              </w:rPr>
              <w:t xml:space="preserve">. Se propone un ejercicio hermenéutico, de análisis, centrado en el reconocimiento de los elementos teóricos, conceptuales y de sentido que fundamenten la construcción pedagógica de una cultura de paz. La investigación se realiza a partir de la selección de </w:t>
            </w:r>
            <w:r w:rsidR="00F63437">
              <w:rPr>
                <w:rFonts w:ascii="Times New Roman" w:hAnsi="Times New Roman" w:cs="Times New Roman"/>
                <w:sz w:val="24"/>
                <w:szCs w:val="24"/>
              </w:rPr>
              <w:t>un proyecto gestionado</w:t>
            </w:r>
            <w:r w:rsidRPr="000D1351">
              <w:rPr>
                <w:rFonts w:ascii="Times New Roman" w:hAnsi="Times New Roman" w:cs="Times New Roman"/>
                <w:sz w:val="24"/>
                <w:szCs w:val="24"/>
              </w:rPr>
              <w:t xml:space="preserve"> en </w:t>
            </w:r>
            <w:r w:rsidR="00F63437">
              <w:rPr>
                <w:rFonts w:ascii="Times New Roman" w:hAnsi="Times New Roman" w:cs="Times New Roman"/>
                <w:sz w:val="24"/>
                <w:szCs w:val="24"/>
              </w:rPr>
              <w:t>una</w:t>
            </w:r>
            <w:r w:rsidRPr="000D1351">
              <w:rPr>
                <w:rFonts w:ascii="Times New Roman" w:hAnsi="Times New Roman" w:cs="Times New Roman"/>
                <w:sz w:val="24"/>
                <w:szCs w:val="24"/>
              </w:rPr>
              <w:t xml:space="preserve"> regi</w:t>
            </w:r>
            <w:r w:rsidR="00F63437">
              <w:rPr>
                <w:rFonts w:ascii="Times New Roman" w:hAnsi="Times New Roman" w:cs="Times New Roman"/>
                <w:sz w:val="24"/>
                <w:szCs w:val="24"/>
              </w:rPr>
              <w:t>ón</w:t>
            </w:r>
            <w:r w:rsidRPr="000D1351">
              <w:rPr>
                <w:rFonts w:ascii="Times New Roman" w:hAnsi="Times New Roman" w:cs="Times New Roman"/>
                <w:sz w:val="24"/>
                <w:szCs w:val="24"/>
              </w:rPr>
              <w:t xml:space="preserve"> del país. </w:t>
            </w:r>
          </w:p>
          <w:p w:rsidR="00A31F01" w:rsidRDefault="00A31F01" w:rsidP="000D1351">
            <w:pPr>
              <w:spacing w:after="0" w:line="360" w:lineRule="auto"/>
              <w:jc w:val="both"/>
              <w:rPr>
                <w:rFonts w:ascii="Times New Roman" w:hAnsi="Times New Roman" w:cs="Times New Roman"/>
                <w:sz w:val="24"/>
                <w:szCs w:val="24"/>
              </w:rPr>
            </w:pPr>
          </w:p>
          <w:p w:rsidR="000D1351" w:rsidRPr="000D1351" w:rsidRDefault="000D1351" w:rsidP="000D1351">
            <w:pPr>
              <w:spacing w:after="0" w:line="360" w:lineRule="auto"/>
              <w:jc w:val="both"/>
              <w:rPr>
                <w:rFonts w:ascii="Times New Roman" w:hAnsi="Times New Roman" w:cs="Times New Roman"/>
                <w:sz w:val="24"/>
                <w:szCs w:val="24"/>
              </w:rPr>
            </w:pPr>
            <w:r w:rsidRPr="000D1351">
              <w:rPr>
                <w:rFonts w:ascii="Times New Roman" w:hAnsi="Times New Roman" w:cs="Times New Roman"/>
                <w:sz w:val="24"/>
                <w:szCs w:val="24"/>
              </w:rPr>
              <w:t>Se plantea el análisis de la</w:t>
            </w:r>
            <w:r w:rsidR="00FC755D">
              <w:rPr>
                <w:rFonts w:ascii="Times New Roman" w:hAnsi="Times New Roman" w:cs="Times New Roman"/>
                <w:sz w:val="24"/>
                <w:szCs w:val="24"/>
              </w:rPr>
              <w:t xml:space="preserve"> narrativa regional sobre paz</w:t>
            </w:r>
            <w:r w:rsidRPr="000D1351">
              <w:rPr>
                <w:rFonts w:ascii="Times New Roman" w:hAnsi="Times New Roman" w:cs="Times New Roman"/>
                <w:sz w:val="24"/>
                <w:szCs w:val="24"/>
              </w:rPr>
              <w:t xml:space="preserve"> presente en los productos icónico</w:t>
            </w:r>
            <w:r>
              <w:rPr>
                <w:rFonts w:ascii="Times New Roman" w:hAnsi="Times New Roman" w:cs="Times New Roman"/>
                <w:sz w:val="24"/>
                <w:szCs w:val="24"/>
              </w:rPr>
              <w:t>s</w:t>
            </w:r>
            <w:r w:rsidRPr="000D1351">
              <w:rPr>
                <w:rFonts w:ascii="Times New Roman" w:hAnsi="Times New Roman" w:cs="Times New Roman"/>
                <w:sz w:val="24"/>
                <w:szCs w:val="24"/>
              </w:rPr>
              <w:t>, visual</w:t>
            </w:r>
            <w:r>
              <w:rPr>
                <w:rFonts w:ascii="Times New Roman" w:hAnsi="Times New Roman" w:cs="Times New Roman"/>
                <w:sz w:val="24"/>
                <w:szCs w:val="24"/>
              </w:rPr>
              <w:t>es</w:t>
            </w:r>
            <w:r w:rsidRPr="000D1351">
              <w:rPr>
                <w:rFonts w:ascii="Times New Roman" w:hAnsi="Times New Roman" w:cs="Times New Roman"/>
                <w:sz w:val="24"/>
                <w:szCs w:val="24"/>
              </w:rPr>
              <w:t xml:space="preserve"> y sonoro</w:t>
            </w:r>
            <w:r>
              <w:rPr>
                <w:rFonts w:ascii="Times New Roman" w:hAnsi="Times New Roman" w:cs="Times New Roman"/>
                <w:sz w:val="24"/>
                <w:szCs w:val="24"/>
              </w:rPr>
              <w:t>s</w:t>
            </w:r>
            <w:r w:rsidR="004E7A9B">
              <w:rPr>
                <w:rFonts w:ascii="Times New Roman" w:hAnsi="Times New Roman" w:cs="Times New Roman"/>
                <w:sz w:val="24"/>
                <w:szCs w:val="24"/>
              </w:rPr>
              <w:t xml:space="preserve"> (programas radiales)</w:t>
            </w:r>
            <w:r w:rsidRPr="000D1351">
              <w:rPr>
                <w:rFonts w:ascii="Times New Roman" w:hAnsi="Times New Roman" w:cs="Times New Roman"/>
                <w:sz w:val="24"/>
                <w:szCs w:val="24"/>
              </w:rPr>
              <w:t xml:space="preserve">, </w:t>
            </w:r>
            <w:r w:rsidR="00FC755D">
              <w:rPr>
                <w:rFonts w:ascii="Times New Roman" w:hAnsi="Times New Roman" w:cs="Times New Roman"/>
                <w:sz w:val="24"/>
                <w:szCs w:val="24"/>
              </w:rPr>
              <w:t>a partir de</w:t>
            </w:r>
            <w:r w:rsidRPr="000D1351">
              <w:rPr>
                <w:rFonts w:ascii="Times New Roman" w:hAnsi="Times New Roman" w:cs="Times New Roman"/>
                <w:sz w:val="24"/>
                <w:szCs w:val="24"/>
              </w:rPr>
              <w:t xml:space="preserve"> las categorías de sujeto</w:t>
            </w:r>
            <w:r w:rsidR="00B5450D">
              <w:rPr>
                <w:rFonts w:ascii="Times New Roman" w:hAnsi="Times New Roman" w:cs="Times New Roman"/>
                <w:sz w:val="24"/>
                <w:szCs w:val="24"/>
              </w:rPr>
              <w:t xml:space="preserve"> (s)</w:t>
            </w:r>
            <w:r w:rsidR="00FC755D">
              <w:rPr>
                <w:rFonts w:ascii="Times New Roman" w:hAnsi="Times New Roman" w:cs="Times New Roman"/>
                <w:sz w:val="24"/>
                <w:szCs w:val="24"/>
              </w:rPr>
              <w:t xml:space="preserve"> (¿</w:t>
            </w:r>
            <w:r w:rsidR="00F03759">
              <w:rPr>
                <w:rFonts w:ascii="Times New Roman" w:hAnsi="Times New Roman" w:cs="Times New Roman"/>
                <w:sz w:val="24"/>
                <w:szCs w:val="24"/>
              </w:rPr>
              <w:t>cómo se identifican y reconocen?)</w:t>
            </w:r>
            <w:r w:rsidR="00FC755D">
              <w:rPr>
                <w:rFonts w:ascii="Times New Roman" w:hAnsi="Times New Roman" w:cs="Times New Roman"/>
                <w:sz w:val="24"/>
                <w:szCs w:val="24"/>
              </w:rPr>
              <w:t>,</w:t>
            </w:r>
            <w:r w:rsidRPr="000D1351">
              <w:rPr>
                <w:rFonts w:ascii="Times New Roman" w:hAnsi="Times New Roman" w:cs="Times New Roman"/>
                <w:sz w:val="24"/>
                <w:szCs w:val="24"/>
              </w:rPr>
              <w:t xml:space="preserve"> territorio</w:t>
            </w:r>
            <w:r w:rsidR="00F03759">
              <w:rPr>
                <w:rFonts w:ascii="Times New Roman" w:hAnsi="Times New Roman" w:cs="Times New Roman"/>
                <w:sz w:val="24"/>
                <w:szCs w:val="24"/>
              </w:rPr>
              <w:t xml:space="preserve"> (¿cómo expresan la apropiación de la realidad local?)</w:t>
            </w:r>
            <w:r w:rsidR="00FC755D">
              <w:rPr>
                <w:rFonts w:ascii="Times New Roman" w:hAnsi="Times New Roman" w:cs="Times New Roman"/>
                <w:sz w:val="24"/>
                <w:szCs w:val="24"/>
              </w:rPr>
              <w:t xml:space="preserve"> y paz</w:t>
            </w:r>
            <w:r w:rsidRPr="000D1351">
              <w:rPr>
                <w:rFonts w:ascii="Times New Roman" w:hAnsi="Times New Roman" w:cs="Times New Roman"/>
                <w:sz w:val="24"/>
                <w:szCs w:val="24"/>
              </w:rPr>
              <w:t xml:space="preserve"> </w:t>
            </w:r>
            <w:r w:rsidR="00FC755D">
              <w:rPr>
                <w:rFonts w:ascii="Times New Roman" w:hAnsi="Times New Roman" w:cs="Times New Roman"/>
                <w:sz w:val="24"/>
                <w:szCs w:val="24"/>
              </w:rPr>
              <w:t xml:space="preserve">(¿qué expresiones dan cuenta de su visión particular de paz </w:t>
            </w:r>
            <w:r w:rsidRPr="000D1351">
              <w:rPr>
                <w:rFonts w:ascii="Times New Roman" w:hAnsi="Times New Roman" w:cs="Times New Roman"/>
                <w:sz w:val="24"/>
                <w:szCs w:val="24"/>
              </w:rPr>
              <w:t>en el relato</w:t>
            </w:r>
            <w:r w:rsidR="00FC755D">
              <w:rPr>
                <w:rFonts w:ascii="Times New Roman" w:hAnsi="Times New Roman" w:cs="Times New Roman"/>
                <w:sz w:val="24"/>
                <w:szCs w:val="24"/>
              </w:rPr>
              <w:t>?</w:t>
            </w:r>
            <w:r w:rsidRPr="000D1351">
              <w:rPr>
                <w:rFonts w:ascii="Times New Roman" w:hAnsi="Times New Roman" w:cs="Times New Roman"/>
                <w:sz w:val="24"/>
                <w:szCs w:val="24"/>
              </w:rPr>
              <w:t xml:space="preserve"> </w:t>
            </w:r>
            <w:r w:rsidR="00FC755D">
              <w:rPr>
                <w:rFonts w:ascii="Times New Roman" w:hAnsi="Times New Roman" w:cs="Times New Roman"/>
                <w:sz w:val="24"/>
                <w:szCs w:val="24"/>
              </w:rPr>
              <w:t>En este sentido, s</w:t>
            </w:r>
            <w:r w:rsidRPr="000D1351">
              <w:rPr>
                <w:rFonts w:ascii="Times New Roman" w:hAnsi="Times New Roman" w:cs="Times New Roman"/>
                <w:sz w:val="24"/>
                <w:szCs w:val="24"/>
              </w:rPr>
              <w:t>e plantea la importancia del pensamiento en imágenes y sonidos (Machado, 2000) y su incidencia en la construcción de una narrativa colectiva.</w:t>
            </w:r>
            <w:r w:rsidR="00DC41F8">
              <w:rPr>
                <w:rFonts w:ascii="Times New Roman" w:hAnsi="Times New Roman" w:cs="Times New Roman"/>
                <w:sz w:val="24"/>
                <w:szCs w:val="24"/>
              </w:rPr>
              <w:t xml:space="preserve"> </w:t>
            </w:r>
            <w:r w:rsidRPr="000D1351">
              <w:rPr>
                <w:rFonts w:ascii="Times New Roman" w:hAnsi="Times New Roman" w:cs="Times New Roman"/>
                <w:sz w:val="24"/>
                <w:szCs w:val="24"/>
              </w:rPr>
              <w:t xml:space="preserve">Dado el carácter provisional del lenguaje sonoro y visual, limitado al momento de la producción y la emisión, se recurre al registro visual y sonoro con que cuenta </w:t>
            </w:r>
            <w:r w:rsidR="009B54A8">
              <w:rPr>
                <w:rFonts w:ascii="Times New Roman" w:hAnsi="Times New Roman" w:cs="Times New Roman"/>
                <w:sz w:val="24"/>
                <w:szCs w:val="24"/>
              </w:rPr>
              <w:t>el</w:t>
            </w:r>
            <w:r w:rsidRPr="000D1351">
              <w:rPr>
                <w:rFonts w:ascii="Times New Roman" w:hAnsi="Times New Roman" w:cs="Times New Roman"/>
                <w:sz w:val="24"/>
                <w:szCs w:val="24"/>
              </w:rPr>
              <w:t xml:space="preserve"> proyecto. Como objeto de estudio, estos registros constituyen factores de reflexividad por parte de los actores participantes: </w:t>
            </w:r>
            <w:proofErr w:type="spellStart"/>
            <w:r w:rsidRPr="000D1351">
              <w:rPr>
                <w:rFonts w:ascii="Times New Roman" w:hAnsi="Times New Roman" w:cs="Times New Roman"/>
                <w:sz w:val="24"/>
                <w:szCs w:val="24"/>
              </w:rPr>
              <w:t>talleristas</w:t>
            </w:r>
            <w:proofErr w:type="spellEnd"/>
            <w:r w:rsidRPr="000D1351">
              <w:rPr>
                <w:rFonts w:ascii="Times New Roman" w:hAnsi="Times New Roman" w:cs="Times New Roman"/>
                <w:sz w:val="24"/>
                <w:szCs w:val="24"/>
              </w:rPr>
              <w:t>, comunicadores</w:t>
            </w:r>
            <w:r w:rsidR="00986D1A">
              <w:rPr>
                <w:rFonts w:ascii="Times New Roman" w:hAnsi="Times New Roman" w:cs="Times New Roman"/>
                <w:sz w:val="24"/>
                <w:szCs w:val="24"/>
              </w:rPr>
              <w:t>,</w:t>
            </w:r>
            <w:r w:rsidRPr="000D1351">
              <w:rPr>
                <w:rFonts w:ascii="Times New Roman" w:hAnsi="Times New Roman" w:cs="Times New Roman"/>
                <w:sz w:val="24"/>
                <w:szCs w:val="24"/>
              </w:rPr>
              <w:t xml:space="preserve"> y</w:t>
            </w:r>
            <w:r w:rsidR="009B54A8">
              <w:rPr>
                <w:rFonts w:ascii="Times New Roman" w:hAnsi="Times New Roman" w:cs="Times New Roman"/>
                <w:sz w:val="24"/>
                <w:szCs w:val="24"/>
              </w:rPr>
              <w:t>, por su puesto,</w:t>
            </w:r>
            <w:r w:rsidRPr="000D1351">
              <w:rPr>
                <w:rFonts w:ascii="Times New Roman" w:hAnsi="Times New Roman" w:cs="Times New Roman"/>
                <w:sz w:val="24"/>
                <w:szCs w:val="24"/>
              </w:rPr>
              <w:t xml:space="preserve"> de los investigadores.   </w:t>
            </w:r>
          </w:p>
          <w:p w:rsidR="000D1351" w:rsidRPr="000D1351" w:rsidRDefault="000D1351" w:rsidP="000D1351">
            <w:pPr>
              <w:spacing w:after="0" w:line="360" w:lineRule="auto"/>
              <w:jc w:val="both"/>
              <w:rPr>
                <w:rFonts w:ascii="Times New Roman" w:hAnsi="Times New Roman" w:cs="Times New Roman"/>
                <w:sz w:val="24"/>
                <w:szCs w:val="24"/>
              </w:rPr>
            </w:pPr>
          </w:p>
          <w:p w:rsidR="00E6008D" w:rsidRDefault="000D1351" w:rsidP="004E47B3">
            <w:pPr>
              <w:spacing w:after="0" w:line="360" w:lineRule="auto"/>
              <w:jc w:val="both"/>
              <w:rPr>
                <w:rFonts w:ascii="Helvetica" w:eastAsia="Times New Roman" w:hAnsi="Helvetica" w:cs="Helvetica"/>
                <w:color w:val="222222"/>
                <w:sz w:val="24"/>
                <w:szCs w:val="24"/>
                <w:lang w:eastAsia="es-CO"/>
              </w:rPr>
            </w:pPr>
            <w:r w:rsidRPr="000D1351">
              <w:rPr>
                <w:rFonts w:ascii="Times New Roman" w:hAnsi="Times New Roman" w:cs="Times New Roman"/>
                <w:sz w:val="24"/>
                <w:szCs w:val="24"/>
              </w:rPr>
              <w:t xml:space="preserve">En cuanto al análisis de datos, el ejercicio </w:t>
            </w:r>
            <w:r w:rsidRPr="000D1351">
              <w:rPr>
                <w:rFonts w:ascii="Times New Roman" w:eastAsia="Times New Roman" w:hAnsi="Times New Roman" w:cs="Times New Roman"/>
                <w:sz w:val="24"/>
                <w:szCs w:val="24"/>
                <w:lang w:eastAsia="es-CO"/>
              </w:rPr>
              <w:t>hermenéutico se fundamenta en la aproximación al material de análisis a partir de los siguientes componentes: independencia de</w:t>
            </w:r>
            <w:r w:rsidR="00E107F5">
              <w:rPr>
                <w:rFonts w:ascii="Times New Roman" w:eastAsia="Times New Roman" w:hAnsi="Times New Roman" w:cs="Times New Roman"/>
                <w:sz w:val="24"/>
                <w:szCs w:val="24"/>
                <w:lang w:eastAsia="es-CO"/>
              </w:rPr>
              <w:t xml:space="preserve"> los diferentes tipos de textos:</w:t>
            </w:r>
            <w:r w:rsidRPr="000D1351">
              <w:rPr>
                <w:rFonts w:ascii="Times New Roman" w:eastAsia="Times New Roman" w:hAnsi="Times New Roman" w:cs="Times New Roman"/>
                <w:sz w:val="24"/>
                <w:szCs w:val="24"/>
                <w:lang w:eastAsia="es-CO"/>
              </w:rPr>
              <w:t xml:space="preserve"> escritos, sonoros, </w:t>
            </w:r>
            <w:proofErr w:type="spellStart"/>
            <w:r w:rsidRPr="000D1351">
              <w:rPr>
                <w:rFonts w:ascii="Times New Roman" w:eastAsia="Times New Roman" w:hAnsi="Times New Roman" w:cs="Times New Roman"/>
                <w:sz w:val="24"/>
                <w:szCs w:val="24"/>
                <w:lang w:eastAsia="es-CO"/>
              </w:rPr>
              <w:t>multimediales</w:t>
            </w:r>
            <w:proofErr w:type="spellEnd"/>
            <w:r w:rsidRPr="000D1351">
              <w:rPr>
                <w:rFonts w:ascii="Times New Roman" w:eastAsia="Times New Roman" w:hAnsi="Times New Roman" w:cs="Times New Roman"/>
                <w:sz w:val="24"/>
                <w:szCs w:val="24"/>
                <w:lang w:eastAsia="es-CO"/>
              </w:rPr>
              <w:t xml:space="preserve"> (su coherencia interna). La independencia del autor</w:t>
            </w:r>
            <w:r w:rsidR="00952356">
              <w:rPr>
                <w:rFonts w:ascii="Times New Roman" w:eastAsia="Times New Roman" w:hAnsi="Times New Roman" w:cs="Times New Roman"/>
                <w:sz w:val="24"/>
                <w:szCs w:val="24"/>
                <w:lang w:eastAsia="es-CO"/>
              </w:rPr>
              <w:t xml:space="preserve"> o autores</w:t>
            </w:r>
            <w:r w:rsidRPr="000D1351">
              <w:rPr>
                <w:rFonts w:ascii="Times New Roman" w:eastAsia="Times New Roman" w:hAnsi="Times New Roman" w:cs="Times New Roman"/>
                <w:sz w:val="24"/>
                <w:szCs w:val="24"/>
                <w:lang w:eastAsia="es-CO"/>
              </w:rPr>
              <w:t xml:space="preserve"> (coherencia externa I). El contexto histórico lingüístico (coherencia externa II). La posibilidad de anticipación del hermeneuta. La dialéctica entre el texto y el hermeneuta. La transmisión a partir de la interpretación textual. La totalidad como fin de la acción hermenéutica, que integra la interpretación y expresión (Ortiz, P. 2016). La reflexividad y valoración se realizará mediante entrevistas en profundidad, personal y virtual, como acción </w:t>
            </w:r>
            <w:r w:rsidR="00952356">
              <w:rPr>
                <w:rFonts w:ascii="Times New Roman" w:eastAsia="Times New Roman" w:hAnsi="Times New Roman" w:cs="Times New Roman"/>
                <w:sz w:val="24"/>
                <w:szCs w:val="24"/>
                <w:lang w:eastAsia="es-CO"/>
              </w:rPr>
              <w:t xml:space="preserve">y reflexividad </w:t>
            </w:r>
            <w:r w:rsidRPr="000D1351">
              <w:rPr>
                <w:rFonts w:ascii="Times New Roman" w:eastAsia="Times New Roman" w:hAnsi="Times New Roman" w:cs="Times New Roman"/>
                <w:sz w:val="24"/>
                <w:szCs w:val="24"/>
                <w:lang w:eastAsia="es-CO"/>
              </w:rPr>
              <w:t xml:space="preserve">para recoger sus puntos de vista sobre </w:t>
            </w:r>
            <w:r w:rsidR="00C70CC0">
              <w:rPr>
                <w:rFonts w:ascii="Times New Roman" w:eastAsia="Times New Roman" w:hAnsi="Times New Roman" w:cs="Times New Roman"/>
                <w:sz w:val="24"/>
                <w:szCs w:val="24"/>
                <w:lang w:eastAsia="es-CO"/>
              </w:rPr>
              <w:t>las</w:t>
            </w:r>
            <w:r w:rsidR="00BE0D30">
              <w:rPr>
                <w:rFonts w:ascii="Times New Roman" w:eastAsia="Times New Roman" w:hAnsi="Times New Roman" w:cs="Times New Roman"/>
                <w:sz w:val="24"/>
                <w:szCs w:val="24"/>
                <w:lang w:eastAsia="es-CO"/>
              </w:rPr>
              <w:t xml:space="preserve"> narrativas creada</w:t>
            </w:r>
            <w:r w:rsidRPr="000D1351">
              <w:rPr>
                <w:rFonts w:ascii="Times New Roman" w:eastAsia="Times New Roman" w:hAnsi="Times New Roman" w:cs="Times New Roman"/>
                <w:sz w:val="24"/>
                <w:szCs w:val="24"/>
                <w:lang w:eastAsia="es-CO"/>
              </w:rPr>
              <w:t>s.</w:t>
            </w:r>
          </w:p>
        </w:tc>
      </w:tr>
      <w:tr w:rsidR="001D608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Resultados esperados</w:t>
            </w:r>
          </w:p>
        </w:tc>
      </w:tr>
      <w:tr w:rsidR="001D608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D6087" w:rsidRDefault="001D6087" w:rsidP="001D6087">
            <w:pPr>
              <w:spacing w:after="0" w:line="240" w:lineRule="auto"/>
              <w:jc w:val="both"/>
              <w:rPr>
                <w:rFonts w:ascii="Helvetica" w:eastAsia="Times New Roman" w:hAnsi="Helvetica" w:cs="Helvetica"/>
                <w:color w:val="222222"/>
                <w:sz w:val="24"/>
                <w:szCs w:val="24"/>
                <w:lang w:eastAsia="es-CO"/>
              </w:rPr>
            </w:pPr>
          </w:p>
          <w:p w:rsidR="00945085" w:rsidRPr="000711C0" w:rsidRDefault="00527283" w:rsidP="0040778F">
            <w:pPr>
              <w:numPr>
                <w:ilvl w:val="0"/>
                <w:numId w:val="3"/>
              </w:numPr>
              <w:spacing w:after="0" w:line="360" w:lineRule="auto"/>
              <w:jc w:val="both"/>
              <w:textAlignment w:val="baseline"/>
              <w:rPr>
                <w:rFonts w:ascii="Times New Roman" w:eastAsia="Times New Roman" w:hAnsi="Times New Roman" w:cs="Times New Roman"/>
                <w:bCs/>
                <w:sz w:val="24"/>
                <w:szCs w:val="24"/>
                <w:lang w:val="es-ES_tradnl" w:eastAsia="es-ES"/>
              </w:rPr>
            </w:pPr>
            <w:r w:rsidRPr="000711C0">
              <w:rPr>
                <w:rFonts w:ascii="Times New Roman" w:eastAsia="Times New Roman" w:hAnsi="Times New Roman" w:cs="Times New Roman"/>
                <w:b/>
                <w:bCs/>
                <w:color w:val="000000"/>
                <w:sz w:val="24"/>
                <w:szCs w:val="24"/>
                <w:lang w:val="es-ES_tradnl" w:eastAsia="es-ES"/>
              </w:rPr>
              <w:t>Nuevo Conocimiento:</w:t>
            </w:r>
            <w:r w:rsidR="00945085" w:rsidRPr="000711C0">
              <w:rPr>
                <w:rFonts w:ascii="Times New Roman" w:eastAsia="Times New Roman" w:hAnsi="Times New Roman" w:cs="Times New Roman"/>
                <w:b/>
                <w:bCs/>
                <w:color w:val="000000"/>
                <w:sz w:val="24"/>
                <w:szCs w:val="24"/>
                <w:lang w:val="es-ES_tradnl" w:eastAsia="es-ES"/>
              </w:rPr>
              <w:t xml:space="preserve"> </w:t>
            </w:r>
            <w:r w:rsidR="00945085" w:rsidRPr="000711C0">
              <w:rPr>
                <w:rFonts w:ascii="Times New Roman" w:eastAsia="Times New Roman" w:hAnsi="Times New Roman" w:cs="Times New Roman"/>
                <w:bCs/>
                <w:color w:val="000000"/>
                <w:sz w:val="24"/>
                <w:szCs w:val="24"/>
                <w:lang w:val="es-ES_tradnl" w:eastAsia="es-ES"/>
              </w:rPr>
              <w:t>La realización de este proyecto busca aportar comprensión sobre e</w:t>
            </w:r>
            <w:r w:rsidR="00945085" w:rsidRPr="000711C0">
              <w:rPr>
                <w:rFonts w:ascii="Times New Roman" w:eastAsia="Times New Roman" w:hAnsi="Times New Roman" w:cs="Times New Roman"/>
                <w:bCs/>
                <w:sz w:val="24"/>
                <w:szCs w:val="24"/>
                <w:lang w:val="es-ES_tradnl" w:eastAsia="es-ES"/>
              </w:rPr>
              <w:t xml:space="preserve">l funcionamiento y la producción discursiva de estrategias pedagógicas en la comunicación, el lenguaje sonoro y </w:t>
            </w:r>
            <w:proofErr w:type="spellStart"/>
            <w:r w:rsidR="00945085" w:rsidRPr="000711C0">
              <w:rPr>
                <w:rFonts w:ascii="Times New Roman" w:eastAsia="Times New Roman" w:hAnsi="Times New Roman" w:cs="Times New Roman"/>
                <w:bCs/>
                <w:sz w:val="24"/>
                <w:szCs w:val="24"/>
                <w:lang w:val="es-ES_tradnl" w:eastAsia="es-ES"/>
              </w:rPr>
              <w:t>multimedial</w:t>
            </w:r>
            <w:proofErr w:type="spellEnd"/>
            <w:r w:rsidR="00945085" w:rsidRPr="000711C0">
              <w:rPr>
                <w:rFonts w:ascii="Times New Roman" w:eastAsia="Times New Roman" w:hAnsi="Times New Roman" w:cs="Times New Roman"/>
                <w:bCs/>
                <w:sz w:val="24"/>
                <w:szCs w:val="24"/>
                <w:lang w:val="es-ES_tradnl" w:eastAsia="es-ES"/>
              </w:rPr>
              <w:t xml:space="preserve"> para la construcción de una cultura de la paz en el país. Con esta apuesta temática y metodológica se espera contribuir en la búsqueda de los mejore medios y procesos pedagógicos para la construcción de una cultura de la paz, lo cual servirá como insumos en la formación integral de los estudiantes en todos los niveles, pero también para la orientación en la creación de nuevos </w:t>
            </w:r>
            <w:r w:rsidR="00945085" w:rsidRPr="000711C0">
              <w:rPr>
                <w:rFonts w:ascii="Times New Roman" w:eastAsia="Times New Roman" w:hAnsi="Times New Roman" w:cs="Times New Roman"/>
                <w:bCs/>
                <w:sz w:val="24"/>
                <w:szCs w:val="24"/>
                <w:lang w:val="es-ES_tradnl" w:eastAsia="es-ES"/>
              </w:rPr>
              <w:lastRenderedPageBreak/>
              <w:t>procesos comunicativos que promuevan la creación de una cultura de convivencia y paz. La divulgación de los resultados se hará en un programa de la emisora de la universidad.</w:t>
            </w:r>
          </w:p>
          <w:p w:rsidR="00527283" w:rsidRPr="00527283" w:rsidRDefault="00B40582" w:rsidP="00527283">
            <w:pPr>
              <w:numPr>
                <w:ilvl w:val="0"/>
                <w:numId w:val="3"/>
              </w:numPr>
              <w:spacing w:after="0" w:line="360" w:lineRule="auto"/>
              <w:jc w:val="both"/>
              <w:textAlignment w:val="baseline"/>
              <w:rPr>
                <w:rFonts w:ascii="Times New Roman" w:eastAsia="Times New Roman" w:hAnsi="Times New Roman" w:cs="Times New Roman"/>
                <w:b/>
                <w:bCs/>
                <w:color w:val="000000"/>
                <w:sz w:val="24"/>
                <w:szCs w:val="24"/>
                <w:lang w:val="es-ES_tradnl" w:eastAsia="es-ES"/>
              </w:rPr>
            </w:pPr>
            <w:r>
              <w:rPr>
                <w:rFonts w:ascii="Times New Roman" w:eastAsia="Times New Roman" w:hAnsi="Times New Roman" w:cs="Times New Roman"/>
                <w:bCs/>
                <w:color w:val="000000"/>
                <w:sz w:val="24"/>
                <w:szCs w:val="24"/>
                <w:lang w:val="es-ES_tradnl" w:eastAsia="es-ES"/>
              </w:rPr>
              <w:t>Artículo Q3</w:t>
            </w:r>
            <w:r w:rsidR="00527283" w:rsidRPr="00527283">
              <w:rPr>
                <w:rFonts w:ascii="Times New Roman" w:eastAsia="Times New Roman" w:hAnsi="Times New Roman" w:cs="Times New Roman"/>
                <w:bCs/>
                <w:color w:val="000000"/>
                <w:sz w:val="24"/>
                <w:szCs w:val="24"/>
                <w:lang w:val="es-ES_tradnl" w:eastAsia="es-ES"/>
              </w:rPr>
              <w:t xml:space="preserve"> </w:t>
            </w:r>
            <w:r w:rsidR="00986B0D">
              <w:rPr>
                <w:rFonts w:ascii="Times New Roman" w:eastAsia="Times New Roman" w:hAnsi="Times New Roman" w:cs="Times New Roman"/>
                <w:bCs/>
                <w:color w:val="000000"/>
                <w:sz w:val="24"/>
                <w:szCs w:val="24"/>
                <w:lang w:val="es-ES_tradnl" w:eastAsia="es-ES"/>
              </w:rPr>
              <w:t>(texto para ser presentado a revista)</w:t>
            </w:r>
            <w:r w:rsidR="00527283" w:rsidRPr="00527283">
              <w:rPr>
                <w:rFonts w:ascii="Times New Roman" w:eastAsia="Times New Roman" w:hAnsi="Times New Roman" w:cs="Times New Roman"/>
                <w:bCs/>
                <w:color w:val="000000"/>
                <w:sz w:val="24"/>
                <w:szCs w:val="24"/>
                <w:lang w:val="es-ES_tradnl" w:eastAsia="es-ES"/>
              </w:rPr>
              <w:t xml:space="preserve"> o Capítulo de libro.</w:t>
            </w:r>
          </w:p>
          <w:p w:rsidR="00527283" w:rsidRPr="00527283" w:rsidRDefault="00527283" w:rsidP="00527283">
            <w:pPr>
              <w:numPr>
                <w:ilvl w:val="0"/>
                <w:numId w:val="3"/>
              </w:numPr>
              <w:spacing w:after="0" w:line="360" w:lineRule="auto"/>
              <w:jc w:val="both"/>
              <w:textAlignment w:val="baseline"/>
              <w:rPr>
                <w:rFonts w:ascii="Times New Roman" w:eastAsia="Times New Roman" w:hAnsi="Times New Roman" w:cs="Times New Roman"/>
                <w:b/>
                <w:sz w:val="24"/>
                <w:szCs w:val="24"/>
                <w:lang w:val="es-ES_tradnl" w:eastAsia="es-ES"/>
              </w:rPr>
            </w:pPr>
            <w:r w:rsidRPr="00527283">
              <w:rPr>
                <w:rFonts w:ascii="Times New Roman" w:eastAsia="Times New Roman" w:hAnsi="Times New Roman" w:cs="Times New Roman"/>
                <w:b/>
                <w:bCs/>
                <w:color w:val="000000"/>
                <w:sz w:val="24"/>
                <w:szCs w:val="24"/>
                <w:lang w:val="es-ES_tradnl" w:eastAsia="es-ES"/>
              </w:rPr>
              <w:t>Producto de apropiación social del conocimiento:</w:t>
            </w:r>
            <w:r w:rsidRPr="00527283">
              <w:rPr>
                <w:rFonts w:ascii="Times New Roman" w:eastAsia="Times New Roman" w:hAnsi="Times New Roman" w:cs="Times New Roman"/>
                <w:bCs/>
                <w:color w:val="000000"/>
                <w:sz w:val="24"/>
                <w:szCs w:val="24"/>
                <w:lang w:val="es-ES_tradnl" w:eastAsia="es-ES"/>
              </w:rPr>
              <w:t xml:space="preserve"> Informe final de investigación. Ponencia a nivel nacional o Internacional.</w:t>
            </w:r>
          </w:p>
          <w:p w:rsidR="001D6087" w:rsidRDefault="00527283" w:rsidP="009A1F67">
            <w:pPr>
              <w:numPr>
                <w:ilvl w:val="0"/>
                <w:numId w:val="3"/>
              </w:numPr>
              <w:spacing w:after="0" w:line="360" w:lineRule="auto"/>
              <w:jc w:val="both"/>
              <w:textAlignment w:val="baseline"/>
              <w:rPr>
                <w:rFonts w:ascii="Helvetica" w:eastAsia="Times New Roman" w:hAnsi="Helvetica" w:cs="Helvetica"/>
                <w:color w:val="222222"/>
                <w:sz w:val="24"/>
                <w:szCs w:val="24"/>
                <w:lang w:eastAsia="es-CO"/>
              </w:rPr>
            </w:pPr>
            <w:r w:rsidRPr="00527283">
              <w:rPr>
                <w:rFonts w:ascii="Times New Roman" w:eastAsia="Times New Roman" w:hAnsi="Times New Roman" w:cs="Times New Roman"/>
                <w:b/>
                <w:bCs/>
                <w:color w:val="000000"/>
                <w:sz w:val="24"/>
                <w:szCs w:val="24"/>
                <w:lang w:val="es-ES_tradnl" w:eastAsia="es-ES"/>
              </w:rPr>
              <w:t>Producto de formación de recurso humano:</w:t>
            </w:r>
            <w:r w:rsidRPr="00527283">
              <w:rPr>
                <w:rFonts w:ascii="Times New Roman" w:eastAsia="Times New Roman" w:hAnsi="Times New Roman" w:cs="Times New Roman"/>
                <w:bCs/>
                <w:color w:val="000000"/>
                <w:sz w:val="24"/>
                <w:szCs w:val="24"/>
                <w:lang w:val="es-ES_tradnl" w:eastAsia="es-ES"/>
              </w:rPr>
              <w:t xml:space="preserve"> Semillero de investigación Nuevas Ciudadanías.</w:t>
            </w:r>
          </w:p>
        </w:tc>
      </w:tr>
    </w:tbl>
    <w:p w:rsidR="00E97705" w:rsidRDefault="00E97705" w:rsidP="002A18AF">
      <w:pPr>
        <w:spacing w:after="0" w:line="240" w:lineRule="auto"/>
        <w:rPr>
          <w:rFonts w:ascii="Times New Roman" w:eastAsia="Times New Roman" w:hAnsi="Times New Roman" w:cs="Times New Roman"/>
          <w:b/>
          <w:sz w:val="24"/>
          <w:szCs w:val="24"/>
          <w:lang w:eastAsia="es-CO"/>
        </w:rPr>
      </w:pPr>
    </w:p>
    <w:p w:rsidR="001D6087" w:rsidRPr="001D6087" w:rsidRDefault="001D6087" w:rsidP="002A18AF">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14743" w:type="dxa"/>
        <w:tblCellMar>
          <w:left w:w="70" w:type="dxa"/>
          <w:right w:w="70" w:type="dxa"/>
        </w:tblCellMar>
        <w:tblLook w:val="04A0" w:firstRow="1" w:lastRow="0" w:firstColumn="1" w:lastColumn="0" w:noHBand="0" w:noVBand="1"/>
      </w:tblPr>
      <w:tblGrid>
        <w:gridCol w:w="1480"/>
        <w:gridCol w:w="1566"/>
        <w:gridCol w:w="816"/>
        <w:gridCol w:w="755"/>
        <w:gridCol w:w="196"/>
        <w:gridCol w:w="211"/>
        <w:gridCol w:w="211"/>
        <w:gridCol w:w="211"/>
        <w:gridCol w:w="212"/>
        <w:gridCol w:w="211"/>
        <w:gridCol w:w="211"/>
        <w:gridCol w:w="211"/>
        <w:gridCol w:w="212"/>
        <w:gridCol w:w="186"/>
        <w:gridCol w:w="186"/>
        <w:gridCol w:w="249"/>
        <w:gridCol w:w="249"/>
        <w:gridCol w:w="249"/>
        <w:gridCol w:w="249"/>
        <w:gridCol w:w="249"/>
        <w:gridCol w:w="249"/>
        <w:gridCol w:w="249"/>
        <w:gridCol w:w="249"/>
        <w:gridCol w:w="249"/>
        <w:gridCol w:w="249"/>
        <w:gridCol w:w="249"/>
        <w:gridCol w:w="8"/>
        <w:gridCol w:w="178"/>
        <w:gridCol w:w="186"/>
        <w:gridCol w:w="249"/>
        <w:gridCol w:w="249"/>
        <w:gridCol w:w="249"/>
        <w:gridCol w:w="7"/>
        <w:gridCol w:w="242"/>
        <w:gridCol w:w="249"/>
        <w:gridCol w:w="249"/>
        <w:gridCol w:w="249"/>
        <w:gridCol w:w="265"/>
        <w:gridCol w:w="249"/>
        <w:gridCol w:w="249"/>
        <w:gridCol w:w="249"/>
        <w:gridCol w:w="249"/>
        <w:gridCol w:w="249"/>
        <w:gridCol w:w="249"/>
        <w:gridCol w:w="249"/>
        <w:gridCol w:w="8"/>
        <w:gridCol w:w="241"/>
        <w:gridCol w:w="249"/>
        <w:gridCol w:w="249"/>
        <w:gridCol w:w="249"/>
        <w:gridCol w:w="10"/>
      </w:tblGrid>
      <w:tr w:rsidR="009A1F67" w:rsidRPr="001D6087" w:rsidTr="009A1F67">
        <w:trPr>
          <w:trHeight w:val="340"/>
        </w:trPr>
        <w:tc>
          <w:tcPr>
            <w:tcW w:w="14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56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571" w:type="dxa"/>
            <w:gridSpan w:val="2"/>
            <w:tcBorders>
              <w:top w:val="single" w:sz="8" w:space="0" w:color="auto"/>
              <w:left w:val="nil"/>
              <w:bottom w:val="single" w:sz="8" w:space="0" w:color="auto"/>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rsidR="001D6087" w:rsidRPr="001D6087" w:rsidRDefault="001D6087" w:rsidP="001D6087">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845" w:type="dxa"/>
            <w:gridSpan w:val="4"/>
            <w:tcBorders>
              <w:top w:val="single" w:sz="8" w:space="0" w:color="auto"/>
              <w:left w:val="nil"/>
              <w:bottom w:val="single" w:sz="8" w:space="0" w:color="auto"/>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19"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96" w:type="dxa"/>
            <w:gridSpan w:val="4"/>
            <w:tcBorders>
              <w:top w:val="single" w:sz="8" w:space="0" w:color="auto"/>
              <w:left w:val="single" w:sz="8" w:space="0" w:color="auto"/>
              <w:bottom w:val="nil"/>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004"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18" w:type="dxa"/>
            <w:gridSpan w:val="6"/>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989" w:type="dxa"/>
            <w:gridSpan w:val="4"/>
            <w:tcBorders>
              <w:top w:val="single" w:sz="8" w:space="0" w:color="auto"/>
              <w:left w:val="single" w:sz="8" w:space="0" w:color="auto"/>
              <w:bottom w:val="nil"/>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1012"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004"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998"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5255E6" w:rsidRPr="001D6087" w:rsidTr="009A1F67">
        <w:trPr>
          <w:gridAfter w:val="1"/>
          <w:wAfter w:w="10" w:type="dxa"/>
          <w:trHeight w:val="548"/>
        </w:trPr>
        <w:tc>
          <w:tcPr>
            <w:tcW w:w="1480" w:type="dxa"/>
            <w:vMerge/>
            <w:tcBorders>
              <w:top w:val="single" w:sz="8" w:space="0" w:color="auto"/>
              <w:left w:val="single" w:sz="8" w:space="0" w:color="auto"/>
              <w:bottom w:val="single" w:sz="8" w:space="0" w:color="000000"/>
              <w:right w:val="single" w:sz="8" w:space="0" w:color="auto"/>
            </w:tcBorders>
            <w:vAlign w:val="center"/>
            <w:hideMark/>
          </w:tcPr>
          <w:p w:rsidR="001D6087" w:rsidRPr="001D6087" w:rsidRDefault="001D6087" w:rsidP="001D6087">
            <w:pPr>
              <w:spacing w:after="0" w:line="240" w:lineRule="auto"/>
              <w:rPr>
                <w:rFonts w:ascii="Calibri" w:eastAsia="Times New Roman" w:hAnsi="Calibri" w:cs="Calibri"/>
                <w:b/>
                <w:bCs/>
                <w:sz w:val="24"/>
                <w:szCs w:val="24"/>
                <w:lang w:eastAsia="es-CO"/>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rsidR="001D6087" w:rsidRPr="001D6087" w:rsidRDefault="001D6087" w:rsidP="001D6087">
            <w:pPr>
              <w:spacing w:after="0" w:line="240" w:lineRule="auto"/>
              <w:rPr>
                <w:rFonts w:ascii="Calibri" w:eastAsia="Times New Roman" w:hAnsi="Calibri" w:cs="Calibri"/>
                <w:b/>
                <w:bCs/>
                <w:sz w:val="24"/>
                <w:szCs w:val="24"/>
                <w:lang w:eastAsia="es-CO"/>
              </w:rPr>
            </w:pPr>
          </w:p>
        </w:tc>
        <w:tc>
          <w:tcPr>
            <w:tcW w:w="816"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755" w:type="dxa"/>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12"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9"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372" w:type="dxa"/>
            <w:gridSpan w:val="3"/>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49" w:type="dxa"/>
            <w:gridSpan w:val="2"/>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65"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9" w:type="dxa"/>
            <w:tcBorders>
              <w:top w:val="nil"/>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9"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9" w:type="dxa"/>
            <w:tcBorders>
              <w:top w:val="nil"/>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9"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9" w:type="dxa"/>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9" w:type="dxa"/>
            <w:tcBorders>
              <w:top w:val="nil"/>
              <w:left w:val="single" w:sz="4" w:space="0" w:color="auto"/>
              <w:bottom w:val="single" w:sz="8" w:space="0" w:color="auto"/>
              <w:right w:val="single" w:sz="8" w:space="0" w:color="auto"/>
            </w:tcBorders>
            <w:shd w:val="clear" w:color="000000" w:fill="FFCC00"/>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49" w:type="dxa"/>
            <w:gridSpan w:val="2"/>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9" w:type="dxa"/>
            <w:tcBorders>
              <w:top w:val="nil"/>
              <w:left w:val="single" w:sz="4" w:space="0" w:color="auto"/>
              <w:bottom w:val="nil"/>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9A1F67" w:rsidRPr="001D6087" w:rsidTr="009A1F67">
        <w:trPr>
          <w:gridAfter w:val="1"/>
          <w:wAfter w:w="10" w:type="dxa"/>
          <w:trHeight w:val="340"/>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E31E7A" w:rsidRPr="00DC41F8">
              <w:rPr>
                <w:rFonts w:ascii="Times New Roman" w:eastAsia="Times New Roman" w:hAnsi="Times New Roman" w:cs="Times New Roman"/>
                <w:sz w:val="20"/>
                <w:szCs w:val="20"/>
                <w:lang w:eastAsia="es-CO"/>
              </w:rPr>
              <w:t>Ajustes al proyecto.</w:t>
            </w:r>
          </w:p>
        </w:tc>
        <w:tc>
          <w:tcPr>
            <w:tcW w:w="1566" w:type="dxa"/>
            <w:tcBorders>
              <w:top w:val="nil"/>
              <w:left w:val="nil"/>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E31E7A" w:rsidRPr="00DC41F8">
              <w:rPr>
                <w:rFonts w:ascii="Times New Roman" w:eastAsia="Times New Roman" w:hAnsi="Times New Roman" w:cs="Times New Roman"/>
                <w:sz w:val="20"/>
                <w:szCs w:val="20"/>
                <w:lang w:eastAsia="es-CO"/>
              </w:rPr>
              <w:t>Grupo de investigación</w:t>
            </w:r>
          </w:p>
        </w:tc>
        <w:tc>
          <w:tcPr>
            <w:tcW w:w="816" w:type="dxa"/>
            <w:tcBorders>
              <w:top w:val="single" w:sz="8" w:space="0" w:color="auto"/>
              <w:left w:val="single" w:sz="8" w:space="0" w:color="auto"/>
              <w:bottom w:val="nil"/>
              <w:right w:val="single" w:sz="8" w:space="0" w:color="auto"/>
            </w:tcBorders>
            <w:shd w:val="clear" w:color="000000" w:fill="C0C0C0"/>
            <w:vAlign w:val="center"/>
            <w:hideMark/>
          </w:tcPr>
          <w:p w:rsidR="001D6087" w:rsidRPr="00E31E7A" w:rsidRDefault="00E31E7A" w:rsidP="001D6087">
            <w:pPr>
              <w:spacing w:after="0" w:line="240" w:lineRule="auto"/>
              <w:jc w:val="center"/>
              <w:rPr>
                <w:rFonts w:ascii="Arial" w:eastAsia="Times New Roman" w:hAnsi="Arial" w:cs="Arial"/>
                <w:b/>
                <w:bCs/>
                <w:sz w:val="16"/>
                <w:szCs w:val="16"/>
                <w:lang w:eastAsia="es-CO"/>
              </w:rPr>
            </w:pPr>
            <w:r w:rsidRPr="00E31E7A">
              <w:rPr>
                <w:rFonts w:ascii="Times New Roman" w:eastAsia="Times New Roman" w:hAnsi="Times New Roman" w:cs="Times New Roman"/>
                <w:bCs/>
                <w:sz w:val="16"/>
                <w:szCs w:val="16"/>
                <w:lang w:eastAsia="es-CO"/>
              </w:rPr>
              <w:t>Febrero</w:t>
            </w:r>
            <w:r w:rsidR="001D6087" w:rsidRPr="00E31E7A">
              <w:rPr>
                <w:rFonts w:ascii="Arial" w:eastAsia="Times New Roman" w:hAnsi="Arial" w:cs="Arial"/>
                <w:b/>
                <w:bCs/>
                <w:sz w:val="16"/>
                <w:szCs w:val="16"/>
                <w:lang w:eastAsia="es-CO"/>
              </w:rPr>
              <w:t> </w:t>
            </w:r>
          </w:p>
        </w:tc>
        <w:tc>
          <w:tcPr>
            <w:tcW w:w="755" w:type="dxa"/>
            <w:tcBorders>
              <w:top w:val="nil"/>
              <w:left w:val="nil"/>
              <w:bottom w:val="nil"/>
              <w:right w:val="nil"/>
            </w:tcBorders>
            <w:shd w:val="clear" w:color="000000" w:fill="FF8080"/>
            <w:vAlign w:val="center"/>
            <w:hideMark/>
          </w:tcPr>
          <w:p w:rsidR="001D6087" w:rsidRPr="00E31E7A" w:rsidRDefault="00E31E7A" w:rsidP="001D6087">
            <w:pPr>
              <w:spacing w:after="0" w:line="240" w:lineRule="auto"/>
              <w:jc w:val="center"/>
              <w:rPr>
                <w:rFonts w:ascii="Times New Roman" w:eastAsia="Times New Roman" w:hAnsi="Times New Roman" w:cs="Times New Roman"/>
                <w:bCs/>
                <w:sz w:val="16"/>
                <w:szCs w:val="16"/>
                <w:lang w:eastAsia="es-CO"/>
              </w:rPr>
            </w:pPr>
            <w:r w:rsidRPr="00E31E7A">
              <w:rPr>
                <w:rFonts w:ascii="Times New Roman" w:eastAsia="Times New Roman" w:hAnsi="Times New Roman" w:cs="Times New Roman"/>
                <w:bCs/>
                <w:sz w:val="16"/>
                <w:szCs w:val="16"/>
                <w:lang w:eastAsia="es-CO"/>
              </w:rPr>
              <w:t>Marzo</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72" w:type="dxa"/>
            <w:gridSpan w:val="2"/>
            <w:tcBorders>
              <w:top w:val="single" w:sz="8" w:space="0" w:color="auto"/>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72" w:type="dxa"/>
            <w:gridSpan w:val="3"/>
            <w:tcBorders>
              <w:top w:val="single" w:sz="8" w:space="0" w:color="auto"/>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A1F67" w:rsidRPr="001D6087" w:rsidTr="009A1F6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E31E7A" w:rsidRPr="00DC41F8">
              <w:rPr>
                <w:rFonts w:ascii="Times New Roman" w:eastAsia="Times New Roman" w:hAnsi="Times New Roman" w:cs="Times New Roman"/>
                <w:sz w:val="20"/>
                <w:szCs w:val="20"/>
                <w:lang w:eastAsia="es-CO"/>
              </w:rPr>
              <w:t>Indagación Bibliográfica.</w:t>
            </w:r>
          </w:p>
        </w:tc>
        <w:tc>
          <w:tcPr>
            <w:tcW w:w="1566" w:type="dxa"/>
            <w:tcBorders>
              <w:top w:val="nil"/>
              <w:left w:val="nil"/>
              <w:bottom w:val="single" w:sz="4" w:space="0" w:color="auto"/>
              <w:right w:val="single" w:sz="8" w:space="0" w:color="auto"/>
            </w:tcBorders>
            <w:shd w:val="clear" w:color="auto" w:fill="auto"/>
            <w:vAlign w:val="center"/>
            <w:hideMark/>
          </w:tcPr>
          <w:p w:rsidR="001D6087" w:rsidRPr="00DC41F8" w:rsidRDefault="001D6087" w:rsidP="00E31E7A">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E31E7A" w:rsidRPr="00DC41F8">
              <w:rPr>
                <w:rFonts w:ascii="Times New Roman" w:eastAsia="Times New Roman" w:hAnsi="Times New Roman" w:cs="Times New Roman"/>
                <w:sz w:val="20"/>
                <w:szCs w:val="20"/>
                <w:lang w:eastAsia="es-CO"/>
              </w:rPr>
              <w:t>Grupo de investigación.</w:t>
            </w: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E31E7A" w:rsidRDefault="00E31E7A" w:rsidP="001D6087">
            <w:pPr>
              <w:spacing w:after="0" w:line="240" w:lineRule="auto"/>
              <w:jc w:val="center"/>
              <w:rPr>
                <w:rFonts w:ascii="Times New Roman" w:eastAsia="Times New Roman" w:hAnsi="Times New Roman" w:cs="Times New Roman"/>
                <w:bCs/>
                <w:sz w:val="16"/>
                <w:szCs w:val="16"/>
                <w:lang w:eastAsia="es-CO"/>
              </w:rPr>
            </w:pPr>
            <w:r w:rsidRPr="00E31E7A">
              <w:rPr>
                <w:rFonts w:ascii="Times New Roman" w:eastAsia="Times New Roman" w:hAnsi="Times New Roman" w:cs="Times New Roman"/>
                <w:bCs/>
                <w:sz w:val="16"/>
                <w:szCs w:val="16"/>
                <w:lang w:eastAsia="es-CO"/>
              </w:rPr>
              <w:t>Abril</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E31E7A" w:rsidP="001D6087">
            <w:pPr>
              <w:spacing w:after="0" w:line="240" w:lineRule="auto"/>
              <w:jc w:val="center"/>
              <w:rPr>
                <w:rFonts w:ascii="Arial" w:eastAsia="Times New Roman" w:hAnsi="Arial" w:cs="Arial"/>
                <w:b/>
                <w:bCs/>
                <w:sz w:val="14"/>
                <w:szCs w:val="14"/>
                <w:lang w:eastAsia="es-CO"/>
              </w:rPr>
            </w:pPr>
            <w:r>
              <w:rPr>
                <w:rFonts w:ascii="Times New Roman" w:eastAsia="Times New Roman" w:hAnsi="Times New Roman" w:cs="Times New Roman"/>
                <w:bCs/>
                <w:sz w:val="16"/>
                <w:szCs w:val="16"/>
                <w:lang w:eastAsia="es-CO"/>
              </w:rPr>
              <w:t>Abril</w:t>
            </w:r>
            <w:r w:rsidR="001D6087"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A1F67" w:rsidRPr="001D6087" w:rsidTr="009A1F6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1B5343" w:rsidRPr="00DC41F8">
              <w:rPr>
                <w:rFonts w:ascii="Times New Roman" w:eastAsia="Times New Roman" w:hAnsi="Times New Roman" w:cs="Times New Roman"/>
                <w:sz w:val="20"/>
                <w:szCs w:val="20"/>
                <w:lang w:eastAsia="es-CO"/>
              </w:rPr>
              <w:t xml:space="preserve">Recolección de la </w:t>
            </w:r>
            <w:r w:rsidR="00E31E7A" w:rsidRPr="00DC41F8">
              <w:rPr>
                <w:rFonts w:ascii="Times New Roman" w:eastAsia="Times New Roman" w:hAnsi="Times New Roman" w:cs="Times New Roman"/>
                <w:sz w:val="20"/>
                <w:szCs w:val="20"/>
                <w:lang w:eastAsia="es-CO"/>
              </w:rPr>
              <w:t>información.</w:t>
            </w:r>
          </w:p>
        </w:tc>
        <w:tc>
          <w:tcPr>
            <w:tcW w:w="1566" w:type="dxa"/>
            <w:tcBorders>
              <w:top w:val="nil"/>
              <w:left w:val="nil"/>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E31E7A" w:rsidRPr="00DC41F8">
              <w:rPr>
                <w:rFonts w:ascii="Times New Roman" w:eastAsia="Times New Roman" w:hAnsi="Times New Roman" w:cs="Times New Roman"/>
                <w:sz w:val="20"/>
                <w:szCs w:val="20"/>
                <w:lang w:eastAsia="es-CO"/>
              </w:rPr>
              <w:t>Grupo de investigación.</w:t>
            </w: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E31E7A" w:rsidP="001D6087">
            <w:pPr>
              <w:spacing w:after="0" w:line="240" w:lineRule="auto"/>
              <w:jc w:val="center"/>
              <w:rPr>
                <w:rFonts w:ascii="Arial" w:eastAsia="Times New Roman" w:hAnsi="Arial" w:cs="Arial"/>
                <w:b/>
                <w:bCs/>
                <w:sz w:val="14"/>
                <w:szCs w:val="14"/>
                <w:lang w:eastAsia="es-CO"/>
              </w:rPr>
            </w:pPr>
            <w:r>
              <w:rPr>
                <w:rFonts w:ascii="Times New Roman" w:eastAsia="Times New Roman" w:hAnsi="Times New Roman" w:cs="Times New Roman"/>
                <w:bCs/>
                <w:sz w:val="16"/>
                <w:szCs w:val="16"/>
                <w:lang w:eastAsia="es-CO"/>
              </w:rPr>
              <w:t>Abril</w:t>
            </w:r>
            <w:r w:rsidR="001D6087"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B90C7D" w:rsidRDefault="001D6087" w:rsidP="001D6087">
            <w:pPr>
              <w:spacing w:after="0" w:line="240" w:lineRule="auto"/>
              <w:jc w:val="center"/>
              <w:rPr>
                <w:rFonts w:ascii="Times New Roman" w:eastAsia="Times New Roman" w:hAnsi="Times New Roman" w:cs="Times New Roman"/>
                <w:bCs/>
                <w:sz w:val="16"/>
                <w:szCs w:val="16"/>
                <w:lang w:eastAsia="es-CO"/>
              </w:rPr>
            </w:pPr>
            <w:r w:rsidRPr="001D6087">
              <w:rPr>
                <w:rFonts w:ascii="Arial" w:eastAsia="Times New Roman" w:hAnsi="Arial" w:cs="Arial"/>
                <w:b/>
                <w:bCs/>
                <w:sz w:val="14"/>
                <w:szCs w:val="14"/>
                <w:lang w:eastAsia="es-CO"/>
              </w:rPr>
              <w:t> </w:t>
            </w:r>
            <w:r w:rsidR="00B90C7D">
              <w:rPr>
                <w:rFonts w:ascii="Times New Roman" w:eastAsia="Times New Roman" w:hAnsi="Times New Roman" w:cs="Times New Roman"/>
                <w:bCs/>
                <w:sz w:val="16"/>
                <w:szCs w:val="16"/>
                <w:lang w:eastAsia="es-CO"/>
              </w:rPr>
              <w:t>Agosto</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A1F67" w:rsidRPr="001D6087" w:rsidTr="009A1F6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E31E7A" w:rsidRPr="00DC41F8">
              <w:rPr>
                <w:rFonts w:ascii="Times New Roman" w:eastAsia="Times New Roman" w:hAnsi="Times New Roman" w:cs="Times New Roman"/>
                <w:sz w:val="20"/>
                <w:szCs w:val="20"/>
                <w:lang w:eastAsia="es-CO"/>
              </w:rPr>
              <w:t>Entrevistas a profundidad.</w:t>
            </w:r>
          </w:p>
        </w:tc>
        <w:tc>
          <w:tcPr>
            <w:tcW w:w="1566" w:type="dxa"/>
            <w:tcBorders>
              <w:top w:val="nil"/>
              <w:left w:val="nil"/>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B90C7D" w:rsidRPr="00DC41F8">
              <w:rPr>
                <w:rFonts w:ascii="Times New Roman" w:eastAsia="Times New Roman" w:hAnsi="Times New Roman" w:cs="Times New Roman"/>
                <w:sz w:val="20"/>
                <w:szCs w:val="20"/>
                <w:lang w:eastAsia="es-CO"/>
              </w:rPr>
              <w:t>Grupo de investigación</w:t>
            </w:r>
            <w:r w:rsidR="009A1F67" w:rsidRPr="00DC41F8">
              <w:rPr>
                <w:rFonts w:ascii="Times New Roman" w:eastAsia="Times New Roman" w:hAnsi="Times New Roman" w:cs="Times New Roman"/>
                <w:sz w:val="20"/>
                <w:szCs w:val="20"/>
                <w:lang w:eastAsia="es-CO"/>
              </w:rPr>
              <w:t>.</w:t>
            </w: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B90C7D">
              <w:rPr>
                <w:rFonts w:ascii="Arial" w:eastAsia="Times New Roman" w:hAnsi="Arial" w:cs="Arial"/>
                <w:b/>
                <w:bCs/>
                <w:sz w:val="14"/>
                <w:szCs w:val="14"/>
                <w:lang w:eastAsia="es-CO"/>
              </w:rPr>
              <w:t>Julio</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B90C7D"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Agosto</w:t>
            </w:r>
            <w:r w:rsidR="001D6087"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A1F67" w:rsidRPr="001D6087" w:rsidTr="009A1F6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9A1F67" w:rsidRPr="00DC41F8">
              <w:rPr>
                <w:rFonts w:ascii="Times New Roman" w:eastAsia="Times New Roman" w:hAnsi="Times New Roman" w:cs="Times New Roman"/>
                <w:sz w:val="20"/>
                <w:szCs w:val="20"/>
                <w:lang w:eastAsia="es-CO"/>
              </w:rPr>
              <w:t>Organización y análisis de la información.</w:t>
            </w:r>
          </w:p>
        </w:tc>
        <w:tc>
          <w:tcPr>
            <w:tcW w:w="1566" w:type="dxa"/>
            <w:tcBorders>
              <w:top w:val="nil"/>
              <w:left w:val="nil"/>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9A1F67" w:rsidRPr="00DC41F8">
              <w:rPr>
                <w:rFonts w:ascii="Times New Roman" w:eastAsia="Times New Roman" w:hAnsi="Times New Roman" w:cs="Times New Roman"/>
                <w:sz w:val="20"/>
                <w:szCs w:val="20"/>
                <w:lang w:eastAsia="es-CO"/>
              </w:rPr>
              <w:t>Grupo de Investigación.</w:t>
            </w: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9A1F67" w:rsidRDefault="001D6087" w:rsidP="009A1F67">
            <w:pPr>
              <w:spacing w:after="0" w:line="240" w:lineRule="auto"/>
              <w:jc w:val="center"/>
              <w:rPr>
                <w:rFonts w:ascii="Times New Roman" w:eastAsia="Times New Roman" w:hAnsi="Times New Roman" w:cs="Times New Roman"/>
                <w:bCs/>
                <w:sz w:val="16"/>
                <w:szCs w:val="16"/>
                <w:lang w:eastAsia="es-CO"/>
              </w:rPr>
            </w:pPr>
            <w:r w:rsidRPr="001D6087">
              <w:rPr>
                <w:rFonts w:ascii="Arial" w:eastAsia="Times New Roman" w:hAnsi="Arial" w:cs="Arial"/>
                <w:b/>
                <w:bCs/>
                <w:sz w:val="14"/>
                <w:szCs w:val="14"/>
                <w:lang w:eastAsia="es-CO"/>
              </w:rPr>
              <w:t> </w:t>
            </w:r>
            <w:r w:rsidR="009A1F67">
              <w:rPr>
                <w:rFonts w:ascii="Arial" w:eastAsia="Times New Roman" w:hAnsi="Arial" w:cs="Arial"/>
                <w:b/>
                <w:bCs/>
                <w:sz w:val="14"/>
                <w:szCs w:val="14"/>
                <w:lang w:eastAsia="es-CO"/>
              </w:rPr>
              <w:t>Sept.</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9A1F67">
              <w:rPr>
                <w:rFonts w:ascii="Arial" w:eastAsia="Times New Roman" w:hAnsi="Arial" w:cs="Arial"/>
                <w:b/>
                <w:bCs/>
                <w:sz w:val="14"/>
                <w:szCs w:val="14"/>
                <w:lang w:eastAsia="es-CO"/>
              </w:rPr>
              <w:t>Octubre</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772CE" w:rsidRPr="001D6087" w:rsidTr="001772CE">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DC41F8" w:rsidRDefault="001D6087" w:rsidP="001772CE">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9A1F67" w:rsidRPr="00DC41F8">
              <w:rPr>
                <w:rFonts w:ascii="Times New Roman" w:eastAsia="Times New Roman" w:hAnsi="Times New Roman" w:cs="Times New Roman"/>
                <w:sz w:val="20"/>
                <w:szCs w:val="20"/>
                <w:lang w:eastAsia="es-CO"/>
              </w:rPr>
              <w:t>Elaboraci</w:t>
            </w:r>
            <w:r w:rsidR="001772CE" w:rsidRPr="00DC41F8">
              <w:rPr>
                <w:rFonts w:ascii="Times New Roman" w:eastAsia="Times New Roman" w:hAnsi="Times New Roman" w:cs="Times New Roman"/>
                <w:sz w:val="20"/>
                <w:szCs w:val="20"/>
                <w:lang w:eastAsia="es-CO"/>
              </w:rPr>
              <w:t xml:space="preserve">ón de </w:t>
            </w:r>
            <w:r w:rsidR="009A1F67" w:rsidRPr="00DC41F8">
              <w:rPr>
                <w:rFonts w:ascii="Times New Roman" w:eastAsia="Times New Roman" w:hAnsi="Times New Roman" w:cs="Times New Roman"/>
                <w:sz w:val="20"/>
                <w:szCs w:val="20"/>
                <w:lang w:eastAsia="es-CO"/>
              </w:rPr>
              <w:t>informe</w:t>
            </w:r>
            <w:r w:rsidR="001772CE" w:rsidRPr="00DC41F8">
              <w:rPr>
                <w:rFonts w:ascii="Times New Roman" w:eastAsia="Times New Roman" w:hAnsi="Times New Roman" w:cs="Times New Roman"/>
                <w:sz w:val="20"/>
                <w:szCs w:val="20"/>
                <w:lang w:eastAsia="es-CO"/>
              </w:rPr>
              <w:t>s</w:t>
            </w:r>
            <w:r w:rsidR="001B5343" w:rsidRPr="00DC41F8">
              <w:rPr>
                <w:rFonts w:ascii="Times New Roman" w:eastAsia="Times New Roman" w:hAnsi="Times New Roman" w:cs="Times New Roman"/>
                <w:sz w:val="20"/>
                <w:szCs w:val="20"/>
                <w:lang w:eastAsia="es-CO"/>
              </w:rPr>
              <w:t xml:space="preserve"> y productos.</w:t>
            </w:r>
          </w:p>
        </w:tc>
        <w:tc>
          <w:tcPr>
            <w:tcW w:w="1566" w:type="dxa"/>
            <w:tcBorders>
              <w:top w:val="nil"/>
              <w:left w:val="nil"/>
              <w:bottom w:val="single" w:sz="4" w:space="0" w:color="auto"/>
              <w:right w:val="single" w:sz="8" w:space="0" w:color="auto"/>
            </w:tcBorders>
            <w:shd w:val="clear" w:color="auto" w:fill="auto"/>
            <w:vAlign w:val="center"/>
            <w:hideMark/>
          </w:tcPr>
          <w:p w:rsidR="001D6087" w:rsidRPr="00DC41F8" w:rsidRDefault="001D6087" w:rsidP="001D6087">
            <w:pPr>
              <w:spacing w:after="0" w:line="240" w:lineRule="auto"/>
              <w:rPr>
                <w:rFonts w:ascii="Times New Roman" w:eastAsia="Times New Roman" w:hAnsi="Times New Roman" w:cs="Times New Roman"/>
                <w:sz w:val="20"/>
                <w:szCs w:val="20"/>
                <w:lang w:eastAsia="es-CO"/>
              </w:rPr>
            </w:pPr>
            <w:r w:rsidRPr="00DC41F8">
              <w:rPr>
                <w:rFonts w:ascii="Times New Roman" w:eastAsia="Times New Roman" w:hAnsi="Times New Roman" w:cs="Times New Roman"/>
                <w:sz w:val="20"/>
                <w:szCs w:val="20"/>
                <w:lang w:eastAsia="es-CO"/>
              </w:rPr>
              <w:t> </w:t>
            </w:r>
            <w:r w:rsidR="009A1F67" w:rsidRPr="00DC41F8">
              <w:rPr>
                <w:rFonts w:ascii="Times New Roman" w:eastAsia="Times New Roman" w:hAnsi="Times New Roman" w:cs="Times New Roman"/>
                <w:sz w:val="20"/>
                <w:szCs w:val="20"/>
                <w:lang w:eastAsia="es-CO"/>
              </w:rPr>
              <w:t>Grupo de Investigación</w:t>
            </w: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9A1F67" w:rsidRDefault="001D6087" w:rsidP="009A1F67">
            <w:pPr>
              <w:spacing w:after="0" w:line="240" w:lineRule="auto"/>
              <w:jc w:val="center"/>
              <w:rPr>
                <w:rFonts w:ascii="Times New Roman" w:eastAsia="Times New Roman" w:hAnsi="Times New Roman" w:cs="Times New Roman"/>
                <w:bCs/>
                <w:sz w:val="16"/>
                <w:szCs w:val="16"/>
                <w:lang w:eastAsia="es-CO"/>
              </w:rPr>
            </w:pPr>
            <w:r w:rsidRPr="009A1F67">
              <w:rPr>
                <w:rFonts w:ascii="Times New Roman" w:eastAsia="Times New Roman" w:hAnsi="Times New Roman" w:cs="Times New Roman"/>
                <w:bCs/>
                <w:sz w:val="16"/>
                <w:szCs w:val="16"/>
                <w:lang w:eastAsia="es-CO"/>
              </w:rPr>
              <w:t> </w:t>
            </w:r>
            <w:r w:rsidR="009A1F67">
              <w:rPr>
                <w:rFonts w:ascii="Times New Roman" w:eastAsia="Times New Roman" w:hAnsi="Times New Roman" w:cs="Times New Roman"/>
                <w:bCs/>
                <w:sz w:val="16"/>
                <w:szCs w:val="16"/>
                <w:lang w:eastAsia="es-CO"/>
              </w:rPr>
              <w:t>Nov.</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9A1F67" w:rsidRDefault="009A1F67" w:rsidP="001D6087">
            <w:pPr>
              <w:spacing w:after="0" w:line="240" w:lineRule="auto"/>
              <w:jc w:val="center"/>
              <w:rPr>
                <w:rFonts w:ascii="Times New Roman" w:eastAsia="Times New Roman" w:hAnsi="Times New Roman" w:cs="Times New Roman"/>
                <w:bCs/>
                <w:sz w:val="16"/>
                <w:szCs w:val="16"/>
                <w:lang w:eastAsia="es-CO"/>
              </w:rPr>
            </w:pPr>
            <w:r>
              <w:rPr>
                <w:rFonts w:ascii="Times New Roman" w:eastAsia="Times New Roman" w:hAnsi="Times New Roman" w:cs="Times New Roman"/>
                <w:bCs/>
                <w:sz w:val="16"/>
                <w:szCs w:val="16"/>
                <w:lang w:eastAsia="es-CO"/>
              </w:rPr>
              <w:t>Nov.</w:t>
            </w:r>
            <w:r w:rsidR="001D6087" w:rsidRPr="009A1F67">
              <w:rPr>
                <w:rFonts w:ascii="Times New Roman" w:eastAsia="Times New Roman" w:hAnsi="Times New Roman" w:cs="Times New Roman"/>
                <w:bCs/>
                <w:sz w:val="16"/>
                <w:szCs w:val="16"/>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44546A" w:themeFill="text2"/>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A1F67" w:rsidRPr="001D6087" w:rsidTr="0046295A">
        <w:trPr>
          <w:gridAfter w:val="1"/>
          <w:wAfter w:w="10" w:type="dxa"/>
          <w:trHeight w:val="90"/>
        </w:trPr>
        <w:tc>
          <w:tcPr>
            <w:tcW w:w="1480" w:type="dxa"/>
            <w:tcBorders>
              <w:top w:val="nil"/>
              <w:left w:val="single" w:sz="8"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single" w:sz="4" w:space="0" w:color="auto"/>
              <w:right w:val="single" w:sz="4" w:space="0" w:color="auto"/>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70"/>
        </w:trPr>
        <w:tc>
          <w:tcPr>
            <w:tcW w:w="1480" w:type="dxa"/>
            <w:tcBorders>
              <w:top w:val="nil"/>
              <w:left w:val="single" w:sz="8"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single" w:sz="4" w:space="0" w:color="auto"/>
              <w:right w:val="single" w:sz="4" w:space="0" w:color="auto"/>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70"/>
        </w:trPr>
        <w:tc>
          <w:tcPr>
            <w:tcW w:w="1480" w:type="dxa"/>
            <w:tcBorders>
              <w:top w:val="nil"/>
              <w:left w:val="single" w:sz="8"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single" w:sz="4" w:space="0" w:color="auto"/>
              <w:right w:val="single" w:sz="4" w:space="0" w:color="auto"/>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86"/>
        </w:trPr>
        <w:tc>
          <w:tcPr>
            <w:tcW w:w="1480" w:type="dxa"/>
            <w:tcBorders>
              <w:top w:val="nil"/>
              <w:left w:val="single" w:sz="8" w:space="0" w:color="auto"/>
              <w:bottom w:val="single" w:sz="8"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8"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nil"/>
              <w:left w:val="single" w:sz="8" w:space="0" w:color="auto"/>
              <w:bottom w:val="single" w:sz="8" w:space="0" w:color="auto"/>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nil"/>
              <w:left w:val="nil"/>
              <w:bottom w:val="single" w:sz="8" w:space="0" w:color="auto"/>
              <w:right w:val="nil"/>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single" w:sz="8" w:space="0" w:color="auto"/>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8"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8"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122"/>
        </w:trPr>
        <w:tc>
          <w:tcPr>
            <w:tcW w:w="1480" w:type="dxa"/>
            <w:tcBorders>
              <w:top w:val="nil"/>
              <w:left w:val="single" w:sz="8"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single" w:sz="4" w:space="0" w:color="auto"/>
              <w:left w:val="single" w:sz="8" w:space="0" w:color="auto"/>
              <w:bottom w:val="nil"/>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nil"/>
              <w:right w:val="single" w:sz="4" w:space="0" w:color="auto"/>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164"/>
        </w:trPr>
        <w:tc>
          <w:tcPr>
            <w:tcW w:w="1480" w:type="dxa"/>
            <w:tcBorders>
              <w:top w:val="nil"/>
              <w:left w:val="single" w:sz="8"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single" w:sz="4" w:space="0" w:color="auto"/>
              <w:right w:val="single" w:sz="4" w:space="0" w:color="auto"/>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70"/>
        </w:trPr>
        <w:tc>
          <w:tcPr>
            <w:tcW w:w="1480" w:type="dxa"/>
            <w:tcBorders>
              <w:top w:val="nil"/>
              <w:left w:val="single" w:sz="8"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single" w:sz="4" w:space="0" w:color="auto"/>
              <w:left w:val="single" w:sz="8" w:space="0" w:color="auto"/>
              <w:bottom w:val="single" w:sz="4" w:space="0" w:color="auto"/>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single" w:sz="4" w:space="0" w:color="auto"/>
              <w:right w:val="single" w:sz="4" w:space="0" w:color="auto"/>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100"/>
        </w:trPr>
        <w:tc>
          <w:tcPr>
            <w:tcW w:w="1480" w:type="dxa"/>
            <w:tcBorders>
              <w:top w:val="nil"/>
              <w:left w:val="single" w:sz="8"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rPr>
                <w:rFonts w:ascii="Arial" w:eastAsia="Times New Roman" w:hAnsi="Arial" w:cs="Arial"/>
                <w:sz w:val="20"/>
                <w:szCs w:val="20"/>
                <w:lang w:eastAsia="es-CO"/>
              </w:rPr>
            </w:pPr>
          </w:p>
        </w:tc>
        <w:tc>
          <w:tcPr>
            <w:tcW w:w="816" w:type="dxa"/>
            <w:tcBorders>
              <w:top w:val="single" w:sz="4" w:space="0" w:color="auto"/>
              <w:left w:val="single" w:sz="8" w:space="0" w:color="auto"/>
              <w:bottom w:val="nil"/>
              <w:right w:val="single" w:sz="8" w:space="0" w:color="auto"/>
            </w:tcBorders>
            <w:shd w:val="clear" w:color="000000" w:fill="C0C0C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nil"/>
              <w:right w:val="single" w:sz="4" w:space="0" w:color="auto"/>
            </w:tcBorders>
            <w:shd w:val="clear" w:color="000000" w:fill="FF8080"/>
            <w:vAlign w:val="center"/>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1D6087" w:rsidRPr="001D6087" w:rsidRDefault="001D6087"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p>
        </w:tc>
      </w:tr>
      <w:tr w:rsidR="009A1F67" w:rsidRPr="001D6087" w:rsidTr="0046295A">
        <w:trPr>
          <w:gridAfter w:val="1"/>
          <w:wAfter w:w="10" w:type="dxa"/>
          <w:trHeight w:val="146"/>
        </w:trPr>
        <w:tc>
          <w:tcPr>
            <w:tcW w:w="1480" w:type="dxa"/>
            <w:tcBorders>
              <w:top w:val="nil"/>
              <w:left w:val="single" w:sz="8"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816" w:type="dxa"/>
            <w:tcBorders>
              <w:top w:val="single" w:sz="4" w:space="0" w:color="auto"/>
              <w:left w:val="single" w:sz="8" w:space="0" w:color="auto"/>
              <w:bottom w:val="single" w:sz="8"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8"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single" w:sz="8" w:space="0" w:color="auto"/>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rsid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p w:rsidR="00E97705" w:rsidRPr="001D6087" w:rsidRDefault="00E97705" w:rsidP="00E97705">
            <w:pPr>
              <w:spacing w:after="0" w:line="240" w:lineRule="auto"/>
              <w:rPr>
                <w:rFonts w:ascii="Bodoni MT Condensed" w:eastAsia="Times New Roman" w:hAnsi="Bodoni MT Condensed" w:cs="Arial"/>
                <w:sz w:val="16"/>
                <w:szCs w:val="16"/>
                <w:lang w:eastAsia="es-CO"/>
              </w:rPr>
            </w:pP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bl>
    <w:tbl>
      <w:tblPr>
        <w:tblpPr w:leftFromText="141" w:rightFromText="141" w:vertAnchor="page" w:horzAnchor="margin" w:tblpY="1492"/>
        <w:tblW w:w="13760" w:type="dxa"/>
        <w:shd w:val="clear" w:color="auto" w:fill="FFFFFF"/>
        <w:tblLook w:val="04A0" w:firstRow="1" w:lastRow="0" w:firstColumn="1" w:lastColumn="0" w:noHBand="0" w:noVBand="1"/>
      </w:tblPr>
      <w:tblGrid>
        <w:gridCol w:w="2454"/>
        <w:gridCol w:w="2454"/>
        <w:gridCol w:w="1484"/>
        <w:gridCol w:w="2454"/>
        <w:gridCol w:w="2454"/>
        <w:gridCol w:w="2460"/>
      </w:tblGrid>
      <w:tr w:rsidR="00FF231C" w:rsidTr="00C162F4">
        <w:trPr>
          <w:trHeight w:val="232"/>
        </w:trPr>
        <w:tc>
          <w:tcPr>
            <w:tcW w:w="2454" w:type="dxa"/>
            <w:tcBorders>
              <w:top w:val="single" w:sz="6" w:space="0" w:color="DDDDDD"/>
              <w:left w:val="single" w:sz="6" w:space="0" w:color="DDDDDD"/>
              <w:bottom w:val="single" w:sz="6" w:space="0" w:color="DDDDDD"/>
              <w:right w:val="single" w:sz="6" w:space="0" w:color="DDDDDD"/>
            </w:tcBorders>
            <w:shd w:val="clear" w:color="auto" w:fill="F3F3F3"/>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1306" w:type="dxa"/>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FF231C" w:rsidTr="00C162F4">
        <w:trPr>
          <w:trHeight w:val="232"/>
        </w:trPr>
        <w:tc>
          <w:tcPr>
            <w:tcW w:w="2454" w:type="dxa"/>
            <w:tcBorders>
              <w:top w:val="single" w:sz="6" w:space="0" w:color="DDDDDD"/>
              <w:left w:val="single" w:sz="6" w:space="0" w:color="DDDDDD"/>
              <w:bottom w:val="single" w:sz="6" w:space="0" w:color="DDDDDD"/>
              <w:right w:val="single" w:sz="6" w:space="0" w:color="DDDDDD"/>
            </w:tcBorders>
            <w:shd w:val="clear" w:color="auto" w:fill="F3F3F3"/>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1306" w:type="dxa"/>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FF231C" w:rsidTr="00C162F4">
        <w:trPr>
          <w:trHeight w:val="247"/>
        </w:trPr>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148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2460"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rsidTr="00C162F4">
        <w:trPr>
          <w:trHeight w:val="464"/>
        </w:trPr>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(Investigador Principal)</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A036B2" w:rsidRDefault="00A036B2" w:rsidP="00FF231C">
            <w:pPr>
              <w:spacing w:after="0" w:line="240" w:lineRule="auto"/>
              <w:jc w:val="center"/>
              <w:rPr>
                <w:rFonts w:ascii="JoséTimes New Roman" w:eastAsia="Times New Roman" w:hAnsi="JoséTimes New Roman" w:cs="Times New Roman"/>
                <w:color w:val="222222"/>
                <w:sz w:val="24"/>
                <w:szCs w:val="24"/>
                <w:lang w:eastAsia="es-CO"/>
              </w:rPr>
            </w:pPr>
            <w:r>
              <w:rPr>
                <w:rFonts w:ascii="JoséTimes New Roman" w:eastAsia="Times New Roman" w:hAnsi="JoséTimes New Roman" w:cs="Times New Roman"/>
                <w:color w:val="222222"/>
                <w:sz w:val="24"/>
                <w:szCs w:val="24"/>
                <w:lang w:eastAsia="es-CO"/>
              </w:rPr>
              <w:t>José Aladier Salinas Herrera</w:t>
            </w:r>
          </w:p>
        </w:tc>
        <w:tc>
          <w:tcPr>
            <w:tcW w:w="148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A036B2" w:rsidRDefault="00A036B2" w:rsidP="00FF231C">
            <w:pPr>
              <w:spacing w:after="0" w:line="240" w:lineRule="auto"/>
              <w:jc w:val="center"/>
              <w:rPr>
                <w:rFonts w:ascii="3Times New Roman" w:eastAsia="Times New Roman" w:hAnsi="3Times New Roman" w:cs="Times New Roman"/>
                <w:color w:val="222222"/>
                <w:sz w:val="24"/>
                <w:szCs w:val="24"/>
                <w:lang w:eastAsia="es-CO"/>
              </w:rPr>
            </w:pPr>
            <w:r>
              <w:rPr>
                <w:rFonts w:ascii="3Times New Roman" w:eastAsia="Times New Roman" w:hAnsi="3Times New Roman" w:cs="Times New Roman"/>
                <w:color w:val="222222"/>
                <w:sz w:val="24"/>
                <w:szCs w:val="24"/>
                <w:lang w:eastAsia="es-CO"/>
              </w:rPr>
              <w:t>3</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A036B2" w:rsidRDefault="00A036B2" w:rsidP="00FF231C">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40</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p w:rsidR="00A036B2" w:rsidRPr="00A036B2" w:rsidRDefault="00A036B2" w:rsidP="00FF231C">
            <w:pPr>
              <w:spacing w:after="0" w:line="240" w:lineRule="auto"/>
              <w:jc w:val="center"/>
              <w:rPr>
                <w:rFonts w:ascii="PTimes New Roman" w:eastAsia="Times New Roman" w:hAnsi="PTimes New Roman" w:cs="Times New Roman"/>
                <w:color w:val="222222"/>
                <w:sz w:val="24"/>
                <w:szCs w:val="24"/>
                <w:lang w:eastAsia="es-CO"/>
              </w:rPr>
            </w:pPr>
            <w:r>
              <w:rPr>
                <w:rFonts w:ascii="PTimes New Roman" w:eastAsia="Times New Roman" w:hAnsi="PTimes New Roman" w:cs="Times New Roman"/>
                <w:color w:val="222222"/>
                <w:sz w:val="24"/>
                <w:szCs w:val="24"/>
                <w:lang w:eastAsia="es-CO"/>
              </w:rPr>
              <w:t>Principal</w:t>
            </w: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DA6CC9" w:rsidRDefault="00DA6CC9" w:rsidP="00FF231C">
            <w:pPr>
              <w:spacing w:after="0" w:line="240" w:lineRule="auto"/>
              <w:jc w:val="center"/>
              <w:rPr>
                <w:rFonts w:ascii="Times New Roman" w:eastAsia="Times New Roman" w:hAnsi="Times New Roman" w:cs="Times New Roman"/>
                <w:color w:val="222222"/>
                <w:sz w:val="24"/>
                <w:szCs w:val="24"/>
                <w:lang w:eastAsia="es-CO"/>
              </w:rPr>
            </w:pPr>
            <w:r w:rsidRPr="00DA6CC9">
              <w:rPr>
                <w:rFonts w:ascii="Times New Roman" w:eastAsia="Times New Roman" w:hAnsi="Times New Roman" w:cs="Times New Roman"/>
                <w:color w:val="222222"/>
                <w:sz w:val="24"/>
                <w:szCs w:val="24"/>
                <w:lang w:eastAsia="es-CO"/>
              </w:rPr>
              <w:t>12.880.000</w:t>
            </w:r>
            <w:r>
              <w:rPr>
                <w:rFonts w:ascii="Times New Roman" w:eastAsia="Times New Roman" w:hAnsi="Times New Roman" w:cs="Times New Roman"/>
                <w:color w:val="222222"/>
                <w:sz w:val="24"/>
                <w:szCs w:val="24"/>
                <w:lang w:eastAsia="es-CO"/>
              </w:rPr>
              <w:t>=</w:t>
            </w:r>
          </w:p>
        </w:tc>
      </w:tr>
      <w:tr w:rsidR="00FF231C" w:rsidTr="00C162F4">
        <w:trPr>
          <w:trHeight w:val="257"/>
        </w:trPr>
        <w:tc>
          <w:tcPr>
            <w:tcW w:w="2454" w:type="dxa"/>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(Co-Investigadores)</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A036B2" w:rsidRDefault="00A036B2" w:rsidP="00FF231C">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Luis Alfonso Ramírez Peña</w:t>
            </w:r>
          </w:p>
        </w:tc>
        <w:tc>
          <w:tcPr>
            <w:tcW w:w="148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A036B2" w:rsidRDefault="00EF3A83" w:rsidP="00FF231C">
            <w:pPr>
              <w:spacing w:after="0" w:line="240" w:lineRule="auto"/>
              <w:jc w:val="center"/>
              <w:rPr>
                <w:rFonts w:ascii="Times New Roman" w:eastAsia="Times New Roman" w:hAnsi="Times New Roman" w:cs="Times New Roman"/>
                <w:color w:val="222222"/>
                <w:sz w:val="24"/>
                <w:szCs w:val="24"/>
                <w:lang w:eastAsia="es-CO"/>
              </w:rPr>
            </w:pPr>
            <w:r>
              <w:rPr>
                <w:rFonts w:ascii="5Times New Roman" w:eastAsia="Times New Roman" w:hAnsi="5Times New Roman" w:cs="Times New Roman"/>
                <w:color w:val="222222"/>
                <w:sz w:val="24"/>
                <w:szCs w:val="24"/>
                <w:lang w:eastAsia="es-CO"/>
              </w:rPr>
              <w:t>4</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A036B2" w:rsidRDefault="00A036B2" w:rsidP="00FF231C">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20</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FF231C" w:rsidRPr="00A036B2" w:rsidRDefault="00A036B2" w:rsidP="00A036B2">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Principal</w:t>
            </w: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DA6CC9" w:rsidRDefault="00DA6CC9" w:rsidP="00FF231C">
            <w:pPr>
              <w:spacing w:after="0" w:line="240" w:lineRule="auto"/>
              <w:jc w:val="center"/>
              <w:rPr>
                <w:rFonts w:ascii="Times New Roman" w:eastAsia="Times New Roman" w:hAnsi="Times New Roman" w:cs="Times New Roman"/>
                <w:color w:val="222222"/>
                <w:sz w:val="24"/>
                <w:szCs w:val="24"/>
                <w:lang w:eastAsia="es-CO"/>
              </w:rPr>
            </w:pPr>
            <w:r w:rsidRPr="00DA6CC9">
              <w:rPr>
                <w:rFonts w:ascii="Times New Roman" w:eastAsia="Times New Roman" w:hAnsi="Times New Roman" w:cs="Times New Roman"/>
                <w:color w:val="222222"/>
                <w:sz w:val="24"/>
                <w:szCs w:val="24"/>
                <w:lang w:eastAsia="es-CO"/>
              </w:rPr>
              <w:t>7</w:t>
            </w:r>
            <w:r>
              <w:rPr>
                <w:rFonts w:ascii="Times New Roman" w:eastAsia="Times New Roman" w:hAnsi="Times New Roman" w:cs="Times New Roman"/>
                <w:color w:val="222222"/>
                <w:sz w:val="24"/>
                <w:szCs w:val="24"/>
                <w:lang w:eastAsia="es-CO"/>
              </w:rPr>
              <w:t>.</w:t>
            </w:r>
            <w:r w:rsidRPr="00DA6CC9">
              <w:rPr>
                <w:rFonts w:ascii="Times New Roman" w:eastAsia="Times New Roman" w:hAnsi="Times New Roman" w:cs="Times New Roman"/>
                <w:color w:val="222222"/>
                <w:sz w:val="24"/>
                <w:szCs w:val="24"/>
                <w:lang w:eastAsia="es-CO"/>
              </w:rPr>
              <w:t>496.250</w:t>
            </w:r>
            <w:r>
              <w:rPr>
                <w:rFonts w:ascii="Times New Roman" w:eastAsia="Times New Roman" w:hAnsi="Times New Roman" w:cs="Times New Roman"/>
                <w:color w:val="222222"/>
                <w:sz w:val="24"/>
                <w:szCs w:val="24"/>
                <w:lang w:eastAsia="es-CO"/>
              </w:rPr>
              <w:t>=</w:t>
            </w:r>
          </w:p>
        </w:tc>
      </w:tr>
      <w:tr w:rsidR="00FF231C" w:rsidTr="00C162F4">
        <w:trPr>
          <w:trHeight w:val="275"/>
        </w:trPr>
        <w:tc>
          <w:tcPr>
            <w:tcW w:w="2454"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F231C" w:rsidRDefault="00FF231C" w:rsidP="00FF231C">
            <w:pPr>
              <w:spacing w:after="0"/>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148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r>
      <w:tr w:rsidR="00FF231C" w:rsidTr="00C162F4">
        <w:trPr>
          <w:trHeight w:val="290"/>
        </w:trPr>
        <w:tc>
          <w:tcPr>
            <w:tcW w:w="2454"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F231C" w:rsidRDefault="00FF231C" w:rsidP="00FF231C">
            <w:pPr>
              <w:spacing w:after="0"/>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148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r>
      <w:tr w:rsidR="00FF231C" w:rsidTr="00C162F4">
        <w:trPr>
          <w:trHeight w:val="261"/>
        </w:trPr>
        <w:tc>
          <w:tcPr>
            <w:tcW w:w="2454"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F231C" w:rsidRDefault="00FF231C" w:rsidP="00FF231C">
            <w:pPr>
              <w:spacing w:after="0"/>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148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Default="00FF231C" w:rsidP="00FF231C">
            <w:pPr>
              <w:spacing w:after="0" w:line="240" w:lineRule="auto"/>
              <w:jc w:val="center"/>
              <w:rPr>
                <w:rFonts w:ascii="Helvetica" w:eastAsia="Times New Roman" w:hAnsi="Helvetica" w:cs="Helvetica"/>
                <w:color w:val="222222"/>
                <w:sz w:val="24"/>
                <w:szCs w:val="24"/>
                <w:lang w:eastAsia="es-CO"/>
              </w:rPr>
            </w:pPr>
          </w:p>
        </w:tc>
      </w:tr>
    </w:tbl>
    <w:p w:rsidR="00B66D74" w:rsidRDefault="00B66D74"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p w:rsidR="0046295A" w:rsidRDefault="0046295A" w:rsidP="001D6087">
      <w:pPr>
        <w:spacing w:after="0" w:line="240" w:lineRule="auto"/>
        <w:rPr>
          <w:rFonts w:ascii="Times New Roman" w:eastAsia="Times New Roman" w:hAnsi="Times New Roman" w:cs="Times New Roman"/>
          <w:sz w:val="24"/>
          <w:szCs w:val="24"/>
          <w:lang w:eastAsia="es-CO"/>
        </w:rPr>
      </w:pPr>
    </w:p>
    <w:tbl>
      <w:tblPr>
        <w:tblStyle w:val="Tablaconcuadrcula"/>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FF231C" w:rsidTr="00FF231C">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ind w:left="-108" w:right="-108"/>
              <w:jc w:val="center"/>
              <w:rPr>
                <w:rFonts w:cstheme="minorHAnsi"/>
                <w:b/>
                <w:sz w:val="20"/>
                <w:szCs w:val="16"/>
              </w:rPr>
            </w:pPr>
            <w:r>
              <w:rPr>
                <w:rFonts w:cstheme="minorHAnsi"/>
                <w:b/>
                <w:sz w:val="16"/>
                <w:szCs w:val="16"/>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16"/>
              </w:rPr>
              <w:t>$ 0</w:t>
            </w:r>
          </w:p>
        </w:tc>
      </w:tr>
      <w:tr w:rsidR="00FF231C" w:rsidTr="008C76B8">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Pr="000711C0" w:rsidRDefault="00FF231C" w:rsidP="00ED1717">
            <w:pPr>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FF231C" w:rsidRPr="000711C0" w:rsidRDefault="00FF231C" w:rsidP="000711C0">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tcPr>
          <w:p w:rsidR="00FF231C" w:rsidRPr="0040778F" w:rsidRDefault="00FF231C" w:rsidP="00ED1717">
            <w:pPr>
              <w:jc w:val="both"/>
              <w:rPr>
                <w:rFonts w:ascii="Times New Roman" w:hAnsi="Times New Roman" w:cs="Times New Roman"/>
                <w:sz w:val="24"/>
                <w:szCs w:val="24"/>
              </w:rPr>
            </w:pP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16"/>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16"/>
              </w:rPr>
              <w:t>$ 0</w:t>
            </w:r>
          </w:p>
        </w:tc>
      </w:tr>
      <w:tr w:rsidR="00FF231C"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20"/>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r>
              <w:rPr>
                <w:rFonts w:cstheme="minorHAnsi"/>
                <w:sz w:val="20"/>
                <w:szCs w:val="20"/>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Pr="0040778F" w:rsidRDefault="0040778F" w:rsidP="00ED1717">
            <w:pPr>
              <w:rPr>
                <w:rFonts w:ascii="Times New Roman" w:hAnsi="Times New Roman" w:cs="Times New Roman"/>
                <w:sz w:val="24"/>
                <w:szCs w:val="24"/>
              </w:rPr>
            </w:pPr>
            <w:r>
              <w:rPr>
                <w:rFonts w:ascii="Times New Roman" w:hAnsi="Times New Roman" w:cs="Times New Roman"/>
                <w:sz w:val="24"/>
                <w:szCs w:val="24"/>
              </w:rPr>
              <w:t xml:space="preserve">Adquisición de libros no existentes en la red de bibliotecas </w:t>
            </w:r>
          </w:p>
        </w:tc>
        <w:tc>
          <w:tcPr>
            <w:tcW w:w="1275" w:type="dxa"/>
            <w:tcBorders>
              <w:top w:val="single" w:sz="4" w:space="0" w:color="auto"/>
              <w:left w:val="single" w:sz="4" w:space="0" w:color="auto"/>
              <w:bottom w:val="single" w:sz="4" w:space="0" w:color="auto"/>
              <w:right w:val="single" w:sz="4" w:space="0" w:color="auto"/>
            </w:tcBorders>
          </w:tcPr>
          <w:p w:rsidR="00FF231C" w:rsidRPr="0040778F" w:rsidRDefault="0040778F" w:rsidP="00ED1717">
            <w:pPr>
              <w:jc w:val="both"/>
              <w:rPr>
                <w:rFonts w:ascii="Times New Roman" w:hAnsi="Times New Roman" w:cs="Times New Roman"/>
                <w:sz w:val="24"/>
                <w:szCs w:val="24"/>
              </w:rPr>
            </w:pPr>
            <w:r>
              <w:rPr>
                <w:rFonts w:ascii="Times New Roman" w:hAnsi="Times New Roman" w:cs="Times New Roman"/>
                <w:sz w:val="24"/>
                <w:szCs w:val="24"/>
              </w:rPr>
              <w:t>500.000</w:t>
            </w: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FF231C" w:rsidRPr="00DC41F8" w:rsidRDefault="00DC41F8" w:rsidP="00ED1717">
            <w:pPr>
              <w:jc w:val="both"/>
              <w:rPr>
                <w:rFonts w:ascii="Times New Roman" w:hAnsi="Times New Roman" w:cs="Times New Roman"/>
                <w:sz w:val="24"/>
                <w:szCs w:val="24"/>
              </w:rPr>
            </w:pPr>
            <w:r>
              <w:rPr>
                <w:rFonts w:ascii="Times New Roman" w:hAnsi="Times New Roman" w:cs="Times New Roman"/>
                <w:sz w:val="24"/>
                <w:szCs w:val="24"/>
              </w:rPr>
              <w:t>$ 500.000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Pr="0040778F" w:rsidRDefault="0040778F" w:rsidP="00ED1717">
            <w:pPr>
              <w:jc w:val="both"/>
              <w:rPr>
                <w:rFonts w:ascii="Times New Roman" w:hAnsi="Times New Roman" w:cs="Times New Roman"/>
                <w:sz w:val="24"/>
                <w:szCs w:val="24"/>
              </w:rPr>
            </w:pPr>
            <w:r>
              <w:rPr>
                <w:rFonts w:ascii="Times New Roman" w:hAnsi="Times New Roman" w:cs="Times New Roman"/>
                <w:sz w:val="24"/>
                <w:szCs w:val="24"/>
              </w:rPr>
              <w:t>500.000</w:t>
            </w: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Pr="00DC41F8" w:rsidRDefault="00DC41F8" w:rsidP="00ED1717">
            <w:pPr>
              <w:jc w:val="both"/>
              <w:rPr>
                <w:rFonts w:ascii="Times New Roman" w:hAnsi="Times New Roman" w:cs="Times New Roman"/>
                <w:sz w:val="24"/>
                <w:szCs w:val="24"/>
              </w:rPr>
            </w:pPr>
            <w:r>
              <w:rPr>
                <w:rFonts w:ascii="Times New Roman" w:hAnsi="Times New Roman" w:cs="Times New Roman"/>
                <w:sz w:val="24"/>
                <w:szCs w:val="24"/>
              </w:rPr>
              <w:t>$ 500.000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Pr="008C76B8" w:rsidRDefault="008C76B8" w:rsidP="00ED1717">
            <w:pPr>
              <w:jc w:val="both"/>
              <w:rPr>
                <w:rFonts w:ascii="Times New Roman" w:hAnsi="Times New Roman" w:cs="Times New Roman"/>
                <w:sz w:val="24"/>
                <w:szCs w:val="24"/>
              </w:rPr>
            </w:pPr>
            <w:r w:rsidRPr="008C76B8">
              <w:rPr>
                <w:rFonts w:ascii="Times New Roman" w:hAnsi="Times New Roman" w:cs="Times New Roman"/>
                <w:sz w:val="24"/>
                <w:szCs w:val="24"/>
              </w:rPr>
              <w:t>Visitas a la agencia de gestión del proyecto en estudio</w:t>
            </w:r>
          </w:p>
        </w:tc>
        <w:tc>
          <w:tcPr>
            <w:tcW w:w="1275" w:type="dxa"/>
            <w:tcBorders>
              <w:top w:val="single" w:sz="4" w:space="0" w:color="auto"/>
              <w:left w:val="single" w:sz="4" w:space="0" w:color="auto"/>
              <w:bottom w:val="single" w:sz="4" w:space="0" w:color="auto"/>
              <w:right w:val="single" w:sz="4" w:space="0" w:color="auto"/>
            </w:tcBorders>
          </w:tcPr>
          <w:p w:rsidR="00FF231C" w:rsidRPr="008C76B8" w:rsidRDefault="008C76B8" w:rsidP="00ED1717">
            <w:pPr>
              <w:jc w:val="both"/>
              <w:rPr>
                <w:rFonts w:ascii="Times New Roman" w:hAnsi="Times New Roman" w:cs="Times New Roman"/>
                <w:sz w:val="24"/>
                <w:szCs w:val="24"/>
              </w:rPr>
            </w:pPr>
            <w:r>
              <w:rPr>
                <w:rFonts w:ascii="Times New Roman" w:hAnsi="Times New Roman" w:cs="Times New Roman"/>
                <w:sz w:val="24"/>
                <w:szCs w:val="24"/>
              </w:rPr>
              <w:t>1.200.000</w:t>
            </w: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Pr="008C76B8" w:rsidRDefault="00472F4D" w:rsidP="00ED1717">
            <w:pPr>
              <w:jc w:val="both"/>
              <w:rPr>
                <w:rFonts w:ascii="Times New Roman" w:hAnsi="Times New Roman" w:cs="Times New Roman"/>
                <w:sz w:val="24"/>
                <w:szCs w:val="24"/>
              </w:rPr>
            </w:pPr>
            <w:r>
              <w:rPr>
                <w:rFonts w:ascii="Times New Roman" w:hAnsi="Times New Roman" w:cs="Times New Roman"/>
                <w:sz w:val="24"/>
                <w:szCs w:val="24"/>
              </w:rPr>
              <w:t>$</w:t>
            </w:r>
            <w:r w:rsidR="008C76B8">
              <w:rPr>
                <w:rFonts w:ascii="Times New Roman" w:hAnsi="Times New Roman" w:cs="Times New Roman"/>
                <w:sz w:val="24"/>
                <w:szCs w:val="24"/>
              </w:rPr>
              <w:t>1.200.000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16"/>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20"/>
              </w:rPr>
            </w:pPr>
            <w:r>
              <w:rPr>
                <w:rFonts w:cstheme="minorHAnsi"/>
                <w:sz w:val="20"/>
                <w:szCs w:val="20"/>
              </w:rPr>
              <w:t>$ 0</w:t>
            </w:r>
          </w:p>
        </w:tc>
      </w:tr>
      <w:tr w:rsidR="00FF231C" w:rsidTr="00610143">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rsidR="00FF231C" w:rsidRDefault="00FF231C" w:rsidP="00FF231C">
            <w:pPr>
              <w:jc w:val="right"/>
              <w:rPr>
                <w:rFonts w:cstheme="minorHAnsi"/>
                <w:sz w:val="20"/>
                <w:szCs w:val="20"/>
              </w:rPr>
            </w:pPr>
            <w:r w:rsidRPr="00ED1717">
              <w:rPr>
                <w:rFonts w:cstheme="minorHAnsi"/>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rsidR="00FF231C" w:rsidRPr="00DC41F8" w:rsidRDefault="00DC41F8" w:rsidP="00DC41F8">
            <w:pPr>
              <w:jc w:val="both"/>
              <w:rPr>
                <w:rFonts w:ascii="Times New Roman" w:hAnsi="Times New Roman" w:cs="Times New Roman"/>
                <w:sz w:val="24"/>
                <w:szCs w:val="24"/>
              </w:rPr>
            </w:pPr>
            <w:r>
              <w:rPr>
                <w:rFonts w:ascii="Times New Roman" w:hAnsi="Times New Roman" w:cs="Times New Roman"/>
                <w:sz w:val="24"/>
                <w:szCs w:val="24"/>
              </w:rPr>
              <w:t>$ 22.576.000</w:t>
            </w:r>
          </w:p>
        </w:tc>
      </w:tr>
    </w:tbl>
    <w:p w:rsidR="00ED1717" w:rsidRDefault="00ED1717" w:rsidP="001D6087">
      <w:pPr>
        <w:spacing w:after="0" w:line="240" w:lineRule="auto"/>
        <w:rPr>
          <w:rFonts w:ascii="Times New Roman" w:eastAsia="Times New Roman" w:hAnsi="Times New Roman" w:cs="Times New Roman"/>
          <w:sz w:val="24"/>
          <w:szCs w:val="24"/>
          <w:lang w:eastAsia="es-CO"/>
        </w:rPr>
      </w:pPr>
    </w:p>
    <w:p w:rsidR="00ED1717" w:rsidRDefault="00ED1717" w:rsidP="001D6087">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986B0D" w:rsidRDefault="00986B0D" w:rsidP="00986B0D">
            <w:pPr>
              <w:spacing w:after="0" w:line="360" w:lineRule="auto"/>
              <w:ind w:left="709" w:hanging="709"/>
              <w:jc w:val="both"/>
              <w:rPr>
                <w:rFonts w:ascii="Times New Roman" w:hAnsi="Times New Roman" w:cs="Times New Roman"/>
                <w:bCs/>
                <w:color w:val="0563C1" w:themeColor="hyperlink"/>
                <w:sz w:val="24"/>
                <w:szCs w:val="24"/>
                <w:u w:val="single"/>
              </w:rPr>
            </w:pPr>
            <w:r w:rsidRPr="00986B0D">
              <w:rPr>
                <w:rFonts w:ascii="Times New Roman" w:hAnsi="Times New Roman" w:cs="Times New Roman"/>
                <w:bCs/>
                <w:color w:val="000000"/>
                <w:sz w:val="24"/>
                <w:szCs w:val="24"/>
              </w:rPr>
              <w:t>Alfaro, R. (</w:t>
            </w:r>
            <w:proofErr w:type="spellStart"/>
            <w:r w:rsidRPr="00986B0D">
              <w:rPr>
                <w:rFonts w:ascii="Times New Roman" w:hAnsi="Times New Roman" w:cs="Times New Roman"/>
                <w:bCs/>
                <w:color w:val="000000"/>
                <w:sz w:val="24"/>
                <w:szCs w:val="24"/>
              </w:rPr>
              <w:t>sf</w:t>
            </w:r>
            <w:proofErr w:type="spellEnd"/>
            <w:r w:rsidRPr="00986B0D">
              <w:rPr>
                <w:rFonts w:ascii="Times New Roman" w:hAnsi="Times New Roman" w:cs="Times New Roman"/>
                <w:bCs/>
                <w:color w:val="000000"/>
                <w:sz w:val="24"/>
                <w:szCs w:val="24"/>
              </w:rPr>
              <w:t xml:space="preserve">) </w:t>
            </w:r>
            <w:r w:rsidRPr="00986B0D">
              <w:rPr>
                <w:rFonts w:ascii="Times New Roman" w:hAnsi="Times New Roman" w:cs="Times New Roman"/>
                <w:bCs/>
                <w:i/>
                <w:color w:val="000000"/>
                <w:sz w:val="24"/>
                <w:szCs w:val="24"/>
              </w:rPr>
              <w:t xml:space="preserve">Culturas populares y comunicación participativa: en la ruta de las redefiniciones. </w:t>
            </w:r>
            <w:r w:rsidRPr="00986B0D">
              <w:rPr>
                <w:rFonts w:ascii="Times New Roman" w:hAnsi="Times New Roman" w:cs="Times New Roman"/>
                <w:bCs/>
                <w:color w:val="000000"/>
                <w:sz w:val="24"/>
                <w:szCs w:val="24"/>
              </w:rPr>
              <w:t xml:space="preserve">Recuperado de </w:t>
            </w:r>
            <w:hyperlink r:id="rId13" w:history="1">
              <w:r w:rsidR="005A6A62" w:rsidRPr="007332EE">
                <w:rPr>
                  <w:rStyle w:val="Hipervnculo"/>
                  <w:rFonts w:ascii="Times New Roman" w:hAnsi="Times New Roman" w:cs="Times New Roman"/>
                  <w:bCs/>
                  <w:sz w:val="24"/>
                  <w:szCs w:val="24"/>
                </w:rPr>
                <w:t>http://www.cem.itesm.mx/dacs/publicaciones/logos/anteriores/n18/18ralfaro.html</w:t>
              </w:r>
            </w:hyperlink>
          </w:p>
          <w:p w:rsidR="005A6A62" w:rsidRPr="00986B0D" w:rsidRDefault="005A6A62" w:rsidP="00986B0D">
            <w:pPr>
              <w:spacing w:after="0" w:line="360" w:lineRule="auto"/>
              <w:ind w:left="709" w:hanging="709"/>
              <w:jc w:val="both"/>
              <w:rPr>
                <w:rFonts w:ascii="Times New Roman" w:hAnsi="Times New Roman" w:cs="Times New Roman"/>
                <w:bCs/>
                <w:color w:val="000000"/>
                <w:sz w:val="24"/>
                <w:szCs w:val="24"/>
              </w:rPr>
            </w:pPr>
            <w:proofErr w:type="spellStart"/>
            <w:r>
              <w:rPr>
                <w:rFonts w:ascii="Times New Roman" w:hAnsi="Times New Roman" w:cs="Times New Roman"/>
                <w:sz w:val="24"/>
                <w:szCs w:val="24"/>
              </w:rPr>
              <w:t>Arfuch</w:t>
            </w:r>
            <w:proofErr w:type="spellEnd"/>
            <w:r>
              <w:rPr>
                <w:rFonts w:ascii="Times New Roman" w:hAnsi="Times New Roman" w:cs="Times New Roman"/>
                <w:sz w:val="24"/>
                <w:szCs w:val="24"/>
              </w:rPr>
              <w:t xml:space="preserve">, L. (2002). La vida como narración. En </w:t>
            </w:r>
            <w:r>
              <w:rPr>
                <w:rFonts w:ascii="Times New Roman" w:hAnsi="Times New Roman" w:cs="Times New Roman"/>
                <w:i/>
                <w:sz w:val="24"/>
                <w:szCs w:val="24"/>
              </w:rPr>
              <w:t xml:space="preserve">El espacio biográfico. Dilemas de la subjetividad Contemporánea. </w:t>
            </w:r>
            <w:r>
              <w:rPr>
                <w:rFonts w:ascii="Times New Roman" w:hAnsi="Times New Roman" w:cs="Times New Roman"/>
                <w:sz w:val="24"/>
                <w:szCs w:val="24"/>
              </w:rPr>
              <w:t xml:space="preserve">Buenos, Argentina. Fondo de Cultura Económica. </w:t>
            </w:r>
          </w:p>
          <w:p w:rsidR="005A6A62" w:rsidRDefault="00986B0D" w:rsidP="00986B0D">
            <w:pPr>
              <w:spacing w:after="0" w:line="360" w:lineRule="auto"/>
              <w:ind w:left="709" w:hanging="709"/>
              <w:jc w:val="both"/>
              <w:rPr>
                <w:rFonts w:ascii="Times New Roman" w:hAnsi="Times New Roman" w:cs="Times New Roman"/>
                <w:sz w:val="24"/>
                <w:szCs w:val="24"/>
              </w:rPr>
            </w:pPr>
            <w:r w:rsidRPr="00986B0D">
              <w:rPr>
                <w:rFonts w:ascii="Times New Roman" w:hAnsi="Times New Roman" w:cs="Times New Roman"/>
                <w:sz w:val="24"/>
                <w:szCs w:val="24"/>
              </w:rPr>
              <w:t xml:space="preserve">Castro-Gómez, S. (2009). Ciencias sociales, violencia epistémica y el problema de la “invención del otro”. En </w:t>
            </w:r>
            <w:proofErr w:type="spellStart"/>
            <w:r w:rsidRPr="00986B0D">
              <w:rPr>
                <w:rFonts w:ascii="Times New Roman" w:hAnsi="Times New Roman" w:cs="Times New Roman"/>
                <w:sz w:val="24"/>
                <w:szCs w:val="24"/>
              </w:rPr>
              <w:t>Dube</w:t>
            </w:r>
            <w:proofErr w:type="spellEnd"/>
            <w:r w:rsidRPr="00986B0D">
              <w:rPr>
                <w:rFonts w:ascii="Times New Roman" w:hAnsi="Times New Roman" w:cs="Times New Roman"/>
                <w:sz w:val="24"/>
                <w:szCs w:val="24"/>
              </w:rPr>
              <w:t xml:space="preserve">, S. </w:t>
            </w:r>
            <w:proofErr w:type="spellStart"/>
            <w:r w:rsidRPr="00986B0D">
              <w:rPr>
                <w:rFonts w:ascii="Times New Roman" w:hAnsi="Times New Roman" w:cs="Times New Roman"/>
                <w:sz w:val="24"/>
                <w:szCs w:val="24"/>
              </w:rPr>
              <w:t>Banerjee</w:t>
            </w:r>
            <w:proofErr w:type="spellEnd"/>
            <w:r w:rsidRPr="00986B0D">
              <w:rPr>
                <w:rFonts w:ascii="Times New Roman" w:hAnsi="Times New Roman" w:cs="Times New Roman"/>
                <w:sz w:val="24"/>
                <w:szCs w:val="24"/>
              </w:rPr>
              <w:t xml:space="preserve">, I. </w:t>
            </w:r>
            <w:proofErr w:type="spellStart"/>
            <w:r w:rsidRPr="00986B0D">
              <w:rPr>
                <w:rFonts w:ascii="Times New Roman" w:hAnsi="Times New Roman" w:cs="Times New Roman"/>
                <w:sz w:val="24"/>
                <w:szCs w:val="24"/>
              </w:rPr>
              <w:t>Mignolo</w:t>
            </w:r>
            <w:proofErr w:type="spellEnd"/>
            <w:r w:rsidRPr="00986B0D">
              <w:rPr>
                <w:rFonts w:ascii="Times New Roman" w:hAnsi="Times New Roman" w:cs="Times New Roman"/>
                <w:sz w:val="24"/>
                <w:szCs w:val="24"/>
              </w:rPr>
              <w:t xml:space="preserve">, D. (coordinadores).  </w:t>
            </w:r>
            <w:r w:rsidRPr="00986B0D">
              <w:rPr>
                <w:rFonts w:ascii="Times New Roman" w:hAnsi="Times New Roman" w:cs="Times New Roman"/>
                <w:i/>
                <w:sz w:val="24"/>
                <w:szCs w:val="24"/>
              </w:rPr>
              <w:t>Modernidades coloniales.</w:t>
            </w:r>
            <w:r w:rsidRPr="00986B0D">
              <w:rPr>
                <w:rFonts w:ascii="Times New Roman" w:hAnsi="Times New Roman" w:cs="Times New Roman"/>
                <w:sz w:val="24"/>
                <w:szCs w:val="24"/>
              </w:rPr>
              <w:t xml:space="preserve"> México D.F., México: El colegio de México.</w:t>
            </w:r>
            <w:r w:rsidR="007311F3">
              <w:rPr>
                <w:rFonts w:ascii="Times New Roman" w:hAnsi="Times New Roman" w:cs="Times New Roman"/>
                <w:sz w:val="24"/>
                <w:szCs w:val="24"/>
              </w:rPr>
              <w:t xml:space="preserve"> </w:t>
            </w:r>
          </w:p>
          <w:p w:rsidR="00986B0D" w:rsidRPr="00986B0D" w:rsidRDefault="00986B0D" w:rsidP="00986B0D">
            <w:pPr>
              <w:spacing w:after="0" w:line="360" w:lineRule="auto"/>
              <w:ind w:left="709" w:hanging="709"/>
              <w:rPr>
                <w:rFonts w:ascii="Times New Roman" w:hAnsi="Times New Roman" w:cs="Times New Roman"/>
                <w:bCs/>
                <w:color w:val="000000"/>
                <w:sz w:val="24"/>
                <w:szCs w:val="24"/>
              </w:rPr>
            </w:pPr>
            <w:proofErr w:type="spellStart"/>
            <w:r w:rsidRPr="00986B0D">
              <w:rPr>
                <w:rFonts w:ascii="Times New Roman" w:hAnsi="Times New Roman" w:cs="Times New Roman"/>
                <w:bCs/>
                <w:color w:val="000000"/>
                <w:sz w:val="24"/>
                <w:szCs w:val="24"/>
              </w:rPr>
              <w:t>Fisas</w:t>
            </w:r>
            <w:proofErr w:type="spellEnd"/>
            <w:r w:rsidRPr="00986B0D">
              <w:rPr>
                <w:rFonts w:ascii="Times New Roman" w:hAnsi="Times New Roman" w:cs="Times New Roman"/>
                <w:bCs/>
                <w:color w:val="000000"/>
                <w:sz w:val="24"/>
                <w:szCs w:val="24"/>
              </w:rPr>
              <w:t xml:space="preserve">, V. (2011). Educar para una cultura de paz. En </w:t>
            </w:r>
            <w:proofErr w:type="spellStart"/>
            <w:r w:rsidRPr="00986B0D">
              <w:rPr>
                <w:rFonts w:ascii="Times New Roman" w:hAnsi="Times New Roman" w:cs="Times New Roman"/>
                <w:bCs/>
                <w:i/>
                <w:color w:val="000000"/>
                <w:sz w:val="24"/>
                <w:szCs w:val="24"/>
              </w:rPr>
              <w:t>Quaderns</w:t>
            </w:r>
            <w:proofErr w:type="spellEnd"/>
            <w:r w:rsidRPr="00986B0D">
              <w:rPr>
                <w:rFonts w:ascii="Times New Roman" w:hAnsi="Times New Roman" w:cs="Times New Roman"/>
                <w:bCs/>
                <w:i/>
                <w:color w:val="000000"/>
                <w:sz w:val="24"/>
                <w:szCs w:val="24"/>
              </w:rPr>
              <w:t xml:space="preserve"> de </w:t>
            </w:r>
            <w:proofErr w:type="spellStart"/>
            <w:r w:rsidRPr="00986B0D">
              <w:rPr>
                <w:rFonts w:ascii="Times New Roman" w:hAnsi="Times New Roman" w:cs="Times New Roman"/>
                <w:bCs/>
                <w:i/>
                <w:color w:val="000000"/>
                <w:sz w:val="24"/>
                <w:szCs w:val="24"/>
              </w:rPr>
              <w:t>construccio</w:t>
            </w:r>
            <w:proofErr w:type="spellEnd"/>
            <w:r w:rsidRPr="00986B0D">
              <w:rPr>
                <w:rFonts w:ascii="Times New Roman" w:hAnsi="Times New Roman" w:cs="Times New Roman"/>
                <w:bCs/>
                <w:i/>
                <w:color w:val="000000"/>
                <w:sz w:val="24"/>
                <w:szCs w:val="24"/>
              </w:rPr>
              <w:t xml:space="preserve"> de </w:t>
            </w:r>
            <w:proofErr w:type="spellStart"/>
            <w:r w:rsidRPr="00986B0D">
              <w:rPr>
                <w:rFonts w:ascii="Times New Roman" w:hAnsi="Times New Roman" w:cs="Times New Roman"/>
                <w:bCs/>
                <w:i/>
                <w:color w:val="000000"/>
                <w:sz w:val="24"/>
                <w:szCs w:val="24"/>
              </w:rPr>
              <w:t>pau</w:t>
            </w:r>
            <w:proofErr w:type="spellEnd"/>
            <w:r w:rsidRPr="00986B0D">
              <w:rPr>
                <w:rFonts w:ascii="Times New Roman" w:hAnsi="Times New Roman" w:cs="Times New Roman"/>
                <w:bCs/>
                <w:color w:val="000000"/>
                <w:sz w:val="24"/>
                <w:szCs w:val="24"/>
              </w:rPr>
              <w:t xml:space="preserve">, No 20, pp. 2-8. </w:t>
            </w:r>
          </w:p>
          <w:p w:rsidR="00A036B2" w:rsidRDefault="00986B0D" w:rsidP="00986B0D">
            <w:pPr>
              <w:spacing w:after="0" w:line="360" w:lineRule="auto"/>
              <w:ind w:left="709" w:hanging="709"/>
              <w:rPr>
                <w:rFonts w:ascii="Times New Roman" w:hAnsi="Times New Roman" w:cs="Times New Roman"/>
                <w:bCs/>
                <w:color w:val="000000"/>
                <w:sz w:val="24"/>
                <w:szCs w:val="24"/>
              </w:rPr>
            </w:pPr>
            <w:r w:rsidRPr="00986B0D">
              <w:rPr>
                <w:rFonts w:ascii="Times New Roman" w:hAnsi="Times New Roman" w:cs="Times New Roman"/>
                <w:bCs/>
                <w:color w:val="000000"/>
                <w:sz w:val="24"/>
                <w:szCs w:val="24"/>
              </w:rPr>
              <w:t xml:space="preserve">Gutiérrez, F. y Prieto, D. (1993). </w:t>
            </w:r>
            <w:r w:rsidRPr="00986B0D">
              <w:rPr>
                <w:rFonts w:ascii="Times New Roman" w:hAnsi="Times New Roman" w:cs="Times New Roman"/>
                <w:bCs/>
                <w:i/>
                <w:color w:val="000000"/>
                <w:sz w:val="24"/>
                <w:szCs w:val="24"/>
              </w:rPr>
              <w:t xml:space="preserve">Mediación pedagógica para la educación popular. </w:t>
            </w:r>
            <w:r w:rsidR="00A036B2">
              <w:rPr>
                <w:rFonts w:ascii="Times New Roman" w:hAnsi="Times New Roman" w:cs="Times New Roman"/>
                <w:bCs/>
                <w:color w:val="000000"/>
                <w:sz w:val="24"/>
                <w:szCs w:val="24"/>
              </w:rPr>
              <w:t xml:space="preserve">San José, Costa Rica. RNTC. </w:t>
            </w:r>
          </w:p>
          <w:p w:rsidR="00986B0D" w:rsidRPr="00986B0D" w:rsidRDefault="00A036B2" w:rsidP="00986B0D">
            <w:pPr>
              <w:spacing w:after="0" w:line="360" w:lineRule="auto"/>
              <w:ind w:left="709" w:hanging="709"/>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Machado, A. (2000). </w:t>
            </w:r>
            <w:r>
              <w:rPr>
                <w:rFonts w:ascii="Times New Roman" w:hAnsi="Times New Roman" w:cs="Times New Roman"/>
                <w:bCs/>
                <w:i/>
                <w:color w:val="000000"/>
                <w:sz w:val="24"/>
                <w:szCs w:val="24"/>
              </w:rPr>
              <w:t xml:space="preserve">El paisaje mediático. Sobre el desafío de las poéticas tecnológicas. </w:t>
            </w:r>
            <w:r>
              <w:rPr>
                <w:rFonts w:ascii="Times New Roman" w:hAnsi="Times New Roman" w:cs="Times New Roman"/>
                <w:bCs/>
                <w:color w:val="000000"/>
                <w:sz w:val="24"/>
                <w:szCs w:val="24"/>
              </w:rPr>
              <w:t>Buenos Aires, Argentina. Universidad de Buenos Aires.</w:t>
            </w:r>
          </w:p>
          <w:p w:rsidR="00330D8B" w:rsidRDefault="00986B0D" w:rsidP="00330D8B">
            <w:pPr>
              <w:spacing w:after="0" w:line="360" w:lineRule="auto"/>
              <w:ind w:left="709" w:hanging="709"/>
              <w:rPr>
                <w:rFonts w:ascii="Times New Roman" w:eastAsia="Calibri" w:hAnsi="Times New Roman" w:cs="Times New Roman"/>
                <w:sz w:val="24"/>
                <w:szCs w:val="24"/>
                <w:lang w:val="es-ES"/>
              </w:rPr>
            </w:pPr>
            <w:r w:rsidRPr="00986B0D">
              <w:rPr>
                <w:rFonts w:ascii="Times New Roman" w:eastAsia="Calibri" w:hAnsi="Times New Roman" w:cs="Times New Roman"/>
                <w:sz w:val="24"/>
                <w:szCs w:val="24"/>
                <w:lang w:val="es-ES"/>
              </w:rPr>
              <w:t xml:space="preserve">Martín Barbero, J. (2004). “Crisis </w:t>
            </w:r>
            <w:proofErr w:type="spellStart"/>
            <w:r w:rsidRPr="00986B0D">
              <w:rPr>
                <w:rFonts w:ascii="Times New Roman" w:eastAsia="Calibri" w:hAnsi="Times New Roman" w:cs="Times New Roman"/>
                <w:sz w:val="24"/>
                <w:szCs w:val="24"/>
                <w:lang w:val="es-ES"/>
              </w:rPr>
              <w:t>identitarias</w:t>
            </w:r>
            <w:proofErr w:type="spellEnd"/>
            <w:r w:rsidRPr="00986B0D">
              <w:rPr>
                <w:rFonts w:ascii="Times New Roman" w:eastAsia="Calibri" w:hAnsi="Times New Roman" w:cs="Times New Roman"/>
                <w:sz w:val="24"/>
                <w:szCs w:val="24"/>
                <w:lang w:val="es-ES"/>
              </w:rPr>
              <w:t xml:space="preserve"> y transformaciones de la subjetividad”, en Laverde, M., Daza, G., Zuleta, M. (Editoras). </w:t>
            </w:r>
            <w:r w:rsidRPr="00986B0D">
              <w:rPr>
                <w:rFonts w:ascii="Times New Roman" w:eastAsia="Calibri" w:hAnsi="Times New Roman" w:cs="Times New Roman"/>
                <w:i/>
                <w:sz w:val="24"/>
                <w:szCs w:val="24"/>
                <w:lang w:val="es-ES"/>
              </w:rPr>
              <w:t>Debates sobre el sujeto, perspectivas contemporáneas</w:t>
            </w:r>
            <w:r w:rsidRPr="00986B0D">
              <w:rPr>
                <w:rFonts w:ascii="Times New Roman" w:eastAsia="Calibri" w:hAnsi="Times New Roman" w:cs="Times New Roman"/>
                <w:sz w:val="24"/>
                <w:szCs w:val="24"/>
                <w:lang w:val="es-ES"/>
              </w:rPr>
              <w:t>, Bogotá, Universidad Central, Siglo del Hombre Editores.</w:t>
            </w:r>
          </w:p>
          <w:p w:rsidR="00330D8B" w:rsidRDefault="00986B0D" w:rsidP="00330D8B">
            <w:pPr>
              <w:spacing w:after="0" w:line="360" w:lineRule="auto"/>
              <w:ind w:left="709" w:hanging="709"/>
              <w:rPr>
                <w:rFonts w:ascii="Times New Roman" w:hAnsi="Times New Roman" w:cs="Times New Roman"/>
                <w:sz w:val="24"/>
                <w:szCs w:val="24"/>
              </w:rPr>
            </w:pPr>
            <w:r w:rsidRPr="00986B0D">
              <w:rPr>
                <w:rFonts w:ascii="Times New Roman" w:hAnsi="Times New Roman" w:cs="Times New Roman"/>
                <w:sz w:val="24"/>
                <w:szCs w:val="24"/>
              </w:rPr>
              <w:t>Mata, M. (1999). De la cultura masiva a la cultura mediática</w:t>
            </w:r>
            <w:r w:rsidRPr="00986B0D">
              <w:rPr>
                <w:rFonts w:ascii="Times New Roman" w:hAnsi="Times New Roman" w:cs="Times New Roman"/>
                <w:i/>
                <w:sz w:val="24"/>
                <w:szCs w:val="24"/>
              </w:rPr>
              <w:t>.</w:t>
            </w:r>
            <w:r w:rsidRPr="00986B0D">
              <w:rPr>
                <w:rFonts w:ascii="Times New Roman" w:hAnsi="Times New Roman" w:cs="Times New Roman"/>
                <w:sz w:val="24"/>
                <w:szCs w:val="24"/>
              </w:rPr>
              <w:t xml:space="preserve"> En </w:t>
            </w:r>
            <w:r w:rsidRPr="00986B0D">
              <w:rPr>
                <w:rFonts w:ascii="Times New Roman" w:hAnsi="Times New Roman" w:cs="Times New Roman"/>
                <w:i/>
                <w:sz w:val="24"/>
                <w:szCs w:val="24"/>
              </w:rPr>
              <w:t xml:space="preserve">Revista Diálogos de la Comunicación. </w:t>
            </w:r>
            <w:r w:rsidRPr="00986B0D">
              <w:rPr>
                <w:rFonts w:ascii="Times New Roman" w:hAnsi="Times New Roman" w:cs="Times New Roman"/>
                <w:sz w:val="24"/>
                <w:szCs w:val="24"/>
              </w:rPr>
              <w:t>Lima, Perú: Federación Latinoamericana de Facultades d</w:t>
            </w:r>
            <w:r w:rsidR="00330D8B">
              <w:rPr>
                <w:rFonts w:ascii="Times New Roman" w:hAnsi="Times New Roman" w:cs="Times New Roman"/>
                <w:sz w:val="24"/>
                <w:szCs w:val="24"/>
              </w:rPr>
              <w:t>e Comunicación Social, FELAFACS.</w:t>
            </w:r>
          </w:p>
          <w:p w:rsidR="00330D8B" w:rsidRPr="00330D8B" w:rsidRDefault="00330D8B" w:rsidP="00330D8B">
            <w:pPr>
              <w:spacing w:after="0" w:line="360" w:lineRule="auto"/>
              <w:ind w:left="709" w:hanging="709"/>
              <w:rPr>
                <w:rFonts w:ascii="Times New Roman" w:eastAsia="Times New Roman" w:hAnsi="Times New Roman" w:cs="Times New Roman"/>
                <w:sz w:val="24"/>
                <w:szCs w:val="24"/>
                <w:lang w:eastAsia="es-CO"/>
              </w:rPr>
            </w:pPr>
            <w:r w:rsidRPr="00330D8B">
              <w:rPr>
                <w:rFonts w:ascii="Times New Roman" w:eastAsia="Times New Roman" w:hAnsi="Times New Roman" w:cs="Times New Roman"/>
                <w:sz w:val="24"/>
                <w:szCs w:val="24"/>
                <w:lang w:eastAsia="es-CO"/>
              </w:rPr>
              <w:t xml:space="preserve">Ortiz, P. M. (2016). </w:t>
            </w:r>
            <w:r w:rsidRPr="00330D8B">
              <w:rPr>
                <w:rFonts w:ascii="Times New Roman" w:eastAsia="Times New Roman" w:hAnsi="Times New Roman" w:cs="Times New Roman"/>
                <w:i/>
                <w:sz w:val="24"/>
                <w:szCs w:val="24"/>
                <w:lang w:eastAsia="es-CO"/>
              </w:rPr>
              <w:t>Metodología y técnica hermenéutica</w:t>
            </w:r>
            <w:r w:rsidRPr="00330D8B">
              <w:rPr>
                <w:rFonts w:ascii="Times New Roman" w:eastAsia="Times New Roman" w:hAnsi="Times New Roman" w:cs="Times New Roman"/>
                <w:sz w:val="24"/>
                <w:szCs w:val="24"/>
                <w:lang w:eastAsia="es-CO"/>
              </w:rPr>
              <w:t xml:space="preserve">. Recuperado de </w:t>
            </w:r>
            <w:r>
              <w:rPr>
                <w:rFonts w:ascii="Times New Roman" w:eastAsia="Times New Roman" w:hAnsi="Times New Roman" w:cs="Times New Roman"/>
                <w:sz w:val="24"/>
                <w:szCs w:val="24"/>
                <w:lang w:eastAsia="es-CO"/>
              </w:rPr>
              <w:t xml:space="preserve">    </w:t>
            </w:r>
            <w:hyperlink r:id="rId14" w:history="1">
              <w:r w:rsidRPr="00330D8B">
                <w:rPr>
                  <w:rFonts w:ascii="Times New Roman" w:eastAsia="Times New Roman" w:hAnsi="Times New Roman" w:cs="Times New Roman"/>
                  <w:color w:val="0563C1" w:themeColor="hyperlink"/>
                  <w:sz w:val="24"/>
                  <w:szCs w:val="24"/>
                  <w:u w:val="single"/>
                  <w:lang w:eastAsia="es-CO"/>
                </w:rPr>
                <w:t>https://wwwresearchgate.net/.../278412157_Metodologia_y_tecninca_hermeneutica</w:t>
              </w:r>
            </w:hyperlink>
          </w:p>
          <w:p w:rsidR="00986B0D" w:rsidRPr="00986B0D" w:rsidRDefault="00986B0D" w:rsidP="00986B0D">
            <w:pPr>
              <w:spacing w:after="0" w:line="360" w:lineRule="auto"/>
              <w:ind w:left="709" w:hanging="709"/>
              <w:rPr>
                <w:rFonts w:ascii="Times New Roman" w:hAnsi="Times New Roman" w:cs="Times New Roman"/>
                <w:sz w:val="24"/>
                <w:szCs w:val="24"/>
              </w:rPr>
            </w:pPr>
            <w:r w:rsidRPr="00986B0D">
              <w:rPr>
                <w:rFonts w:ascii="Times New Roman" w:hAnsi="Times New Roman" w:cs="Times New Roman"/>
                <w:sz w:val="24"/>
                <w:szCs w:val="24"/>
              </w:rPr>
              <w:t>Prieto, D., Van de Pol, P. (2006). E-</w:t>
            </w:r>
            <w:proofErr w:type="spellStart"/>
            <w:r w:rsidRPr="00986B0D">
              <w:rPr>
                <w:rFonts w:ascii="Times New Roman" w:hAnsi="Times New Roman" w:cs="Times New Roman"/>
                <w:sz w:val="24"/>
                <w:szCs w:val="24"/>
              </w:rPr>
              <w:t>Learning</w:t>
            </w:r>
            <w:proofErr w:type="spellEnd"/>
            <w:r w:rsidRPr="00986B0D">
              <w:rPr>
                <w:rFonts w:ascii="Times New Roman" w:hAnsi="Times New Roman" w:cs="Times New Roman"/>
                <w:sz w:val="24"/>
                <w:szCs w:val="24"/>
              </w:rPr>
              <w:t xml:space="preserve"> Comunicación y Educación / El diálogo continúa en el ciberespacio. San José, Costa Rica. Radio </w:t>
            </w:r>
            <w:proofErr w:type="spellStart"/>
            <w:r w:rsidRPr="00986B0D">
              <w:rPr>
                <w:rFonts w:ascii="Times New Roman" w:hAnsi="Times New Roman" w:cs="Times New Roman"/>
                <w:sz w:val="24"/>
                <w:szCs w:val="24"/>
              </w:rPr>
              <w:t>Nederland</w:t>
            </w:r>
            <w:proofErr w:type="spellEnd"/>
            <w:r w:rsidRPr="00986B0D">
              <w:rPr>
                <w:rFonts w:ascii="Times New Roman" w:hAnsi="Times New Roman" w:cs="Times New Roman"/>
                <w:sz w:val="24"/>
                <w:szCs w:val="24"/>
              </w:rPr>
              <w:t xml:space="preserve"> Training Centre.</w:t>
            </w:r>
          </w:p>
          <w:p w:rsidR="00986B0D" w:rsidRPr="00986B0D" w:rsidRDefault="00986B0D" w:rsidP="00986B0D">
            <w:pPr>
              <w:spacing w:after="0" w:line="360" w:lineRule="auto"/>
              <w:ind w:left="709" w:hanging="709"/>
              <w:rPr>
                <w:rFonts w:ascii="Times New Roman" w:hAnsi="Times New Roman" w:cs="Times New Roman"/>
                <w:bCs/>
                <w:color w:val="000000"/>
                <w:sz w:val="24"/>
                <w:szCs w:val="24"/>
              </w:rPr>
            </w:pPr>
            <w:r w:rsidRPr="00986B0D">
              <w:rPr>
                <w:rFonts w:ascii="Times New Roman" w:hAnsi="Times New Roman" w:cs="Times New Roman"/>
                <w:bCs/>
                <w:color w:val="000000"/>
                <w:sz w:val="24"/>
                <w:szCs w:val="24"/>
              </w:rPr>
              <w:t xml:space="preserve">Ramírez, L. (Editor) (2019). </w:t>
            </w:r>
            <w:r w:rsidRPr="00986B0D">
              <w:rPr>
                <w:rFonts w:ascii="Times New Roman" w:hAnsi="Times New Roman" w:cs="Times New Roman"/>
                <w:bCs/>
                <w:i/>
                <w:color w:val="000000"/>
                <w:sz w:val="24"/>
                <w:szCs w:val="24"/>
              </w:rPr>
              <w:t xml:space="preserve">Reflexiones en torno a una pedagogía para la paz. </w:t>
            </w:r>
            <w:r w:rsidRPr="00986B0D">
              <w:rPr>
                <w:rFonts w:ascii="Times New Roman" w:hAnsi="Times New Roman" w:cs="Times New Roman"/>
                <w:bCs/>
                <w:color w:val="000000"/>
                <w:sz w:val="24"/>
                <w:szCs w:val="24"/>
              </w:rPr>
              <w:t>Bogotá, Colombia. Ediciones USTA.</w:t>
            </w:r>
          </w:p>
          <w:p w:rsidR="00986B0D" w:rsidRPr="00986B0D" w:rsidRDefault="00986B0D" w:rsidP="00986B0D">
            <w:pPr>
              <w:spacing w:after="0" w:line="360" w:lineRule="auto"/>
              <w:ind w:left="709" w:hanging="709"/>
              <w:rPr>
                <w:rFonts w:ascii="Times New Roman" w:eastAsia="Calibri" w:hAnsi="Times New Roman" w:cs="Times New Roman"/>
                <w:sz w:val="24"/>
                <w:szCs w:val="24"/>
                <w:lang w:val="es-ES"/>
              </w:rPr>
            </w:pPr>
            <w:r w:rsidRPr="00986B0D">
              <w:rPr>
                <w:rFonts w:ascii="Times New Roman" w:eastAsia="Calibri" w:hAnsi="Times New Roman" w:cs="Times New Roman"/>
                <w:sz w:val="24"/>
                <w:szCs w:val="24"/>
                <w:lang w:val="es-ES"/>
              </w:rPr>
              <w:t xml:space="preserve">Reguillo, R. (2002). </w:t>
            </w:r>
            <w:r w:rsidRPr="00986B0D">
              <w:rPr>
                <w:rFonts w:ascii="Times New Roman" w:eastAsia="Calibri" w:hAnsi="Times New Roman" w:cs="Times New Roman"/>
                <w:i/>
                <w:sz w:val="24"/>
                <w:szCs w:val="24"/>
                <w:lang w:val="es-ES"/>
              </w:rPr>
              <w:t>El otro antropológico. Poder y Representación en una contemporaneidad Sobresaltada</w:t>
            </w:r>
            <w:r w:rsidRPr="00986B0D">
              <w:rPr>
                <w:rFonts w:ascii="Times New Roman" w:eastAsia="Calibri" w:hAnsi="Times New Roman" w:cs="Times New Roman"/>
                <w:sz w:val="24"/>
                <w:szCs w:val="24"/>
                <w:lang w:val="es-ES"/>
              </w:rPr>
              <w:t xml:space="preserve">”, en Revista Análisis No 29. Recuperado de www.bib.uab.es/pub/análisis/02112175np63.pdf </w:t>
            </w:r>
          </w:p>
          <w:p w:rsidR="00ED1717" w:rsidRDefault="00986B0D" w:rsidP="00986B0D">
            <w:pPr>
              <w:spacing w:after="0" w:line="360" w:lineRule="auto"/>
              <w:ind w:left="709" w:hanging="709"/>
              <w:rPr>
                <w:rFonts w:ascii="Arial" w:eastAsia="Times New Roman" w:hAnsi="Arial" w:cs="Arial"/>
                <w:b/>
                <w:bCs/>
                <w:color w:val="222222"/>
                <w:sz w:val="24"/>
                <w:szCs w:val="24"/>
                <w:lang w:eastAsia="es-CO"/>
              </w:rPr>
            </w:pPr>
            <w:proofErr w:type="spellStart"/>
            <w:r w:rsidRPr="00986B0D">
              <w:rPr>
                <w:rFonts w:ascii="Times New Roman" w:hAnsi="Times New Roman" w:cs="Times New Roman"/>
                <w:sz w:val="24"/>
                <w:szCs w:val="24"/>
              </w:rPr>
              <w:t>Zemelman</w:t>
            </w:r>
            <w:proofErr w:type="spellEnd"/>
            <w:r w:rsidRPr="00986B0D">
              <w:rPr>
                <w:rFonts w:ascii="Times New Roman" w:hAnsi="Times New Roman" w:cs="Times New Roman"/>
                <w:sz w:val="24"/>
                <w:szCs w:val="24"/>
              </w:rPr>
              <w:t xml:space="preserve">, H., (2012), </w:t>
            </w:r>
            <w:r w:rsidRPr="00986B0D">
              <w:rPr>
                <w:rFonts w:ascii="Times New Roman" w:hAnsi="Times New Roman" w:cs="Times New Roman"/>
                <w:i/>
                <w:sz w:val="24"/>
                <w:szCs w:val="24"/>
              </w:rPr>
              <w:t>Pensar y Poder razonar y gramática del pensar histórico</w:t>
            </w:r>
            <w:r w:rsidRPr="00986B0D">
              <w:rPr>
                <w:rFonts w:ascii="Times New Roman" w:hAnsi="Times New Roman" w:cs="Times New Roman"/>
                <w:sz w:val="24"/>
                <w:szCs w:val="24"/>
              </w:rPr>
              <w:t xml:space="preserve">. México D. F., México: Siglo XXI Editores. </w:t>
            </w:r>
          </w:p>
        </w:tc>
      </w:tr>
    </w:tbl>
    <w:p w:rsidR="002A18AF" w:rsidRDefault="002A18AF" w:rsidP="002A18AF">
      <w:pPr>
        <w:spacing w:after="0" w:line="240" w:lineRule="auto"/>
        <w:rPr>
          <w:rFonts w:ascii="Times New Roman" w:eastAsia="Times New Roman" w:hAnsi="Times New Roman" w:cs="Times New Roman"/>
          <w:sz w:val="24"/>
          <w:szCs w:val="24"/>
          <w:lang w:eastAsia="es-CO"/>
        </w:rPr>
      </w:pPr>
      <w:bookmarkStart w:id="0" w:name="_GoBack"/>
      <w:bookmarkEnd w:id="0"/>
    </w:p>
    <w:sectPr w:rsidR="002A18AF" w:rsidSect="00265B89">
      <w:headerReference w:type="even" r:id="rId15"/>
      <w:headerReference w:type="default" r:id="rId16"/>
      <w:footerReference w:type="default" r:id="rId17"/>
      <w:headerReference w:type="first" r:id="rId18"/>
      <w:footerReference w:type="first" r:id="rId19"/>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21D" w:rsidRDefault="00F0421D" w:rsidP="00F14D0D">
      <w:pPr>
        <w:spacing w:after="0" w:line="240" w:lineRule="auto"/>
      </w:pPr>
      <w:r>
        <w:separator/>
      </w:r>
    </w:p>
  </w:endnote>
  <w:endnote w:type="continuationSeparator" w:id="0">
    <w:p w:rsidR="00F0421D" w:rsidRDefault="00F0421D"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oCTimes New Roman">
    <w:altName w:val="Times New Roman"/>
    <w:panose1 w:val="00000000000000000000"/>
    <w:charset w:val="00"/>
    <w:family w:val="roman"/>
    <w:notTrueType/>
    <w:pitch w:val="default"/>
  </w:font>
  <w:font w:name="EduTimes New Roma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JoséTimes New Roman">
    <w:altName w:val="Times New Roman"/>
    <w:panose1 w:val="00000000000000000000"/>
    <w:charset w:val="00"/>
    <w:family w:val="roman"/>
    <w:notTrueType/>
    <w:pitch w:val="default"/>
  </w:font>
  <w:font w:name="3Times New Roman">
    <w:altName w:val="Times New Roman"/>
    <w:panose1 w:val="00000000000000000000"/>
    <w:charset w:val="00"/>
    <w:family w:val="roman"/>
    <w:notTrueType/>
    <w:pitch w:val="default"/>
  </w:font>
  <w:font w:name="PTimes New Roman">
    <w:altName w:val="Times New Roman"/>
    <w:panose1 w:val="00000000000000000000"/>
    <w:charset w:val="00"/>
    <w:family w:val="roman"/>
    <w:notTrueType/>
    <w:pitch w:val="default"/>
  </w:font>
  <w:font w:name="5Times New 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F01" w:rsidRDefault="00A31F01">
    <w:pPr>
      <w:pStyle w:val="Piedepgina"/>
    </w:pPr>
    <w:r w:rsidRPr="00ED1717">
      <w:rPr>
        <w:noProof/>
        <w:lang w:eastAsia="es-CO"/>
      </w:rPr>
      <w:drawing>
        <wp:anchor distT="0" distB="0" distL="114300" distR="114300" simplePos="0" relativeHeight="251688960" behindDoc="0" locked="0" layoutInCell="1" allowOverlap="1" wp14:anchorId="7DEFBFC1" wp14:editId="719C529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F01" w:rsidRDefault="00A31F01">
    <w:pPr>
      <w:pStyle w:val="Piedepgina"/>
    </w:pPr>
    <w:r>
      <w:rPr>
        <w:noProof/>
        <w:lang w:eastAsia="es-CO"/>
      </w:rPr>
      <w:drawing>
        <wp:anchor distT="0" distB="0" distL="114300" distR="114300" simplePos="0" relativeHeight="251679744" behindDoc="0" locked="0" layoutInCell="1" allowOverlap="1" wp14:anchorId="1B6510E0" wp14:editId="0F451BAC">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21D" w:rsidRDefault="00F0421D" w:rsidP="00F14D0D">
      <w:pPr>
        <w:spacing w:after="0" w:line="240" w:lineRule="auto"/>
      </w:pPr>
      <w:r>
        <w:separator/>
      </w:r>
    </w:p>
  </w:footnote>
  <w:footnote w:type="continuationSeparator" w:id="0">
    <w:p w:rsidR="00F0421D" w:rsidRDefault="00F0421D" w:rsidP="00F14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F01" w:rsidRDefault="00F0421D">
    <w:pPr>
      <w:pStyle w:val="Encabezado"/>
    </w:pPr>
    <w:r>
      <w:rPr>
        <w:noProof/>
      </w:rPr>
      <w:pict w14:anchorId="48C0A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F01" w:rsidRDefault="00A31F01"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432BB353" wp14:editId="7E8B5688">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1F01" w:rsidRDefault="00A31F01" w:rsidP="004F1944">
    <w:pPr>
      <w:pStyle w:val="Encabezado"/>
      <w:jc w:val="right"/>
      <w:rPr>
        <w:sz w:val="14"/>
        <w:szCs w:val="16"/>
        <w:lang w:val="es-ES"/>
      </w:rPr>
    </w:pPr>
  </w:p>
  <w:p w:rsidR="00A31F01" w:rsidRPr="004F1944" w:rsidRDefault="00A31F01"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5255E6">
      <w:rPr>
        <w:b/>
        <w:bCs/>
        <w:noProof/>
        <w:sz w:val="14"/>
        <w:szCs w:val="16"/>
      </w:rPr>
      <w:t>11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5255E6">
      <w:rPr>
        <w:b/>
        <w:bCs/>
        <w:noProof/>
        <w:sz w:val="14"/>
        <w:szCs w:val="16"/>
      </w:rPr>
      <w:t>12</w:t>
    </w:r>
    <w:r w:rsidRPr="006930C8">
      <w:rPr>
        <w:b/>
        <w:bCs/>
        <w:sz w:val="14"/>
        <w:szCs w:val="16"/>
      </w:rPr>
      <w:fldChar w:fldCharType="end"/>
    </w:r>
    <w:r w:rsidR="00F0421D">
      <w:rPr>
        <w:noProof/>
        <w:lang w:eastAsia="es-CO"/>
      </w:rPr>
      <w:pict w14:anchorId="28236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836580"/>
      <w:docPartObj>
        <w:docPartGallery w:val="Page Numbers (Top of Page)"/>
        <w:docPartUnique/>
      </w:docPartObj>
    </w:sdtPr>
    <w:sdtEndPr>
      <w:rPr>
        <w:b/>
      </w:rPr>
    </w:sdtEndPr>
    <w:sdtContent>
      <w:p w:rsidR="00A31F01" w:rsidRDefault="00A31F01"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0840B03" wp14:editId="24A737ED">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1F01" w:rsidRDefault="00A31F01"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5255E6">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5255E6">
          <w:rPr>
            <w:b/>
            <w:bCs/>
            <w:noProof/>
            <w:sz w:val="14"/>
            <w:szCs w:val="16"/>
          </w:rPr>
          <w:t>13</w:t>
        </w:r>
        <w:r w:rsidRPr="006930C8">
          <w:rPr>
            <w:b/>
            <w:bCs/>
            <w:sz w:val="14"/>
            <w:szCs w:val="16"/>
          </w:rPr>
          <w:fldChar w:fldCharType="end"/>
        </w:r>
        <w:r w:rsidR="00F0421D">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rsidR="00A31F01" w:rsidRPr="00A34F4E" w:rsidRDefault="00F0421D" w:rsidP="00A34F4E">
    <w:pPr>
      <w:pStyle w:val="Encabezado"/>
      <w:jc w:val="right"/>
      <w:rPr>
        <w:sz w:val="14"/>
        <w:szCs w:val="16"/>
      </w:rPr>
    </w:pPr>
    <w:r>
      <w:rPr>
        <w:noProof/>
      </w:rPr>
      <w:pict w14:anchorId="22AFA7BF">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551CA8"/>
    <w:multiLevelType w:val="hybridMultilevel"/>
    <w:tmpl w:val="59F43AB6"/>
    <w:lvl w:ilvl="0" w:tplc="DD6AE8F4">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BF8"/>
    <w:rsid w:val="00005D34"/>
    <w:rsid w:val="000323E5"/>
    <w:rsid w:val="00061113"/>
    <w:rsid w:val="000618B9"/>
    <w:rsid w:val="00062314"/>
    <w:rsid w:val="000711C0"/>
    <w:rsid w:val="000720B3"/>
    <w:rsid w:val="00075169"/>
    <w:rsid w:val="0009117E"/>
    <w:rsid w:val="000A1F3D"/>
    <w:rsid w:val="000B49E8"/>
    <w:rsid w:val="000D1351"/>
    <w:rsid w:val="000D4132"/>
    <w:rsid w:val="000D42B2"/>
    <w:rsid w:val="00137B4A"/>
    <w:rsid w:val="00141983"/>
    <w:rsid w:val="0014232F"/>
    <w:rsid w:val="00156921"/>
    <w:rsid w:val="00160BB5"/>
    <w:rsid w:val="0016278A"/>
    <w:rsid w:val="001630A3"/>
    <w:rsid w:val="001772CE"/>
    <w:rsid w:val="00194D98"/>
    <w:rsid w:val="001B5195"/>
    <w:rsid w:val="001B5343"/>
    <w:rsid w:val="001C6852"/>
    <w:rsid w:val="001C71E1"/>
    <w:rsid w:val="001D23A1"/>
    <w:rsid w:val="001D6087"/>
    <w:rsid w:val="001E5D54"/>
    <w:rsid w:val="001F6D20"/>
    <w:rsid w:val="00201E28"/>
    <w:rsid w:val="0023345A"/>
    <w:rsid w:val="00233689"/>
    <w:rsid w:val="0024131D"/>
    <w:rsid w:val="002468F2"/>
    <w:rsid w:val="00250A3A"/>
    <w:rsid w:val="00251442"/>
    <w:rsid w:val="00251825"/>
    <w:rsid w:val="002652B5"/>
    <w:rsid w:val="00265B89"/>
    <w:rsid w:val="00280851"/>
    <w:rsid w:val="002A0160"/>
    <w:rsid w:val="002A18AF"/>
    <w:rsid w:val="002B1A55"/>
    <w:rsid w:val="002B593E"/>
    <w:rsid w:val="002C3E46"/>
    <w:rsid w:val="002D1EA6"/>
    <w:rsid w:val="002D68C5"/>
    <w:rsid w:val="002D6ABE"/>
    <w:rsid w:val="002E13F0"/>
    <w:rsid w:val="003101A1"/>
    <w:rsid w:val="00311354"/>
    <w:rsid w:val="00311E44"/>
    <w:rsid w:val="003134DF"/>
    <w:rsid w:val="003237CA"/>
    <w:rsid w:val="00325143"/>
    <w:rsid w:val="00330D8B"/>
    <w:rsid w:val="0033606C"/>
    <w:rsid w:val="00343306"/>
    <w:rsid w:val="0036247F"/>
    <w:rsid w:val="00363A39"/>
    <w:rsid w:val="00371AAB"/>
    <w:rsid w:val="00387219"/>
    <w:rsid w:val="003949E9"/>
    <w:rsid w:val="003A22B3"/>
    <w:rsid w:val="003C6D1E"/>
    <w:rsid w:val="003D2DF8"/>
    <w:rsid w:val="003E3B58"/>
    <w:rsid w:val="003F4E3F"/>
    <w:rsid w:val="003F5237"/>
    <w:rsid w:val="003F6666"/>
    <w:rsid w:val="00403605"/>
    <w:rsid w:val="0040778F"/>
    <w:rsid w:val="0044045E"/>
    <w:rsid w:val="0046197F"/>
    <w:rsid w:val="0046295A"/>
    <w:rsid w:val="00470E6B"/>
    <w:rsid w:val="00472F4D"/>
    <w:rsid w:val="004A0718"/>
    <w:rsid w:val="004A1FCE"/>
    <w:rsid w:val="004B63FD"/>
    <w:rsid w:val="004D6E9B"/>
    <w:rsid w:val="004E47B3"/>
    <w:rsid w:val="004E7A9B"/>
    <w:rsid w:val="004F1944"/>
    <w:rsid w:val="00511F2E"/>
    <w:rsid w:val="00515B61"/>
    <w:rsid w:val="005255E6"/>
    <w:rsid w:val="00527283"/>
    <w:rsid w:val="0053186B"/>
    <w:rsid w:val="005320A0"/>
    <w:rsid w:val="00535D0F"/>
    <w:rsid w:val="00552D22"/>
    <w:rsid w:val="00556033"/>
    <w:rsid w:val="00575023"/>
    <w:rsid w:val="0058167B"/>
    <w:rsid w:val="00582B5F"/>
    <w:rsid w:val="00583222"/>
    <w:rsid w:val="00584E67"/>
    <w:rsid w:val="00597852"/>
    <w:rsid w:val="005A6A62"/>
    <w:rsid w:val="005B61AE"/>
    <w:rsid w:val="005C6AF4"/>
    <w:rsid w:val="005D22A6"/>
    <w:rsid w:val="005D3A79"/>
    <w:rsid w:val="005D7AC3"/>
    <w:rsid w:val="006021B7"/>
    <w:rsid w:val="00610143"/>
    <w:rsid w:val="0061319F"/>
    <w:rsid w:val="006151CD"/>
    <w:rsid w:val="00617F7C"/>
    <w:rsid w:val="00625CF8"/>
    <w:rsid w:val="00632BC2"/>
    <w:rsid w:val="00642463"/>
    <w:rsid w:val="0067092C"/>
    <w:rsid w:val="00676308"/>
    <w:rsid w:val="006863C2"/>
    <w:rsid w:val="006930C8"/>
    <w:rsid w:val="00694B49"/>
    <w:rsid w:val="006C66E1"/>
    <w:rsid w:val="006E1A23"/>
    <w:rsid w:val="006E3336"/>
    <w:rsid w:val="006F4699"/>
    <w:rsid w:val="006F6E61"/>
    <w:rsid w:val="006F748E"/>
    <w:rsid w:val="007002B4"/>
    <w:rsid w:val="00712F55"/>
    <w:rsid w:val="007240A9"/>
    <w:rsid w:val="007311F3"/>
    <w:rsid w:val="00737519"/>
    <w:rsid w:val="00737531"/>
    <w:rsid w:val="0076408E"/>
    <w:rsid w:val="00767012"/>
    <w:rsid w:val="00794EE7"/>
    <w:rsid w:val="007E1E78"/>
    <w:rsid w:val="00823038"/>
    <w:rsid w:val="00863235"/>
    <w:rsid w:val="00875BD8"/>
    <w:rsid w:val="00890EC7"/>
    <w:rsid w:val="00890EEB"/>
    <w:rsid w:val="008A0CAB"/>
    <w:rsid w:val="008A5E5E"/>
    <w:rsid w:val="008B590F"/>
    <w:rsid w:val="008C1647"/>
    <w:rsid w:val="008C76B8"/>
    <w:rsid w:val="008D2ED2"/>
    <w:rsid w:val="008D47D0"/>
    <w:rsid w:val="008D497D"/>
    <w:rsid w:val="008D6920"/>
    <w:rsid w:val="008F29BC"/>
    <w:rsid w:val="0090133F"/>
    <w:rsid w:val="009038BA"/>
    <w:rsid w:val="00905192"/>
    <w:rsid w:val="00922517"/>
    <w:rsid w:val="00924CCC"/>
    <w:rsid w:val="009310DA"/>
    <w:rsid w:val="00941BBF"/>
    <w:rsid w:val="00944309"/>
    <w:rsid w:val="00945085"/>
    <w:rsid w:val="00952356"/>
    <w:rsid w:val="0097676B"/>
    <w:rsid w:val="00986B0D"/>
    <w:rsid w:val="00986D1A"/>
    <w:rsid w:val="0099314B"/>
    <w:rsid w:val="009974C6"/>
    <w:rsid w:val="009A1F67"/>
    <w:rsid w:val="009B54A8"/>
    <w:rsid w:val="009C1711"/>
    <w:rsid w:val="009D2CE3"/>
    <w:rsid w:val="009E2DB6"/>
    <w:rsid w:val="009E3C7A"/>
    <w:rsid w:val="009F368A"/>
    <w:rsid w:val="00A036B2"/>
    <w:rsid w:val="00A04BC7"/>
    <w:rsid w:val="00A12BCE"/>
    <w:rsid w:val="00A263E1"/>
    <w:rsid w:val="00A31F01"/>
    <w:rsid w:val="00A34F4E"/>
    <w:rsid w:val="00A42064"/>
    <w:rsid w:val="00A4785E"/>
    <w:rsid w:val="00A512B6"/>
    <w:rsid w:val="00A9363A"/>
    <w:rsid w:val="00AC47BF"/>
    <w:rsid w:val="00AC72BB"/>
    <w:rsid w:val="00AD28F0"/>
    <w:rsid w:val="00B00682"/>
    <w:rsid w:val="00B2385F"/>
    <w:rsid w:val="00B30B3F"/>
    <w:rsid w:val="00B30CB4"/>
    <w:rsid w:val="00B35FB6"/>
    <w:rsid w:val="00B40582"/>
    <w:rsid w:val="00B42542"/>
    <w:rsid w:val="00B5450D"/>
    <w:rsid w:val="00B6632E"/>
    <w:rsid w:val="00B66D74"/>
    <w:rsid w:val="00B705C7"/>
    <w:rsid w:val="00B90C7D"/>
    <w:rsid w:val="00BA0365"/>
    <w:rsid w:val="00BA1A68"/>
    <w:rsid w:val="00BA2AF1"/>
    <w:rsid w:val="00BA7764"/>
    <w:rsid w:val="00BB19D9"/>
    <w:rsid w:val="00BB1DE8"/>
    <w:rsid w:val="00BC2E35"/>
    <w:rsid w:val="00BE0D30"/>
    <w:rsid w:val="00C03D91"/>
    <w:rsid w:val="00C15915"/>
    <w:rsid w:val="00C162F4"/>
    <w:rsid w:val="00C17434"/>
    <w:rsid w:val="00C4364A"/>
    <w:rsid w:val="00C46EE5"/>
    <w:rsid w:val="00C5405E"/>
    <w:rsid w:val="00C57E95"/>
    <w:rsid w:val="00C611A7"/>
    <w:rsid w:val="00C61764"/>
    <w:rsid w:val="00C65B97"/>
    <w:rsid w:val="00C70CC0"/>
    <w:rsid w:val="00C7499F"/>
    <w:rsid w:val="00C80695"/>
    <w:rsid w:val="00C82013"/>
    <w:rsid w:val="00CB03E7"/>
    <w:rsid w:val="00CB1DDB"/>
    <w:rsid w:val="00CC1997"/>
    <w:rsid w:val="00CC315F"/>
    <w:rsid w:val="00CC77C3"/>
    <w:rsid w:val="00D0562D"/>
    <w:rsid w:val="00D05F45"/>
    <w:rsid w:val="00D11105"/>
    <w:rsid w:val="00D2386B"/>
    <w:rsid w:val="00D240FD"/>
    <w:rsid w:val="00D258D6"/>
    <w:rsid w:val="00D42F9C"/>
    <w:rsid w:val="00D5244B"/>
    <w:rsid w:val="00D540AA"/>
    <w:rsid w:val="00D61134"/>
    <w:rsid w:val="00D7589D"/>
    <w:rsid w:val="00D91397"/>
    <w:rsid w:val="00DA0603"/>
    <w:rsid w:val="00DA6CC9"/>
    <w:rsid w:val="00DB5E09"/>
    <w:rsid w:val="00DC124D"/>
    <w:rsid w:val="00DC41F8"/>
    <w:rsid w:val="00DE419F"/>
    <w:rsid w:val="00DF2690"/>
    <w:rsid w:val="00DF4802"/>
    <w:rsid w:val="00E034DF"/>
    <w:rsid w:val="00E04EFE"/>
    <w:rsid w:val="00E107F5"/>
    <w:rsid w:val="00E25517"/>
    <w:rsid w:val="00E30B37"/>
    <w:rsid w:val="00E31E7A"/>
    <w:rsid w:val="00E3282F"/>
    <w:rsid w:val="00E41954"/>
    <w:rsid w:val="00E45431"/>
    <w:rsid w:val="00E477A4"/>
    <w:rsid w:val="00E50CC8"/>
    <w:rsid w:val="00E5304E"/>
    <w:rsid w:val="00E55B73"/>
    <w:rsid w:val="00E6008D"/>
    <w:rsid w:val="00E65262"/>
    <w:rsid w:val="00E75BAD"/>
    <w:rsid w:val="00E762C6"/>
    <w:rsid w:val="00E77FB8"/>
    <w:rsid w:val="00E84633"/>
    <w:rsid w:val="00E94499"/>
    <w:rsid w:val="00E9740F"/>
    <w:rsid w:val="00E97705"/>
    <w:rsid w:val="00EA042A"/>
    <w:rsid w:val="00EA5619"/>
    <w:rsid w:val="00EC5323"/>
    <w:rsid w:val="00ED1717"/>
    <w:rsid w:val="00EE099F"/>
    <w:rsid w:val="00EE6AC2"/>
    <w:rsid w:val="00EF3A83"/>
    <w:rsid w:val="00EF3FA5"/>
    <w:rsid w:val="00F03759"/>
    <w:rsid w:val="00F0421D"/>
    <w:rsid w:val="00F064D9"/>
    <w:rsid w:val="00F123A2"/>
    <w:rsid w:val="00F14D0D"/>
    <w:rsid w:val="00F20582"/>
    <w:rsid w:val="00F243E8"/>
    <w:rsid w:val="00F34710"/>
    <w:rsid w:val="00F55938"/>
    <w:rsid w:val="00F63437"/>
    <w:rsid w:val="00F95721"/>
    <w:rsid w:val="00FA5249"/>
    <w:rsid w:val="00FB33BC"/>
    <w:rsid w:val="00FB7FC0"/>
    <w:rsid w:val="00FC2DA2"/>
    <w:rsid w:val="00FC755D"/>
    <w:rsid w:val="00FC7EEE"/>
    <w:rsid w:val="00FD7B34"/>
    <w:rsid w:val="00FE139A"/>
    <w:rsid w:val="00FE2ECE"/>
    <w:rsid w:val="00FE41C7"/>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316494909">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59314561">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0076295" TargetMode="External"/><Relationship Id="rId13" Type="http://schemas.openxmlformats.org/officeDocument/2006/relationships/hyperlink" Target="http://www.cem.itesm.mx/dacs/publicaciones/logos/anteriores/n18/18ralfaro.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cholar.google.es/citations?user=273GQ_wAAAAJ&amp;h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nti.colciencias.gov.co:8081/cvlac/visualizador/generarCurriculoCv.do?cod_rh=000029941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cholar.google.es/citations?view_op=search_authors&amp;mauthors=jos%C3%A9+aladier+salinas+herrera&amp;hl=es&amp;oi=a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orcid.org/0000-0001-7085-9281?lang=es" TargetMode="External"/><Relationship Id="rId14" Type="http://schemas.openxmlformats.org/officeDocument/2006/relationships/hyperlink" Target="https://wwwresearchgate.net/.../278412157_Metodologia_y_tecninca_hermeneuti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BE41D-0809-485C-BFF9-3C0CA6646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4064</Words>
  <Characters>22354</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aladier</cp:lastModifiedBy>
  <cp:revision>3</cp:revision>
  <cp:lastPrinted>2019-05-21T14:57:00Z</cp:lastPrinted>
  <dcterms:created xsi:type="dcterms:W3CDTF">2019-08-09T01:51:00Z</dcterms:created>
  <dcterms:modified xsi:type="dcterms:W3CDTF">2019-08-09T10:07:00Z</dcterms:modified>
</cp:coreProperties>
</file>