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232B10" w14:textId="41481411" w:rsidR="00B2782C" w:rsidRPr="0028486D" w:rsidRDefault="00170603">
      <w:pPr>
        <w:spacing w:line="240" w:lineRule="auto"/>
        <w:jc w:val="center"/>
        <w:rPr>
          <w:rFonts w:ascii="Times New Roman" w:eastAsia="Times New Roman" w:hAnsi="Times New Roman" w:cs="Times New Roman"/>
          <w:b/>
          <w:sz w:val="36"/>
          <w:szCs w:val="36"/>
        </w:rPr>
      </w:pPr>
      <w:r w:rsidRPr="0028486D">
        <w:rPr>
          <w:rFonts w:ascii="Times New Roman" w:eastAsia="Times New Roman" w:hAnsi="Times New Roman" w:cs="Times New Roman"/>
          <w:b/>
          <w:sz w:val="36"/>
          <w:szCs w:val="36"/>
        </w:rPr>
        <w:t xml:space="preserve">Estudio </w:t>
      </w:r>
      <w:r w:rsidR="00401D4C">
        <w:rPr>
          <w:rFonts w:ascii="Times New Roman" w:eastAsia="Times New Roman" w:hAnsi="Times New Roman" w:cs="Times New Roman"/>
          <w:b/>
          <w:sz w:val="36"/>
          <w:szCs w:val="36"/>
        </w:rPr>
        <w:t xml:space="preserve">para el desarrollo </w:t>
      </w:r>
      <w:r w:rsidRPr="0028486D">
        <w:rPr>
          <w:rFonts w:ascii="Times New Roman" w:eastAsia="Times New Roman" w:hAnsi="Times New Roman" w:cs="Times New Roman"/>
          <w:b/>
          <w:sz w:val="36"/>
          <w:szCs w:val="36"/>
        </w:rPr>
        <w:t>de una futura estrategia de “Cero Papel” para el manejo de residuos sólidos en la Universidad Santo Tomás- Sede principal</w:t>
      </w:r>
    </w:p>
    <w:p w14:paraId="52BFF669" w14:textId="7C383FD8" w:rsidR="00B2782C" w:rsidRPr="0028486D" w:rsidRDefault="00170603" w:rsidP="0028486D">
      <w:pPr>
        <w:jc w:val="center"/>
        <w:rPr>
          <w:rFonts w:ascii="Times New Roman" w:eastAsia="Times New Roman" w:hAnsi="Times New Roman" w:cs="Times New Roman"/>
        </w:rPr>
      </w:pPr>
      <w:r>
        <w:rPr>
          <w:rFonts w:ascii="Times New Roman" w:eastAsia="Times New Roman" w:hAnsi="Times New Roman" w:cs="Times New Roman"/>
        </w:rPr>
        <w:t>Arroyo Madera Jorge Yaith, Delgado Guzmán Yulieth Tatiana, Marín Castro Mauren Natalia, Useche Cubides Heyder Jhonnied</w:t>
      </w:r>
      <w:r w:rsidR="002B6ECD">
        <w:rPr>
          <w:rFonts w:ascii="Times New Roman" w:eastAsia="Times New Roman" w:hAnsi="Times New Roman" w:cs="Times New Roman"/>
        </w:rPr>
        <w:t>, Granados Delgado Oscar Emmanuel</w:t>
      </w:r>
      <w:r>
        <w:rPr>
          <w:rFonts w:ascii="Times New Roman" w:eastAsia="Times New Roman" w:hAnsi="Times New Roman" w:cs="Times New Roman"/>
        </w:rPr>
        <w:t>.</w:t>
      </w:r>
    </w:p>
    <w:p w14:paraId="347DB92F" w14:textId="77777777" w:rsidR="00E8593F" w:rsidRDefault="00E8593F">
      <w:pPr>
        <w:jc w:val="both"/>
        <w:rPr>
          <w:rFonts w:ascii="Times New Roman" w:eastAsia="Times New Roman" w:hAnsi="Times New Roman" w:cs="Times New Roman"/>
          <w:sz w:val="24"/>
          <w:szCs w:val="24"/>
        </w:rPr>
      </w:pPr>
    </w:p>
    <w:p w14:paraId="164DE568" w14:textId="22B59CF5" w:rsidR="00B2782C" w:rsidRPr="0028486D" w:rsidRDefault="00170603" w:rsidP="0028486D">
      <w:pPr>
        <w:spacing w:line="360" w:lineRule="auto"/>
        <w:jc w:val="both"/>
        <w:rPr>
          <w:rFonts w:ascii="Times New Roman" w:eastAsia="Times New Roman" w:hAnsi="Times New Roman" w:cs="Times New Roman"/>
          <w:b/>
          <w:i/>
          <w:sz w:val="24"/>
          <w:szCs w:val="24"/>
        </w:rPr>
      </w:pPr>
      <w:r w:rsidRPr="0028486D">
        <w:rPr>
          <w:rFonts w:ascii="Times New Roman" w:eastAsia="Times New Roman" w:hAnsi="Times New Roman" w:cs="Times New Roman"/>
          <w:b/>
          <w:i/>
          <w:sz w:val="24"/>
          <w:szCs w:val="24"/>
        </w:rPr>
        <w:t>RESUMEN-</w:t>
      </w:r>
    </w:p>
    <w:p w14:paraId="777F5931" w14:textId="53C4B52E" w:rsidR="00E8593F" w:rsidRPr="0028486D" w:rsidRDefault="00170603" w:rsidP="0091200A">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Este documento tiene como objetivo estudiar las ventajas de una posible futura aplicación de la política de “CERO PAPEL” en la administración pública, de MinTIC</w:t>
      </w:r>
      <w:r w:rsidR="00B73B02">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en la Universidad Santo Tomás</w:t>
      </w:r>
      <w:r w:rsidR="00B73B02">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 sede principal</w:t>
      </w:r>
      <w:r w:rsidR="00B73B02">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w:t>
      </w:r>
      <w:r w:rsidR="00B73B02">
        <w:rPr>
          <w:rFonts w:ascii="Times New Roman" w:eastAsia="Times New Roman" w:hAnsi="Times New Roman" w:cs="Times New Roman"/>
          <w:sz w:val="24"/>
          <w:szCs w:val="24"/>
        </w:rPr>
        <w:t>P</w:t>
      </w:r>
      <w:r w:rsidRPr="0028486D">
        <w:rPr>
          <w:rFonts w:ascii="Times New Roman" w:eastAsia="Times New Roman" w:hAnsi="Times New Roman" w:cs="Times New Roman"/>
          <w:sz w:val="24"/>
          <w:szCs w:val="24"/>
        </w:rPr>
        <w:t>ara ello</w:t>
      </w:r>
      <w:r w:rsidR="00B73B02">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se realizó un diagnóstico del consumo actual de papel en las dependencias administrativas de la </w:t>
      </w:r>
      <w:r w:rsidR="00B73B02">
        <w:rPr>
          <w:rFonts w:ascii="Times New Roman" w:eastAsia="Times New Roman" w:hAnsi="Times New Roman" w:cs="Times New Roman"/>
          <w:sz w:val="24"/>
          <w:szCs w:val="24"/>
        </w:rPr>
        <w:t>s</w:t>
      </w:r>
      <w:r w:rsidRPr="0028486D">
        <w:rPr>
          <w:rFonts w:ascii="Times New Roman" w:eastAsia="Times New Roman" w:hAnsi="Times New Roman" w:cs="Times New Roman"/>
          <w:sz w:val="24"/>
          <w:szCs w:val="24"/>
        </w:rPr>
        <w:t>ede principal de la Universidad, utilizando herramientas de recolección de información</w:t>
      </w:r>
      <w:r w:rsidR="00E8593F">
        <w:rPr>
          <w:rFonts w:ascii="Times New Roman" w:eastAsia="Times New Roman" w:hAnsi="Times New Roman" w:cs="Times New Roman"/>
          <w:sz w:val="24"/>
          <w:szCs w:val="24"/>
        </w:rPr>
        <w:t xml:space="preserve"> como entrevista al director de Archivo General y una encuesta a los administrativos de la sede principal; </w:t>
      </w:r>
      <w:r w:rsidR="00B73B02">
        <w:rPr>
          <w:rFonts w:ascii="Times New Roman" w:eastAsia="Times New Roman" w:hAnsi="Times New Roman" w:cs="Times New Roman"/>
          <w:sz w:val="24"/>
          <w:szCs w:val="24"/>
        </w:rPr>
        <w:t>s</w:t>
      </w:r>
      <w:r w:rsidRPr="0028486D">
        <w:rPr>
          <w:rFonts w:ascii="Times New Roman" w:eastAsia="Times New Roman" w:hAnsi="Times New Roman" w:cs="Times New Roman"/>
          <w:sz w:val="24"/>
          <w:szCs w:val="24"/>
        </w:rPr>
        <w:t>e identificaron distintos elementos de la política de “CERO PAPEL” en la administración pública</w:t>
      </w:r>
      <w:r w:rsidR="00B73B02">
        <w:rPr>
          <w:rFonts w:ascii="Times New Roman" w:eastAsia="Times New Roman" w:hAnsi="Times New Roman" w:cs="Times New Roman"/>
          <w:sz w:val="24"/>
          <w:szCs w:val="24"/>
        </w:rPr>
        <w:t xml:space="preserve"> y otros</w:t>
      </w:r>
      <w:r w:rsidRPr="0028486D">
        <w:rPr>
          <w:rFonts w:ascii="Times New Roman" w:eastAsia="Times New Roman" w:hAnsi="Times New Roman" w:cs="Times New Roman"/>
          <w:sz w:val="24"/>
          <w:szCs w:val="24"/>
        </w:rPr>
        <w:t xml:space="preserve"> documentos relacionados con el tema</w:t>
      </w:r>
      <w:r w:rsidR="00B73B02">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 xml:space="preserve">y finalmente se redactó </w:t>
      </w:r>
      <w:r w:rsidR="00B73B02">
        <w:rPr>
          <w:rFonts w:ascii="Times New Roman" w:eastAsia="Times New Roman" w:hAnsi="Times New Roman" w:cs="Times New Roman"/>
          <w:sz w:val="24"/>
          <w:szCs w:val="24"/>
        </w:rPr>
        <w:t>un</w:t>
      </w:r>
      <w:r w:rsidRPr="0028486D">
        <w:rPr>
          <w:rFonts w:ascii="Times New Roman" w:eastAsia="Times New Roman" w:hAnsi="Times New Roman" w:cs="Times New Roman"/>
          <w:sz w:val="24"/>
          <w:szCs w:val="24"/>
        </w:rPr>
        <w:t xml:space="preserve">a propuesta para una estrategia de gestión de papel dentro del marco de las políticas de “CERO PAPEL”, la cual </w:t>
      </w:r>
      <w:r w:rsidR="00B73B02">
        <w:rPr>
          <w:rFonts w:ascii="Times New Roman" w:eastAsia="Times New Roman" w:hAnsi="Times New Roman" w:cs="Times New Roman"/>
          <w:sz w:val="24"/>
          <w:szCs w:val="24"/>
        </w:rPr>
        <w:t xml:space="preserve">creen los autores </w:t>
      </w:r>
      <w:r w:rsidRPr="0028486D">
        <w:rPr>
          <w:rFonts w:ascii="Times New Roman" w:eastAsia="Times New Roman" w:hAnsi="Times New Roman" w:cs="Times New Roman"/>
          <w:sz w:val="24"/>
          <w:szCs w:val="24"/>
        </w:rPr>
        <w:t>genera</w:t>
      </w:r>
      <w:r w:rsidR="00B73B02">
        <w:rPr>
          <w:rFonts w:ascii="Times New Roman" w:eastAsia="Times New Roman" w:hAnsi="Times New Roman" w:cs="Times New Roman"/>
          <w:sz w:val="24"/>
          <w:szCs w:val="24"/>
        </w:rPr>
        <w:t>rá</w:t>
      </w:r>
      <w:r w:rsidRPr="0028486D">
        <w:rPr>
          <w:rFonts w:ascii="Times New Roman" w:eastAsia="Times New Roman" w:hAnsi="Times New Roman" w:cs="Times New Roman"/>
          <w:sz w:val="24"/>
          <w:szCs w:val="24"/>
        </w:rPr>
        <w:t xml:space="preserve"> </w:t>
      </w:r>
      <w:r w:rsidR="00B73B02">
        <w:rPr>
          <w:rFonts w:ascii="Times New Roman" w:eastAsia="Times New Roman" w:hAnsi="Times New Roman" w:cs="Times New Roman"/>
          <w:sz w:val="24"/>
          <w:szCs w:val="24"/>
        </w:rPr>
        <w:t>grandes</w:t>
      </w:r>
      <w:r w:rsidRPr="0028486D">
        <w:rPr>
          <w:rFonts w:ascii="Times New Roman" w:eastAsia="Times New Roman" w:hAnsi="Times New Roman" w:cs="Times New Roman"/>
          <w:sz w:val="24"/>
          <w:szCs w:val="24"/>
        </w:rPr>
        <w:t xml:space="preserve"> beneficios </w:t>
      </w:r>
      <w:r w:rsidR="00E8593F">
        <w:rPr>
          <w:rFonts w:ascii="Times New Roman" w:eastAsia="Times New Roman" w:hAnsi="Times New Roman" w:cs="Times New Roman"/>
          <w:sz w:val="24"/>
          <w:szCs w:val="24"/>
        </w:rPr>
        <w:t>a</w:t>
      </w:r>
      <w:r w:rsidRPr="0028486D">
        <w:rPr>
          <w:rFonts w:ascii="Times New Roman" w:eastAsia="Times New Roman" w:hAnsi="Times New Roman" w:cs="Times New Roman"/>
          <w:sz w:val="24"/>
          <w:szCs w:val="24"/>
        </w:rPr>
        <w:t xml:space="preserve"> mediano</w:t>
      </w:r>
      <w:r w:rsidR="00B73B02">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plazo a la Universidad</w:t>
      </w:r>
      <w:r w:rsidR="00B73B02">
        <w:rPr>
          <w:rFonts w:ascii="Times New Roman" w:eastAsia="Times New Roman" w:hAnsi="Times New Roman" w:cs="Times New Roman"/>
          <w:sz w:val="24"/>
          <w:szCs w:val="24"/>
        </w:rPr>
        <w:t>, pero sobre todo al medio ambiente</w:t>
      </w:r>
      <w:r w:rsidRPr="0028486D">
        <w:rPr>
          <w:rFonts w:ascii="Times New Roman" w:eastAsia="Times New Roman" w:hAnsi="Times New Roman" w:cs="Times New Roman"/>
          <w:sz w:val="24"/>
          <w:szCs w:val="24"/>
        </w:rPr>
        <w:t>.</w:t>
      </w:r>
    </w:p>
    <w:p w14:paraId="3D232531" w14:textId="77777777" w:rsidR="00B2782C" w:rsidRPr="0028486D" w:rsidRDefault="00170603" w:rsidP="0091200A">
      <w:pPr>
        <w:spacing w:line="360" w:lineRule="auto"/>
        <w:jc w:val="both"/>
        <w:rPr>
          <w:rFonts w:ascii="Times New Roman" w:eastAsia="Times New Roman" w:hAnsi="Times New Roman" w:cs="Times New Roman"/>
          <w:b/>
          <w:i/>
          <w:sz w:val="24"/>
          <w:szCs w:val="24"/>
        </w:rPr>
      </w:pPr>
      <w:r w:rsidRPr="0028486D">
        <w:rPr>
          <w:rFonts w:ascii="Times New Roman" w:eastAsia="Times New Roman" w:hAnsi="Times New Roman" w:cs="Times New Roman"/>
          <w:b/>
          <w:i/>
          <w:sz w:val="24"/>
          <w:szCs w:val="24"/>
        </w:rPr>
        <w:t>PALABRAS CLAVE</w:t>
      </w:r>
    </w:p>
    <w:p w14:paraId="0856A471"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Desechos Sólidos, Cero Papel, Estrategias, Universidad.</w:t>
      </w:r>
    </w:p>
    <w:p w14:paraId="7EEF3C25" w14:textId="77777777" w:rsidR="00B2782C" w:rsidRPr="0028486D" w:rsidRDefault="00B2782C" w:rsidP="0028486D">
      <w:pPr>
        <w:spacing w:line="360" w:lineRule="auto"/>
        <w:jc w:val="both"/>
        <w:rPr>
          <w:rFonts w:ascii="Times New Roman" w:eastAsia="Times New Roman" w:hAnsi="Times New Roman" w:cs="Times New Roman"/>
          <w:b/>
          <w:i/>
          <w:sz w:val="24"/>
          <w:szCs w:val="24"/>
        </w:rPr>
      </w:pPr>
    </w:p>
    <w:p w14:paraId="3B420DBF" w14:textId="2C53229F" w:rsidR="00B2782C" w:rsidRPr="00E44FE8" w:rsidRDefault="00170603" w:rsidP="0028486D">
      <w:pPr>
        <w:spacing w:line="360" w:lineRule="auto"/>
        <w:jc w:val="both"/>
        <w:rPr>
          <w:rFonts w:ascii="Times New Roman" w:eastAsia="Times New Roman" w:hAnsi="Times New Roman" w:cs="Times New Roman"/>
          <w:b/>
          <w:i/>
          <w:sz w:val="24"/>
          <w:szCs w:val="24"/>
          <w:lang w:val="en-US"/>
        </w:rPr>
      </w:pPr>
      <w:r w:rsidRPr="00E44FE8">
        <w:rPr>
          <w:rFonts w:ascii="Times New Roman" w:eastAsia="Times New Roman" w:hAnsi="Times New Roman" w:cs="Times New Roman"/>
          <w:b/>
          <w:i/>
          <w:sz w:val="24"/>
          <w:szCs w:val="24"/>
          <w:lang w:val="en-US"/>
        </w:rPr>
        <w:t>ABSTRACT</w:t>
      </w:r>
    </w:p>
    <w:p w14:paraId="7D5B4FC7" w14:textId="233B3995" w:rsidR="0091200A" w:rsidRDefault="00E8593F" w:rsidP="0028486D">
      <w:pPr>
        <w:spacing w:line="360" w:lineRule="auto"/>
        <w:jc w:val="both"/>
        <w:rPr>
          <w:rFonts w:ascii="Times New Roman" w:eastAsia="Times New Roman" w:hAnsi="Times New Roman" w:cs="Times New Roman"/>
          <w:sz w:val="24"/>
          <w:szCs w:val="24"/>
          <w:lang w:val="en-US"/>
        </w:rPr>
      </w:pPr>
      <w:r w:rsidRPr="00E8593F">
        <w:rPr>
          <w:rFonts w:ascii="Times New Roman" w:eastAsia="Times New Roman" w:hAnsi="Times New Roman" w:cs="Times New Roman"/>
          <w:sz w:val="24"/>
          <w:szCs w:val="24"/>
          <w:lang w:val="en-US"/>
        </w:rPr>
        <w:t xml:space="preserve">This document </w:t>
      </w:r>
      <w:r w:rsidR="00127703" w:rsidRPr="00E8593F">
        <w:rPr>
          <w:rFonts w:ascii="Times New Roman" w:eastAsia="Times New Roman" w:hAnsi="Times New Roman" w:cs="Times New Roman"/>
          <w:sz w:val="24"/>
          <w:szCs w:val="24"/>
          <w:lang w:val="en-US"/>
        </w:rPr>
        <w:t>objective</w:t>
      </w:r>
      <w:r w:rsidRPr="00E8593F">
        <w:rPr>
          <w:rFonts w:ascii="Times New Roman" w:eastAsia="Times New Roman" w:hAnsi="Times New Roman" w:cs="Times New Roman"/>
          <w:sz w:val="24"/>
          <w:szCs w:val="24"/>
          <w:lang w:val="en-US"/>
        </w:rPr>
        <w:t xml:space="preserve"> to study the advantages of a possible future application of the "ZERO PAPER" policy in the public administration, of MinTIC, at the University of Santo Tomás - headquarters. For this purpose, a diagnosis of the current consumption of paper in the administrative units of the University's main campus was made, using information collection tools such as an interview with the director of the General Archive and a survey of the administrative staff at the main campus; different elements of the "ZERO PAPER" policy in the public administration and other documents related to the subject were identified; and finally, a proposal for a paper management strategy was drafted within the framework of the "ZERO PAPER" policy, which the authors believe will generate great benefits in the medium term for the University, but above all for the environment.</w:t>
      </w:r>
    </w:p>
    <w:p w14:paraId="130B52E0" w14:textId="77777777" w:rsidR="0091200A" w:rsidRDefault="00170603" w:rsidP="0028486D">
      <w:pPr>
        <w:spacing w:line="360" w:lineRule="auto"/>
        <w:jc w:val="both"/>
        <w:rPr>
          <w:rFonts w:ascii="Times New Roman" w:eastAsia="Times New Roman" w:hAnsi="Times New Roman" w:cs="Times New Roman"/>
          <w:b/>
          <w:i/>
          <w:sz w:val="24"/>
          <w:szCs w:val="24"/>
          <w:lang w:val="en-US"/>
        </w:rPr>
      </w:pPr>
      <w:r w:rsidRPr="00E44FE8">
        <w:rPr>
          <w:rFonts w:ascii="Times New Roman" w:eastAsia="Times New Roman" w:hAnsi="Times New Roman" w:cs="Times New Roman"/>
          <w:b/>
          <w:i/>
          <w:sz w:val="24"/>
          <w:szCs w:val="24"/>
          <w:lang w:val="en-US"/>
        </w:rPr>
        <w:t xml:space="preserve">KEYWORDS </w:t>
      </w:r>
    </w:p>
    <w:p w14:paraId="30B5B97E" w14:textId="096F6F3E" w:rsidR="00B2782C" w:rsidRPr="0091200A" w:rsidRDefault="00170603" w:rsidP="0028486D">
      <w:pPr>
        <w:spacing w:line="360" w:lineRule="auto"/>
        <w:jc w:val="both"/>
        <w:rPr>
          <w:rFonts w:ascii="Times New Roman" w:eastAsia="Times New Roman" w:hAnsi="Times New Roman" w:cs="Times New Roman"/>
          <w:b/>
          <w:i/>
          <w:sz w:val="24"/>
          <w:szCs w:val="24"/>
          <w:lang w:val="en-US"/>
        </w:rPr>
      </w:pPr>
      <w:r w:rsidRPr="00E44FE8">
        <w:rPr>
          <w:rFonts w:ascii="Times New Roman" w:eastAsia="Times New Roman" w:hAnsi="Times New Roman" w:cs="Times New Roman"/>
          <w:sz w:val="24"/>
          <w:szCs w:val="24"/>
          <w:lang w:val="en-US"/>
        </w:rPr>
        <w:t>Solid Waste, Zero Paper, Strategies, University.</w:t>
      </w:r>
    </w:p>
    <w:p w14:paraId="5BDCD289" w14:textId="77777777" w:rsidR="00B73B02" w:rsidRPr="00E44FE8" w:rsidRDefault="00B73B02" w:rsidP="0028486D">
      <w:pPr>
        <w:spacing w:line="360" w:lineRule="auto"/>
        <w:jc w:val="both"/>
        <w:rPr>
          <w:rFonts w:ascii="Times New Roman" w:eastAsia="Times New Roman" w:hAnsi="Times New Roman" w:cs="Times New Roman"/>
          <w:sz w:val="24"/>
          <w:szCs w:val="24"/>
          <w:lang w:val="en-US"/>
        </w:rPr>
      </w:pPr>
    </w:p>
    <w:p w14:paraId="4699DCAE" w14:textId="77777777" w:rsidR="00B2782C" w:rsidRPr="0028486D" w:rsidRDefault="00170603" w:rsidP="00801627">
      <w:pPr>
        <w:spacing w:line="360" w:lineRule="auto"/>
        <w:jc w:val="center"/>
        <w:rPr>
          <w:rFonts w:ascii="Times New Roman" w:eastAsia="Times New Roman" w:hAnsi="Times New Roman" w:cs="Times New Roman"/>
          <w:b/>
          <w:i/>
          <w:sz w:val="24"/>
          <w:szCs w:val="24"/>
        </w:rPr>
      </w:pPr>
      <w:r w:rsidRPr="0028486D">
        <w:rPr>
          <w:rFonts w:ascii="Times New Roman" w:eastAsia="Times New Roman" w:hAnsi="Times New Roman" w:cs="Times New Roman"/>
          <w:b/>
          <w:i/>
          <w:sz w:val="24"/>
          <w:szCs w:val="24"/>
        </w:rPr>
        <w:lastRenderedPageBreak/>
        <w:t>INTRODUCCIÓN</w:t>
      </w:r>
    </w:p>
    <w:p w14:paraId="17B3EB1C"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6C4F5A39" w14:textId="33472AEE"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La implementación de papel reutilizado</w:t>
      </w:r>
      <w:r w:rsidR="00C423FB">
        <w:rPr>
          <w:rFonts w:ascii="Times New Roman" w:eastAsia="Times New Roman" w:hAnsi="Times New Roman" w:cs="Times New Roman"/>
          <w:sz w:val="24"/>
          <w:szCs w:val="24"/>
        </w:rPr>
        <w:t xml:space="preserve"> </w:t>
      </w:r>
      <w:r w:rsidR="00C423FB" w:rsidRPr="0028486D">
        <w:rPr>
          <w:rFonts w:ascii="Times New Roman" w:eastAsia="Times New Roman" w:hAnsi="Times New Roman" w:cs="Times New Roman"/>
          <w:sz w:val="24"/>
          <w:szCs w:val="24"/>
        </w:rPr>
        <w:t>(reciclaje)</w:t>
      </w:r>
      <w:r w:rsidRPr="0028486D">
        <w:rPr>
          <w:rFonts w:ascii="Times New Roman" w:eastAsia="Times New Roman" w:hAnsi="Times New Roman" w:cs="Times New Roman"/>
          <w:sz w:val="24"/>
          <w:szCs w:val="24"/>
        </w:rPr>
        <w:t xml:space="preserve">, en el proceso de fabricación de </w:t>
      </w:r>
      <w:r w:rsidR="00C423FB">
        <w:rPr>
          <w:rFonts w:ascii="Times New Roman" w:eastAsia="Times New Roman" w:hAnsi="Times New Roman" w:cs="Times New Roman"/>
          <w:sz w:val="24"/>
          <w:szCs w:val="24"/>
        </w:rPr>
        <w:t xml:space="preserve">nuevo </w:t>
      </w:r>
      <w:r w:rsidRPr="0028486D">
        <w:rPr>
          <w:rFonts w:ascii="Times New Roman" w:eastAsia="Times New Roman" w:hAnsi="Times New Roman" w:cs="Times New Roman"/>
          <w:sz w:val="24"/>
          <w:szCs w:val="24"/>
        </w:rPr>
        <w:t>papel tiene muchos beneficios tanto ambientales como sociales y económicos, entre los cuales se encuentran: disminución del consumo de agua, reducción de la contaminación atmosférica, crea</w:t>
      </w:r>
      <w:r w:rsidR="00C423FB">
        <w:rPr>
          <w:rFonts w:ascii="Times New Roman" w:eastAsia="Times New Roman" w:hAnsi="Times New Roman" w:cs="Times New Roman"/>
          <w:sz w:val="24"/>
          <w:szCs w:val="24"/>
        </w:rPr>
        <w:t>ción de</w:t>
      </w:r>
      <w:r w:rsidRPr="0028486D">
        <w:rPr>
          <w:rFonts w:ascii="Times New Roman" w:eastAsia="Times New Roman" w:hAnsi="Times New Roman" w:cs="Times New Roman"/>
          <w:sz w:val="24"/>
          <w:szCs w:val="24"/>
        </w:rPr>
        <w:t xml:space="preserve"> una cultura social de reciclaje, además de que el material reciclable se puede </w:t>
      </w:r>
      <w:r w:rsidR="00C423FB">
        <w:rPr>
          <w:rFonts w:ascii="Times New Roman" w:eastAsia="Times New Roman" w:hAnsi="Times New Roman" w:cs="Times New Roman"/>
          <w:sz w:val="24"/>
          <w:szCs w:val="24"/>
        </w:rPr>
        <w:t xml:space="preserve">vender como materia prima de bajo costo a </w:t>
      </w:r>
      <w:r w:rsidRPr="0028486D">
        <w:rPr>
          <w:rFonts w:ascii="Times New Roman" w:eastAsia="Times New Roman" w:hAnsi="Times New Roman" w:cs="Times New Roman"/>
          <w:sz w:val="24"/>
          <w:szCs w:val="24"/>
        </w:rPr>
        <w:t xml:space="preserve">empresas </w:t>
      </w:r>
      <w:r w:rsidR="00C423FB">
        <w:rPr>
          <w:rFonts w:ascii="Times New Roman" w:eastAsia="Times New Roman" w:hAnsi="Times New Roman" w:cs="Times New Roman"/>
          <w:sz w:val="24"/>
          <w:szCs w:val="24"/>
        </w:rPr>
        <w:t>papeleras o relacionadas.</w:t>
      </w:r>
    </w:p>
    <w:p w14:paraId="3B4540BB" w14:textId="4DAD358C"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Este </w:t>
      </w:r>
      <w:r w:rsidRPr="00401D4C">
        <w:rPr>
          <w:rFonts w:ascii="Times New Roman" w:eastAsia="Times New Roman" w:hAnsi="Times New Roman" w:cs="Times New Roman"/>
          <w:sz w:val="24"/>
          <w:szCs w:val="24"/>
        </w:rPr>
        <w:t xml:space="preserve">proyecto además tiene </w:t>
      </w:r>
      <w:r w:rsidR="00CE4D55" w:rsidRPr="00401D4C">
        <w:rPr>
          <w:rFonts w:ascii="Times New Roman" w:eastAsia="Times New Roman" w:hAnsi="Times New Roman" w:cs="Times New Roman"/>
          <w:sz w:val="24"/>
          <w:szCs w:val="24"/>
        </w:rPr>
        <w:t>otro</w:t>
      </w:r>
      <w:r w:rsidRPr="00401D4C">
        <w:rPr>
          <w:rFonts w:ascii="Times New Roman" w:eastAsia="Times New Roman" w:hAnsi="Times New Roman" w:cs="Times New Roman"/>
          <w:sz w:val="24"/>
          <w:szCs w:val="24"/>
        </w:rPr>
        <w:t xml:space="preserve"> propósito</w:t>
      </w:r>
      <w:r w:rsidR="00CE4D55">
        <w:rPr>
          <w:rFonts w:ascii="Times New Roman" w:eastAsia="Times New Roman" w:hAnsi="Times New Roman" w:cs="Times New Roman"/>
          <w:sz w:val="24"/>
          <w:szCs w:val="24"/>
        </w:rPr>
        <w:t xml:space="preserve"> que es</w:t>
      </w:r>
      <w:r w:rsidRPr="0028486D">
        <w:rPr>
          <w:rFonts w:ascii="Times New Roman" w:eastAsia="Times New Roman" w:hAnsi="Times New Roman" w:cs="Times New Roman"/>
          <w:sz w:val="24"/>
          <w:szCs w:val="24"/>
        </w:rPr>
        <w:t xml:space="preserve"> generar una reflexión en todas las personas de la comunidad Tomasina, para que hagan uso responsable del papel o busquen alternativas que permitan un menor consumo o su eliminación,</w:t>
      </w:r>
      <w:r w:rsidR="00CE4D55">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en el mejor de los casos</w:t>
      </w:r>
      <w:r w:rsidR="00C423FB">
        <w:rPr>
          <w:rFonts w:ascii="Times New Roman" w:eastAsia="Times New Roman" w:hAnsi="Times New Roman" w:cs="Times New Roman"/>
          <w:sz w:val="24"/>
          <w:szCs w:val="24"/>
        </w:rPr>
        <w:t xml:space="preserve">; </w:t>
      </w:r>
      <w:r w:rsidR="00CE4D55">
        <w:rPr>
          <w:rFonts w:ascii="Times New Roman" w:eastAsia="Times New Roman" w:hAnsi="Times New Roman" w:cs="Times New Roman"/>
          <w:sz w:val="24"/>
          <w:szCs w:val="24"/>
        </w:rPr>
        <w:t xml:space="preserve">ya que </w:t>
      </w:r>
      <w:r w:rsidRPr="0028486D">
        <w:rPr>
          <w:rFonts w:ascii="Times New Roman" w:eastAsia="Times New Roman" w:hAnsi="Times New Roman" w:cs="Times New Roman"/>
          <w:sz w:val="24"/>
          <w:szCs w:val="24"/>
        </w:rPr>
        <w:t>menos papel para la Universidad Santo Tomás puede significar procesos más rápidos y</w:t>
      </w:r>
      <w:r w:rsidRPr="0028486D">
        <w:rPr>
          <w:rFonts w:ascii="Times New Roman" w:eastAsia="Times New Roman" w:hAnsi="Times New Roman" w:cs="Times New Roman"/>
          <w:color w:val="FF0000"/>
          <w:sz w:val="24"/>
          <w:szCs w:val="24"/>
        </w:rPr>
        <w:t xml:space="preserve"> </w:t>
      </w:r>
      <w:r w:rsidRPr="0028486D">
        <w:rPr>
          <w:rFonts w:ascii="Times New Roman" w:eastAsia="Times New Roman" w:hAnsi="Times New Roman" w:cs="Times New Roman"/>
          <w:sz w:val="24"/>
          <w:szCs w:val="24"/>
        </w:rPr>
        <w:t>menos burocracia</w:t>
      </w:r>
      <w:r w:rsidR="00CE4D55">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también, ahorros en recursos de papelería y un compromiso real con el medio ambiente</w:t>
      </w:r>
      <w:r w:rsidR="00C423FB">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w:t>
      </w:r>
      <w:r w:rsidR="00C423FB">
        <w:rPr>
          <w:rFonts w:ascii="Times New Roman" w:eastAsia="Times New Roman" w:hAnsi="Times New Roman" w:cs="Times New Roman"/>
          <w:sz w:val="24"/>
          <w:szCs w:val="24"/>
        </w:rPr>
        <w:t>P</w:t>
      </w:r>
      <w:r w:rsidRPr="0028486D">
        <w:rPr>
          <w:rFonts w:ascii="Times New Roman" w:eastAsia="Times New Roman" w:hAnsi="Times New Roman" w:cs="Times New Roman"/>
          <w:sz w:val="24"/>
          <w:szCs w:val="24"/>
        </w:rPr>
        <w:t xml:space="preserve">or </w:t>
      </w:r>
      <w:r w:rsidR="00BE133C" w:rsidRPr="0028486D">
        <w:rPr>
          <w:rFonts w:ascii="Times New Roman" w:eastAsia="Times New Roman" w:hAnsi="Times New Roman" w:cs="Times New Roman"/>
          <w:sz w:val="24"/>
          <w:szCs w:val="24"/>
        </w:rPr>
        <w:t>último, significaría</w:t>
      </w:r>
      <w:r w:rsidR="00C423FB">
        <w:rPr>
          <w:rFonts w:ascii="Times New Roman" w:eastAsia="Times New Roman" w:hAnsi="Times New Roman" w:cs="Times New Roman"/>
          <w:sz w:val="24"/>
          <w:szCs w:val="24"/>
        </w:rPr>
        <w:t xml:space="preserve"> un </w:t>
      </w:r>
      <w:r w:rsidRPr="0028486D">
        <w:rPr>
          <w:rFonts w:ascii="Times New Roman" w:eastAsia="Times New Roman" w:hAnsi="Times New Roman" w:cs="Times New Roman"/>
          <w:sz w:val="24"/>
          <w:szCs w:val="24"/>
        </w:rPr>
        <w:t>mayor sentido de responsabilidad con el desarrollo sostenible del país, y es aquí donde radica la importancia y la relevancia de est</w:t>
      </w:r>
      <w:r w:rsidR="00CE4D55">
        <w:rPr>
          <w:rFonts w:ascii="Times New Roman" w:eastAsia="Times New Roman" w:hAnsi="Times New Roman" w:cs="Times New Roman"/>
          <w:sz w:val="24"/>
          <w:szCs w:val="24"/>
        </w:rPr>
        <w:t>e</w:t>
      </w:r>
      <w:r w:rsidRPr="0028486D">
        <w:rPr>
          <w:rFonts w:ascii="Times New Roman" w:eastAsia="Times New Roman" w:hAnsi="Times New Roman" w:cs="Times New Roman"/>
          <w:sz w:val="24"/>
          <w:szCs w:val="24"/>
        </w:rPr>
        <w:t xml:space="preserve"> </w:t>
      </w:r>
      <w:r w:rsidR="00CE4D55">
        <w:rPr>
          <w:rFonts w:ascii="Times New Roman" w:eastAsia="Times New Roman" w:hAnsi="Times New Roman" w:cs="Times New Roman"/>
          <w:sz w:val="24"/>
          <w:szCs w:val="24"/>
        </w:rPr>
        <w:t>estudio</w:t>
      </w:r>
      <w:r w:rsidRPr="0028486D">
        <w:rPr>
          <w:rFonts w:ascii="Times New Roman" w:eastAsia="Times New Roman" w:hAnsi="Times New Roman" w:cs="Times New Roman"/>
          <w:sz w:val="24"/>
          <w:szCs w:val="24"/>
        </w:rPr>
        <w:t>.</w:t>
      </w:r>
    </w:p>
    <w:p w14:paraId="6AD121DE" w14:textId="00D436CC"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En esta investigación</w:t>
      </w:r>
      <w:r w:rsidR="00A22503">
        <w:rPr>
          <w:rFonts w:ascii="Times New Roman" w:eastAsia="Times New Roman" w:hAnsi="Times New Roman" w:cs="Times New Roman"/>
          <w:sz w:val="24"/>
          <w:szCs w:val="24"/>
        </w:rPr>
        <w:t xml:space="preserve"> piloto</w:t>
      </w:r>
      <w:r w:rsidRPr="0028486D">
        <w:rPr>
          <w:rFonts w:ascii="Times New Roman" w:eastAsia="Times New Roman" w:hAnsi="Times New Roman" w:cs="Times New Roman"/>
          <w:sz w:val="24"/>
          <w:szCs w:val="24"/>
        </w:rPr>
        <w:t xml:space="preserve"> se estudia únicamente la población de la sede principal de la Universidad Santo Tomás, en un tiempo total de </w:t>
      </w:r>
      <w:r w:rsidR="00CE4D55">
        <w:rPr>
          <w:rFonts w:ascii="Times New Roman" w:eastAsia="Times New Roman" w:hAnsi="Times New Roman" w:cs="Times New Roman"/>
          <w:sz w:val="24"/>
          <w:szCs w:val="24"/>
        </w:rPr>
        <w:t>5</w:t>
      </w:r>
      <w:r w:rsidRPr="0028486D">
        <w:rPr>
          <w:rFonts w:ascii="Times New Roman" w:eastAsia="Times New Roman" w:hAnsi="Times New Roman" w:cs="Times New Roman"/>
          <w:sz w:val="24"/>
          <w:szCs w:val="24"/>
        </w:rPr>
        <w:t xml:space="preserve"> meses (entre febrero de 2020 y </w:t>
      </w:r>
      <w:r w:rsidR="00CE4D55">
        <w:rPr>
          <w:rFonts w:ascii="Times New Roman" w:eastAsia="Times New Roman" w:hAnsi="Times New Roman" w:cs="Times New Roman"/>
          <w:sz w:val="24"/>
          <w:szCs w:val="24"/>
        </w:rPr>
        <w:t>julio</w:t>
      </w:r>
      <w:r w:rsidRPr="0028486D">
        <w:rPr>
          <w:rFonts w:ascii="Times New Roman" w:eastAsia="Times New Roman" w:hAnsi="Times New Roman" w:cs="Times New Roman"/>
          <w:sz w:val="24"/>
          <w:szCs w:val="24"/>
        </w:rPr>
        <w:t xml:space="preserve"> de 2020), haciendo uso de recursos virtuales como información publicada por la universidad</w:t>
      </w:r>
      <w:r w:rsidR="00A22503">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entrevista</w:t>
      </w:r>
      <w:r w:rsidR="00CE4D55">
        <w:rPr>
          <w:rFonts w:ascii="Times New Roman" w:eastAsia="Times New Roman" w:hAnsi="Times New Roman" w:cs="Times New Roman"/>
          <w:sz w:val="24"/>
          <w:szCs w:val="24"/>
        </w:rPr>
        <w:t>s</w:t>
      </w:r>
      <w:r w:rsidRPr="0028486D">
        <w:rPr>
          <w:rFonts w:ascii="Times New Roman" w:eastAsia="Times New Roman" w:hAnsi="Times New Roman" w:cs="Times New Roman"/>
          <w:sz w:val="24"/>
          <w:szCs w:val="24"/>
        </w:rPr>
        <w:t xml:space="preserve"> a las personas que están directamente vinculadas a este tema dentro de la institución</w:t>
      </w:r>
      <w:r w:rsidR="00A22503">
        <w:rPr>
          <w:rFonts w:ascii="Times New Roman" w:eastAsia="Times New Roman" w:hAnsi="Times New Roman" w:cs="Times New Roman"/>
          <w:sz w:val="24"/>
          <w:szCs w:val="24"/>
        </w:rPr>
        <w:t xml:space="preserve"> y comparación con fuentes externas</w:t>
      </w:r>
      <w:r w:rsidRPr="0028486D">
        <w:rPr>
          <w:rFonts w:ascii="Times New Roman" w:eastAsia="Times New Roman" w:hAnsi="Times New Roman" w:cs="Times New Roman"/>
          <w:sz w:val="24"/>
          <w:szCs w:val="24"/>
        </w:rPr>
        <w:t>.</w:t>
      </w:r>
    </w:p>
    <w:p w14:paraId="740D3CFA"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AE9426D" w14:textId="77777777" w:rsidR="00B2782C" w:rsidRPr="0028486D" w:rsidRDefault="00B2782C" w:rsidP="00801627">
      <w:pPr>
        <w:spacing w:line="360" w:lineRule="auto"/>
        <w:jc w:val="center"/>
        <w:rPr>
          <w:rFonts w:ascii="Times New Roman" w:eastAsia="Times New Roman" w:hAnsi="Times New Roman" w:cs="Times New Roman"/>
          <w:sz w:val="24"/>
          <w:szCs w:val="24"/>
        </w:rPr>
      </w:pPr>
    </w:p>
    <w:p w14:paraId="21A60FF7" w14:textId="77777777" w:rsidR="00B2782C" w:rsidRPr="0028486D" w:rsidRDefault="00170603" w:rsidP="00801627">
      <w:pPr>
        <w:spacing w:line="360" w:lineRule="auto"/>
        <w:jc w:val="center"/>
        <w:rPr>
          <w:rFonts w:ascii="Times New Roman" w:eastAsia="Times New Roman" w:hAnsi="Times New Roman" w:cs="Times New Roman"/>
          <w:sz w:val="24"/>
          <w:szCs w:val="24"/>
        </w:rPr>
      </w:pPr>
      <w:r w:rsidRPr="0028486D">
        <w:rPr>
          <w:rFonts w:ascii="Times New Roman" w:eastAsia="Times New Roman" w:hAnsi="Times New Roman" w:cs="Times New Roman"/>
          <w:b/>
          <w:i/>
          <w:sz w:val="24"/>
          <w:szCs w:val="24"/>
        </w:rPr>
        <w:t>MARCO TEÓRICO</w:t>
      </w:r>
    </w:p>
    <w:p w14:paraId="7ABF2B54"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12EE22FD"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CERO PAPEL</w:t>
      </w:r>
    </w:p>
    <w:p w14:paraId="54C105EC" w14:textId="2A6A0342" w:rsidR="00B2782C" w:rsidRPr="0028486D" w:rsidRDefault="00170603" w:rsidP="0028486D">
      <w:pPr>
        <w:spacing w:line="360" w:lineRule="auto"/>
        <w:jc w:val="both"/>
        <w:rPr>
          <w:rFonts w:ascii="Times New Roman" w:eastAsia="Times New Roman" w:hAnsi="Times New Roman" w:cs="Times New Roman"/>
          <w:strike/>
          <w:sz w:val="24"/>
          <w:szCs w:val="24"/>
        </w:rPr>
      </w:pPr>
      <w:r w:rsidRPr="0028486D">
        <w:rPr>
          <w:rFonts w:ascii="Times New Roman" w:eastAsia="Times New Roman" w:hAnsi="Times New Roman" w:cs="Times New Roman"/>
          <w:sz w:val="24"/>
          <w:szCs w:val="24"/>
        </w:rPr>
        <w:t>El movimiento “Cero Papel” es una iniciativa que se ha implementado desde hace varios años, principalmente</w:t>
      </w:r>
      <w:r w:rsidR="00CE4D55">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es adoptada por entidades financieras, oficinas, papelerías y demás entes donde se manejan documentos</w:t>
      </w:r>
      <w:r w:rsidR="00CE4D55">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el fin de este movimiento es sustituir el uso de papel o documentos físicos por herramientas electrónicas.</w:t>
      </w:r>
      <w:sdt>
        <w:sdtPr>
          <w:rPr>
            <w:rFonts w:ascii="Times New Roman" w:eastAsia="Times New Roman" w:hAnsi="Times New Roman" w:cs="Times New Roman"/>
            <w:sz w:val="24"/>
            <w:szCs w:val="24"/>
          </w:rPr>
          <w:id w:val="1894854090"/>
          <w:citation/>
        </w:sdtPr>
        <w:sdtEndPr/>
        <w:sdtContent>
          <w:r w:rsidR="00843765" w:rsidRPr="0028486D">
            <w:rPr>
              <w:rFonts w:ascii="Times New Roman" w:eastAsia="Times New Roman" w:hAnsi="Times New Roman" w:cs="Times New Roman"/>
              <w:sz w:val="24"/>
              <w:szCs w:val="24"/>
            </w:rPr>
            <w:fldChar w:fldCharType="begin"/>
          </w:r>
          <w:r w:rsidR="007F0AEB">
            <w:rPr>
              <w:rFonts w:ascii="Times New Roman" w:eastAsia="Times New Roman" w:hAnsi="Times New Roman" w:cs="Times New Roman"/>
              <w:sz w:val="24"/>
              <w:szCs w:val="24"/>
              <w:lang w:val="es-CO"/>
            </w:rPr>
            <w:instrText xml:space="preserve">CITATION Min12 \l 9226 </w:instrText>
          </w:r>
          <w:r w:rsidR="00843765" w:rsidRPr="0028486D">
            <w:rPr>
              <w:rFonts w:ascii="Times New Roman" w:eastAsia="Times New Roman" w:hAnsi="Times New Roman" w:cs="Times New Roman"/>
              <w:sz w:val="24"/>
              <w:szCs w:val="24"/>
            </w:rPr>
            <w:fldChar w:fldCharType="separate"/>
          </w:r>
          <w:r w:rsidR="007F0AEB">
            <w:rPr>
              <w:rFonts w:ascii="Times New Roman" w:eastAsia="Times New Roman" w:hAnsi="Times New Roman" w:cs="Times New Roman"/>
              <w:noProof/>
              <w:sz w:val="24"/>
              <w:szCs w:val="24"/>
              <w:lang w:val="es-CO"/>
            </w:rPr>
            <w:t xml:space="preserve"> </w:t>
          </w:r>
          <w:r w:rsidR="007F0AEB" w:rsidRPr="007F0AEB">
            <w:rPr>
              <w:rFonts w:ascii="Times New Roman" w:eastAsia="Times New Roman" w:hAnsi="Times New Roman" w:cs="Times New Roman"/>
              <w:noProof/>
              <w:sz w:val="24"/>
              <w:szCs w:val="24"/>
              <w:lang w:val="es-CO"/>
            </w:rPr>
            <w:t>[1]</w:t>
          </w:r>
          <w:r w:rsidR="00843765" w:rsidRPr="0028486D">
            <w:rPr>
              <w:rFonts w:ascii="Times New Roman" w:eastAsia="Times New Roman" w:hAnsi="Times New Roman" w:cs="Times New Roman"/>
              <w:sz w:val="24"/>
              <w:szCs w:val="24"/>
            </w:rPr>
            <w:fldChar w:fldCharType="end"/>
          </w:r>
        </w:sdtContent>
      </w:sdt>
      <w:r w:rsidR="002728D3" w:rsidRPr="0028486D">
        <w:rPr>
          <w:rFonts w:ascii="Times New Roman" w:hAnsi="Times New Roman" w:cs="Times New Roman"/>
          <w:sz w:val="24"/>
          <w:szCs w:val="24"/>
        </w:rPr>
        <w:t xml:space="preserve"> S</w:t>
      </w:r>
      <w:r w:rsidRPr="0028486D">
        <w:rPr>
          <w:rFonts w:ascii="Times New Roman" w:eastAsia="Times New Roman" w:hAnsi="Times New Roman" w:cs="Times New Roman"/>
          <w:sz w:val="24"/>
          <w:szCs w:val="24"/>
        </w:rPr>
        <w:t>in embargo, estas políticas no comprometen la eliminación del uso de papel al 100% sino que busca una reducción de la utilización de este.</w:t>
      </w:r>
    </w:p>
    <w:p w14:paraId="0C0D098D" w14:textId="1C1194D5" w:rsidR="00B2782C" w:rsidRDefault="00170603" w:rsidP="0028486D">
      <w:pPr>
        <w:spacing w:line="360" w:lineRule="auto"/>
        <w:jc w:val="both"/>
        <w:rPr>
          <w:rFonts w:ascii="Times New Roman" w:eastAsia="Times New Roman" w:hAnsi="Times New Roman" w:cs="Times New Roman"/>
          <w:sz w:val="24"/>
          <w:szCs w:val="24"/>
          <w:highlight w:val="white"/>
        </w:rPr>
      </w:pPr>
      <w:r w:rsidRPr="0028486D">
        <w:rPr>
          <w:rFonts w:ascii="Times New Roman" w:eastAsia="Times New Roman" w:hAnsi="Times New Roman" w:cs="Times New Roman"/>
          <w:sz w:val="24"/>
          <w:szCs w:val="24"/>
          <w:highlight w:val="white"/>
        </w:rPr>
        <w:t xml:space="preserve">El concepto de oficinas Cero Papel u oficina sin papel se relaciona con la reducción ordenada </w:t>
      </w:r>
      <w:r w:rsidR="00A32184">
        <w:rPr>
          <w:rFonts w:ascii="Times New Roman" w:eastAsia="Times New Roman" w:hAnsi="Times New Roman" w:cs="Times New Roman"/>
          <w:sz w:val="24"/>
          <w:szCs w:val="24"/>
          <w:highlight w:val="white"/>
        </w:rPr>
        <w:t xml:space="preserve">y progresiva </w:t>
      </w:r>
      <w:r w:rsidRPr="0028486D">
        <w:rPr>
          <w:rFonts w:ascii="Times New Roman" w:eastAsia="Times New Roman" w:hAnsi="Times New Roman" w:cs="Times New Roman"/>
          <w:sz w:val="24"/>
          <w:szCs w:val="24"/>
          <w:highlight w:val="white"/>
        </w:rPr>
        <w:t xml:space="preserve">del uso del papel mediante la sustitución de documentos en físico por soportes </w:t>
      </w:r>
      <w:r w:rsidR="00A32184">
        <w:rPr>
          <w:rFonts w:ascii="Times New Roman" w:eastAsia="Times New Roman" w:hAnsi="Times New Roman" w:cs="Times New Roman"/>
          <w:sz w:val="24"/>
          <w:szCs w:val="24"/>
          <w:highlight w:val="white"/>
        </w:rPr>
        <w:t>documentales en</w:t>
      </w:r>
      <w:r w:rsidRPr="0028486D">
        <w:rPr>
          <w:rFonts w:ascii="Times New Roman" w:eastAsia="Times New Roman" w:hAnsi="Times New Roman" w:cs="Times New Roman"/>
          <w:sz w:val="24"/>
          <w:szCs w:val="24"/>
          <w:highlight w:val="white"/>
        </w:rPr>
        <w:t xml:space="preserve"> medios electrónicos.</w:t>
      </w:r>
    </w:p>
    <w:p w14:paraId="69878060" w14:textId="77777777" w:rsidR="007305B8" w:rsidRPr="0028486D" w:rsidRDefault="007305B8" w:rsidP="0028486D">
      <w:pPr>
        <w:spacing w:line="360" w:lineRule="auto"/>
        <w:jc w:val="both"/>
        <w:rPr>
          <w:rFonts w:ascii="Times New Roman" w:eastAsia="Times New Roman" w:hAnsi="Times New Roman" w:cs="Times New Roman"/>
          <w:sz w:val="24"/>
          <w:szCs w:val="24"/>
          <w:highlight w:val="white"/>
        </w:rPr>
      </w:pPr>
    </w:p>
    <w:p w14:paraId="6B341F64" w14:textId="25F2C7E2" w:rsidR="00B2782C" w:rsidRPr="0028486D" w:rsidRDefault="00170603" w:rsidP="0028486D">
      <w:pPr>
        <w:spacing w:line="360" w:lineRule="auto"/>
        <w:jc w:val="both"/>
        <w:rPr>
          <w:rFonts w:ascii="Times New Roman" w:eastAsia="Times New Roman" w:hAnsi="Times New Roman" w:cs="Times New Roman"/>
          <w:sz w:val="24"/>
          <w:szCs w:val="24"/>
          <w:highlight w:val="white"/>
        </w:rPr>
      </w:pPr>
      <w:r w:rsidRPr="0028486D">
        <w:rPr>
          <w:rFonts w:ascii="Times New Roman" w:eastAsia="Times New Roman" w:hAnsi="Times New Roman" w:cs="Times New Roman"/>
          <w:sz w:val="24"/>
          <w:szCs w:val="24"/>
          <w:highlight w:val="white"/>
        </w:rPr>
        <w:lastRenderedPageBreak/>
        <w:t xml:space="preserve">Una forma de representar el paso de un modelo basado en papel a un modelo electrónico </w:t>
      </w:r>
      <w:r w:rsidR="00A32184">
        <w:rPr>
          <w:rFonts w:ascii="Times New Roman" w:eastAsia="Times New Roman" w:hAnsi="Times New Roman" w:cs="Times New Roman"/>
          <w:sz w:val="24"/>
          <w:szCs w:val="24"/>
          <w:highlight w:val="white"/>
        </w:rPr>
        <w:t>de “</w:t>
      </w:r>
      <w:r w:rsidR="009B0F0B">
        <w:rPr>
          <w:rFonts w:ascii="Times New Roman" w:eastAsia="Times New Roman" w:hAnsi="Times New Roman" w:cs="Times New Roman"/>
          <w:sz w:val="24"/>
          <w:szCs w:val="24"/>
          <w:highlight w:val="white"/>
        </w:rPr>
        <w:t>C</w:t>
      </w:r>
      <w:r w:rsidR="00A32184">
        <w:rPr>
          <w:rFonts w:ascii="Times New Roman" w:eastAsia="Times New Roman" w:hAnsi="Times New Roman" w:cs="Times New Roman"/>
          <w:sz w:val="24"/>
          <w:szCs w:val="24"/>
          <w:highlight w:val="white"/>
        </w:rPr>
        <w:t xml:space="preserve">ero </w:t>
      </w:r>
      <w:r w:rsidR="009B0F0B">
        <w:rPr>
          <w:rFonts w:ascii="Times New Roman" w:eastAsia="Times New Roman" w:hAnsi="Times New Roman" w:cs="Times New Roman"/>
          <w:sz w:val="24"/>
          <w:szCs w:val="24"/>
          <w:highlight w:val="white"/>
        </w:rPr>
        <w:t>P</w:t>
      </w:r>
      <w:r w:rsidR="00A32184">
        <w:rPr>
          <w:rFonts w:ascii="Times New Roman" w:eastAsia="Times New Roman" w:hAnsi="Times New Roman" w:cs="Times New Roman"/>
          <w:sz w:val="24"/>
          <w:szCs w:val="24"/>
          <w:highlight w:val="white"/>
        </w:rPr>
        <w:t xml:space="preserve">apel” </w:t>
      </w:r>
      <w:r w:rsidRPr="0028486D">
        <w:rPr>
          <w:rFonts w:ascii="Times New Roman" w:eastAsia="Times New Roman" w:hAnsi="Times New Roman" w:cs="Times New Roman"/>
          <w:sz w:val="24"/>
          <w:szCs w:val="24"/>
          <w:highlight w:val="white"/>
        </w:rPr>
        <w:t>es el siguiente:</w:t>
      </w:r>
    </w:p>
    <w:p w14:paraId="49A52FDF"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612A5141" w14:textId="19059263" w:rsidR="00B2782C" w:rsidRPr="0028486D" w:rsidRDefault="00170603" w:rsidP="0028486D">
      <w:pPr>
        <w:numPr>
          <w:ilvl w:val="0"/>
          <w:numId w:val="2"/>
        </w:numPr>
        <w:spacing w:line="360" w:lineRule="auto"/>
        <w:jc w:val="both"/>
        <w:rPr>
          <w:rFonts w:ascii="Times New Roman" w:hAnsi="Times New Roman" w:cs="Times New Roman"/>
          <w:sz w:val="24"/>
          <w:szCs w:val="24"/>
        </w:rPr>
      </w:pPr>
      <w:r w:rsidRPr="0028486D">
        <w:rPr>
          <w:rFonts w:ascii="Times New Roman" w:eastAsia="Times New Roman" w:hAnsi="Times New Roman" w:cs="Times New Roman"/>
          <w:b/>
          <w:sz w:val="24"/>
          <w:szCs w:val="24"/>
        </w:rPr>
        <w:t>Fase 1:</w:t>
      </w:r>
      <w:r w:rsidRPr="0028486D">
        <w:rPr>
          <w:rFonts w:ascii="Times New Roman" w:eastAsia="Times New Roman" w:hAnsi="Times New Roman" w:cs="Times New Roman"/>
          <w:sz w:val="24"/>
          <w:szCs w:val="24"/>
        </w:rPr>
        <w:t xml:space="preserve"> Esta primera fase advierte que hay uso excesivo de papel y </w:t>
      </w:r>
      <w:r w:rsidR="00A32184">
        <w:rPr>
          <w:rFonts w:ascii="Times New Roman" w:eastAsia="Times New Roman" w:hAnsi="Times New Roman" w:cs="Times New Roman"/>
          <w:sz w:val="24"/>
          <w:szCs w:val="24"/>
        </w:rPr>
        <w:t xml:space="preserve">que </w:t>
      </w:r>
      <w:r w:rsidRPr="0028486D">
        <w:rPr>
          <w:rFonts w:ascii="Times New Roman" w:eastAsia="Times New Roman" w:hAnsi="Times New Roman" w:cs="Times New Roman"/>
          <w:sz w:val="24"/>
          <w:szCs w:val="24"/>
        </w:rPr>
        <w:t>los documentos aún se usan de forma física.</w:t>
      </w:r>
    </w:p>
    <w:p w14:paraId="2F7C2340" w14:textId="77777777" w:rsidR="00B2782C" w:rsidRPr="0028486D" w:rsidRDefault="00170603" w:rsidP="0028486D">
      <w:pPr>
        <w:numPr>
          <w:ilvl w:val="0"/>
          <w:numId w:val="2"/>
        </w:numPr>
        <w:spacing w:line="360" w:lineRule="auto"/>
        <w:jc w:val="both"/>
        <w:rPr>
          <w:rFonts w:ascii="Times New Roman" w:hAnsi="Times New Roman" w:cs="Times New Roman"/>
          <w:sz w:val="24"/>
          <w:szCs w:val="24"/>
        </w:rPr>
      </w:pPr>
      <w:r w:rsidRPr="0028486D">
        <w:rPr>
          <w:rFonts w:ascii="Times New Roman" w:eastAsia="Times New Roman" w:hAnsi="Times New Roman" w:cs="Times New Roman"/>
          <w:b/>
          <w:sz w:val="24"/>
          <w:szCs w:val="24"/>
        </w:rPr>
        <w:t>Fase 2:</w:t>
      </w:r>
      <w:r w:rsidRPr="0028486D">
        <w:rPr>
          <w:rFonts w:ascii="Times New Roman" w:eastAsia="Times New Roman" w:hAnsi="Times New Roman" w:cs="Times New Roman"/>
          <w:sz w:val="24"/>
          <w:szCs w:val="24"/>
        </w:rPr>
        <w:t xml:space="preserve"> Sigue habiendo uso de papel, pero, las entidades apoyan las herramientas electrónicas.</w:t>
      </w:r>
    </w:p>
    <w:p w14:paraId="486112A9" w14:textId="00A552FA" w:rsidR="00B2782C" w:rsidRPr="0028486D" w:rsidRDefault="00170603" w:rsidP="0028486D">
      <w:pPr>
        <w:numPr>
          <w:ilvl w:val="0"/>
          <w:numId w:val="2"/>
        </w:numPr>
        <w:spacing w:line="360" w:lineRule="auto"/>
        <w:jc w:val="both"/>
        <w:rPr>
          <w:rFonts w:ascii="Times New Roman" w:hAnsi="Times New Roman" w:cs="Times New Roman"/>
          <w:sz w:val="24"/>
          <w:szCs w:val="24"/>
        </w:rPr>
      </w:pPr>
      <w:r w:rsidRPr="0028486D">
        <w:rPr>
          <w:rFonts w:ascii="Times New Roman" w:eastAsia="Times New Roman" w:hAnsi="Times New Roman" w:cs="Times New Roman"/>
          <w:b/>
          <w:sz w:val="24"/>
          <w:szCs w:val="24"/>
        </w:rPr>
        <w:t>Fase 3:</w:t>
      </w:r>
      <w:r w:rsidRPr="0028486D">
        <w:rPr>
          <w:rFonts w:ascii="Times New Roman" w:eastAsia="Times New Roman" w:hAnsi="Times New Roman" w:cs="Times New Roman"/>
          <w:sz w:val="24"/>
          <w:szCs w:val="24"/>
        </w:rPr>
        <w:t xml:space="preserve"> E</w:t>
      </w:r>
      <w:r w:rsidR="00A32184">
        <w:rPr>
          <w:rFonts w:ascii="Times New Roman" w:eastAsia="Times New Roman" w:hAnsi="Times New Roman" w:cs="Times New Roman"/>
          <w:sz w:val="24"/>
          <w:szCs w:val="24"/>
        </w:rPr>
        <w:t>n e</w:t>
      </w:r>
      <w:r w:rsidRPr="0028486D">
        <w:rPr>
          <w:rFonts w:ascii="Times New Roman" w:eastAsia="Times New Roman" w:hAnsi="Times New Roman" w:cs="Times New Roman"/>
          <w:sz w:val="24"/>
          <w:szCs w:val="24"/>
        </w:rPr>
        <w:t xml:space="preserve">sta fase se evidencia </w:t>
      </w:r>
      <w:r w:rsidR="00A32184">
        <w:rPr>
          <w:rFonts w:ascii="Times New Roman" w:eastAsia="Times New Roman" w:hAnsi="Times New Roman" w:cs="Times New Roman"/>
          <w:sz w:val="24"/>
          <w:szCs w:val="24"/>
        </w:rPr>
        <w:t>la</w:t>
      </w:r>
      <w:r w:rsidRPr="0028486D">
        <w:rPr>
          <w:rFonts w:ascii="Times New Roman" w:eastAsia="Times New Roman" w:hAnsi="Times New Roman" w:cs="Times New Roman"/>
          <w:sz w:val="24"/>
          <w:szCs w:val="24"/>
        </w:rPr>
        <w:t xml:space="preserve"> utilización de documentos digitalizados en combinación con documentos físicos y las entidades se inclinan hacía las aplicaciones tecnológicas.</w:t>
      </w:r>
    </w:p>
    <w:p w14:paraId="4F15B104" w14:textId="7C374CF4" w:rsidR="00B2782C" w:rsidRPr="0028486D" w:rsidRDefault="00170603" w:rsidP="0028486D">
      <w:pPr>
        <w:numPr>
          <w:ilvl w:val="0"/>
          <w:numId w:val="2"/>
        </w:numPr>
        <w:spacing w:line="360" w:lineRule="auto"/>
        <w:jc w:val="both"/>
        <w:rPr>
          <w:rFonts w:ascii="Times New Roman" w:hAnsi="Times New Roman" w:cs="Times New Roman"/>
          <w:b/>
          <w:sz w:val="24"/>
          <w:szCs w:val="24"/>
        </w:rPr>
      </w:pPr>
      <w:r w:rsidRPr="0028486D">
        <w:rPr>
          <w:rFonts w:ascii="Times New Roman" w:eastAsia="Times New Roman" w:hAnsi="Times New Roman" w:cs="Times New Roman"/>
          <w:b/>
          <w:sz w:val="24"/>
          <w:szCs w:val="24"/>
        </w:rPr>
        <w:t>Fase 4:</w:t>
      </w:r>
      <w:r w:rsidRPr="0028486D">
        <w:rPr>
          <w:rFonts w:ascii="Times New Roman" w:eastAsia="Times New Roman" w:hAnsi="Times New Roman" w:cs="Times New Roman"/>
          <w:sz w:val="24"/>
          <w:szCs w:val="24"/>
        </w:rPr>
        <w:t xml:space="preserve"> En </w:t>
      </w:r>
      <w:r w:rsidR="00A32184">
        <w:rPr>
          <w:rFonts w:ascii="Times New Roman" w:eastAsia="Times New Roman" w:hAnsi="Times New Roman" w:cs="Times New Roman"/>
          <w:sz w:val="24"/>
          <w:szCs w:val="24"/>
        </w:rPr>
        <w:t>est</w:t>
      </w:r>
      <w:r w:rsidRPr="0028486D">
        <w:rPr>
          <w:rFonts w:ascii="Times New Roman" w:eastAsia="Times New Roman" w:hAnsi="Times New Roman" w:cs="Times New Roman"/>
          <w:sz w:val="24"/>
          <w:szCs w:val="24"/>
        </w:rPr>
        <w:t xml:space="preserve">a última </w:t>
      </w:r>
      <w:r w:rsidR="00A32184">
        <w:rPr>
          <w:rFonts w:ascii="Times New Roman" w:eastAsia="Times New Roman" w:hAnsi="Times New Roman" w:cs="Times New Roman"/>
          <w:sz w:val="24"/>
          <w:szCs w:val="24"/>
        </w:rPr>
        <w:t xml:space="preserve">fase </w:t>
      </w:r>
      <w:r w:rsidRPr="0028486D">
        <w:rPr>
          <w:rFonts w:ascii="Times New Roman" w:eastAsia="Times New Roman" w:hAnsi="Times New Roman" w:cs="Times New Roman"/>
          <w:sz w:val="24"/>
          <w:szCs w:val="24"/>
        </w:rPr>
        <w:t xml:space="preserve">se empieza a implementar en un porcentaje mayor la utilización de tecnologías y el papel sólo se usa en casos de documentos importantes que requieren ser firmados en físico </w:t>
      </w:r>
      <w:r w:rsidR="00A32184">
        <w:rPr>
          <w:rFonts w:ascii="Times New Roman" w:eastAsia="Times New Roman" w:hAnsi="Times New Roman" w:cs="Times New Roman"/>
          <w:sz w:val="24"/>
          <w:szCs w:val="24"/>
        </w:rPr>
        <w:t>y</w:t>
      </w:r>
      <w:r w:rsidRPr="0028486D">
        <w:rPr>
          <w:rFonts w:ascii="Times New Roman" w:eastAsia="Times New Roman" w:hAnsi="Times New Roman" w:cs="Times New Roman"/>
          <w:sz w:val="24"/>
          <w:szCs w:val="24"/>
        </w:rPr>
        <w:t xml:space="preserve"> archivados</w:t>
      </w:r>
      <w:r w:rsidR="00A32184">
        <w:rPr>
          <w:rFonts w:ascii="Times New Roman" w:eastAsia="Times New Roman" w:hAnsi="Times New Roman" w:cs="Times New Roman"/>
          <w:sz w:val="24"/>
          <w:szCs w:val="24"/>
        </w:rPr>
        <w:t xml:space="preserve"> bajo custodia</w:t>
      </w:r>
      <w:r w:rsidRPr="0028486D">
        <w:rPr>
          <w:rFonts w:ascii="Times New Roman" w:eastAsia="Times New Roman" w:hAnsi="Times New Roman" w:cs="Times New Roman"/>
          <w:sz w:val="24"/>
          <w:szCs w:val="24"/>
        </w:rPr>
        <w:t>.</w:t>
      </w:r>
    </w:p>
    <w:p w14:paraId="0E34B535" w14:textId="77777777" w:rsidR="00B2782C" w:rsidRPr="0028486D" w:rsidRDefault="00B2782C" w:rsidP="0028486D">
      <w:pPr>
        <w:spacing w:line="360" w:lineRule="auto"/>
        <w:ind w:left="663"/>
        <w:jc w:val="both"/>
        <w:rPr>
          <w:rFonts w:ascii="Times New Roman" w:eastAsia="Times New Roman" w:hAnsi="Times New Roman" w:cs="Times New Roman"/>
          <w:sz w:val="24"/>
          <w:szCs w:val="24"/>
        </w:rPr>
      </w:pPr>
    </w:p>
    <w:p w14:paraId="17186210" w14:textId="7BA3C8BF"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Los beneficios </w:t>
      </w:r>
      <w:r w:rsidR="007D0BD5">
        <w:rPr>
          <w:rFonts w:ascii="Times New Roman" w:eastAsia="Times New Roman" w:hAnsi="Times New Roman" w:cs="Times New Roman"/>
          <w:sz w:val="24"/>
          <w:szCs w:val="24"/>
        </w:rPr>
        <w:t>de</w:t>
      </w:r>
      <w:r w:rsidRPr="0028486D">
        <w:rPr>
          <w:rFonts w:ascii="Times New Roman" w:eastAsia="Times New Roman" w:hAnsi="Times New Roman" w:cs="Times New Roman"/>
          <w:sz w:val="24"/>
          <w:szCs w:val="24"/>
        </w:rPr>
        <w:t xml:space="preserve"> implementar este </w:t>
      </w:r>
      <w:r w:rsidR="007D0BD5">
        <w:rPr>
          <w:rFonts w:ascii="Times New Roman" w:eastAsia="Times New Roman" w:hAnsi="Times New Roman" w:cs="Times New Roman"/>
          <w:sz w:val="24"/>
          <w:szCs w:val="24"/>
        </w:rPr>
        <w:t>modelo</w:t>
      </w:r>
      <w:r w:rsidRPr="0028486D">
        <w:rPr>
          <w:rFonts w:ascii="Times New Roman" w:eastAsia="Times New Roman" w:hAnsi="Times New Roman" w:cs="Times New Roman"/>
          <w:sz w:val="24"/>
          <w:szCs w:val="24"/>
        </w:rPr>
        <w:t xml:space="preserve"> dentro de las entidades y/o servidores públicos son que los procesos y servicios </w:t>
      </w:r>
      <w:r w:rsidR="007D0BD5">
        <w:rPr>
          <w:rFonts w:ascii="Times New Roman" w:eastAsia="Times New Roman" w:hAnsi="Times New Roman" w:cs="Times New Roman"/>
          <w:sz w:val="24"/>
          <w:szCs w:val="24"/>
        </w:rPr>
        <w:t>se tornan</w:t>
      </w:r>
      <w:r w:rsidRPr="0028486D">
        <w:rPr>
          <w:rFonts w:ascii="Times New Roman" w:eastAsia="Times New Roman" w:hAnsi="Times New Roman" w:cs="Times New Roman"/>
          <w:sz w:val="24"/>
          <w:szCs w:val="24"/>
        </w:rPr>
        <w:t xml:space="preserve"> más eficientes y eficaces </w:t>
      </w:r>
      <w:r w:rsidR="007D0BD5">
        <w:rPr>
          <w:rFonts w:ascii="Times New Roman" w:eastAsia="Times New Roman" w:hAnsi="Times New Roman" w:cs="Times New Roman"/>
          <w:sz w:val="24"/>
          <w:szCs w:val="24"/>
        </w:rPr>
        <w:t>en comparación con la realización</w:t>
      </w:r>
      <w:r w:rsidRPr="0028486D">
        <w:rPr>
          <w:rFonts w:ascii="Times New Roman" w:eastAsia="Times New Roman" w:hAnsi="Times New Roman" w:cs="Times New Roman"/>
          <w:sz w:val="24"/>
          <w:szCs w:val="24"/>
        </w:rPr>
        <w:t xml:space="preserve"> manual, habrá</w:t>
      </w:r>
      <w:r w:rsidR="007D0BD5">
        <w:rPr>
          <w:rFonts w:ascii="Times New Roman" w:eastAsia="Times New Roman" w:hAnsi="Times New Roman" w:cs="Times New Roman"/>
          <w:sz w:val="24"/>
          <w:szCs w:val="24"/>
        </w:rPr>
        <w:t xml:space="preserve"> un</w:t>
      </w:r>
      <w:r w:rsidRPr="0028486D">
        <w:rPr>
          <w:rFonts w:ascii="Times New Roman" w:eastAsia="Times New Roman" w:hAnsi="Times New Roman" w:cs="Times New Roman"/>
          <w:sz w:val="24"/>
          <w:szCs w:val="24"/>
        </w:rPr>
        <w:t xml:space="preserve"> aumento en la productividad debido a que el tiempo de trabajo se reduce, se emplean mejores prácticas acerca de la gestión documental, </w:t>
      </w:r>
      <w:r w:rsidR="007D0BD5">
        <w:rPr>
          <w:rFonts w:ascii="Times New Roman" w:eastAsia="Times New Roman" w:hAnsi="Times New Roman" w:cs="Times New Roman"/>
          <w:sz w:val="24"/>
          <w:szCs w:val="24"/>
        </w:rPr>
        <w:t>se reducen</w:t>
      </w:r>
      <w:r w:rsidRPr="0028486D">
        <w:rPr>
          <w:rFonts w:ascii="Times New Roman" w:eastAsia="Times New Roman" w:hAnsi="Times New Roman" w:cs="Times New Roman"/>
          <w:sz w:val="24"/>
          <w:szCs w:val="24"/>
        </w:rPr>
        <w:t xml:space="preserve"> costos relacionados con la compra del papel,</w:t>
      </w:r>
      <w:r w:rsidR="007D0BD5">
        <w:rPr>
          <w:rFonts w:ascii="Times New Roman" w:eastAsia="Times New Roman" w:hAnsi="Times New Roman" w:cs="Times New Roman"/>
          <w:sz w:val="24"/>
          <w:szCs w:val="24"/>
        </w:rPr>
        <w:t xml:space="preserve"> su</w:t>
      </w:r>
      <w:r w:rsidRPr="0028486D">
        <w:rPr>
          <w:rFonts w:ascii="Times New Roman" w:eastAsia="Times New Roman" w:hAnsi="Times New Roman" w:cs="Times New Roman"/>
          <w:sz w:val="24"/>
          <w:szCs w:val="24"/>
        </w:rPr>
        <w:t xml:space="preserve"> almacenamiento y administración, se puede tener un acceso</w:t>
      </w:r>
      <w:r w:rsidR="007D0BD5">
        <w:rPr>
          <w:rFonts w:ascii="Times New Roman" w:eastAsia="Times New Roman" w:hAnsi="Times New Roman" w:cs="Times New Roman"/>
          <w:sz w:val="24"/>
          <w:szCs w:val="24"/>
        </w:rPr>
        <w:t xml:space="preserve"> más </w:t>
      </w:r>
      <w:r w:rsidR="007D0BD5" w:rsidRPr="0028486D">
        <w:rPr>
          <w:rFonts w:ascii="Times New Roman" w:eastAsia="Times New Roman" w:hAnsi="Times New Roman" w:cs="Times New Roman"/>
          <w:sz w:val="24"/>
          <w:szCs w:val="24"/>
        </w:rPr>
        <w:t>amplio</w:t>
      </w:r>
      <w:r w:rsidR="007D0BD5">
        <w:rPr>
          <w:rFonts w:ascii="Times New Roman" w:eastAsia="Times New Roman" w:hAnsi="Times New Roman" w:cs="Times New Roman"/>
          <w:sz w:val="24"/>
          <w:szCs w:val="24"/>
        </w:rPr>
        <w:t xml:space="preserve"> y rápido</w:t>
      </w:r>
      <w:r w:rsidRPr="0028486D">
        <w:rPr>
          <w:rFonts w:ascii="Times New Roman" w:eastAsia="Times New Roman" w:hAnsi="Times New Roman" w:cs="Times New Roman"/>
          <w:sz w:val="24"/>
          <w:szCs w:val="24"/>
        </w:rPr>
        <w:t xml:space="preserve"> de la información dentro de las entidades y fuera de ellas</w:t>
      </w:r>
      <w:r w:rsidR="007D0BD5">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así mismo</w:t>
      </w:r>
      <w:r w:rsidR="007D0BD5">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se </w:t>
      </w:r>
      <w:r w:rsidR="007D0BD5">
        <w:rPr>
          <w:rFonts w:ascii="Times New Roman" w:eastAsia="Times New Roman" w:hAnsi="Times New Roman" w:cs="Times New Roman"/>
          <w:sz w:val="24"/>
          <w:szCs w:val="24"/>
        </w:rPr>
        <w:t>puede</w:t>
      </w:r>
      <w:r w:rsidRPr="0028486D">
        <w:rPr>
          <w:rFonts w:ascii="Times New Roman" w:eastAsia="Times New Roman" w:hAnsi="Times New Roman" w:cs="Times New Roman"/>
          <w:sz w:val="24"/>
          <w:szCs w:val="24"/>
        </w:rPr>
        <w:t xml:space="preserve"> tener un mejor control en la seguridad de los archivos y documentos con información importante, </w:t>
      </w:r>
      <w:r w:rsidR="007D0BD5">
        <w:rPr>
          <w:rFonts w:ascii="Times New Roman" w:eastAsia="Times New Roman" w:hAnsi="Times New Roman" w:cs="Times New Roman"/>
          <w:sz w:val="24"/>
          <w:szCs w:val="24"/>
        </w:rPr>
        <w:t xml:space="preserve">se </w:t>
      </w:r>
      <w:r w:rsidRPr="0028486D">
        <w:rPr>
          <w:rFonts w:ascii="Times New Roman" w:eastAsia="Times New Roman" w:hAnsi="Times New Roman" w:cs="Times New Roman"/>
          <w:sz w:val="24"/>
          <w:szCs w:val="24"/>
        </w:rPr>
        <w:t>hará más fácil la búsqueda de documentos y mejorará la comunicación dentro de la entidad.</w:t>
      </w:r>
    </w:p>
    <w:p w14:paraId="1D76AEF2" w14:textId="77777777" w:rsidR="00B2782C" w:rsidRPr="0028486D" w:rsidRDefault="00B2782C" w:rsidP="0028486D">
      <w:pPr>
        <w:spacing w:line="360" w:lineRule="auto"/>
        <w:jc w:val="both"/>
        <w:rPr>
          <w:rFonts w:ascii="Times New Roman" w:eastAsia="Times New Roman" w:hAnsi="Times New Roman" w:cs="Times New Roman"/>
          <w:b/>
          <w:sz w:val="24"/>
          <w:szCs w:val="24"/>
        </w:rPr>
      </w:pPr>
    </w:p>
    <w:p w14:paraId="38DA0F9B" w14:textId="31A12FD7" w:rsidR="001F1057" w:rsidRDefault="009B0F0B" w:rsidP="001F105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h</w:t>
      </w:r>
      <w:r w:rsidR="001F1057" w:rsidRPr="007A4C67">
        <w:rPr>
          <w:rFonts w:ascii="Times New Roman" w:eastAsia="Times New Roman" w:hAnsi="Times New Roman" w:cs="Times New Roman"/>
          <w:sz w:val="24"/>
          <w:szCs w:val="24"/>
        </w:rPr>
        <w:t xml:space="preserve">ay una serie de actividades a seguir dentro de los entes para que la incorporación de </w:t>
      </w:r>
      <w:r>
        <w:rPr>
          <w:rFonts w:ascii="Times New Roman" w:eastAsia="Times New Roman" w:hAnsi="Times New Roman" w:cs="Times New Roman"/>
          <w:sz w:val="24"/>
          <w:szCs w:val="24"/>
        </w:rPr>
        <w:t>este modelo</w:t>
      </w:r>
      <w:r w:rsidR="001F1057" w:rsidRPr="007A4C67">
        <w:rPr>
          <w:rFonts w:ascii="Times New Roman" w:eastAsia="Times New Roman" w:hAnsi="Times New Roman" w:cs="Times New Roman"/>
          <w:sz w:val="24"/>
          <w:szCs w:val="24"/>
        </w:rPr>
        <w:t xml:space="preserve"> se dé de forma eficiente y gracias a ello se podrá realizar una correcta comparación frente a la sede principal de la Universidad Santo Tomás para verificar la efectividad de la gestión de los residuos sólidos como el papel.</w:t>
      </w:r>
    </w:p>
    <w:p w14:paraId="0FB506E7" w14:textId="77777777" w:rsidR="009B0F0B" w:rsidRPr="007A4C67" w:rsidRDefault="009B0F0B" w:rsidP="001F1057">
      <w:pPr>
        <w:spacing w:line="360" w:lineRule="auto"/>
        <w:jc w:val="both"/>
        <w:rPr>
          <w:rFonts w:ascii="Times New Roman" w:eastAsia="Times New Roman" w:hAnsi="Times New Roman" w:cs="Times New Roman"/>
          <w:sz w:val="24"/>
          <w:szCs w:val="24"/>
        </w:rPr>
      </w:pPr>
    </w:p>
    <w:p w14:paraId="20957FA8" w14:textId="1AF8E2BF" w:rsidR="001F1057" w:rsidRDefault="001F1057" w:rsidP="001F1057">
      <w:pPr>
        <w:spacing w:line="360" w:lineRule="auto"/>
        <w:jc w:val="both"/>
        <w:rPr>
          <w:rFonts w:ascii="Times New Roman" w:eastAsia="Times New Roman" w:hAnsi="Times New Roman" w:cs="Times New Roman"/>
          <w:sz w:val="24"/>
          <w:szCs w:val="24"/>
        </w:rPr>
      </w:pPr>
      <w:r w:rsidRPr="007A4C67">
        <w:rPr>
          <w:rFonts w:ascii="Times New Roman" w:eastAsia="Times New Roman" w:hAnsi="Times New Roman" w:cs="Times New Roman"/>
          <w:sz w:val="24"/>
          <w:szCs w:val="24"/>
        </w:rPr>
        <w:t xml:space="preserve">Las actividades que se implementan </w:t>
      </w:r>
      <w:r w:rsidR="00401D4C">
        <w:rPr>
          <w:rFonts w:ascii="Times New Roman" w:eastAsia="Times New Roman" w:hAnsi="Times New Roman" w:cs="Times New Roman"/>
          <w:sz w:val="24"/>
          <w:szCs w:val="24"/>
        </w:rPr>
        <w:t>para la implementación</w:t>
      </w:r>
      <w:r w:rsidRPr="007A4C67">
        <w:rPr>
          <w:rFonts w:ascii="Times New Roman" w:eastAsia="Times New Roman" w:hAnsi="Times New Roman" w:cs="Times New Roman"/>
          <w:sz w:val="24"/>
          <w:szCs w:val="24"/>
        </w:rPr>
        <w:t xml:space="preserve"> de  políticas “Cero Papel” constan principalmente </w:t>
      </w:r>
      <w:r w:rsidR="00401D4C">
        <w:rPr>
          <w:rFonts w:ascii="Times New Roman" w:eastAsia="Times New Roman" w:hAnsi="Times New Roman" w:cs="Times New Roman"/>
          <w:sz w:val="24"/>
          <w:szCs w:val="24"/>
        </w:rPr>
        <w:t>de:</w:t>
      </w:r>
      <w:r w:rsidRPr="007A4C67">
        <w:rPr>
          <w:rFonts w:ascii="Times New Roman" w:eastAsia="Times New Roman" w:hAnsi="Times New Roman" w:cs="Times New Roman"/>
          <w:sz w:val="24"/>
          <w:szCs w:val="24"/>
        </w:rPr>
        <w:t xml:space="preserve"> la elección de un líder el cual será el encargado de hacer cumplir el proceso, de igual manera se conformará un equipo de trabajo cuyos integrantes se harán responsables de: plantear las estrategias para el cumplimiento del plan, ejecutar las actividades diseñadas en </w:t>
      </w:r>
      <w:r w:rsidRPr="007A4C67">
        <w:rPr>
          <w:rFonts w:ascii="Times New Roman" w:eastAsia="Times New Roman" w:hAnsi="Times New Roman" w:cs="Times New Roman"/>
          <w:sz w:val="24"/>
          <w:szCs w:val="24"/>
        </w:rPr>
        <w:lastRenderedPageBreak/>
        <w:t xml:space="preserve">el plan de acción, hacer el respectivo seguimiento para asegurar la gestión que se está realizando en el plan haciendo públicos los resultados y beneficios, mantener una relación activa del grupo para compartir sus sugerencias y aportes que ayuden a mejorar el plan. </w:t>
      </w:r>
    </w:p>
    <w:p w14:paraId="591F7DA5" w14:textId="77777777" w:rsidR="00401D4C" w:rsidRPr="007A4C67" w:rsidRDefault="00401D4C" w:rsidP="001F1057">
      <w:pPr>
        <w:spacing w:line="360" w:lineRule="auto"/>
        <w:jc w:val="both"/>
        <w:rPr>
          <w:rFonts w:ascii="Times New Roman" w:eastAsia="Times New Roman" w:hAnsi="Times New Roman" w:cs="Times New Roman"/>
          <w:sz w:val="24"/>
          <w:szCs w:val="24"/>
        </w:rPr>
      </w:pPr>
    </w:p>
    <w:p w14:paraId="224F1B69" w14:textId="16A58CC8" w:rsidR="001F1057" w:rsidRDefault="001F1057" w:rsidP="001F1057">
      <w:pPr>
        <w:spacing w:line="360" w:lineRule="auto"/>
        <w:jc w:val="both"/>
        <w:rPr>
          <w:rFonts w:ascii="Times New Roman" w:eastAsia="Times New Roman" w:hAnsi="Times New Roman" w:cs="Times New Roman"/>
          <w:sz w:val="24"/>
          <w:szCs w:val="24"/>
        </w:rPr>
      </w:pPr>
      <w:r w:rsidRPr="007A4C67">
        <w:rPr>
          <w:rFonts w:ascii="Times New Roman" w:eastAsia="Times New Roman" w:hAnsi="Times New Roman" w:cs="Times New Roman"/>
          <w:sz w:val="24"/>
          <w:szCs w:val="24"/>
        </w:rPr>
        <w:t>Ahora bien, como buena práctica de este plan al momento de ser necesaria la utilización de papel se implementa el método de las 3R (reducción, reutilización y reciclaje); en la reducción se tomarán medidas para reducir la cantidad de uso de papel con acciones como por ejemplo, imprimir por ambas caras de la hoja, hacer una revisión previa de los documentos de manera digital para así no desperdiciarlo y cuando se requiera archivar documentos, la mejor manera es digitalizarlos; la reutilización es importante en la disminución de desechos sólidos lo que genera un gran avance en el cuidado del medio ambiente, por ejemplo se toman hojas ya impresas por una cara para imprimir información nueva por la otra, es importante que las hojas reutilizadas contengan información que pueda ser vista por cualquier usuario; y el reciclaje es fundamental en este método debido a que cuando el papel ya ha sido utilizado y reutilizado entonces se dispondrá en espacios indicados para depositarlo y así evitar que se mezcle con otros desechos que lo imposibiliten a ser reciclado</w:t>
      </w:r>
      <w:r w:rsidR="00401D4C">
        <w:rPr>
          <w:rFonts w:ascii="Times New Roman" w:eastAsia="Times New Roman" w:hAnsi="Times New Roman" w:cs="Times New Roman"/>
          <w:sz w:val="24"/>
          <w:szCs w:val="24"/>
        </w:rPr>
        <w:t>.</w:t>
      </w:r>
    </w:p>
    <w:p w14:paraId="4FDB5AA5" w14:textId="77777777" w:rsidR="001F1057" w:rsidRDefault="001F1057" w:rsidP="00401D4C">
      <w:pPr>
        <w:spacing w:line="360" w:lineRule="auto"/>
        <w:jc w:val="both"/>
        <w:rPr>
          <w:rFonts w:ascii="Times New Roman" w:eastAsia="Times New Roman" w:hAnsi="Times New Roman" w:cs="Times New Roman"/>
          <w:sz w:val="24"/>
          <w:szCs w:val="24"/>
        </w:rPr>
      </w:pPr>
    </w:p>
    <w:p w14:paraId="2D313B11" w14:textId="77777777" w:rsidR="001F1057" w:rsidRPr="0079724E" w:rsidRDefault="001F1057" w:rsidP="00401D4C">
      <w:pPr>
        <w:spacing w:line="360" w:lineRule="auto"/>
        <w:jc w:val="both"/>
        <w:rPr>
          <w:rFonts w:ascii="Times New Roman" w:eastAsia="Times New Roman" w:hAnsi="Times New Roman" w:cs="Times New Roman"/>
          <w:b/>
          <w:bCs/>
          <w:sz w:val="24"/>
          <w:szCs w:val="24"/>
        </w:rPr>
      </w:pPr>
      <w:r w:rsidRPr="0079724E">
        <w:rPr>
          <w:rFonts w:ascii="Times New Roman" w:eastAsia="Times New Roman" w:hAnsi="Times New Roman" w:cs="Times New Roman"/>
          <w:b/>
          <w:bCs/>
          <w:sz w:val="24"/>
          <w:szCs w:val="24"/>
        </w:rPr>
        <w:t>Análisis de Viabilidad y desarrollo de estrategias de ‘’Cero Papel’’</w:t>
      </w:r>
    </w:p>
    <w:p w14:paraId="54B3CDD2" w14:textId="77777777" w:rsidR="001F1057" w:rsidRDefault="001F1057" w:rsidP="00401D4C">
      <w:pPr>
        <w:spacing w:line="360" w:lineRule="auto"/>
        <w:jc w:val="both"/>
        <w:rPr>
          <w:rFonts w:ascii="Times New Roman" w:eastAsia="Times New Roman" w:hAnsi="Times New Roman" w:cs="Times New Roman"/>
          <w:sz w:val="24"/>
          <w:szCs w:val="24"/>
        </w:rPr>
      </w:pPr>
    </w:p>
    <w:p w14:paraId="10EBD88B" w14:textId="0E54CA48" w:rsidR="001F1057" w:rsidRDefault="001F1057" w:rsidP="00401D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necesario establecer un análisis de viabilidad en los casos que se consideren necesarios para llevar a cabo un buen funcionamiento del programa de gestión de las políticas de </w:t>
      </w:r>
      <w:r w:rsidR="00911993">
        <w:rPr>
          <w:rFonts w:ascii="Times New Roman" w:eastAsia="Times New Roman" w:hAnsi="Times New Roman" w:cs="Times New Roman"/>
          <w:sz w:val="24"/>
          <w:szCs w:val="24"/>
        </w:rPr>
        <w:t>´´Ce</w:t>
      </w:r>
      <w:r>
        <w:rPr>
          <w:rFonts w:ascii="Times New Roman" w:eastAsia="Times New Roman" w:hAnsi="Times New Roman" w:cs="Times New Roman"/>
          <w:sz w:val="24"/>
          <w:szCs w:val="24"/>
        </w:rPr>
        <w:t>ro Papel</w:t>
      </w:r>
      <w:r w:rsidR="0091199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Para ello; se debe realizar un análisis de disminución de consumo, formular medidas de ahorro de tipo operacional y de cambio tecnológico; se deben definir </w:t>
      </w:r>
      <w:r w:rsidRPr="0006336D">
        <w:rPr>
          <w:rFonts w:ascii="Times New Roman" w:eastAsia="Times New Roman" w:hAnsi="Times New Roman" w:cs="Times New Roman"/>
          <w:b/>
          <w:bCs/>
          <w:sz w:val="24"/>
          <w:szCs w:val="24"/>
        </w:rPr>
        <w:t>indicadores de consumo de papel</w:t>
      </w:r>
      <w:r>
        <w:rPr>
          <w:rFonts w:ascii="Times New Roman" w:eastAsia="Times New Roman" w:hAnsi="Times New Roman" w:cs="Times New Roman"/>
          <w:b/>
          <w:bCs/>
          <w:sz w:val="24"/>
          <w:szCs w:val="24"/>
        </w:rPr>
        <w:t xml:space="preserve"> </w:t>
      </w:r>
      <w:r>
        <w:rPr>
          <w:rFonts w:ascii="Times New Roman" w:eastAsia="Times New Roman" w:hAnsi="Times New Roman" w:cs="Times New Roman"/>
          <w:sz w:val="24"/>
          <w:szCs w:val="24"/>
        </w:rPr>
        <w:t xml:space="preserve">por procesos o instalaciones; es correspondiente hacer un análisis detallado de la normatividad aplicable para </w:t>
      </w:r>
      <w:r w:rsidR="00911993">
        <w:rPr>
          <w:rFonts w:ascii="Times New Roman" w:eastAsia="Times New Roman" w:hAnsi="Times New Roman" w:cs="Times New Roman"/>
          <w:sz w:val="24"/>
          <w:szCs w:val="24"/>
        </w:rPr>
        <w:t xml:space="preserve">cada entidad, </w:t>
      </w:r>
      <w:r>
        <w:rPr>
          <w:rFonts w:ascii="Times New Roman" w:eastAsia="Times New Roman" w:hAnsi="Times New Roman" w:cs="Times New Roman"/>
          <w:sz w:val="24"/>
          <w:szCs w:val="24"/>
        </w:rPr>
        <w:t>por último, seleccionar metodologías de disminución de consumo de papel.</w:t>
      </w:r>
    </w:p>
    <w:p w14:paraId="65E0D2BE" w14:textId="77777777" w:rsidR="007305B8" w:rsidRDefault="007305B8" w:rsidP="00401D4C">
      <w:pPr>
        <w:spacing w:line="360" w:lineRule="auto"/>
        <w:jc w:val="both"/>
        <w:rPr>
          <w:rFonts w:ascii="Times New Roman" w:eastAsia="Times New Roman" w:hAnsi="Times New Roman" w:cs="Times New Roman"/>
          <w:sz w:val="24"/>
          <w:szCs w:val="24"/>
        </w:rPr>
      </w:pPr>
    </w:p>
    <w:p w14:paraId="42DF0B83" w14:textId="19FD0745" w:rsidR="001F1057" w:rsidRPr="0006336D" w:rsidRDefault="001F1057" w:rsidP="00401D4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el cumplimiento de las estrategias de reducción de papel se establecen y describen diferentes acciones a realizar como son: </w:t>
      </w:r>
      <w:r w:rsidR="00911993">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arpetas compartidas en red las cuales permiten el desarrollo de esta estrategia realizando consultas de documentos de las diferentes dependencias sin necesidad de mantener archivos físicos o de imprimir documentos para revisar; usar correos electrónicos como principal medio de difusión de documentos, de tal manera que </w:t>
      </w:r>
      <w:r w:rsidRPr="0006336D">
        <w:rPr>
          <w:rFonts w:ascii="Times New Roman" w:eastAsia="Times New Roman" w:hAnsi="Times New Roman" w:cs="Times New Roman"/>
          <w:sz w:val="24"/>
          <w:szCs w:val="24"/>
        </w:rPr>
        <w:t>la información sea distribuida de forma digital. Para ello es conveniente mantener el listado de</w:t>
      </w:r>
    </w:p>
    <w:p w14:paraId="01C97138" w14:textId="1BB919C3" w:rsidR="001F1057" w:rsidRPr="0006336D" w:rsidRDefault="001F1057" w:rsidP="00401D4C">
      <w:pPr>
        <w:spacing w:line="360" w:lineRule="auto"/>
        <w:jc w:val="both"/>
        <w:rPr>
          <w:rFonts w:ascii="Times New Roman" w:eastAsia="Times New Roman" w:hAnsi="Times New Roman" w:cs="Times New Roman"/>
          <w:sz w:val="24"/>
          <w:szCs w:val="24"/>
        </w:rPr>
      </w:pPr>
      <w:r w:rsidRPr="0006336D">
        <w:rPr>
          <w:rFonts w:ascii="Times New Roman" w:eastAsia="Times New Roman" w:hAnsi="Times New Roman" w:cs="Times New Roman"/>
          <w:sz w:val="24"/>
          <w:szCs w:val="24"/>
        </w:rPr>
        <w:lastRenderedPageBreak/>
        <w:t>contactos actualizados. Priorizar el uso del correo electrónico sobre el fax y el correo postal como</w:t>
      </w:r>
      <w:r>
        <w:rPr>
          <w:rFonts w:ascii="Times New Roman" w:eastAsia="Times New Roman" w:hAnsi="Times New Roman" w:cs="Times New Roman"/>
          <w:sz w:val="24"/>
          <w:szCs w:val="24"/>
        </w:rPr>
        <w:t xml:space="preserve"> </w:t>
      </w:r>
      <w:r w:rsidRPr="0006336D">
        <w:rPr>
          <w:rFonts w:ascii="Times New Roman" w:eastAsia="Times New Roman" w:hAnsi="Times New Roman" w:cs="Times New Roman"/>
          <w:sz w:val="24"/>
          <w:szCs w:val="24"/>
        </w:rPr>
        <w:t>medio para la comunicación y notificación, ya que los primeros son más rápidos y económicos</w:t>
      </w:r>
      <w:r>
        <w:rPr>
          <w:rFonts w:ascii="Times New Roman" w:eastAsia="Times New Roman" w:hAnsi="Times New Roman" w:cs="Times New Roman"/>
          <w:sz w:val="24"/>
          <w:szCs w:val="24"/>
        </w:rPr>
        <w:t xml:space="preserve">; </w:t>
      </w:r>
      <w:r w:rsidR="00911993">
        <w:rPr>
          <w:rFonts w:ascii="Times New Roman" w:eastAsia="Times New Roman" w:hAnsi="Times New Roman" w:cs="Times New Roman"/>
          <w:sz w:val="24"/>
          <w:szCs w:val="24"/>
        </w:rPr>
        <w:t xml:space="preserve">además, </w:t>
      </w:r>
      <w:r>
        <w:rPr>
          <w:rFonts w:ascii="Times New Roman" w:eastAsia="Times New Roman" w:hAnsi="Times New Roman" w:cs="Times New Roman"/>
          <w:sz w:val="24"/>
          <w:szCs w:val="24"/>
        </w:rPr>
        <w:t xml:space="preserve">Sistematizar el Sistema Integrado de Planeación y Gestión-SIPLAG con el propósito de evitar imprimir caracterizaciones de procesos, procedimientos, guías e instructivos </w:t>
      </w:r>
      <w:r w:rsidRPr="0079724E">
        <w:rPr>
          <w:rFonts w:ascii="Times New Roman" w:eastAsia="Times New Roman" w:hAnsi="Times New Roman" w:cs="Times New Roman"/>
          <w:sz w:val="24"/>
          <w:szCs w:val="24"/>
        </w:rPr>
        <w:t>y demás documentación del SIPLAG, se implementará una herramienta que permita</w:t>
      </w:r>
      <w:r>
        <w:rPr>
          <w:rFonts w:ascii="Times New Roman" w:eastAsia="Times New Roman" w:hAnsi="Times New Roman" w:cs="Times New Roman"/>
          <w:sz w:val="24"/>
          <w:szCs w:val="24"/>
        </w:rPr>
        <w:t xml:space="preserve"> </w:t>
      </w:r>
      <w:r w:rsidRPr="0079724E">
        <w:rPr>
          <w:rFonts w:ascii="Times New Roman" w:eastAsia="Times New Roman" w:hAnsi="Times New Roman" w:cs="Times New Roman"/>
          <w:sz w:val="24"/>
          <w:szCs w:val="24"/>
        </w:rPr>
        <w:t>visualizar el sistema de Gestión en línea, de acceso y consulta para todos los servidores de la</w:t>
      </w:r>
      <w:r>
        <w:rPr>
          <w:rFonts w:ascii="Times New Roman" w:eastAsia="Times New Roman" w:hAnsi="Times New Roman" w:cs="Times New Roman"/>
          <w:sz w:val="24"/>
          <w:szCs w:val="24"/>
        </w:rPr>
        <w:t xml:space="preserve"> e</w:t>
      </w:r>
      <w:r w:rsidRPr="0079724E">
        <w:rPr>
          <w:rFonts w:ascii="Times New Roman" w:eastAsia="Times New Roman" w:hAnsi="Times New Roman" w:cs="Times New Roman"/>
          <w:sz w:val="24"/>
          <w:szCs w:val="24"/>
        </w:rPr>
        <w:t>ntidad de manera digital.</w:t>
      </w:r>
      <w:r>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839270683"/>
          <w:citation/>
        </w:sdtPr>
        <w:sdtEndPr/>
        <w:sdtContent>
          <w:r w:rsidR="00A47BFB">
            <w:rPr>
              <w:rFonts w:ascii="Times New Roman" w:eastAsia="Times New Roman" w:hAnsi="Times New Roman" w:cs="Times New Roman"/>
              <w:sz w:val="24"/>
              <w:szCs w:val="24"/>
            </w:rPr>
            <w:fldChar w:fldCharType="begin"/>
          </w:r>
          <w:r w:rsidR="00A47BFB">
            <w:rPr>
              <w:rFonts w:ascii="Times New Roman" w:eastAsia="Times New Roman" w:hAnsi="Times New Roman" w:cs="Times New Roman"/>
              <w:sz w:val="24"/>
              <w:szCs w:val="24"/>
              <w:lang w:val="es-CO"/>
            </w:rPr>
            <w:instrText xml:space="preserve"> CITATION Uni14 \l 9226 </w:instrText>
          </w:r>
          <w:r w:rsidR="00A47BFB">
            <w:rPr>
              <w:rFonts w:ascii="Times New Roman" w:eastAsia="Times New Roman" w:hAnsi="Times New Roman" w:cs="Times New Roman"/>
              <w:sz w:val="24"/>
              <w:szCs w:val="24"/>
            </w:rPr>
            <w:fldChar w:fldCharType="separate"/>
          </w:r>
          <w:r w:rsidR="007F0AEB" w:rsidRPr="007F0AEB">
            <w:rPr>
              <w:rFonts w:ascii="Times New Roman" w:eastAsia="Times New Roman" w:hAnsi="Times New Roman" w:cs="Times New Roman"/>
              <w:noProof/>
              <w:sz w:val="24"/>
              <w:szCs w:val="24"/>
              <w:lang w:val="es-CO"/>
            </w:rPr>
            <w:t>[2]</w:t>
          </w:r>
          <w:r w:rsidR="00A47BFB">
            <w:rPr>
              <w:rFonts w:ascii="Times New Roman" w:eastAsia="Times New Roman" w:hAnsi="Times New Roman" w:cs="Times New Roman"/>
              <w:sz w:val="24"/>
              <w:szCs w:val="24"/>
            </w:rPr>
            <w:fldChar w:fldCharType="end"/>
          </w:r>
        </w:sdtContent>
      </w:sdt>
    </w:p>
    <w:p w14:paraId="4473D4F8" w14:textId="77777777" w:rsidR="008D4077" w:rsidRDefault="008D4077" w:rsidP="001F1057">
      <w:pPr>
        <w:spacing w:line="360" w:lineRule="auto"/>
        <w:jc w:val="both"/>
        <w:rPr>
          <w:rFonts w:ascii="Times New Roman" w:eastAsia="Times New Roman" w:hAnsi="Times New Roman" w:cs="Times New Roman"/>
          <w:b/>
          <w:bCs/>
          <w:sz w:val="24"/>
          <w:szCs w:val="24"/>
        </w:rPr>
      </w:pPr>
    </w:p>
    <w:p w14:paraId="6913CA79" w14:textId="12402273" w:rsidR="001F1057" w:rsidRPr="0079724E" w:rsidRDefault="001F1057" w:rsidP="001F1057">
      <w:pPr>
        <w:spacing w:line="360" w:lineRule="auto"/>
        <w:jc w:val="both"/>
        <w:rPr>
          <w:rFonts w:ascii="Times New Roman" w:eastAsia="Times New Roman" w:hAnsi="Times New Roman" w:cs="Times New Roman"/>
          <w:b/>
          <w:bCs/>
          <w:sz w:val="24"/>
          <w:szCs w:val="24"/>
        </w:rPr>
      </w:pPr>
      <w:r w:rsidRPr="0079724E">
        <w:rPr>
          <w:rFonts w:ascii="Times New Roman" w:eastAsia="Times New Roman" w:hAnsi="Times New Roman" w:cs="Times New Roman"/>
          <w:b/>
          <w:bCs/>
          <w:sz w:val="24"/>
          <w:szCs w:val="24"/>
        </w:rPr>
        <w:t>Efectos del papel en el ambiente</w:t>
      </w:r>
      <w:r w:rsidR="009838B5">
        <w:rPr>
          <w:rFonts w:ascii="Times New Roman" w:eastAsia="Times New Roman" w:hAnsi="Times New Roman" w:cs="Times New Roman"/>
          <w:b/>
          <w:bCs/>
          <w:sz w:val="24"/>
          <w:szCs w:val="24"/>
        </w:rPr>
        <w:t>.</w:t>
      </w:r>
    </w:p>
    <w:p w14:paraId="358846F7" w14:textId="4742092C" w:rsidR="007305B8" w:rsidRDefault="001F1057" w:rsidP="001F1057">
      <w:pPr>
        <w:spacing w:line="360" w:lineRule="auto"/>
        <w:jc w:val="both"/>
        <w:rPr>
          <w:rFonts w:ascii="Times New Roman" w:eastAsia="Times New Roman" w:hAnsi="Times New Roman" w:cs="Times New Roman"/>
          <w:sz w:val="24"/>
          <w:szCs w:val="24"/>
          <w:lang w:val="es-CO"/>
        </w:rPr>
      </w:pPr>
      <w:r w:rsidRPr="0079724E">
        <w:rPr>
          <w:rFonts w:ascii="Times New Roman" w:eastAsia="Times New Roman" w:hAnsi="Times New Roman" w:cs="Times New Roman"/>
          <w:sz w:val="24"/>
          <w:szCs w:val="24"/>
          <w:lang w:val="es-CO"/>
        </w:rPr>
        <w:t xml:space="preserve">Cada año se producen en el planeta cerca de 300 millones de toneladas de papel </w:t>
      </w:r>
      <w:r w:rsidR="00BC46D0">
        <w:rPr>
          <w:rFonts w:ascii="Times New Roman" w:eastAsia="Times New Roman" w:hAnsi="Times New Roman" w:cs="Times New Roman"/>
          <w:sz w:val="24"/>
          <w:szCs w:val="24"/>
          <w:lang w:val="es-CO"/>
        </w:rPr>
        <w:t>se</w:t>
      </w:r>
      <w:r w:rsidRPr="0079724E">
        <w:rPr>
          <w:rFonts w:ascii="Times New Roman" w:eastAsia="Times New Roman" w:hAnsi="Times New Roman" w:cs="Times New Roman"/>
          <w:sz w:val="24"/>
          <w:szCs w:val="24"/>
          <w:lang w:val="es-CO"/>
        </w:rPr>
        <w:t>gún la Agencia de Protección Ambiental de los Estados Unidos- EPA, la principal fuente de consumo son oficinas y escuelas</w:t>
      </w:r>
      <w:r w:rsidR="00BC46D0">
        <w:rPr>
          <w:rFonts w:ascii="Times New Roman" w:eastAsia="Times New Roman" w:hAnsi="Times New Roman" w:cs="Times New Roman"/>
          <w:sz w:val="24"/>
          <w:szCs w:val="24"/>
          <w:lang w:val="es-CO"/>
        </w:rPr>
        <w:t>, e</w:t>
      </w:r>
      <w:r w:rsidRPr="0079724E">
        <w:rPr>
          <w:rFonts w:ascii="Times New Roman" w:eastAsia="Times New Roman" w:hAnsi="Times New Roman" w:cs="Times New Roman"/>
          <w:sz w:val="24"/>
          <w:szCs w:val="24"/>
          <w:lang w:val="es-CO"/>
        </w:rPr>
        <w:t>sto es una figura alarmante si se tiene en cuenta el avance de la tecnología y aplicaciones de gestión documental dentro de las empresas e instituciones educativas. En términos ambientales, la industria papelera es</w:t>
      </w:r>
      <w:r w:rsidR="00BC46D0">
        <w:rPr>
          <w:rFonts w:ascii="Times New Roman" w:eastAsia="Times New Roman" w:hAnsi="Times New Roman" w:cs="Times New Roman"/>
          <w:sz w:val="24"/>
          <w:szCs w:val="24"/>
          <w:lang w:val="es-CO"/>
        </w:rPr>
        <w:t xml:space="preserve"> la</w:t>
      </w:r>
      <w:r w:rsidRPr="0079724E">
        <w:rPr>
          <w:rFonts w:ascii="Times New Roman" w:eastAsia="Times New Roman" w:hAnsi="Times New Roman" w:cs="Times New Roman"/>
          <w:sz w:val="24"/>
          <w:szCs w:val="24"/>
          <w:lang w:val="es-CO"/>
        </w:rPr>
        <w:t xml:space="preserve"> quinta consumidora global de energía, consumiendo cerca del 4% de uso de energía</w:t>
      </w:r>
      <w:r w:rsidR="0007298E">
        <w:rPr>
          <w:rFonts w:ascii="Times New Roman" w:eastAsia="Times New Roman" w:hAnsi="Times New Roman" w:cs="Times New Roman"/>
          <w:sz w:val="24"/>
          <w:szCs w:val="24"/>
          <w:lang w:val="es-CO"/>
        </w:rPr>
        <w:t xml:space="preserve"> </w:t>
      </w:r>
      <w:sdt>
        <w:sdtPr>
          <w:rPr>
            <w:rFonts w:ascii="Times New Roman" w:eastAsia="Times New Roman" w:hAnsi="Times New Roman" w:cs="Times New Roman"/>
            <w:sz w:val="24"/>
            <w:szCs w:val="24"/>
            <w:lang w:val="es-CO"/>
          </w:rPr>
          <w:id w:val="1673981786"/>
          <w:citation/>
        </w:sdtPr>
        <w:sdtEndPr/>
        <w:sdtContent>
          <w:r w:rsidR="0007298E">
            <w:rPr>
              <w:rFonts w:ascii="Times New Roman" w:eastAsia="Times New Roman" w:hAnsi="Times New Roman" w:cs="Times New Roman"/>
              <w:sz w:val="24"/>
              <w:szCs w:val="24"/>
              <w:lang w:val="es-CO"/>
            </w:rPr>
            <w:fldChar w:fldCharType="begin"/>
          </w:r>
          <w:r w:rsidR="0007298E">
            <w:rPr>
              <w:rFonts w:ascii="Times New Roman" w:eastAsia="Times New Roman" w:hAnsi="Times New Roman" w:cs="Times New Roman"/>
              <w:sz w:val="24"/>
              <w:szCs w:val="24"/>
              <w:lang w:val="es-CO"/>
            </w:rPr>
            <w:instrText xml:space="preserve"> CITATION Age19 \l 9226 </w:instrText>
          </w:r>
          <w:r w:rsidR="0007298E">
            <w:rPr>
              <w:rFonts w:ascii="Times New Roman" w:eastAsia="Times New Roman" w:hAnsi="Times New Roman" w:cs="Times New Roman"/>
              <w:sz w:val="24"/>
              <w:szCs w:val="24"/>
              <w:lang w:val="es-CO"/>
            </w:rPr>
            <w:fldChar w:fldCharType="separate"/>
          </w:r>
          <w:r w:rsidR="007F0AEB" w:rsidRPr="007F0AEB">
            <w:rPr>
              <w:rFonts w:ascii="Times New Roman" w:eastAsia="Times New Roman" w:hAnsi="Times New Roman" w:cs="Times New Roman"/>
              <w:noProof/>
              <w:sz w:val="24"/>
              <w:szCs w:val="24"/>
              <w:lang w:val="es-CO"/>
            </w:rPr>
            <w:t>[3]</w:t>
          </w:r>
          <w:r w:rsidR="0007298E">
            <w:rPr>
              <w:rFonts w:ascii="Times New Roman" w:eastAsia="Times New Roman" w:hAnsi="Times New Roman" w:cs="Times New Roman"/>
              <w:sz w:val="24"/>
              <w:szCs w:val="24"/>
              <w:lang w:val="es-CO"/>
            </w:rPr>
            <w:fldChar w:fldCharType="end"/>
          </w:r>
        </w:sdtContent>
      </w:sdt>
      <w:r w:rsidRPr="0079724E">
        <w:rPr>
          <w:rFonts w:ascii="Times New Roman" w:eastAsia="Times New Roman" w:hAnsi="Times New Roman" w:cs="Times New Roman"/>
          <w:sz w:val="24"/>
          <w:szCs w:val="24"/>
          <w:lang w:val="es-CO"/>
        </w:rPr>
        <w:t xml:space="preserve">. De igual forma, es la industria que más consume agua para la producción de una tonelada de papel (de 200.000 a 325.000 litros). El papel desechado corresponde en peso a cerca del 35% de los residuos sólidos en rellenos sanitarios; como si no fuese suficiente, un estimado de 18 millones de acres de bosques son talados para la manufactura de papel, esto corresponde al área de 20 campos de futbol cada minuto. </w:t>
      </w:r>
      <w:r w:rsidR="00BC46D0">
        <w:rPr>
          <w:rFonts w:ascii="Times New Roman" w:eastAsia="Times New Roman" w:hAnsi="Times New Roman" w:cs="Times New Roman"/>
          <w:sz w:val="24"/>
          <w:szCs w:val="24"/>
          <w:lang w:val="es-CO"/>
        </w:rPr>
        <w:t xml:space="preserve">Por </w:t>
      </w:r>
      <w:r w:rsidRPr="0079724E">
        <w:rPr>
          <w:rFonts w:ascii="Times New Roman" w:eastAsia="Times New Roman" w:hAnsi="Times New Roman" w:cs="Times New Roman"/>
          <w:sz w:val="24"/>
          <w:szCs w:val="24"/>
          <w:lang w:val="es-CO"/>
        </w:rPr>
        <w:t>ende, una prioridad dentro de las políticas ambientales</w:t>
      </w:r>
      <w:r w:rsidR="00BC46D0">
        <w:rPr>
          <w:rFonts w:ascii="Times New Roman" w:eastAsia="Times New Roman" w:hAnsi="Times New Roman" w:cs="Times New Roman"/>
          <w:sz w:val="24"/>
          <w:szCs w:val="24"/>
          <w:lang w:val="es-CO"/>
        </w:rPr>
        <w:t xml:space="preserve"> es</w:t>
      </w:r>
      <w:r w:rsidRPr="0079724E">
        <w:rPr>
          <w:rFonts w:ascii="Times New Roman" w:eastAsia="Times New Roman" w:hAnsi="Times New Roman" w:cs="Times New Roman"/>
          <w:sz w:val="24"/>
          <w:szCs w:val="24"/>
          <w:lang w:val="es-CO"/>
        </w:rPr>
        <w:t xml:space="preserve"> la implementación de políticas de </w:t>
      </w:r>
      <w:r w:rsidR="00BC46D0">
        <w:rPr>
          <w:rFonts w:ascii="Times New Roman" w:eastAsia="Times New Roman" w:hAnsi="Times New Roman" w:cs="Times New Roman"/>
          <w:sz w:val="24"/>
          <w:szCs w:val="24"/>
          <w:lang w:val="es-CO"/>
        </w:rPr>
        <w:t>´´C</w:t>
      </w:r>
      <w:r w:rsidRPr="0079724E">
        <w:rPr>
          <w:rFonts w:ascii="Times New Roman" w:eastAsia="Times New Roman" w:hAnsi="Times New Roman" w:cs="Times New Roman"/>
          <w:sz w:val="24"/>
          <w:szCs w:val="24"/>
          <w:lang w:val="es-CO"/>
        </w:rPr>
        <w:t xml:space="preserve">ero </w:t>
      </w:r>
      <w:r w:rsidR="00BC46D0">
        <w:rPr>
          <w:rFonts w:ascii="Times New Roman" w:eastAsia="Times New Roman" w:hAnsi="Times New Roman" w:cs="Times New Roman"/>
          <w:sz w:val="24"/>
          <w:szCs w:val="24"/>
          <w:lang w:val="es-CO"/>
        </w:rPr>
        <w:t>P</w:t>
      </w:r>
      <w:r w:rsidRPr="0079724E">
        <w:rPr>
          <w:rFonts w:ascii="Times New Roman" w:eastAsia="Times New Roman" w:hAnsi="Times New Roman" w:cs="Times New Roman"/>
          <w:sz w:val="24"/>
          <w:szCs w:val="24"/>
          <w:lang w:val="es-CO"/>
        </w:rPr>
        <w:t>apel</w:t>
      </w:r>
      <w:r w:rsidR="00BC46D0">
        <w:rPr>
          <w:rFonts w:ascii="Times New Roman" w:eastAsia="Times New Roman" w:hAnsi="Times New Roman" w:cs="Times New Roman"/>
          <w:sz w:val="24"/>
          <w:szCs w:val="24"/>
          <w:lang w:val="es-CO"/>
        </w:rPr>
        <w:t>´´</w:t>
      </w:r>
      <w:r w:rsidRPr="0079724E">
        <w:rPr>
          <w:rFonts w:ascii="Times New Roman" w:eastAsia="Times New Roman" w:hAnsi="Times New Roman" w:cs="Times New Roman"/>
          <w:sz w:val="24"/>
          <w:szCs w:val="24"/>
          <w:lang w:val="es-CO"/>
        </w:rPr>
        <w:t xml:space="preserve"> dentro y fuera de las entidades públicas, que generen hábitos que trasciendan y permeen en las diversas áreas de las personas que se acogen a las mismas; en el caso de la </w:t>
      </w:r>
      <w:r w:rsidRPr="00BC46D0">
        <w:rPr>
          <w:rFonts w:ascii="Times New Roman" w:eastAsia="Times New Roman" w:hAnsi="Times New Roman" w:cs="Times New Roman"/>
          <w:b/>
          <w:bCs/>
          <w:sz w:val="24"/>
          <w:szCs w:val="24"/>
          <w:lang w:val="es-CO"/>
        </w:rPr>
        <w:t>ESAP</w:t>
      </w:r>
      <w:r w:rsidR="00BC46D0" w:rsidRPr="00BC46D0">
        <w:rPr>
          <w:rFonts w:ascii="Times New Roman" w:eastAsia="Times New Roman" w:hAnsi="Times New Roman" w:cs="Times New Roman"/>
          <w:b/>
          <w:bCs/>
          <w:sz w:val="24"/>
          <w:szCs w:val="24"/>
          <w:lang w:val="es-CO"/>
        </w:rPr>
        <w:t xml:space="preserve"> </w:t>
      </w:r>
      <w:r w:rsidR="00BC46D0">
        <w:rPr>
          <w:rFonts w:ascii="Times New Roman" w:eastAsia="Times New Roman" w:hAnsi="Times New Roman" w:cs="Times New Roman"/>
          <w:sz w:val="24"/>
          <w:szCs w:val="24"/>
          <w:lang w:val="es-CO"/>
        </w:rPr>
        <w:t>(Escuela Superior de Administración Pública)</w:t>
      </w:r>
      <w:r w:rsidRPr="0079724E">
        <w:rPr>
          <w:rFonts w:ascii="Times New Roman" w:eastAsia="Times New Roman" w:hAnsi="Times New Roman" w:cs="Times New Roman"/>
          <w:sz w:val="24"/>
          <w:szCs w:val="24"/>
          <w:lang w:val="es-CO"/>
        </w:rPr>
        <w:t xml:space="preserve">, el programa de </w:t>
      </w:r>
      <w:r w:rsidR="00BC46D0">
        <w:rPr>
          <w:rFonts w:ascii="Times New Roman" w:eastAsia="Times New Roman" w:hAnsi="Times New Roman" w:cs="Times New Roman"/>
          <w:sz w:val="24"/>
          <w:szCs w:val="24"/>
          <w:lang w:val="es-CO"/>
        </w:rPr>
        <w:t>´´C</w:t>
      </w:r>
      <w:r w:rsidRPr="0079724E">
        <w:rPr>
          <w:rFonts w:ascii="Times New Roman" w:eastAsia="Times New Roman" w:hAnsi="Times New Roman" w:cs="Times New Roman"/>
          <w:sz w:val="24"/>
          <w:szCs w:val="24"/>
          <w:lang w:val="es-CO"/>
        </w:rPr>
        <w:t xml:space="preserve">ero </w:t>
      </w:r>
      <w:r w:rsidR="00BC46D0">
        <w:rPr>
          <w:rFonts w:ascii="Times New Roman" w:eastAsia="Times New Roman" w:hAnsi="Times New Roman" w:cs="Times New Roman"/>
          <w:sz w:val="24"/>
          <w:szCs w:val="24"/>
          <w:lang w:val="es-CO"/>
        </w:rPr>
        <w:t>P</w:t>
      </w:r>
      <w:r w:rsidRPr="0079724E">
        <w:rPr>
          <w:rFonts w:ascii="Times New Roman" w:eastAsia="Times New Roman" w:hAnsi="Times New Roman" w:cs="Times New Roman"/>
          <w:sz w:val="24"/>
          <w:szCs w:val="24"/>
          <w:lang w:val="es-CO"/>
        </w:rPr>
        <w:t>apel</w:t>
      </w:r>
      <w:r w:rsidR="00BC46D0">
        <w:rPr>
          <w:rFonts w:ascii="Times New Roman" w:eastAsia="Times New Roman" w:hAnsi="Times New Roman" w:cs="Times New Roman"/>
          <w:sz w:val="24"/>
          <w:szCs w:val="24"/>
          <w:lang w:val="es-CO"/>
        </w:rPr>
        <w:t>´´</w:t>
      </w:r>
      <w:r w:rsidRPr="0079724E">
        <w:rPr>
          <w:rFonts w:ascii="Times New Roman" w:eastAsia="Times New Roman" w:hAnsi="Times New Roman" w:cs="Times New Roman"/>
          <w:sz w:val="24"/>
          <w:szCs w:val="24"/>
          <w:lang w:val="es-CO"/>
        </w:rPr>
        <w:t>, se complementa con las políticas de sensibilización y cultura ambiental de acuerdo a la actualización del plan de manejo ambiental.</w:t>
      </w:r>
      <w:sdt>
        <w:sdtPr>
          <w:rPr>
            <w:rFonts w:ascii="Times New Roman" w:eastAsia="Times New Roman" w:hAnsi="Times New Roman" w:cs="Times New Roman"/>
            <w:sz w:val="24"/>
            <w:szCs w:val="24"/>
            <w:lang w:val="es-CO"/>
          </w:rPr>
          <w:id w:val="-1982535488"/>
          <w:citation/>
        </w:sdtPr>
        <w:sdtEndPr/>
        <w:sdtContent>
          <w:r w:rsidR="004D1A4E">
            <w:rPr>
              <w:rFonts w:ascii="Times New Roman" w:eastAsia="Times New Roman" w:hAnsi="Times New Roman" w:cs="Times New Roman"/>
              <w:sz w:val="24"/>
              <w:szCs w:val="24"/>
              <w:lang w:val="es-CO"/>
            </w:rPr>
            <w:fldChar w:fldCharType="begin"/>
          </w:r>
          <w:r w:rsidR="004D1A4E">
            <w:rPr>
              <w:rFonts w:ascii="Times New Roman" w:eastAsia="Times New Roman" w:hAnsi="Times New Roman" w:cs="Times New Roman"/>
              <w:sz w:val="24"/>
              <w:szCs w:val="24"/>
              <w:lang w:val="es-CO"/>
            </w:rPr>
            <w:instrText xml:space="preserve"> CITATION ESA15 \l 9226 </w:instrText>
          </w:r>
          <w:r w:rsidR="004D1A4E">
            <w:rPr>
              <w:rFonts w:ascii="Times New Roman" w:eastAsia="Times New Roman" w:hAnsi="Times New Roman" w:cs="Times New Roman"/>
              <w:sz w:val="24"/>
              <w:szCs w:val="24"/>
              <w:lang w:val="es-CO"/>
            </w:rPr>
            <w:fldChar w:fldCharType="separate"/>
          </w:r>
          <w:r w:rsidR="007F0AEB">
            <w:rPr>
              <w:rFonts w:ascii="Times New Roman" w:eastAsia="Times New Roman" w:hAnsi="Times New Roman" w:cs="Times New Roman"/>
              <w:noProof/>
              <w:sz w:val="24"/>
              <w:szCs w:val="24"/>
              <w:lang w:val="es-CO"/>
            </w:rPr>
            <w:t xml:space="preserve"> </w:t>
          </w:r>
          <w:r w:rsidR="007F0AEB" w:rsidRPr="007F0AEB">
            <w:rPr>
              <w:rFonts w:ascii="Times New Roman" w:eastAsia="Times New Roman" w:hAnsi="Times New Roman" w:cs="Times New Roman"/>
              <w:noProof/>
              <w:sz w:val="24"/>
              <w:szCs w:val="24"/>
              <w:lang w:val="es-CO"/>
            </w:rPr>
            <w:t>[4]</w:t>
          </w:r>
          <w:r w:rsidR="004D1A4E">
            <w:rPr>
              <w:rFonts w:ascii="Times New Roman" w:eastAsia="Times New Roman" w:hAnsi="Times New Roman" w:cs="Times New Roman"/>
              <w:sz w:val="24"/>
              <w:szCs w:val="24"/>
              <w:lang w:val="es-CO"/>
            </w:rPr>
            <w:fldChar w:fldCharType="end"/>
          </w:r>
        </w:sdtContent>
      </w:sdt>
    </w:p>
    <w:p w14:paraId="35CBF8EA" w14:textId="77777777" w:rsidR="004D1A4E" w:rsidRDefault="004D1A4E" w:rsidP="001F1057">
      <w:pPr>
        <w:spacing w:line="360" w:lineRule="auto"/>
        <w:jc w:val="both"/>
        <w:rPr>
          <w:rFonts w:ascii="Times New Roman" w:eastAsia="Times New Roman" w:hAnsi="Times New Roman" w:cs="Times New Roman"/>
          <w:sz w:val="24"/>
          <w:szCs w:val="24"/>
          <w:lang w:val="es-CO"/>
        </w:rPr>
      </w:pPr>
    </w:p>
    <w:p w14:paraId="045E6C3F" w14:textId="62CF44DC" w:rsidR="001F1057" w:rsidRDefault="001F1057" w:rsidP="001F1057">
      <w:pPr>
        <w:spacing w:line="360" w:lineRule="auto"/>
        <w:jc w:val="both"/>
        <w:rPr>
          <w:rFonts w:ascii="Times New Roman" w:eastAsia="Times New Roman" w:hAnsi="Times New Roman" w:cs="Times New Roman"/>
          <w:sz w:val="24"/>
          <w:szCs w:val="24"/>
          <w:lang w:val="es-CO"/>
        </w:rPr>
      </w:pPr>
      <w:r w:rsidRPr="0079724E">
        <w:rPr>
          <w:rFonts w:ascii="Times New Roman" w:eastAsia="Times New Roman" w:hAnsi="Times New Roman" w:cs="Times New Roman"/>
          <w:sz w:val="24"/>
          <w:szCs w:val="24"/>
          <w:lang w:val="es-CO"/>
        </w:rPr>
        <w:t xml:space="preserve">Al realizar una investigación sobre qué entidades, empresas, organizaciones, etc., se encontró que se están implementado campañas de tipo cultural para la reducción del consumo de papel en la administración pública, las cuales ofrecen importantes oportunidades en la generación de buenos hábitos en el uso del papel en organizaciones privadas y públicas, lo cual promueve la eficiencia y productividad, reduciendo costos, tiempo y espacios de almacenamiento. Los trámites y actividades que realiza la administración pública son registrados en documentos de archivo tales como actas, resoluciones, órdenes administrativas, circulares, oficios y demás documentos de apoyo. Un alto porcentaje de estos documentos tienen como soporte físico el </w:t>
      </w:r>
      <w:r w:rsidRPr="0079724E">
        <w:rPr>
          <w:rFonts w:ascii="Times New Roman" w:eastAsia="Times New Roman" w:hAnsi="Times New Roman" w:cs="Times New Roman"/>
          <w:sz w:val="24"/>
          <w:szCs w:val="24"/>
          <w:lang w:val="es-CO"/>
        </w:rPr>
        <w:lastRenderedPageBreak/>
        <w:t xml:space="preserve">papel desde su creación o recibo, sin olvidar que generalmente se exigen copias adicionales e innecesarias de los mismos para distribuirlas entre las dependencias que así lo requieran. Cuando un documento se alista para su versión final, es frecuente que se impriman hasta dos y tres borradores para su revisión. En la mayoría de estos casos solo se utiliza una cara de la hoja y no se aprovechan con eficacia las herramientas existentes tales como el correo electrónico, la red interna, los sitios web internos, repositorios de documentos, que constituyen alternativas a la utilización del papel. Si bien la estrategia de </w:t>
      </w:r>
      <w:r w:rsidR="009838B5">
        <w:rPr>
          <w:rFonts w:ascii="Times New Roman" w:eastAsia="Times New Roman" w:hAnsi="Times New Roman" w:cs="Times New Roman"/>
          <w:sz w:val="24"/>
          <w:szCs w:val="24"/>
          <w:lang w:val="es-CO"/>
        </w:rPr>
        <w:t>´´</w:t>
      </w:r>
      <w:r w:rsidRPr="0079724E">
        <w:rPr>
          <w:rFonts w:ascii="Times New Roman" w:eastAsia="Times New Roman" w:hAnsi="Times New Roman" w:cs="Times New Roman"/>
          <w:sz w:val="24"/>
          <w:szCs w:val="24"/>
          <w:lang w:val="es-CO"/>
        </w:rPr>
        <w:t>Cero Papel</w:t>
      </w:r>
      <w:r w:rsidR="009838B5">
        <w:rPr>
          <w:rFonts w:ascii="Times New Roman" w:eastAsia="Times New Roman" w:hAnsi="Times New Roman" w:cs="Times New Roman"/>
          <w:sz w:val="24"/>
          <w:szCs w:val="24"/>
          <w:lang w:val="es-CO"/>
        </w:rPr>
        <w:t>´´</w:t>
      </w:r>
      <w:r w:rsidRPr="0079724E">
        <w:rPr>
          <w:rFonts w:ascii="Times New Roman" w:eastAsia="Times New Roman" w:hAnsi="Times New Roman" w:cs="Times New Roman"/>
          <w:sz w:val="24"/>
          <w:szCs w:val="24"/>
          <w:lang w:val="es-CO"/>
        </w:rPr>
        <w:t xml:space="preserve"> en la Administración Pública basa gran parte de su estrategia en una eficiente gestión documental a través de la tecnología, también es posible alcanzar reducciones significativas con los recursos que actualmente disponen las entidades. </w:t>
      </w:r>
      <w:r w:rsidR="009838B5">
        <w:rPr>
          <w:rFonts w:ascii="Times New Roman" w:eastAsia="Times New Roman" w:hAnsi="Times New Roman" w:cs="Times New Roman"/>
          <w:sz w:val="24"/>
          <w:szCs w:val="24"/>
          <w:lang w:val="es-CO"/>
        </w:rPr>
        <w:t>‘’</w:t>
      </w:r>
      <w:r w:rsidRPr="0079724E">
        <w:rPr>
          <w:rFonts w:ascii="Times New Roman" w:eastAsia="Times New Roman" w:hAnsi="Times New Roman" w:cs="Times New Roman"/>
          <w:sz w:val="24"/>
          <w:szCs w:val="24"/>
          <w:lang w:val="es-CO"/>
        </w:rPr>
        <w:t xml:space="preserve">La formación de una cultura que usa racionalmente los recursos se verá reflejada en una mejor y más fácil adaptación a los cambios relacionados con la gestión documental </w:t>
      </w:r>
      <w:r w:rsidR="007305B8" w:rsidRPr="0079724E">
        <w:rPr>
          <w:rFonts w:ascii="Times New Roman" w:eastAsia="Times New Roman" w:hAnsi="Times New Roman" w:cs="Times New Roman"/>
          <w:sz w:val="24"/>
          <w:szCs w:val="24"/>
          <w:lang w:val="es-CO"/>
        </w:rPr>
        <w:t>y,</w:t>
      </w:r>
      <w:r w:rsidRPr="0079724E">
        <w:rPr>
          <w:rFonts w:ascii="Times New Roman" w:eastAsia="Times New Roman" w:hAnsi="Times New Roman" w:cs="Times New Roman"/>
          <w:sz w:val="24"/>
          <w:szCs w:val="24"/>
          <w:lang w:val="es-CO"/>
        </w:rPr>
        <w:t xml:space="preserve"> por tanto, a la utilización de archivos en formatos electrónicos</w:t>
      </w:r>
      <w:r w:rsidR="009838B5">
        <w:rPr>
          <w:rFonts w:ascii="Times New Roman" w:eastAsia="Times New Roman" w:hAnsi="Times New Roman" w:cs="Times New Roman"/>
          <w:sz w:val="24"/>
          <w:szCs w:val="24"/>
          <w:lang w:val="es-CO"/>
        </w:rPr>
        <w:t>’’</w:t>
      </w:r>
      <w:r w:rsidR="005566D5">
        <w:rPr>
          <w:rFonts w:ascii="Times New Roman" w:eastAsia="Times New Roman" w:hAnsi="Times New Roman" w:cs="Times New Roman"/>
          <w:sz w:val="24"/>
          <w:szCs w:val="24"/>
          <w:lang w:val="es-CO"/>
        </w:rPr>
        <w:t xml:space="preserve"> </w:t>
      </w:r>
      <w:sdt>
        <w:sdtPr>
          <w:rPr>
            <w:rFonts w:ascii="Times New Roman" w:eastAsia="Times New Roman" w:hAnsi="Times New Roman" w:cs="Times New Roman"/>
            <w:sz w:val="24"/>
            <w:szCs w:val="24"/>
            <w:lang w:val="es-CO"/>
          </w:rPr>
          <w:id w:val="723416103"/>
          <w:citation/>
        </w:sdtPr>
        <w:sdtEndPr/>
        <w:sdtContent>
          <w:r w:rsidR="005566D5">
            <w:rPr>
              <w:rFonts w:ascii="Times New Roman" w:eastAsia="Times New Roman" w:hAnsi="Times New Roman" w:cs="Times New Roman"/>
              <w:sz w:val="24"/>
              <w:szCs w:val="24"/>
              <w:lang w:val="es-CO"/>
            </w:rPr>
            <w:fldChar w:fldCharType="begin"/>
          </w:r>
          <w:r w:rsidR="005566D5">
            <w:rPr>
              <w:rFonts w:ascii="Times New Roman" w:eastAsia="Times New Roman" w:hAnsi="Times New Roman" w:cs="Times New Roman"/>
              <w:sz w:val="24"/>
              <w:szCs w:val="24"/>
              <w:lang w:val="es-CO"/>
            </w:rPr>
            <w:instrText xml:space="preserve"> CITATION Gob17 \l 9226 </w:instrText>
          </w:r>
          <w:r w:rsidR="005566D5">
            <w:rPr>
              <w:rFonts w:ascii="Times New Roman" w:eastAsia="Times New Roman" w:hAnsi="Times New Roman" w:cs="Times New Roman"/>
              <w:sz w:val="24"/>
              <w:szCs w:val="24"/>
              <w:lang w:val="es-CO"/>
            </w:rPr>
            <w:fldChar w:fldCharType="separate"/>
          </w:r>
          <w:r w:rsidR="007F0AEB" w:rsidRPr="007F0AEB">
            <w:rPr>
              <w:rFonts w:ascii="Times New Roman" w:eastAsia="Times New Roman" w:hAnsi="Times New Roman" w:cs="Times New Roman"/>
              <w:noProof/>
              <w:sz w:val="24"/>
              <w:szCs w:val="24"/>
              <w:lang w:val="es-CO"/>
            </w:rPr>
            <w:t>[5]</w:t>
          </w:r>
          <w:r w:rsidR="005566D5">
            <w:rPr>
              <w:rFonts w:ascii="Times New Roman" w:eastAsia="Times New Roman" w:hAnsi="Times New Roman" w:cs="Times New Roman"/>
              <w:sz w:val="24"/>
              <w:szCs w:val="24"/>
              <w:lang w:val="es-CO"/>
            </w:rPr>
            <w:fldChar w:fldCharType="end"/>
          </w:r>
        </w:sdtContent>
      </w:sdt>
    </w:p>
    <w:p w14:paraId="5502DA99" w14:textId="77777777" w:rsidR="00911993" w:rsidRDefault="00911993" w:rsidP="00911993">
      <w:pPr>
        <w:spacing w:line="360" w:lineRule="auto"/>
        <w:jc w:val="both"/>
        <w:rPr>
          <w:rFonts w:ascii="Times New Roman" w:eastAsia="Times New Roman" w:hAnsi="Times New Roman" w:cs="Times New Roman"/>
          <w:sz w:val="24"/>
          <w:szCs w:val="24"/>
        </w:rPr>
      </w:pPr>
    </w:p>
    <w:p w14:paraId="69891524" w14:textId="06D8EC94" w:rsidR="00911993" w:rsidRDefault="00911993" w:rsidP="0091199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w:t>
      </w:r>
      <w:r w:rsidRPr="0028486D">
        <w:rPr>
          <w:rFonts w:ascii="Times New Roman" w:eastAsia="Times New Roman" w:hAnsi="Times New Roman" w:cs="Times New Roman"/>
          <w:sz w:val="24"/>
          <w:szCs w:val="24"/>
        </w:rPr>
        <w:t xml:space="preserve"> cuidado del medio ambiente es </w:t>
      </w:r>
      <w:r>
        <w:rPr>
          <w:rFonts w:ascii="Times New Roman" w:eastAsia="Times New Roman" w:hAnsi="Times New Roman" w:cs="Times New Roman"/>
          <w:sz w:val="24"/>
          <w:szCs w:val="24"/>
        </w:rPr>
        <w:t>un</w:t>
      </w:r>
      <w:r w:rsidRPr="0028486D">
        <w:rPr>
          <w:rFonts w:ascii="Times New Roman" w:eastAsia="Times New Roman" w:hAnsi="Times New Roman" w:cs="Times New Roman"/>
          <w:sz w:val="24"/>
          <w:szCs w:val="24"/>
        </w:rPr>
        <w:t xml:space="preserve"> factor </w:t>
      </w:r>
      <w:r>
        <w:rPr>
          <w:rFonts w:ascii="Times New Roman" w:eastAsia="Times New Roman" w:hAnsi="Times New Roman" w:cs="Times New Roman"/>
          <w:sz w:val="24"/>
          <w:szCs w:val="24"/>
        </w:rPr>
        <w:t>muy</w:t>
      </w:r>
      <w:r w:rsidRPr="0028486D">
        <w:rPr>
          <w:rFonts w:ascii="Times New Roman" w:eastAsia="Times New Roman" w:hAnsi="Times New Roman" w:cs="Times New Roman"/>
          <w:sz w:val="24"/>
          <w:szCs w:val="24"/>
        </w:rPr>
        <w:t xml:space="preserve"> importante para las entidades hoy en día, </w:t>
      </w:r>
      <w:r>
        <w:rPr>
          <w:rFonts w:ascii="Times New Roman" w:eastAsia="Times New Roman" w:hAnsi="Times New Roman" w:cs="Times New Roman"/>
          <w:sz w:val="24"/>
          <w:szCs w:val="24"/>
        </w:rPr>
        <w:t xml:space="preserve">y </w:t>
      </w:r>
      <w:r w:rsidRPr="0028486D">
        <w:rPr>
          <w:rFonts w:ascii="Times New Roman" w:eastAsia="Times New Roman" w:hAnsi="Times New Roman" w:cs="Times New Roman"/>
          <w:sz w:val="24"/>
          <w:szCs w:val="24"/>
        </w:rPr>
        <w:t>gracias a la implementación de las políticas de “</w:t>
      </w:r>
      <w:r w:rsidR="009838B5">
        <w:rPr>
          <w:rFonts w:ascii="Times New Roman" w:eastAsia="Times New Roman" w:hAnsi="Times New Roman" w:cs="Times New Roman"/>
          <w:sz w:val="24"/>
          <w:szCs w:val="24"/>
        </w:rPr>
        <w:t>Ce</w:t>
      </w:r>
      <w:r w:rsidRPr="0028486D">
        <w:rPr>
          <w:rFonts w:ascii="Times New Roman" w:eastAsia="Times New Roman" w:hAnsi="Times New Roman" w:cs="Times New Roman"/>
          <w:sz w:val="24"/>
          <w:szCs w:val="24"/>
        </w:rPr>
        <w:t xml:space="preserve">ro </w:t>
      </w:r>
      <w:r w:rsidR="009838B5">
        <w:rPr>
          <w:rFonts w:ascii="Times New Roman" w:eastAsia="Times New Roman" w:hAnsi="Times New Roman" w:cs="Times New Roman"/>
          <w:sz w:val="24"/>
          <w:szCs w:val="24"/>
        </w:rPr>
        <w:t>P</w:t>
      </w:r>
      <w:r w:rsidRPr="0028486D">
        <w:rPr>
          <w:rFonts w:ascii="Times New Roman" w:eastAsia="Times New Roman" w:hAnsi="Times New Roman" w:cs="Times New Roman"/>
          <w:sz w:val="24"/>
          <w:szCs w:val="24"/>
        </w:rPr>
        <w:t>apel” es posible que se goce de beneficios que contribuyen a su cuidado como</w:t>
      </w:r>
      <w:r>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la preservación de los árboles y del agua, la disminución en la emisión de residuos sólidos, la reducción en el uso de los recursos naturales y energía asociados al proceso de elaboración de papel, así mismo la reducción de la contaminación debido a los productos químicos utilizados </w:t>
      </w:r>
      <w:r w:rsidR="005566D5" w:rsidRPr="0028486D">
        <w:rPr>
          <w:rFonts w:ascii="Times New Roman" w:eastAsia="Times New Roman" w:hAnsi="Times New Roman" w:cs="Times New Roman"/>
          <w:sz w:val="24"/>
          <w:szCs w:val="24"/>
        </w:rPr>
        <w:t>c</w:t>
      </w:r>
      <w:r w:rsidR="005566D5">
        <w:rPr>
          <w:rFonts w:ascii="Times New Roman" w:eastAsia="Times New Roman" w:hAnsi="Times New Roman" w:cs="Times New Roman"/>
          <w:sz w:val="24"/>
          <w:szCs w:val="24"/>
        </w:rPr>
        <w:t>o</w:t>
      </w:r>
      <w:r w:rsidR="005566D5" w:rsidRPr="0028486D">
        <w:rPr>
          <w:rFonts w:ascii="Times New Roman" w:eastAsia="Times New Roman" w:hAnsi="Times New Roman" w:cs="Times New Roman"/>
          <w:sz w:val="24"/>
          <w:szCs w:val="24"/>
        </w:rPr>
        <w:t>mo</w:t>
      </w:r>
      <w:r w:rsidRPr="0028486D">
        <w:rPr>
          <w:rFonts w:ascii="Times New Roman" w:eastAsia="Times New Roman" w:hAnsi="Times New Roman" w:cs="Times New Roman"/>
          <w:sz w:val="24"/>
          <w:szCs w:val="24"/>
        </w:rPr>
        <w:t xml:space="preserve"> por ejemplo</w:t>
      </w:r>
      <w:r>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los blanqueadores de papel</w:t>
      </w:r>
      <w:r>
        <w:rPr>
          <w:rFonts w:ascii="Times New Roman" w:eastAsia="Times New Roman" w:hAnsi="Times New Roman" w:cs="Times New Roman"/>
          <w:sz w:val="24"/>
          <w:szCs w:val="24"/>
        </w:rPr>
        <w:t>. Por último,</w:t>
      </w:r>
      <w:r w:rsidRPr="0028486D">
        <w:rPr>
          <w:rFonts w:ascii="Times New Roman" w:eastAsia="Times New Roman" w:hAnsi="Times New Roman" w:cs="Times New Roman"/>
          <w:sz w:val="24"/>
          <w:szCs w:val="24"/>
        </w:rPr>
        <w:t xml:space="preserve"> uno de los factores más importantes es la contribución al desarrollo sostenible y a un consumo responsable</w:t>
      </w:r>
      <w:r>
        <w:rPr>
          <w:rFonts w:ascii="Times New Roman" w:eastAsia="Times New Roman" w:hAnsi="Times New Roman" w:cs="Times New Roman"/>
          <w:sz w:val="24"/>
          <w:szCs w:val="24"/>
        </w:rPr>
        <w:t xml:space="preserve">, que además </w:t>
      </w:r>
      <w:r w:rsidRPr="0028486D">
        <w:rPr>
          <w:rFonts w:ascii="Times New Roman" w:eastAsia="Times New Roman" w:hAnsi="Times New Roman" w:cs="Times New Roman"/>
          <w:sz w:val="24"/>
          <w:szCs w:val="24"/>
        </w:rPr>
        <w:t>compromet</w:t>
      </w:r>
      <w:r>
        <w:rPr>
          <w:rFonts w:ascii="Times New Roman" w:eastAsia="Times New Roman" w:hAnsi="Times New Roman" w:cs="Times New Roman"/>
          <w:sz w:val="24"/>
          <w:szCs w:val="24"/>
        </w:rPr>
        <w:t>e</w:t>
      </w:r>
      <w:r w:rsidRPr="0028486D">
        <w:rPr>
          <w:rFonts w:ascii="Times New Roman" w:eastAsia="Times New Roman" w:hAnsi="Times New Roman" w:cs="Times New Roman"/>
          <w:sz w:val="24"/>
          <w:szCs w:val="24"/>
        </w:rPr>
        <w:t xml:space="preserve"> el desarrollo social y ambiental</w:t>
      </w:r>
      <w:r>
        <w:rPr>
          <w:rFonts w:ascii="Times New Roman" w:eastAsia="Times New Roman" w:hAnsi="Times New Roman" w:cs="Times New Roman"/>
          <w:sz w:val="24"/>
          <w:szCs w:val="24"/>
        </w:rPr>
        <w:t xml:space="preserve"> de un país</w:t>
      </w:r>
      <w:r w:rsidRPr="005566D5">
        <w:rPr>
          <w:rFonts w:ascii="Times New Roman" w:eastAsia="Times New Roman" w:hAnsi="Times New Roman" w:cs="Times New Roman"/>
          <w:color w:val="000000" w:themeColor="text1"/>
          <w:sz w:val="24"/>
          <w:szCs w:val="24"/>
        </w:rPr>
        <w:t xml:space="preserve">. </w:t>
      </w:r>
      <w:sdt>
        <w:sdtPr>
          <w:rPr>
            <w:rFonts w:ascii="Times New Roman" w:eastAsia="Times New Roman" w:hAnsi="Times New Roman" w:cs="Times New Roman"/>
            <w:color w:val="000000" w:themeColor="text1"/>
            <w:sz w:val="24"/>
            <w:szCs w:val="24"/>
          </w:rPr>
          <w:id w:val="-725141301"/>
          <w:citation/>
        </w:sdtPr>
        <w:sdtEndPr/>
        <w:sdtContent>
          <w:r w:rsidRPr="005566D5">
            <w:rPr>
              <w:rFonts w:ascii="Times New Roman" w:eastAsia="Times New Roman" w:hAnsi="Times New Roman" w:cs="Times New Roman"/>
              <w:color w:val="000000" w:themeColor="text1"/>
              <w:sz w:val="24"/>
              <w:szCs w:val="24"/>
            </w:rPr>
            <w:fldChar w:fldCharType="begin"/>
          </w:r>
          <w:r w:rsidR="005566D5" w:rsidRPr="005566D5">
            <w:rPr>
              <w:rFonts w:ascii="Times New Roman" w:eastAsia="Times New Roman" w:hAnsi="Times New Roman" w:cs="Times New Roman"/>
              <w:color w:val="000000" w:themeColor="text1"/>
              <w:sz w:val="24"/>
              <w:szCs w:val="24"/>
              <w:lang w:val="es-CO"/>
            </w:rPr>
            <w:instrText xml:space="preserve">CITATION Con00 \l 9226 </w:instrText>
          </w:r>
          <w:r w:rsidRPr="005566D5">
            <w:rPr>
              <w:rFonts w:ascii="Times New Roman" w:eastAsia="Times New Roman" w:hAnsi="Times New Roman" w:cs="Times New Roman"/>
              <w:color w:val="000000" w:themeColor="text1"/>
              <w:sz w:val="24"/>
              <w:szCs w:val="24"/>
            </w:rPr>
            <w:fldChar w:fldCharType="separate"/>
          </w:r>
          <w:r w:rsidR="007F0AEB" w:rsidRPr="007F0AEB">
            <w:rPr>
              <w:rFonts w:ascii="Times New Roman" w:eastAsia="Times New Roman" w:hAnsi="Times New Roman" w:cs="Times New Roman"/>
              <w:noProof/>
              <w:color w:val="000000" w:themeColor="text1"/>
              <w:sz w:val="24"/>
              <w:szCs w:val="24"/>
              <w:lang w:val="es-CO"/>
            </w:rPr>
            <w:t>[6]</w:t>
          </w:r>
          <w:r w:rsidRPr="005566D5">
            <w:rPr>
              <w:rFonts w:ascii="Times New Roman" w:eastAsia="Times New Roman" w:hAnsi="Times New Roman" w:cs="Times New Roman"/>
              <w:color w:val="000000" w:themeColor="text1"/>
              <w:sz w:val="24"/>
              <w:szCs w:val="24"/>
            </w:rPr>
            <w:fldChar w:fldCharType="end"/>
          </w:r>
        </w:sdtContent>
      </w:sdt>
    </w:p>
    <w:p w14:paraId="049D03FE" w14:textId="77777777" w:rsidR="0079724E" w:rsidRPr="0079724E" w:rsidRDefault="0079724E" w:rsidP="0028486D">
      <w:pPr>
        <w:spacing w:line="360" w:lineRule="auto"/>
        <w:jc w:val="both"/>
        <w:rPr>
          <w:rFonts w:ascii="Times New Roman" w:eastAsia="Times New Roman" w:hAnsi="Times New Roman" w:cs="Times New Roman"/>
          <w:sz w:val="24"/>
          <w:szCs w:val="24"/>
          <w:lang w:val="es-CO"/>
        </w:rPr>
      </w:pPr>
    </w:p>
    <w:p w14:paraId="706E2BFD" w14:textId="61F6F02A" w:rsidR="00503F92" w:rsidRPr="005A69E7" w:rsidRDefault="00503F92" w:rsidP="005A69E7">
      <w:pPr>
        <w:spacing w:line="360" w:lineRule="auto"/>
        <w:jc w:val="center"/>
        <w:rPr>
          <w:rFonts w:ascii="Times New Roman" w:eastAsia="Times New Roman" w:hAnsi="Times New Roman" w:cs="Times New Roman"/>
          <w:b/>
          <w:bCs/>
          <w:i/>
          <w:iCs/>
          <w:sz w:val="24"/>
          <w:szCs w:val="24"/>
        </w:rPr>
      </w:pPr>
      <w:r w:rsidRPr="00503F92">
        <w:rPr>
          <w:rFonts w:ascii="Times New Roman" w:eastAsia="Times New Roman" w:hAnsi="Times New Roman" w:cs="Times New Roman"/>
          <w:b/>
          <w:bCs/>
          <w:i/>
          <w:iCs/>
          <w:sz w:val="24"/>
          <w:szCs w:val="24"/>
        </w:rPr>
        <w:t>MARCO LEGAL</w:t>
      </w:r>
    </w:p>
    <w:p w14:paraId="4A1868ED" w14:textId="65856E7F" w:rsidR="001271D3" w:rsidRPr="001271D3" w:rsidRDefault="001271D3" w:rsidP="001271D3">
      <w:pPr>
        <w:spacing w:line="360" w:lineRule="auto"/>
        <w:jc w:val="both"/>
        <w:rPr>
          <w:rFonts w:ascii="Times New Roman" w:eastAsia="Times New Roman" w:hAnsi="Times New Roman" w:cs="Times New Roman"/>
          <w:sz w:val="24"/>
          <w:szCs w:val="24"/>
        </w:rPr>
      </w:pPr>
      <w:r w:rsidRPr="001271D3">
        <w:rPr>
          <w:rFonts w:ascii="Times New Roman" w:eastAsia="Times New Roman" w:hAnsi="Times New Roman" w:cs="Times New Roman"/>
          <w:sz w:val="24"/>
          <w:szCs w:val="24"/>
        </w:rPr>
        <w:t xml:space="preserve">A continuación, se presentan las leyes y artículo que se asocian a la investigación planteada, desde la implementación de nuevas tecnologías que contribuyen a la campaña “Cero </w:t>
      </w:r>
      <w:r w:rsidR="00503F92">
        <w:rPr>
          <w:rFonts w:ascii="Times New Roman" w:eastAsia="Times New Roman" w:hAnsi="Times New Roman" w:cs="Times New Roman"/>
          <w:sz w:val="24"/>
          <w:szCs w:val="24"/>
        </w:rPr>
        <w:t>P</w:t>
      </w:r>
      <w:r w:rsidRPr="001271D3">
        <w:rPr>
          <w:rFonts w:ascii="Times New Roman" w:eastAsia="Times New Roman" w:hAnsi="Times New Roman" w:cs="Times New Roman"/>
          <w:sz w:val="24"/>
          <w:szCs w:val="24"/>
        </w:rPr>
        <w:t>apel”.</w:t>
      </w:r>
      <w:sdt>
        <w:sdtPr>
          <w:rPr>
            <w:rFonts w:ascii="Times New Roman" w:eastAsia="Times New Roman" w:hAnsi="Times New Roman" w:cs="Times New Roman"/>
            <w:sz w:val="24"/>
            <w:szCs w:val="24"/>
          </w:rPr>
          <w:id w:val="-1427417199"/>
          <w:citation/>
        </w:sdtPr>
        <w:sdtEndPr/>
        <w:sdtContent>
          <w:r w:rsidR="004C4510">
            <w:rPr>
              <w:rFonts w:ascii="Times New Roman" w:eastAsia="Times New Roman" w:hAnsi="Times New Roman" w:cs="Times New Roman"/>
              <w:sz w:val="24"/>
              <w:szCs w:val="24"/>
            </w:rPr>
            <w:fldChar w:fldCharType="begin"/>
          </w:r>
          <w:r w:rsidR="004C4510">
            <w:rPr>
              <w:rFonts w:ascii="Times New Roman" w:eastAsia="Times New Roman" w:hAnsi="Times New Roman" w:cs="Times New Roman"/>
              <w:sz w:val="24"/>
              <w:szCs w:val="24"/>
              <w:lang w:val="es-CO"/>
            </w:rPr>
            <w:instrText xml:space="preserve"> CITATION Con00 \l 9226 </w:instrText>
          </w:r>
          <w:r w:rsidR="004C4510">
            <w:rPr>
              <w:rFonts w:ascii="Times New Roman" w:eastAsia="Times New Roman" w:hAnsi="Times New Roman" w:cs="Times New Roman"/>
              <w:sz w:val="24"/>
              <w:szCs w:val="24"/>
            </w:rPr>
            <w:fldChar w:fldCharType="separate"/>
          </w:r>
          <w:r w:rsidR="004C4510">
            <w:rPr>
              <w:rFonts w:ascii="Times New Roman" w:eastAsia="Times New Roman" w:hAnsi="Times New Roman" w:cs="Times New Roman"/>
              <w:noProof/>
              <w:sz w:val="24"/>
              <w:szCs w:val="24"/>
              <w:lang w:val="es-CO"/>
            </w:rPr>
            <w:t xml:space="preserve"> </w:t>
          </w:r>
          <w:r w:rsidR="004C4510" w:rsidRPr="004C4510">
            <w:rPr>
              <w:rFonts w:ascii="Times New Roman" w:eastAsia="Times New Roman" w:hAnsi="Times New Roman" w:cs="Times New Roman"/>
              <w:noProof/>
              <w:sz w:val="24"/>
              <w:szCs w:val="24"/>
              <w:lang w:val="es-CO"/>
            </w:rPr>
            <w:t>[6]</w:t>
          </w:r>
          <w:r w:rsidR="004C4510">
            <w:rPr>
              <w:rFonts w:ascii="Times New Roman" w:eastAsia="Times New Roman" w:hAnsi="Times New Roman" w:cs="Times New Roman"/>
              <w:sz w:val="24"/>
              <w:szCs w:val="24"/>
            </w:rPr>
            <w:fldChar w:fldCharType="end"/>
          </w:r>
        </w:sdtContent>
      </w:sdt>
    </w:p>
    <w:p w14:paraId="257E183A" w14:textId="77777777" w:rsidR="001271D3" w:rsidRPr="001271D3" w:rsidRDefault="001271D3" w:rsidP="001271D3">
      <w:pPr>
        <w:spacing w:line="360" w:lineRule="auto"/>
        <w:jc w:val="both"/>
        <w:rPr>
          <w:rFonts w:ascii="Times New Roman" w:eastAsia="Times New Roman" w:hAnsi="Times New Roman" w:cs="Times New Roman"/>
          <w:sz w:val="24"/>
          <w:szCs w:val="24"/>
        </w:rPr>
      </w:pPr>
    </w:p>
    <w:p w14:paraId="78E8C00A" w14:textId="77777777" w:rsidR="00503F92" w:rsidRDefault="001271D3" w:rsidP="00503F92">
      <w:pPr>
        <w:pStyle w:val="Prrafodelista"/>
        <w:numPr>
          <w:ilvl w:val="0"/>
          <w:numId w:val="3"/>
        </w:numPr>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LEY 527 DE 1999.</w:t>
      </w:r>
      <w:r w:rsidRPr="00503F92">
        <w:rPr>
          <w:rFonts w:ascii="Times New Roman" w:eastAsia="Times New Roman" w:hAnsi="Times New Roman" w:cs="Times New Roman"/>
          <w:sz w:val="24"/>
          <w:szCs w:val="24"/>
        </w:rPr>
        <w:t xml:space="preserve"> Por medio de la cual se define y reglamenta el acceso y uso de los mensajes de datos, del comercio electrónico y de las firmas digitales, y se establecen las entidades de certificación y se dictan otras disposiciones.</w:t>
      </w:r>
    </w:p>
    <w:p w14:paraId="488A2455" w14:textId="141C31C0" w:rsidR="001271D3" w:rsidRDefault="001271D3" w:rsidP="00503F92">
      <w:pPr>
        <w:pStyle w:val="Prrafodelista"/>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ARTÍCULO 1º.</w:t>
      </w:r>
      <w:r w:rsidRPr="00503F92">
        <w:rPr>
          <w:rFonts w:ascii="Times New Roman" w:eastAsia="Times New Roman" w:hAnsi="Times New Roman" w:cs="Times New Roman"/>
          <w:sz w:val="24"/>
          <w:szCs w:val="24"/>
        </w:rPr>
        <w:t xml:space="preserve"> Ámbito de aplicación.  La presente ley será aplicable a todo tipo d</w:t>
      </w:r>
      <w:r w:rsidR="00503F92" w:rsidRPr="00503F92">
        <w:rPr>
          <w:rFonts w:ascii="Times New Roman" w:eastAsia="Times New Roman" w:hAnsi="Times New Roman" w:cs="Times New Roman"/>
          <w:sz w:val="24"/>
          <w:szCs w:val="24"/>
        </w:rPr>
        <w:t xml:space="preserve">e </w:t>
      </w:r>
      <w:r w:rsidRPr="00503F92">
        <w:rPr>
          <w:rFonts w:ascii="Times New Roman" w:eastAsia="Times New Roman" w:hAnsi="Times New Roman" w:cs="Times New Roman"/>
          <w:sz w:val="24"/>
          <w:szCs w:val="24"/>
        </w:rPr>
        <w:t>información en forma de mensaje de datos</w:t>
      </w:r>
    </w:p>
    <w:p w14:paraId="18AD5ECE" w14:textId="77777777" w:rsidR="00503F92" w:rsidRPr="00503F92" w:rsidRDefault="00503F92" w:rsidP="00503F92">
      <w:pPr>
        <w:pStyle w:val="Prrafodelista"/>
        <w:spacing w:line="360" w:lineRule="auto"/>
        <w:jc w:val="both"/>
        <w:rPr>
          <w:rFonts w:ascii="Times New Roman" w:eastAsia="Times New Roman" w:hAnsi="Times New Roman" w:cs="Times New Roman"/>
          <w:sz w:val="24"/>
          <w:szCs w:val="24"/>
        </w:rPr>
      </w:pPr>
    </w:p>
    <w:p w14:paraId="556156CB" w14:textId="0E5921A7" w:rsidR="00503F92" w:rsidRDefault="001271D3" w:rsidP="001271D3">
      <w:pPr>
        <w:pStyle w:val="Prrafodelista"/>
        <w:numPr>
          <w:ilvl w:val="0"/>
          <w:numId w:val="3"/>
        </w:numPr>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Ley 04 de 2012.</w:t>
      </w:r>
      <w:r w:rsidRPr="00503F92">
        <w:rPr>
          <w:rFonts w:ascii="Times New Roman" w:eastAsia="Times New Roman" w:hAnsi="Times New Roman" w:cs="Times New Roman"/>
          <w:sz w:val="24"/>
          <w:szCs w:val="24"/>
        </w:rPr>
        <w:t xml:space="preserve">  Establece la Eficiencia administrativa y lineamientos de la Política Cero Papel en la Administración Pública. </w:t>
      </w:r>
    </w:p>
    <w:p w14:paraId="0B945419" w14:textId="0AD9821D" w:rsidR="001271D3" w:rsidRPr="00503F92" w:rsidRDefault="001271D3" w:rsidP="00503F92">
      <w:pPr>
        <w:pStyle w:val="Prrafodelista"/>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Artículo 10.</w:t>
      </w:r>
      <w:r w:rsidRPr="00503F92">
        <w:rPr>
          <w:rFonts w:ascii="Times New Roman" w:eastAsia="Times New Roman" w:hAnsi="Times New Roman" w:cs="Times New Roman"/>
          <w:sz w:val="24"/>
          <w:szCs w:val="24"/>
        </w:rPr>
        <w:t xml:space="preserve"> Se debe sustituir, en lo posible, el uso de papel por documentos y canales electrónicos, en la elaboración y difusión de materiales informativos, publicaciones, guías, manuales, entre otros, dirigidos a servidores públicos, contratistas, ciudadanos o empresas. </w:t>
      </w:r>
    </w:p>
    <w:p w14:paraId="546B00E6" w14:textId="77777777" w:rsidR="001271D3" w:rsidRPr="001271D3" w:rsidRDefault="001271D3" w:rsidP="001271D3">
      <w:pPr>
        <w:spacing w:line="360" w:lineRule="auto"/>
        <w:jc w:val="both"/>
        <w:rPr>
          <w:rFonts w:ascii="Times New Roman" w:eastAsia="Times New Roman" w:hAnsi="Times New Roman" w:cs="Times New Roman"/>
          <w:sz w:val="24"/>
          <w:szCs w:val="24"/>
        </w:rPr>
      </w:pPr>
    </w:p>
    <w:p w14:paraId="6FE099CC" w14:textId="3476183E" w:rsidR="00503F92" w:rsidRDefault="001271D3" w:rsidP="00503F92">
      <w:pPr>
        <w:pStyle w:val="Prrafodelista"/>
        <w:numPr>
          <w:ilvl w:val="0"/>
          <w:numId w:val="3"/>
        </w:numPr>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Resolución 00277.</w:t>
      </w:r>
      <w:r w:rsidRPr="00503F92">
        <w:rPr>
          <w:rFonts w:ascii="Times New Roman" w:eastAsia="Times New Roman" w:hAnsi="Times New Roman" w:cs="Times New Roman"/>
          <w:sz w:val="24"/>
          <w:szCs w:val="24"/>
        </w:rPr>
        <w:t xml:space="preserve"> Por la cual se establecen las directrices generales y responsabilidades para mejorar la eficiencia administrativa e implementar, coordinar y adelantar la "estrategia </w:t>
      </w:r>
      <w:r w:rsidR="00612828">
        <w:rPr>
          <w:rFonts w:ascii="Times New Roman" w:eastAsia="Times New Roman" w:hAnsi="Times New Roman" w:cs="Times New Roman"/>
          <w:sz w:val="24"/>
          <w:szCs w:val="24"/>
        </w:rPr>
        <w:t>C</w:t>
      </w:r>
      <w:r w:rsidRPr="00503F92">
        <w:rPr>
          <w:rFonts w:ascii="Times New Roman" w:eastAsia="Times New Roman" w:hAnsi="Times New Roman" w:cs="Times New Roman"/>
          <w:sz w:val="24"/>
          <w:szCs w:val="24"/>
        </w:rPr>
        <w:t>ero</w:t>
      </w:r>
      <w:r w:rsidR="00612828">
        <w:rPr>
          <w:rFonts w:ascii="Times New Roman" w:eastAsia="Times New Roman" w:hAnsi="Times New Roman" w:cs="Times New Roman"/>
          <w:sz w:val="24"/>
          <w:szCs w:val="24"/>
        </w:rPr>
        <w:t xml:space="preserve"> P</w:t>
      </w:r>
      <w:r w:rsidRPr="00503F92">
        <w:rPr>
          <w:rFonts w:ascii="Times New Roman" w:eastAsia="Times New Roman" w:hAnsi="Times New Roman" w:cs="Times New Roman"/>
          <w:sz w:val="24"/>
          <w:szCs w:val="24"/>
        </w:rPr>
        <w:t>apel".</w:t>
      </w:r>
      <w:r w:rsidRPr="00503F92">
        <w:rPr>
          <w:rFonts w:ascii="Times New Roman" w:eastAsia="Times New Roman" w:hAnsi="Times New Roman" w:cs="Times New Roman"/>
          <w:sz w:val="24"/>
          <w:szCs w:val="24"/>
        </w:rPr>
        <w:tab/>
      </w:r>
    </w:p>
    <w:p w14:paraId="78BE63BC" w14:textId="1C6B7868" w:rsidR="00503F92" w:rsidRDefault="001271D3" w:rsidP="005A69E7">
      <w:pPr>
        <w:pStyle w:val="Prrafodelista"/>
        <w:spacing w:line="360" w:lineRule="auto"/>
        <w:jc w:val="both"/>
        <w:rPr>
          <w:rFonts w:ascii="Times New Roman" w:eastAsia="Times New Roman" w:hAnsi="Times New Roman" w:cs="Times New Roman"/>
          <w:sz w:val="24"/>
          <w:szCs w:val="24"/>
        </w:rPr>
      </w:pPr>
      <w:r w:rsidRPr="00503F92">
        <w:rPr>
          <w:rFonts w:ascii="Times New Roman" w:eastAsia="Times New Roman" w:hAnsi="Times New Roman" w:cs="Times New Roman"/>
          <w:b/>
          <w:bCs/>
          <w:sz w:val="24"/>
          <w:szCs w:val="24"/>
        </w:rPr>
        <w:t>Artículo Primero.</w:t>
      </w:r>
      <w:r w:rsidRPr="00503F92">
        <w:rPr>
          <w:rFonts w:ascii="Times New Roman" w:eastAsia="Times New Roman" w:hAnsi="Times New Roman" w:cs="Times New Roman"/>
          <w:sz w:val="24"/>
          <w:szCs w:val="24"/>
        </w:rPr>
        <w:t xml:space="preserve"> Definir las directrices generales y responsabilidades para automatización de procesos, procedimientos y servicios internos, con el propósito de eliminar duplicidad de funciones, barrera que impidan la oportuna, eficiente y eficaz prestación del servicio e implementar, coordinar y adelantar la estrategia </w:t>
      </w:r>
      <w:r w:rsidR="00612828">
        <w:rPr>
          <w:rFonts w:ascii="Times New Roman" w:eastAsia="Times New Roman" w:hAnsi="Times New Roman" w:cs="Times New Roman"/>
          <w:sz w:val="24"/>
          <w:szCs w:val="24"/>
        </w:rPr>
        <w:t>C</w:t>
      </w:r>
      <w:r w:rsidRPr="00503F92">
        <w:rPr>
          <w:rFonts w:ascii="Times New Roman" w:eastAsia="Times New Roman" w:hAnsi="Times New Roman" w:cs="Times New Roman"/>
          <w:sz w:val="24"/>
          <w:szCs w:val="24"/>
        </w:rPr>
        <w:t xml:space="preserve">ero </w:t>
      </w:r>
      <w:r w:rsidR="00612828">
        <w:rPr>
          <w:rFonts w:ascii="Times New Roman" w:eastAsia="Times New Roman" w:hAnsi="Times New Roman" w:cs="Times New Roman"/>
          <w:sz w:val="24"/>
          <w:szCs w:val="24"/>
        </w:rPr>
        <w:t>P</w:t>
      </w:r>
      <w:r w:rsidRPr="00503F92">
        <w:rPr>
          <w:rFonts w:ascii="Times New Roman" w:eastAsia="Times New Roman" w:hAnsi="Times New Roman" w:cs="Times New Roman"/>
          <w:sz w:val="24"/>
          <w:szCs w:val="24"/>
        </w:rPr>
        <w:t>apel, como lineamientos y medidas para la reducción en el consumo de papel adoptando diferentes prácticas como la utilización de medios electrónicos en la gestión documental.</w:t>
      </w:r>
    </w:p>
    <w:p w14:paraId="4E861ECD" w14:textId="77777777" w:rsidR="00503F92" w:rsidRPr="0028486D" w:rsidRDefault="00503F92" w:rsidP="001271D3">
      <w:pPr>
        <w:spacing w:line="360" w:lineRule="auto"/>
        <w:jc w:val="both"/>
        <w:rPr>
          <w:rFonts w:ascii="Times New Roman" w:eastAsia="Times New Roman" w:hAnsi="Times New Roman" w:cs="Times New Roman"/>
          <w:sz w:val="24"/>
          <w:szCs w:val="24"/>
        </w:rPr>
      </w:pPr>
    </w:p>
    <w:p w14:paraId="35E63356" w14:textId="77777777" w:rsidR="00B2782C" w:rsidRPr="0028486D" w:rsidRDefault="00170603" w:rsidP="00801627">
      <w:pPr>
        <w:spacing w:line="360" w:lineRule="auto"/>
        <w:jc w:val="center"/>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METODOLOGÍA</w:t>
      </w:r>
    </w:p>
    <w:p w14:paraId="5B4C2FD9"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14D48E39" w14:textId="77777777" w:rsidR="00B2782C" w:rsidRPr="0028486D" w:rsidRDefault="00170603" w:rsidP="0028486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28486D">
        <w:rPr>
          <w:rFonts w:ascii="Times New Roman" w:eastAsia="Times New Roman" w:hAnsi="Times New Roman" w:cs="Times New Roman"/>
          <w:b/>
          <w:color w:val="000000"/>
          <w:sz w:val="24"/>
          <w:szCs w:val="24"/>
        </w:rPr>
        <w:t>Tipo de investigación</w:t>
      </w:r>
    </w:p>
    <w:p w14:paraId="3960D3E2" w14:textId="74B9C1D6" w:rsidR="00B2782C" w:rsidRPr="0028486D" w:rsidRDefault="00170603" w:rsidP="0028486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28486D">
        <w:rPr>
          <w:rFonts w:ascii="Times New Roman" w:eastAsia="Times New Roman" w:hAnsi="Times New Roman" w:cs="Times New Roman"/>
          <w:color w:val="000000"/>
          <w:sz w:val="24"/>
          <w:szCs w:val="24"/>
        </w:rPr>
        <w:t>La investigación es de tipo descriptivo, cualitativa y cuantitativa, ya que lo que se busca es realizar un diagnóstico de la política de tratamiento y uso de papel (Cero Papel) que se maneja en la Universidad Santo Tomás- sede principal, en caso de que la institución no presente con ninguna política sobre esto, se propondrá un</w:t>
      </w:r>
      <w:r w:rsidR="00EE258E">
        <w:rPr>
          <w:rFonts w:ascii="Times New Roman" w:eastAsia="Times New Roman" w:hAnsi="Times New Roman" w:cs="Times New Roman"/>
          <w:color w:val="000000"/>
          <w:sz w:val="24"/>
          <w:szCs w:val="24"/>
        </w:rPr>
        <w:t xml:space="preserve">a propuesta </w:t>
      </w:r>
      <w:r w:rsidRPr="0028486D">
        <w:rPr>
          <w:rFonts w:ascii="Times New Roman" w:eastAsia="Times New Roman" w:hAnsi="Times New Roman" w:cs="Times New Roman"/>
          <w:color w:val="000000"/>
          <w:sz w:val="24"/>
          <w:szCs w:val="24"/>
        </w:rPr>
        <w:t>para el consumo responsable del papel en la comunidad.</w:t>
      </w:r>
    </w:p>
    <w:p w14:paraId="5564F081" w14:textId="77777777" w:rsidR="005A69E7" w:rsidRPr="0028486D" w:rsidRDefault="005A69E7" w:rsidP="0028486D">
      <w:pPr>
        <w:spacing w:line="360" w:lineRule="auto"/>
        <w:jc w:val="both"/>
        <w:rPr>
          <w:rFonts w:ascii="Times New Roman" w:eastAsia="Times New Roman" w:hAnsi="Times New Roman" w:cs="Times New Roman"/>
          <w:sz w:val="24"/>
          <w:szCs w:val="24"/>
        </w:rPr>
      </w:pPr>
    </w:p>
    <w:p w14:paraId="2461D7B6" w14:textId="77777777" w:rsidR="00B2782C" w:rsidRPr="0028486D" w:rsidRDefault="00170603" w:rsidP="0028486D">
      <w:pPr>
        <w:spacing w:line="360" w:lineRule="auto"/>
        <w:ind w:left="283" w:hanging="340"/>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Diseño de investigación</w:t>
      </w:r>
    </w:p>
    <w:p w14:paraId="589D1497" w14:textId="1D05A332" w:rsidR="00B2782C" w:rsidRPr="0028486D" w:rsidRDefault="00170603" w:rsidP="0028486D">
      <w:pPr>
        <w:pBdr>
          <w:top w:val="nil"/>
          <w:left w:val="nil"/>
          <w:bottom w:val="nil"/>
          <w:right w:val="nil"/>
          <w:between w:val="nil"/>
        </w:pBdr>
        <w:spacing w:line="360" w:lineRule="auto"/>
        <w:ind w:left="-57"/>
        <w:jc w:val="both"/>
        <w:rPr>
          <w:rFonts w:ascii="Times New Roman" w:eastAsia="Times New Roman" w:hAnsi="Times New Roman" w:cs="Times New Roman"/>
          <w:color w:val="000000"/>
          <w:sz w:val="24"/>
          <w:szCs w:val="24"/>
        </w:rPr>
      </w:pPr>
      <w:r w:rsidRPr="0028486D">
        <w:rPr>
          <w:rFonts w:ascii="Times New Roman" w:eastAsia="Times New Roman" w:hAnsi="Times New Roman" w:cs="Times New Roman"/>
          <w:color w:val="000000"/>
          <w:sz w:val="24"/>
          <w:szCs w:val="24"/>
        </w:rPr>
        <w:t xml:space="preserve">Para el desarrollo de esta investigación se hará uso de instrumentos de recolección, con los cuales se ahondará en cómo es la situación actual en la efectividad administrativa en lo que se refiere al uso del papel en la universidad por medio de herramientas que permitan realizar un análisis estadístico que posteriormente se evaluará. Este estudio cuenta con un diseño no </w:t>
      </w:r>
      <w:r w:rsidRPr="0028486D">
        <w:rPr>
          <w:rFonts w:ascii="Times New Roman" w:eastAsia="Times New Roman" w:hAnsi="Times New Roman" w:cs="Times New Roman"/>
          <w:color w:val="000000"/>
          <w:sz w:val="24"/>
          <w:szCs w:val="24"/>
        </w:rPr>
        <w:lastRenderedPageBreak/>
        <w:t>experimental de corte transversal ya que se evaluará en un momento específico el comportamiento de las variables. también, para realizar el diagnóstico se utilizará una encuesta que tiene como objetivo indagar sobre el uso y consumo del papel principalmente entre las funciones de desarrollan los administrativos de la universidad</w:t>
      </w:r>
      <w:r w:rsidR="00EE258E">
        <w:rPr>
          <w:rFonts w:ascii="Times New Roman" w:eastAsia="Times New Roman" w:hAnsi="Times New Roman" w:cs="Times New Roman"/>
          <w:color w:val="000000"/>
          <w:sz w:val="24"/>
          <w:szCs w:val="24"/>
        </w:rPr>
        <w:t>, o</w:t>
      </w:r>
      <w:r w:rsidRPr="0028486D">
        <w:rPr>
          <w:rFonts w:ascii="Times New Roman" w:eastAsia="Times New Roman" w:hAnsi="Times New Roman" w:cs="Times New Roman"/>
          <w:color w:val="000000"/>
          <w:sz w:val="24"/>
          <w:szCs w:val="24"/>
        </w:rPr>
        <w:t>tro instrumento que se usará será la entrevista a una persona conocedora de este tema dentro de la universidad con quien se busca obtener mucha más información.</w:t>
      </w:r>
    </w:p>
    <w:p w14:paraId="1D2BDCE5" w14:textId="77777777" w:rsidR="00B2782C" w:rsidRPr="0028486D" w:rsidRDefault="00B2782C" w:rsidP="0028486D">
      <w:pPr>
        <w:spacing w:line="360" w:lineRule="auto"/>
        <w:ind w:left="283" w:hanging="340"/>
        <w:jc w:val="both"/>
        <w:rPr>
          <w:rFonts w:ascii="Times New Roman" w:eastAsia="Times New Roman" w:hAnsi="Times New Roman" w:cs="Times New Roman"/>
          <w:sz w:val="24"/>
          <w:szCs w:val="24"/>
        </w:rPr>
      </w:pPr>
    </w:p>
    <w:p w14:paraId="36C5F038" w14:textId="77777777" w:rsidR="00B2782C" w:rsidRPr="0028486D" w:rsidRDefault="00170603" w:rsidP="0028486D">
      <w:pPr>
        <w:spacing w:line="360" w:lineRule="auto"/>
        <w:ind w:left="283" w:hanging="340"/>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 xml:space="preserve">Población y muestra </w:t>
      </w:r>
    </w:p>
    <w:p w14:paraId="5925E58A" w14:textId="213CC4D0" w:rsidR="00170603" w:rsidRDefault="00170603" w:rsidP="00401D4C">
      <w:pPr>
        <w:spacing w:line="360" w:lineRule="auto"/>
        <w:ind w:left="-56"/>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En esta investigación se toma como población la planta administrativa de la Universidad Santo Tomás- sede principal. La muestra que se tomar</w:t>
      </w:r>
      <w:r w:rsidR="00EE258E">
        <w:rPr>
          <w:rFonts w:ascii="Times New Roman" w:eastAsia="Times New Roman" w:hAnsi="Times New Roman" w:cs="Times New Roman"/>
          <w:sz w:val="24"/>
          <w:szCs w:val="24"/>
        </w:rPr>
        <w:t>á</w:t>
      </w:r>
      <w:r w:rsidRPr="0028486D">
        <w:rPr>
          <w:rFonts w:ascii="Times New Roman" w:eastAsia="Times New Roman" w:hAnsi="Times New Roman" w:cs="Times New Roman"/>
          <w:sz w:val="24"/>
          <w:szCs w:val="24"/>
        </w:rPr>
        <w:t xml:space="preserve"> corresponde únicamente a las personas que trabajan en la sede principal de la universidad</w:t>
      </w:r>
      <w:r w:rsidR="00EE258E">
        <w:rPr>
          <w:rFonts w:ascii="Times New Roman" w:eastAsia="Times New Roman" w:hAnsi="Times New Roman" w:cs="Times New Roman"/>
          <w:sz w:val="24"/>
          <w:szCs w:val="24"/>
        </w:rPr>
        <w:t xml:space="preserve">. </w:t>
      </w:r>
    </w:p>
    <w:p w14:paraId="33571450" w14:textId="77777777" w:rsidR="00401D4C" w:rsidRDefault="00401D4C" w:rsidP="00401D4C">
      <w:pPr>
        <w:spacing w:line="360" w:lineRule="auto"/>
        <w:ind w:left="-56"/>
        <w:jc w:val="both"/>
        <w:rPr>
          <w:rFonts w:ascii="Times New Roman" w:eastAsia="Times New Roman" w:hAnsi="Times New Roman" w:cs="Times New Roman"/>
          <w:sz w:val="24"/>
          <w:szCs w:val="24"/>
        </w:rPr>
      </w:pPr>
    </w:p>
    <w:p w14:paraId="46DD8B17" w14:textId="2CDA98D5"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Variables de medición</w:t>
      </w:r>
    </w:p>
    <w:p w14:paraId="3C2DC5E0"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i/>
          <w:sz w:val="24"/>
          <w:szCs w:val="24"/>
        </w:rPr>
        <w:t>Consumo de papel:</w:t>
      </w:r>
      <w:r w:rsidRPr="0028486D">
        <w:rPr>
          <w:rFonts w:ascii="Times New Roman" w:eastAsia="Times New Roman" w:hAnsi="Times New Roman" w:cs="Times New Roman"/>
          <w:sz w:val="24"/>
          <w:szCs w:val="24"/>
        </w:rPr>
        <w:t xml:space="preserve"> número de kilos de papel consumidos por día.</w:t>
      </w:r>
    </w:p>
    <w:p w14:paraId="430CF805"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i/>
          <w:sz w:val="24"/>
          <w:szCs w:val="24"/>
        </w:rPr>
        <w:t>Dependencia:</w:t>
      </w:r>
      <w:r w:rsidRPr="0028486D">
        <w:rPr>
          <w:rFonts w:ascii="Times New Roman" w:eastAsia="Times New Roman" w:hAnsi="Times New Roman" w:cs="Times New Roman"/>
          <w:sz w:val="24"/>
          <w:szCs w:val="24"/>
        </w:rPr>
        <w:t xml:space="preserve"> en que dependencia de la universidad se consume más papel. </w:t>
      </w:r>
    </w:p>
    <w:p w14:paraId="6393A2E5"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1DD052E"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b/>
          <w:sz w:val="24"/>
          <w:szCs w:val="24"/>
        </w:rPr>
        <w:t>Formulación de hipótesis</w:t>
      </w:r>
    </w:p>
    <w:p w14:paraId="6E993BEF" w14:textId="0FD1A0DE"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Se estima que, en la Universidad Santo Tomás, se consum</w:t>
      </w:r>
      <w:r w:rsidR="00EE258E">
        <w:rPr>
          <w:rFonts w:ascii="Times New Roman" w:eastAsia="Times New Roman" w:hAnsi="Times New Roman" w:cs="Times New Roman"/>
          <w:sz w:val="24"/>
          <w:szCs w:val="24"/>
        </w:rPr>
        <w:t>e</w:t>
      </w:r>
      <w:r w:rsidRPr="0028486D">
        <w:rPr>
          <w:rFonts w:ascii="Times New Roman" w:eastAsia="Times New Roman" w:hAnsi="Times New Roman" w:cs="Times New Roman"/>
          <w:sz w:val="24"/>
          <w:szCs w:val="24"/>
        </w:rPr>
        <w:t>n más de 1,6 kg de papel al día por parte de los administrativos</w:t>
      </w:r>
      <w:r w:rsidR="00401D4C">
        <w:rPr>
          <w:rFonts w:ascii="Times New Roman" w:eastAsia="Times New Roman" w:hAnsi="Times New Roman" w:cs="Times New Roman"/>
          <w:sz w:val="24"/>
          <w:szCs w:val="24"/>
        </w:rPr>
        <w:t>. L</w:t>
      </w:r>
      <w:r w:rsidRPr="0028486D">
        <w:rPr>
          <w:rFonts w:ascii="Times New Roman" w:eastAsia="Times New Roman" w:hAnsi="Times New Roman" w:cs="Times New Roman"/>
          <w:sz w:val="24"/>
          <w:szCs w:val="24"/>
        </w:rPr>
        <w:t>as dependencias que más consumen papel son en la zona de biblioteca y la parte administrativa de la universidad.</w:t>
      </w:r>
    </w:p>
    <w:p w14:paraId="350D511E"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5AEDC2F7"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Instrumentos de recolección de información y métodos de análisis de información.</w:t>
      </w:r>
    </w:p>
    <w:p w14:paraId="6E5D5A1D" w14:textId="6F9F8CAC"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Para la recolección de información cuantitativa se ha</w:t>
      </w:r>
      <w:r w:rsidR="00EE258E">
        <w:rPr>
          <w:rFonts w:ascii="Times New Roman" w:eastAsia="Times New Roman" w:hAnsi="Times New Roman" w:cs="Times New Roman"/>
          <w:sz w:val="24"/>
          <w:szCs w:val="24"/>
        </w:rPr>
        <w:t>rá</w:t>
      </w:r>
      <w:r w:rsidRPr="0028486D">
        <w:rPr>
          <w:rFonts w:ascii="Times New Roman" w:eastAsia="Times New Roman" w:hAnsi="Times New Roman" w:cs="Times New Roman"/>
          <w:sz w:val="24"/>
          <w:szCs w:val="24"/>
        </w:rPr>
        <w:t xml:space="preserve"> una encuesta con el fin de conocer y entender cómo e</w:t>
      </w:r>
      <w:r w:rsidR="00086A0C">
        <w:rPr>
          <w:rFonts w:ascii="Times New Roman" w:eastAsia="Times New Roman" w:hAnsi="Times New Roman" w:cs="Times New Roman"/>
          <w:sz w:val="24"/>
          <w:szCs w:val="24"/>
        </w:rPr>
        <w:t>s el</w:t>
      </w:r>
      <w:r w:rsidRPr="0028486D">
        <w:rPr>
          <w:rFonts w:ascii="Times New Roman" w:eastAsia="Times New Roman" w:hAnsi="Times New Roman" w:cs="Times New Roman"/>
          <w:sz w:val="24"/>
          <w:szCs w:val="24"/>
        </w:rPr>
        <w:t xml:space="preserve"> consumo de papel en la parte administrativa de la universidad, en que actividades se requiere </w:t>
      </w:r>
      <w:r w:rsidR="00086A0C">
        <w:rPr>
          <w:rFonts w:ascii="Times New Roman" w:eastAsia="Times New Roman" w:hAnsi="Times New Roman" w:cs="Times New Roman"/>
          <w:sz w:val="24"/>
          <w:szCs w:val="24"/>
        </w:rPr>
        <w:t xml:space="preserve">más </w:t>
      </w:r>
      <w:r w:rsidRPr="0028486D">
        <w:rPr>
          <w:rFonts w:ascii="Times New Roman" w:eastAsia="Times New Roman" w:hAnsi="Times New Roman" w:cs="Times New Roman"/>
          <w:sz w:val="24"/>
          <w:szCs w:val="24"/>
        </w:rPr>
        <w:t xml:space="preserve">papel, </w:t>
      </w:r>
      <w:r w:rsidR="00086A0C">
        <w:rPr>
          <w:rFonts w:ascii="Times New Roman" w:eastAsia="Times New Roman" w:hAnsi="Times New Roman" w:cs="Times New Roman"/>
          <w:sz w:val="24"/>
          <w:szCs w:val="24"/>
        </w:rPr>
        <w:t xml:space="preserve">qué </w:t>
      </w:r>
      <w:r w:rsidRPr="0028486D">
        <w:rPr>
          <w:rFonts w:ascii="Times New Roman" w:eastAsia="Times New Roman" w:hAnsi="Times New Roman" w:cs="Times New Roman"/>
          <w:sz w:val="24"/>
          <w:szCs w:val="24"/>
        </w:rPr>
        <w:t xml:space="preserve">cantidad de papel </w:t>
      </w:r>
      <w:r w:rsidR="00086A0C">
        <w:rPr>
          <w:rFonts w:ascii="Times New Roman" w:eastAsia="Times New Roman" w:hAnsi="Times New Roman" w:cs="Times New Roman"/>
          <w:sz w:val="24"/>
          <w:szCs w:val="24"/>
        </w:rPr>
        <w:t>se consume realmente</w:t>
      </w:r>
      <w:r w:rsidRPr="0028486D">
        <w:rPr>
          <w:rFonts w:ascii="Times New Roman" w:eastAsia="Times New Roman" w:hAnsi="Times New Roman" w:cs="Times New Roman"/>
          <w:sz w:val="24"/>
          <w:szCs w:val="24"/>
        </w:rPr>
        <w:t>, entre otras</w:t>
      </w:r>
      <w:r w:rsidR="00086A0C">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 xml:space="preserve">que permitan mejorar el panorama de consumo. por otro lado, para la recolección de la información cualitativa se hace uso de una entrevista al encargado del departamento de archivo general, el Dr. Jorge William Triana Torres, quien </w:t>
      </w:r>
      <w:r w:rsidR="00B652B1">
        <w:rPr>
          <w:rFonts w:ascii="Times New Roman" w:eastAsia="Times New Roman" w:hAnsi="Times New Roman" w:cs="Times New Roman"/>
          <w:sz w:val="24"/>
          <w:szCs w:val="24"/>
        </w:rPr>
        <w:t>es el responsable</w:t>
      </w:r>
      <w:r w:rsidRPr="0028486D">
        <w:rPr>
          <w:rFonts w:ascii="Times New Roman" w:eastAsia="Times New Roman" w:hAnsi="Times New Roman" w:cs="Times New Roman"/>
          <w:sz w:val="24"/>
          <w:szCs w:val="24"/>
        </w:rPr>
        <w:t xml:space="preserve"> de toda la recolección, clasificación y almacenamiento del papel desechado en la universidad y quien brind</w:t>
      </w:r>
      <w:r w:rsidR="00B652B1">
        <w:rPr>
          <w:rFonts w:ascii="Times New Roman" w:eastAsia="Times New Roman" w:hAnsi="Times New Roman" w:cs="Times New Roman"/>
          <w:sz w:val="24"/>
          <w:szCs w:val="24"/>
        </w:rPr>
        <w:t>ará</w:t>
      </w:r>
      <w:r w:rsidRPr="0028486D">
        <w:rPr>
          <w:rFonts w:ascii="Times New Roman" w:eastAsia="Times New Roman" w:hAnsi="Times New Roman" w:cs="Times New Roman"/>
          <w:sz w:val="24"/>
          <w:szCs w:val="24"/>
        </w:rPr>
        <w:t xml:space="preserve"> información muy valiosa para entender cómo la universidad está tratando el tema de reciclaje actualmente.</w:t>
      </w:r>
    </w:p>
    <w:p w14:paraId="0E570951"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C0D28CA" w14:textId="1C2DEC84"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Para analizar la información cuantitativa se hará uso de la estadística descriptiva al igual que con la información cualitativa, </w:t>
      </w:r>
      <w:r w:rsidR="00086A0C">
        <w:rPr>
          <w:rFonts w:ascii="Times New Roman" w:eastAsia="Times New Roman" w:hAnsi="Times New Roman" w:cs="Times New Roman"/>
          <w:sz w:val="24"/>
          <w:szCs w:val="24"/>
        </w:rPr>
        <w:t>é</w:t>
      </w:r>
      <w:r w:rsidRPr="0028486D">
        <w:rPr>
          <w:rFonts w:ascii="Times New Roman" w:eastAsia="Times New Roman" w:hAnsi="Times New Roman" w:cs="Times New Roman"/>
          <w:sz w:val="24"/>
          <w:szCs w:val="24"/>
        </w:rPr>
        <w:t xml:space="preserve">sta, sin embargo, se deberá codificar primero para hacer el proceso correctamente. </w:t>
      </w:r>
      <w:r w:rsidR="00B652B1">
        <w:rPr>
          <w:rFonts w:ascii="Times New Roman" w:eastAsia="Times New Roman" w:hAnsi="Times New Roman" w:cs="Times New Roman"/>
          <w:sz w:val="24"/>
          <w:szCs w:val="24"/>
        </w:rPr>
        <w:t>L</w:t>
      </w:r>
      <w:r w:rsidRPr="0028486D">
        <w:rPr>
          <w:rFonts w:ascii="Times New Roman" w:eastAsia="Times New Roman" w:hAnsi="Times New Roman" w:cs="Times New Roman"/>
          <w:sz w:val="24"/>
          <w:szCs w:val="24"/>
        </w:rPr>
        <w:t xml:space="preserve">as tablas de estadística descriptivas </w:t>
      </w:r>
      <w:r w:rsidR="00B652B1">
        <w:rPr>
          <w:rFonts w:ascii="Times New Roman" w:eastAsia="Times New Roman" w:hAnsi="Times New Roman" w:cs="Times New Roman"/>
          <w:sz w:val="24"/>
          <w:szCs w:val="24"/>
        </w:rPr>
        <w:t>re</w:t>
      </w:r>
      <w:r w:rsidRPr="0028486D">
        <w:rPr>
          <w:rFonts w:ascii="Times New Roman" w:eastAsia="Times New Roman" w:hAnsi="Times New Roman" w:cs="Times New Roman"/>
          <w:sz w:val="24"/>
          <w:szCs w:val="24"/>
        </w:rPr>
        <w:t xml:space="preserve">presentan un panorama </w:t>
      </w:r>
      <w:r w:rsidRPr="0028486D">
        <w:rPr>
          <w:rFonts w:ascii="Times New Roman" w:eastAsia="Times New Roman" w:hAnsi="Times New Roman" w:cs="Times New Roman"/>
          <w:sz w:val="24"/>
          <w:szCs w:val="24"/>
        </w:rPr>
        <w:lastRenderedPageBreak/>
        <w:t>completo del comportamiento de la información recolectada</w:t>
      </w:r>
      <w:r w:rsidR="00B652B1">
        <w:rPr>
          <w:rFonts w:ascii="Times New Roman" w:eastAsia="Times New Roman" w:hAnsi="Times New Roman" w:cs="Times New Roman"/>
          <w:sz w:val="24"/>
          <w:szCs w:val="24"/>
        </w:rPr>
        <w:t>, medidas de tendencia central, medidas de forma y medidas de dispersión</w:t>
      </w:r>
      <w:r w:rsidRPr="0028486D">
        <w:rPr>
          <w:rFonts w:ascii="Times New Roman" w:eastAsia="Times New Roman" w:hAnsi="Times New Roman" w:cs="Times New Roman"/>
          <w:sz w:val="24"/>
          <w:szCs w:val="24"/>
        </w:rPr>
        <w:t xml:space="preserve"> que permiten sacar conclusiones acerca de lo que se obt</w:t>
      </w:r>
      <w:r w:rsidR="00B652B1">
        <w:rPr>
          <w:rFonts w:ascii="Times New Roman" w:eastAsia="Times New Roman" w:hAnsi="Times New Roman" w:cs="Times New Roman"/>
          <w:sz w:val="24"/>
          <w:szCs w:val="24"/>
        </w:rPr>
        <w:t>endrá</w:t>
      </w:r>
      <w:r w:rsidRPr="0028486D">
        <w:rPr>
          <w:rFonts w:ascii="Times New Roman" w:eastAsia="Times New Roman" w:hAnsi="Times New Roman" w:cs="Times New Roman"/>
          <w:sz w:val="24"/>
          <w:szCs w:val="24"/>
        </w:rPr>
        <w:t>.</w:t>
      </w:r>
    </w:p>
    <w:p w14:paraId="4AE621FD" w14:textId="77777777" w:rsidR="00B2782C" w:rsidRPr="0028486D" w:rsidRDefault="00B2782C" w:rsidP="0028486D">
      <w:pPr>
        <w:spacing w:line="360" w:lineRule="auto"/>
        <w:jc w:val="both"/>
        <w:rPr>
          <w:rFonts w:ascii="Times New Roman" w:eastAsia="Times New Roman" w:hAnsi="Times New Roman" w:cs="Times New Roman"/>
          <w:b/>
          <w:i/>
          <w:sz w:val="24"/>
          <w:szCs w:val="24"/>
        </w:rPr>
      </w:pPr>
    </w:p>
    <w:p w14:paraId="79B2BAC0" w14:textId="520730A6" w:rsidR="00B2782C" w:rsidRDefault="00170603" w:rsidP="00801627">
      <w:pPr>
        <w:spacing w:line="360" w:lineRule="auto"/>
        <w:jc w:val="center"/>
        <w:rPr>
          <w:rFonts w:ascii="Times New Roman" w:eastAsia="Times New Roman" w:hAnsi="Times New Roman" w:cs="Times New Roman"/>
          <w:b/>
          <w:i/>
          <w:sz w:val="24"/>
          <w:szCs w:val="24"/>
        </w:rPr>
      </w:pPr>
      <w:r w:rsidRPr="0028486D">
        <w:rPr>
          <w:rFonts w:ascii="Times New Roman" w:eastAsia="Times New Roman" w:hAnsi="Times New Roman" w:cs="Times New Roman"/>
          <w:b/>
          <w:i/>
          <w:sz w:val="24"/>
          <w:szCs w:val="24"/>
        </w:rPr>
        <w:t>RESULTADOS</w:t>
      </w:r>
    </w:p>
    <w:p w14:paraId="78E23BC0" w14:textId="1A1B20B9" w:rsidR="005F0DAD" w:rsidRDefault="005F0DAD" w:rsidP="00801627">
      <w:pPr>
        <w:spacing w:line="360" w:lineRule="auto"/>
        <w:jc w:val="center"/>
        <w:rPr>
          <w:rFonts w:ascii="Times New Roman" w:eastAsia="Times New Roman" w:hAnsi="Times New Roman" w:cs="Times New Roman"/>
          <w:b/>
          <w:i/>
          <w:sz w:val="24"/>
          <w:szCs w:val="24"/>
        </w:rPr>
      </w:pPr>
    </w:p>
    <w:p w14:paraId="1DC3294F" w14:textId="185319D8" w:rsidR="005F0DAD" w:rsidRPr="0028486D" w:rsidRDefault="005F0DAD" w:rsidP="00801627">
      <w:pPr>
        <w:spacing w:line="36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Ver Anexos.</w:t>
      </w:r>
    </w:p>
    <w:p w14:paraId="74BA8C85" w14:textId="77777777" w:rsidR="00B2782C" w:rsidRPr="00170603" w:rsidRDefault="00B2782C" w:rsidP="0028486D">
      <w:pPr>
        <w:spacing w:line="360" w:lineRule="auto"/>
        <w:jc w:val="both"/>
        <w:rPr>
          <w:rFonts w:ascii="Times New Roman" w:eastAsia="Times New Roman" w:hAnsi="Times New Roman" w:cs="Times New Roman"/>
          <w:b/>
          <w:i/>
          <w:sz w:val="24"/>
          <w:szCs w:val="24"/>
          <w:u w:val="single"/>
        </w:rPr>
      </w:pPr>
    </w:p>
    <w:p w14:paraId="7CEC9705" w14:textId="58D8530F" w:rsidR="00B2782C" w:rsidRDefault="00170603" w:rsidP="00086A0C">
      <w:pPr>
        <w:spacing w:line="360" w:lineRule="auto"/>
        <w:jc w:val="center"/>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ANÁLISIS DE RESULTADOS DE LA ENCUESTA</w:t>
      </w:r>
    </w:p>
    <w:p w14:paraId="7DF74934" w14:textId="77777777" w:rsidR="00127703" w:rsidRDefault="00127703" w:rsidP="00086A0C">
      <w:pPr>
        <w:spacing w:line="360" w:lineRule="auto"/>
        <w:jc w:val="center"/>
        <w:rPr>
          <w:rFonts w:ascii="Times New Roman" w:eastAsia="Times New Roman" w:hAnsi="Times New Roman" w:cs="Times New Roman"/>
          <w:b/>
          <w:sz w:val="24"/>
          <w:szCs w:val="24"/>
        </w:rPr>
      </w:pPr>
    </w:p>
    <w:p w14:paraId="24E21115" w14:textId="52EAD983" w:rsidR="00F03349" w:rsidRDefault="00F03349" w:rsidP="00F03349">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 continuación, se </w:t>
      </w:r>
      <w:r w:rsidR="003E3C08">
        <w:rPr>
          <w:rFonts w:ascii="Times New Roman" w:eastAsia="Times New Roman" w:hAnsi="Times New Roman" w:cs="Times New Roman"/>
          <w:bCs/>
          <w:sz w:val="24"/>
          <w:szCs w:val="24"/>
        </w:rPr>
        <w:t>realizará</w:t>
      </w:r>
      <w:r>
        <w:rPr>
          <w:rFonts w:ascii="Times New Roman" w:eastAsia="Times New Roman" w:hAnsi="Times New Roman" w:cs="Times New Roman"/>
          <w:bCs/>
          <w:sz w:val="24"/>
          <w:szCs w:val="24"/>
        </w:rPr>
        <w:t xml:space="preserve"> un</w:t>
      </w:r>
      <w:r w:rsidR="003E3C08">
        <w:rPr>
          <w:rFonts w:ascii="Times New Roman" w:eastAsia="Times New Roman" w:hAnsi="Times New Roman" w:cs="Times New Roman"/>
          <w:bCs/>
          <w:sz w:val="24"/>
          <w:szCs w:val="24"/>
        </w:rPr>
        <w:t xml:space="preserve"> </w:t>
      </w:r>
      <w:r w:rsidR="000637DB">
        <w:rPr>
          <w:rFonts w:ascii="Times New Roman" w:eastAsia="Times New Roman" w:hAnsi="Times New Roman" w:cs="Times New Roman"/>
          <w:bCs/>
          <w:sz w:val="24"/>
          <w:szCs w:val="24"/>
        </w:rPr>
        <w:t>análisis</w:t>
      </w:r>
      <w:r w:rsidR="003E3C08">
        <w:rPr>
          <w:rFonts w:ascii="Times New Roman" w:eastAsia="Times New Roman" w:hAnsi="Times New Roman" w:cs="Times New Roman"/>
          <w:bCs/>
          <w:sz w:val="24"/>
          <w:szCs w:val="24"/>
        </w:rPr>
        <w:t xml:space="preserve"> de los resultados obtenidos en la encuesta, esta se realizó con el </w:t>
      </w:r>
      <w:r w:rsidR="000637DB">
        <w:rPr>
          <w:rFonts w:ascii="Times New Roman" w:eastAsia="Times New Roman" w:hAnsi="Times New Roman" w:cs="Times New Roman"/>
          <w:bCs/>
          <w:sz w:val="24"/>
          <w:szCs w:val="24"/>
        </w:rPr>
        <w:t>objetivo</w:t>
      </w:r>
      <w:r w:rsidR="003E3C08">
        <w:rPr>
          <w:rFonts w:ascii="Times New Roman" w:eastAsia="Times New Roman" w:hAnsi="Times New Roman" w:cs="Times New Roman"/>
          <w:bCs/>
          <w:sz w:val="24"/>
          <w:szCs w:val="24"/>
        </w:rPr>
        <w:t xml:space="preserve"> de conocer, como es el tratamiento y uso de papel en las diferentes dependencias administrativas de la Universidad Santo Tomás,</w:t>
      </w:r>
      <w:r w:rsidR="000637DB">
        <w:rPr>
          <w:rFonts w:ascii="Times New Roman" w:eastAsia="Times New Roman" w:hAnsi="Times New Roman" w:cs="Times New Roman"/>
          <w:bCs/>
          <w:sz w:val="24"/>
          <w:szCs w:val="24"/>
        </w:rPr>
        <w:t xml:space="preserve"> se evidencia que el 53,33% de la población encuestada tiene un bajo consumo de papel diario, sin embargo, esta misma cantidad personas prefieren usar el papel físico para reunir firmas y el restante prefieren usar medios digitales, porcentajes considerables, y positivos para la </w:t>
      </w:r>
      <w:r w:rsidR="00127703">
        <w:rPr>
          <w:rFonts w:ascii="Times New Roman" w:eastAsia="Times New Roman" w:hAnsi="Times New Roman" w:cs="Times New Roman"/>
          <w:bCs/>
          <w:sz w:val="24"/>
          <w:szCs w:val="24"/>
        </w:rPr>
        <w:t>política</w:t>
      </w:r>
      <w:r w:rsidR="000637DB">
        <w:rPr>
          <w:rFonts w:ascii="Times New Roman" w:eastAsia="Times New Roman" w:hAnsi="Times New Roman" w:cs="Times New Roman"/>
          <w:bCs/>
          <w:sz w:val="24"/>
          <w:szCs w:val="24"/>
        </w:rPr>
        <w:t xml:space="preserve"> de cero papel.</w:t>
      </w:r>
    </w:p>
    <w:p w14:paraId="1B60A1C0" w14:textId="77777777" w:rsidR="000637DB" w:rsidRDefault="000637DB" w:rsidP="00F03349">
      <w:pPr>
        <w:spacing w:line="360" w:lineRule="auto"/>
        <w:jc w:val="both"/>
        <w:rPr>
          <w:rFonts w:ascii="Times New Roman" w:eastAsia="Times New Roman" w:hAnsi="Times New Roman" w:cs="Times New Roman"/>
          <w:sz w:val="24"/>
          <w:szCs w:val="24"/>
        </w:rPr>
      </w:pPr>
    </w:p>
    <w:p w14:paraId="16055820" w14:textId="199AB756" w:rsidR="00127703" w:rsidRDefault="000637DB" w:rsidP="003E3C0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Se evidencia que el 93,33% de la población encuestada, prefiere enviar documentos por medios digitales, archivar información </w:t>
      </w:r>
      <w:r w:rsidR="00EB7C5E">
        <w:rPr>
          <w:rFonts w:ascii="Times New Roman" w:eastAsia="Times New Roman" w:hAnsi="Times New Roman" w:cs="Times New Roman"/>
          <w:sz w:val="24"/>
          <w:szCs w:val="24"/>
        </w:rPr>
        <w:t>y realizar el proceso de inventarios por medios digitales, ya que se facilita más; c</w:t>
      </w:r>
      <w:r w:rsidR="00EB7C5E">
        <w:rPr>
          <w:rFonts w:ascii="Times New Roman" w:eastAsia="Times New Roman" w:hAnsi="Times New Roman" w:cs="Times New Roman"/>
          <w:iCs/>
          <w:sz w:val="24"/>
          <w:szCs w:val="24"/>
        </w:rPr>
        <w:t xml:space="preserve">on respecto a la </w:t>
      </w:r>
      <w:r w:rsidR="00127703">
        <w:rPr>
          <w:rFonts w:ascii="Times New Roman" w:eastAsia="Times New Roman" w:hAnsi="Times New Roman" w:cs="Times New Roman"/>
          <w:iCs/>
          <w:sz w:val="24"/>
          <w:szCs w:val="24"/>
        </w:rPr>
        <w:t>recepción</w:t>
      </w:r>
      <w:r w:rsidR="00EB7C5E">
        <w:rPr>
          <w:rFonts w:ascii="Times New Roman" w:eastAsia="Times New Roman" w:hAnsi="Times New Roman" w:cs="Times New Roman"/>
          <w:iCs/>
          <w:sz w:val="24"/>
          <w:szCs w:val="24"/>
        </w:rPr>
        <w:t xml:space="preserve"> de información confidencial e</w:t>
      </w:r>
      <w:r w:rsidR="003E3C08">
        <w:rPr>
          <w:rFonts w:ascii="Times New Roman" w:eastAsia="Times New Roman" w:hAnsi="Times New Roman" w:cs="Times New Roman"/>
          <w:sz w:val="24"/>
          <w:szCs w:val="24"/>
        </w:rPr>
        <w:t>l 73,33% prefiere reunir</w:t>
      </w:r>
      <w:r w:rsidR="00EB7C5E">
        <w:rPr>
          <w:rFonts w:ascii="Times New Roman" w:eastAsia="Times New Roman" w:hAnsi="Times New Roman" w:cs="Times New Roman"/>
          <w:sz w:val="24"/>
          <w:szCs w:val="24"/>
        </w:rPr>
        <w:t xml:space="preserve">la por medios digitales, y el 26,67% restante en papel </w:t>
      </w:r>
      <w:r w:rsidR="00127703">
        <w:rPr>
          <w:rFonts w:ascii="Times New Roman" w:eastAsia="Times New Roman" w:hAnsi="Times New Roman" w:cs="Times New Roman"/>
          <w:sz w:val="24"/>
          <w:szCs w:val="24"/>
        </w:rPr>
        <w:t>físico</w:t>
      </w:r>
      <w:r w:rsidR="00EB7C5E">
        <w:rPr>
          <w:rFonts w:ascii="Times New Roman" w:eastAsia="Times New Roman" w:hAnsi="Times New Roman" w:cs="Times New Roman"/>
          <w:sz w:val="24"/>
          <w:szCs w:val="24"/>
        </w:rPr>
        <w:t>, resultados favorables para la implementación de la política de “Cero papel” en la USTA</w:t>
      </w:r>
      <w:r w:rsidR="00EB7C5E">
        <w:rPr>
          <w:rFonts w:ascii="Times New Roman" w:eastAsia="Times New Roman" w:hAnsi="Times New Roman" w:cs="Times New Roman"/>
          <w:i/>
          <w:sz w:val="24"/>
          <w:szCs w:val="24"/>
        </w:rPr>
        <w:t>.</w:t>
      </w:r>
      <w:r w:rsidR="00127703">
        <w:rPr>
          <w:rFonts w:ascii="Times New Roman" w:eastAsia="Times New Roman" w:hAnsi="Times New Roman" w:cs="Times New Roman"/>
          <w:i/>
          <w:sz w:val="24"/>
          <w:szCs w:val="24"/>
        </w:rPr>
        <w:t xml:space="preserve"> </w:t>
      </w:r>
    </w:p>
    <w:p w14:paraId="6423544C" w14:textId="78EF7917" w:rsidR="00170603" w:rsidRDefault="003E3C08" w:rsidP="003E3C0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p>
    <w:p w14:paraId="7ACCBA08" w14:textId="5CBA707B" w:rsidR="00B2782C"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Solo el </w:t>
      </w:r>
      <w:r w:rsidR="00CC4599">
        <w:rPr>
          <w:rFonts w:ascii="Times New Roman" w:eastAsia="Times New Roman" w:hAnsi="Times New Roman" w:cs="Times New Roman"/>
          <w:sz w:val="24"/>
          <w:szCs w:val="24"/>
        </w:rPr>
        <w:t>40</w:t>
      </w:r>
      <w:r w:rsidRPr="0028486D">
        <w:rPr>
          <w:rFonts w:ascii="Times New Roman" w:eastAsia="Times New Roman" w:hAnsi="Times New Roman" w:cs="Times New Roman"/>
          <w:sz w:val="24"/>
          <w:szCs w:val="24"/>
        </w:rPr>
        <w:t xml:space="preserve">% de la muestra expresa que su dependencia cuenta con un convenio o programa para la recolección de papel destinado al reciclaje, el </w:t>
      </w:r>
      <w:r w:rsidR="00CC4599">
        <w:rPr>
          <w:rFonts w:ascii="Times New Roman" w:eastAsia="Times New Roman" w:hAnsi="Times New Roman" w:cs="Times New Roman"/>
          <w:sz w:val="24"/>
          <w:szCs w:val="24"/>
        </w:rPr>
        <w:t>60</w:t>
      </w:r>
      <w:r w:rsidRPr="0028486D">
        <w:rPr>
          <w:rFonts w:ascii="Times New Roman" w:eastAsia="Times New Roman" w:hAnsi="Times New Roman" w:cs="Times New Roman"/>
          <w:sz w:val="24"/>
          <w:szCs w:val="24"/>
        </w:rPr>
        <w:t>% restante, expresa que su dependencia no cuenta con esto o simplemente no sabe si la hay o no.</w:t>
      </w:r>
      <w:r w:rsidR="003E3C08">
        <w:rPr>
          <w:rFonts w:ascii="Times New Roman" w:eastAsia="Times New Roman" w:hAnsi="Times New Roman" w:cs="Times New Roman"/>
          <w:sz w:val="24"/>
          <w:szCs w:val="24"/>
        </w:rPr>
        <w:t xml:space="preserve"> </w:t>
      </w:r>
      <w:r w:rsidRPr="0028486D">
        <w:rPr>
          <w:rFonts w:ascii="Times New Roman" w:eastAsia="Times New Roman" w:hAnsi="Times New Roman" w:cs="Times New Roman"/>
          <w:sz w:val="24"/>
          <w:szCs w:val="24"/>
        </w:rPr>
        <w:t xml:space="preserve">El </w:t>
      </w:r>
      <w:r w:rsidR="00CC4599">
        <w:rPr>
          <w:rFonts w:ascii="Times New Roman" w:eastAsia="Times New Roman" w:hAnsi="Times New Roman" w:cs="Times New Roman"/>
          <w:sz w:val="24"/>
          <w:szCs w:val="24"/>
        </w:rPr>
        <w:t>80</w:t>
      </w:r>
      <w:r w:rsidRPr="0028486D">
        <w:rPr>
          <w:rFonts w:ascii="Times New Roman" w:eastAsia="Times New Roman" w:hAnsi="Times New Roman" w:cs="Times New Roman"/>
          <w:sz w:val="24"/>
          <w:szCs w:val="24"/>
        </w:rPr>
        <w:t xml:space="preserve">% de la muestra, siendo la mayor parte, asegura que el papel desechado en su dependencia se recicla. </w:t>
      </w:r>
    </w:p>
    <w:p w14:paraId="777A0196" w14:textId="77777777" w:rsidR="003E3C08" w:rsidRPr="0028486D" w:rsidRDefault="003E3C08" w:rsidP="0028486D">
      <w:pPr>
        <w:spacing w:line="360" w:lineRule="auto"/>
        <w:jc w:val="both"/>
        <w:rPr>
          <w:rFonts w:ascii="Times New Roman" w:eastAsia="Times New Roman" w:hAnsi="Times New Roman" w:cs="Times New Roman"/>
          <w:sz w:val="24"/>
          <w:szCs w:val="24"/>
        </w:rPr>
      </w:pPr>
    </w:p>
    <w:p w14:paraId="2E3986DE" w14:textId="77777777" w:rsidR="005A69E7"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El </w:t>
      </w:r>
      <w:r w:rsidR="00CC4599">
        <w:rPr>
          <w:rFonts w:ascii="Times New Roman" w:eastAsia="Times New Roman" w:hAnsi="Times New Roman" w:cs="Times New Roman"/>
          <w:sz w:val="24"/>
          <w:szCs w:val="24"/>
        </w:rPr>
        <w:t>26,67</w:t>
      </w:r>
      <w:r w:rsidRPr="0028486D">
        <w:rPr>
          <w:rFonts w:ascii="Times New Roman" w:eastAsia="Times New Roman" w:hAnsi="Times New Roman" w:cs="Times New Roman"/>
          <w:sz w:val="24"/>
          <w:szCs w:val="24"/>
        </w:rPr>
        <w:t xml:space="preserve">% de las personas encuestadas dicen en promedio gastan más de 11 hojas diarias, pero </w:t>
      </w:r>
    </w:p>
    <w:p w14:paraId="6C7D3A6B" w14:textId="65F41C63" w:rsidR="00B2782C" w:rsidRPr="003E3C08"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no más de </w:t>
      </w:r>
      <w:r w:rsidR="00CC4599">
        <w:rPr>
          <w:rFonts w:ascii="Times New Roman" w:eastAsia="Times New Roman" w:hAnsi="Times New Roman" w:cs="Times New Roman"/>
          <w:sz w:val="24"/>
          <w:szCs w:val="24"/>
        </w:rPr>
        <w:t>2</w:t>
      </w:r>
      <w:r w:rsidRPr="0028486D">
        <w:rPr>
          <w:rFonts w:ascii="Times New Roman" w:eastAsia="Times New Roman" w:hAnsi="Times New Roman" w:cs="Times New Roman"/>
          <w:sz w:val="24"/>
          <w:szCs w:val="24"/>
        </w:rPr>
        <w:t xml:space="preserve">0 hojas, lo cual </w:t>
      </w:r>
      <w:r w:rsidR="00EB7C5E">
        <w:rPr>
          <w:rFonts w:ascii="Times New Roman" w:eastAsia="Times New Roman" w:hAnsi="Times New Roman" w:cs="Times New Roman"/>
          <w:sz w:val="24"/>
          <w:szCs w:val="24"/>
        </w:rPr>
        <w:t xml:space="preserve">permite identificar </w:t>
      </w:r>
      <w:r w:rsidRPr="0028486D">
        <w:rPr>
          <w:rFonts w:ascii="Times New Roman" w:eastAsia="Times New Roman" w:hAnsi="Times New Roman" w:cs="Times New Roman"/>
          <w:sz w:val="24"/>
          <w:szCs w:val="24"/>
        </w:rPr>
        <w:t>que el gasto de papel diario es considerable</w:t>
      </w:r>
      <w:r w:rsidR="00CC4599">
        <w:rPr>
          <w:rFonts w:ascii="Times New Roman" w:eastAsia="Times New Roman" w:hAnsi="Times New Roman" w:cs="Times New Roman"/>
          <w:sz w:val="24"/>
          <w:szCs w:val="24"/>
        </w:rPr>
        <w:t>.</w:t>
      </w:r>
    </w:p>
    <w:p w14:paraId="77D25CB4" w14:textId="286E1830" w:rsidR="00B2782C"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El </w:t>
      </w:r>
      <w:r w:rsidR="00CC4599">
        <w:rPr>
          <w:rFonts w:ascii="Times New Roman" w:eastAsia="Times New Roman" w:hAnsi="Times New Roman" w:cs="Times New Roman"/>
          <w:sz w:val="24"/>
          <w:szCs w:val="24"/>
        </w:rPr>
        <w:t>86,67</w:t>
      </w:r>
      <w:r w:rsidRPr="0028486D">
        <w:rPr>
          <w:rFonts w:ascii="Times New Roman" w:eastAsia="Times New Roman" w:hAnsi="Times New Roman" w:cs="Times New Roman"/>
          <w:sz w:val="24"/>
          <w:szCs w:val="24"/>
        </w:rPr>
        <w:t>% de las personas encuestadas dicen que usan el papel físico para reunir información importante</w:t>
      </w:r>
      <w:r w:rsidR="00EB7C5E">
        <w:rPr>
          <w:rFonts w:ascii="Times New Roman" w:eastAsia="Times New Roman" w:hAnsi="Times New Roman" w:cs="Times New Roman"/>
          <w:sz w:val="24"/>
          <w:szCs w:val="24"/>
        </w:rPr>
        <w:t xml:space="preserve">, e intentan reutilizar el papel que ya no es </w:t>
      </w:r>
      <w:r w:rsidR="00127703">
        <w:rPr>
          <w:rFonts w:ascii="Times New Roman" w:eastAsia="Times New Roman" w:hAnsi="Times New Roman" w:cs="Times New Roman"/>
          <w:sz w:val="24"/>
          <w:szCs w:val="24"/>
        </w:rPr>
        <w:t>útil</w:t>
      </w:r>
      <w:r w:rsidR="00EB7C5E">
        <w:rPr>
          <w:rFonts w:ascii="Times New Roman" w:eastAsia="Times New Roman" w:hAnsi="Times New Roman" w:cs="Times New Roman"/>
          <w:sz w:val="24"/>
          <w:szCs w:val="24"/>
        </w:rPr>
        <w:t xml:space="preserve"> para los procesos académicos,</w:t>
      </w:r>
      <w:r w:rsidR="003E3C08">
        <w:rPr>
          <w:rFonts w:ascii="Times New Roman" w:eastAsia="Times New Roman" w:hAnsi="Times New Roman" w:cs="Times New Roman"/>
          <w:sz w:val="24"/>
          <w:szCs w:val="24"/>
        </w:rPr>
        <w:t xml:space="preserve"> el restante </w:t>
      </w:r>
      <w:r w:rsidR="00EB7C5E">
        <w:rPr>
          <w:rFonts w:ascii="Times New Roman" w:eastAsia="Times New Roman" w:hAnsi="Times New Roman" w:cs="Times New Roman"/>
          <w:sz w:val="24"/>
          <w:szCs w:val="24"/>
        </w:rPr>
        <w:t xml:space="preserve">de las personas usan el papel </w:t>
      </w:r>
      <w:r w:rsidR="00127703">
        <w:rPr>
          <w:rFonts w:ascii="Times New Roman" w:eastAsia="Times New Roman" w:hAnsi="Times New Roman" w:cs="Times New Roman"/>
          <w:sz w:val="24"/>
          <w:szCs w:val="24"/>
        </w:rPr>
        <w:t>físico</w:t>
      </w:r>
      <w:r w:rsidR="00EB7C5E">
        <w:rPr>
          <w:rFonts w:ascii="Times New Roman" w:eastAsia="Times New Roman" w:hAnsi="Times New Roman" w:cs="Times New Roman"/>
          <w:sz w:val="24"/>
          <w:szCs w:val="24"/>
        </w:rPr>
        <w:t xml:space="preserve"> </w:t>
      </w:r>
      <w:r w:rsidR="003E3C08">
        <w:rPr>
          <w:rFonts w:ascii="Times New Roman" w:eastAsia="Times New Roman" w:hAnsi="Times New Roman" w:cs="Times New Roman"/>
          <w:sz w:val="24"/>
          <w:szCs w:val="24"/>
        </w:rPr>
        <w:t>para archivar, e imprimir borradores</w:t>
      </w:r>
      <w:r w:rsidR="00EB7C5E">
        <w:rPr>
          <w:rFonts w:ascii="Times New Roman" w:eastAsia="Times New Roman" w:hAnsi="Times New Roman" w:cs="Times New Roman"/>
          <w:sz w:val="24"/>
          <w:szCs w:val="24"/>
        </w:rPr>
        <w:t xml:space="preserve">. </w:t>
      </w:r>
    </w:p>
    <w:p w14:paraId="03279AB7" w14:textId="77777777" w:rsidR="00127703"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lastRenderedPageBreak/>
        <w:t xml:space="preserve">El </w:t>
      </w:r>
      <w:r w:rsidR="00CC4599">
        <w:rPr>
          <w:rFonts w:ascii="Times New Roman" w:eastAsia="Times New Roman" w:hAnsi="Times New Roman" w:cs="Times New Roman"/>
          <w:sz w:val="24"/>
          <w:szCs w:val="24"/>
        </w:rPr>
        <w:t>40</w:t>
      </w:r>
      <w:r w:rsidRPr="0028486D">
        <w:rPr>
          <w:rFonts w:ascii="Times New Roman" w:eastAsia="Times New Roman" w:hAnsi="Times New Roman" w:cs="Times New Roman"/>
          <w:sz w:val="24"/>
          <w:szCs w:val="24"/>
        </w:rPr>
        <w:t>% de las personas dicen que lo que más consume papel es la parte financiera y el 6</w:t>
      </w:r>
      <w:r w:rsidR="00CC4599">
        <w:rPr>
          <w:rFonts w:ascii="Times New Roman" w:eastAsia="Times New Roman" w:hAnsi="Times New Roman" w:cs="Times New Roman"/>
          <w:sz w:val="24"/>
          <w:szCs w:val="24"/>
        </w:rPr>
        <w:t>0</w:t>
      </w:r>
      <w:r w:rsidRPr="0028486D">
        <w:rPr>
          <w:rFonts w:ascii="Times New Roman" w:eastAsia="Times New Roman" w:hAnsi="Times New Roman" w:cs="Times New Roman"/>
          <w:sz w:val="24"/>
          <w:szCs w:val="24"/>
        </w:rPr>
        <w:t>% restante se divide entre actividades jurídicas, gerenciales, sistemas u otras.</w:t>
      </w:r>
      <w:r w:rsidR="003E3C08">
        <w:rPr>
          <w:rFonts w:ascii="Times New Roman" w:eastAsia="Times New Roman" w:hAnsi="Times New Roman" w:cs="Times New Roman"/>
          <w:sz w:val="24"/>
          <w:szCs w:val="24"/>
        </w:rPr>
        <w:t xml:space="preserve"> </w:t>
      </w:r>
      <w:r w:rsidR="00F22EF6">
        <w:rPr>
          <w:rFonts w:ascii="Times New Roman" w:eastAsia="Times New Roman" w:hAnsi="Times New Roman" w:cs="Times New Roman"/>
          <w:sz w:val="24"/>
          <w:szCs w:val="24"/>
        </w:rPr>
        <w:t xml:space="preserve">Frente a los residuos de papel el porcentaje </w:t>
      </w:r>
      <w:r w:rsidR="00127703">
        <w:rPr>
          <w:rFonts w:ascii="Times New Roman" w:eastAsia="Times New Roman" w:hAnsi="Times New Roman" w:cs="Times New Roman"/>
          <w:sz w:val="24"/>
          <w:szCs w:val="24"/>
        </w:rPr>
        <w:t xml:space="preserve">mas alto es para el papel tamaño carta. </w:t>
      </w:r>
    </w:p>
    <w:p w14:paraId="0AE0AD68" w14:textId="77777777" w:rsidR="00127703" w:rsidRDefault="00127703" w:rsidP="0028486D">
      <w:pPr>
        <w:spacing w:line="360" w:lineRule="auto"/>
        <w:jc w:val="both"/>
        <w:rPr>
          <w:rFonts w:ascii="Times New Roman" w:eastAsia="Times New Roman" w:hAnsi="Times New Roman" w:cs="Times New Roman"/>
          <w:sz w:val="24"/>
          <w:szCs w:val="24"/>
        </w:rPr>
      </w:pPr>
    </w:p>
    <w:p w14:paraId="731FA1AE" w14:textId="5D509F2E" w:rsidR="00B2782C" w:rsidRPr="0028486D" w:rsidRDefault="00127703" w:rsidP="0028486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evidencia</w:t>
      </w:r>
      <w:r w:rsidR="00170603" w:rsidRPr="0028486D">
        <w:rPr>
          <w:rFonts w:ascii="Times New Roman" w:eastAsia="Times New Roman" w:hAnsi="Times New Roman" w:cs="Times New Roman"/>
          <w:sz w:val="24"/>
          <w:szCs w:val="24"/>
        </w:rPr>
        <w:t xml:space="preserve"> que solo el 6</w:t>
      </w:r>
      <w:r w:rsidR="00CC4599">
        <w:rPr>
          <w:rFonts w:ascii="Times New Roman" w:eastAsia="Times New Roman" w:hAnsi="Times New Roman" w:cs="Times New Roman"/>
          <w:sz w:val="24"/>
          <w:szCs w:val="24"/>
        </w:rPr>
        <w:t>0</w:t>
      </w:r>
      <w:r w:rsidR="00170603" w:rsidRPr="0028486D">
        <w:rPr>
          <w:rFonts w:ascii="Times New Roman" w:eastAsia="Times New Roman" w:hAnsi="Times New Roman" w:cs="Times New Roman"/>
          <w:sz w:val="24"/>
          <w:szCs w:val="24"/>
        </w:rPr>
        <w:t xml:space="preserve">% de la muestra, conocen las políticas de Cero Papel, de lo cual se concluye que para implementar la estrategia de "Cero </w:t>
      </w:r>
      <w:r w:rsidR="00CC4599">
        <w:rPr>
          <w:rFonts w:ascii="Times New Roman" w:eastAsia="Times New Roman" w:hAnsi="Times New Roman" w:cs="Times New Roman"/>
          <w:sz w:val="24"/>
          <w:szCs w:val="24"/>
        </w:rPr>
        <w:t>P</w:t>
      </w:r>
      <w:r w:rsidR="00170603" w:rsidRPr="0028486D">
        <w:rPr>
          <w:rFonts w:ascii="Times New Roman" w:eastAsia="Times New Roman" w:hAnsi="Times New Roman" w:cs="Times New Roman"/>
          <w:sz w:val="24"/>
          <w:szCs w:val="24"/>
        </w:rPr>
        <w:t xml:space="preserve">apel en la USTA", primero se darán a conocer sus políticas, a través de charlas, informes, folletos digitales, etc., a los directivos </w:t>
      </w:r>
      <w:r>
        <w:rPr>
          <w:rFonts w:ascii="Times New Roman" w:eastAsia="Times New Roman" w:hAnsi="Times New Roman" w:cs="Times New Roman"/>
          <w:sz w:val="24"/>
          <w:szCs w:val="24"/>
        </w:rPr>
        <w:t xml:space="preserve">y administrativos </w:t>
      </w:r>
      <w:r w:rsidR="00170603" w:rsidRPr="0028486D">
        <w:rPr>
          <w:rFonts w:ascii="Times New Roman" w:eastAsia="Times New Roman" w:hAnsi="Times New Roman" w:cs="Times New Roman"/>
          <w:sz w:val="24"/>
          <w:szCs w:val="24"/>
        </w:rPr>
        <w:t>con el fin de que todos conozcan e implementen esta estrategia.</w:t>
      </w:r>
      <w:r>
        <w:rPr>
          <w:rFonts w:ascii="Times New Roman" w:eastAsia="Times New Roman" w:hAnsi="Times New Roman" w:cs="Times New Roman"/>
          <w:sz w:val="24"/>
          <w:szCs w:val="24"/>
        </w:rPr>
        <w:t xml:space="preserve"> Los resultados de la encuesta son demasiado favorables, ya que las personas están prefiriendo usar medios digitales para realizar todos los procesos que se llevan a cabo en la universidad, haciendo más fácil la implementación de la política. </w:t>
      </w:r>
    </w:p>
    <w:p w14:paraId="778C36AA" w14:textId="77777777" w:rsidR="00B2782C" w:rsidRPr="0028486D" w:rsidRDefault="00B2782C" w:rsidP="00086A0C">
      <w:pPr>
        <w:spacing w:line="360" w:lineRule="auto"/>
        <w:jc w:val="both"/>
        <w:rPr>
          <w:rFonts w:ascii="Times New Roman" w:eastAsia="Times New Roman" w:hAnsi="Times New Roman" w:cs="Times New Roman"/>
          <w:sz w:val="24"/>
          <w:szCs w:val="24"/>
        </w:rPr>
      </w:pPr>
    </w:p>
    <w:p w14:paraId="573E9F53" w14:textId="77777777" w:rsidR="00B2782C" w:rsidRPr="0028486D" w:rsidRDefault="00B2782C" w:rsidP="00E44FE8">
      <w:pPr>
        <w:spacing w:line="360" w:lineRule="auto"/>
        <w:jc w:val="center"/>
        <w:rPr>
          <w:rFonts w:ascii="Times New Roman" w:eastAsia="Times New Roman" w:hAnsi="Times New Roman" w:cs="Times New Roman"/>
          <w:sz w:val="24"/>
          <w:szCs w:val="24"/>
        </w:rPr>
      </w:pPr>
    </w:p>
    <w:p w14:paraId="187304D4" w14:textId="77777777" w:rsidR="00B2782C" w:rsidRPr="0028486D" w:rsidRDefault="00170603" w:rsidP="00E44FE8">
      <w:pPr>
        <w:spacing w:line="360" w:lineRule="auto"/>
        <w:jc w:val="center"/>
        <w:rPr>
          <w:rFonts w:ascii="Times New Roman" w:eastAsia="Times New Roman" w:hAnsi="Times New Roman" w:cs="Times New Roman"/>
          <w:sz w:val="24"/>
          <w:szCs w:val="24"/>
        </w:rPr>
      </w:pPr>
      <w:r w:rsidRPr="0028486D">
        <w:rPr>
          <w:rFonts w:ascii="Times New Roman" w:eastAsia="Times New Roman" w:hAnsi="Times New Roman" w:cs="Times New Roman"/>
          <w:b/>
          <w:i/>
          <w:sz w:val="24"/>
          <w:szCs w:val="24"/>
        </w:rPr>
        <w:t>ANÁLISIS</w:t>
      </w:r>
    </w:p>
    <w:p w14:paraId="0F8CEC0C"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2C483039" w14:textId="385EB3DC" w:rsidR="00B2782C"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De acuerdo con la información obtenida de la entrevista y la encuesta realizada, es posible identificar el uso que los directivos y los administrativos le dan a la gestión de</w:t>
      </w:r>
      <w:r w:rsidR="00E37109">
        <w:rPr>
          <w:rFonts w:ascii="Times New Roman" w:eastAsia="Times New Roman" w:hAnsi="Times New Roman" w:cs="Times New Roman"/>
          <w:sz w:val="24"/>
          <w:szCs w:val="24"/>
        </w:rPr>
        <w:t>l papel</w:t>
      </w:r>
      <w:r w:rsidRPr="0028486D">
        <w:rPr>
          <w:rFonts w:ascii="Times New Roman" w:eastAsia="Times New Roman" w:hAnsi="Times New Roman" w:cs="Times New Roman"/>
          <w:sz w:val="24"/>
          <w:szCs w:val="24"/>
        </w:rPr>
        <w:t>, una vez realizado el análisis de los datos obtenidos se puede abrir paso al desarrollo final del objetivo general y así, plantear las propuestas para una futura estrategia en la aplicación de lineamientos de Cero Papel en la Universidad Santo Tomás.</w:t>
      </w:r>
    </w:p>
    <w:p w14:paraId="2426D517" w14:textId="77777777" w:rsidR="00612828" w:rsidRPr="0028486D" w:rsidRDefault="00612828" w:rsidP="0028486D">
      <w:pPr>
        <w:spacing w:line="360" w:lineRule="auto"/>
        <w:jc w:val="both"/>
        <w:rPr>
          <w:rFonts w:ascii="Times New Roman" w:eastAsia="Times New Roman" w:hAnsi="Times New Roman" w:cs="Times New Roman"/>
          <w:sz w:val="24"/>
          <w:szCs w:val="24"/>
        </w:rPr>
      </w:pPr>
    </w:p>
    <w:p w14:paraId="686EC675"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La propuesta consta de 8 pasos esenciales para iniciar una eficiente estrategia de Cero Papel:</w:t>
      </w:r>
    </w:p>
    <w:p w14:paraId="7CC068D7"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7C830759" w14:textId="77777777" w:rsidR="00B2782C" w:rsidRPr="0028486D" w:rsidRDefault="00170603" w:rsidP="0028486D">
      <w:pPr>
        <w:numPr>
          <w:ilvl w:val="0"/>
          <w:numId w:val="1"/>
        </w:num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Seleccionar un líder para la estrategia.</w:t>
      </w:r>
    </w:p>
    <w:p w14:paraId="13B8DF92" w14:textId="7A8A1F75" w:rsidR="00B2782C"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Esta persona seleccionada para desempeñar este importante cargo debe ser organizada, entusiasta y creativa para así coordinar las actividades de reducción de uso de papel</w:t>
      </w:r>
      <w:r w:rsidR="00E37109">
        <w:rPr>
          <w:rFonts w:ascii="Times New Roman" w:eastAsia="Times New Roman" w:hAnsi="Times New Roman" w:cs="Times New Roman"/>
          <w:sz w:val="24"/>
          <w:szCs w:val="24"/>
        </w:rPr>
        <w:t>;</w:t>
      </w:r>
      <w:r w:rsidRPr="0028486D">
        <w:rPr>
          <w:rFonts w:ascii="Times New Roman" w:eastAsia="Times New Roman" w:hAnsi="Times New Roman" w:cs="Times New Roman"/>
          <w:sz w:val="24"/>
          <w:szCs w:val="24"/>
        </w:rPr>
        <w:t xml:space="preserve"> para esta labor se podría designar a un empleado del departamento de archivo general, debe ser alguien con buena comunicación, que pueda dedicar tiempo para establecer métodos efectivos.</w:t>
      </w:r>
    </w:p>
    <w:p w14:paraId="1FE5C2A4" w14:textId="77777777" w:rsidR="00E37109" w:rsidRPr="0028486D" w:rsidRDefault="00E37109" w:rsidP="0028486D">
      <w:pPr>
        <w:spacing w:line="360" w:lineRule="auto"/>
        <w:jc w:val="both"/>
        <w:rPr>
          <w:rFonts w:ascii="Times New Roman" w:eastAsia="Times New Roman" w:hAnsi="Times New Roman" w:cs="Times New Roman"/>
          <w:sz w:val="24"/>
          <w:szCs w:val="24"/>
        </w:rPr>
      </w:pPr>
    </w:p>
    <w:p w14:paraId="3665B1F7" w14:textId="77777777" w:rsidR="00B2782C" w:rsidRPr="0028486D" w:rsidRDefault="00170603" w:rsidP="0028486D">
      <w:pPr>
        <w:numPr>
          <w:ilvl w:val="0"/>
          <w:numId w:val="1"/>
        </w:num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Conformar un equipo de trabajo.</w:t>
      </w:r>
    </w:p>
    <w:p w14:paraId="766926F8" w14:textId="4DC6528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Para el desarrollo de la estrategia es necesario incluir a los jefes de oficina y a todo el personal, entre más personas se comprometan, mayor éxito tendrá la estrategia. El equipo de trabajo deberá desarrollar un plan que vaya evolucionando, es decir, empezar con poco, haciendo una tarea a la vez y así ir </w:t>
      </w:r>
      <w:r w:rsidR="00E37109">
        <w:rPr>
          <w:rFonts w:ascii="Times New Roman" w:eastAsia="Times New Roman" w:hAnsi="Times New Roman" w:cs="Times New Roman"/>
          <w:sz w:val="24"/>
          <w:szCs w:val="24"/>
        </w:rPr>
        <w:t>avanzando</w:t>
      </w:r>
      <w:r w:rsidRPr="0028486D">
        <w:rPr>
          <w:rFonts w:ascii="Times New Roman" w:eastAsia="Times New Roman" w:hAnsi="Times New Roman" w:cs="Times New Roman"/>
          <w:sz w:val="24"/>
          <w:szCs w:val="24"/>
        </w:rPr>
        <w:t xml:space="preserve">; </w:t>
      </w:r>
      <w:r w:rsidR="00E37109">
        <w:rPr>
          <w:rFonts w:ascii="Times New Roman" w:eastAsia="Times New Roman" w:hAnsi="Times New Roman" w:cs="Times New Roman"/>
          <w:sz w:val="24"/>
          <w:szCs w:val="24"/>
        </w:rPr>
        <w:t>s</w:t>
      </w:r>
      <w:r w:rsidRPr="0028486D">
        <w:rPr>
          <w:rFonts w:ascii="Times New Roman" w:eastAsia="Times New Roman" w:hAnsi="Times New Roman" w:cs="Times New Roman"/>
          <w:sz w:val="24"/>
          <w:szCs w:val="24"/>
        </w:rPr>
        <w:t xml:space="preserve">e debe hacer seguimiento constante y evaluar los esfuerzos </w:t>
      </w:r>
      <w:r w:rsidRPr="0028486D">
        <w:rPr>
          <w:rFonts w:ascii="Times New Roman" w:eastAsia="Times New Roman" w:hAnsi="Times New Roman" w:cs="Times New Roman"/>
          <w:sz w:val="24"/>
          <w:szCs w:val="24"/>
        </w:rPr>
        <w:lastRenderedPageBreak/>
        <w:t>y resultados de cada grupo; es de suma importancia que cada persona evalúe su movimiento en cuanto al uso de papel, por ejemplo: ¿La copia de una cara se puede reutilizar?, ¿Este informe se puede enviar electrónicamente en lugar de imprimirlo para su distribución?, ¿Este catálogo puede ser presentado en un disco compacto o en línea, en lugar de convertirlo en un libro impreso?. También es importante que los miembros del equipo se involucren para compartir propuestas, preguntas e información del progreso con el resto de la organización para generar nuevas y mejores ideas. La estrategia de Cero Papel debe ir de la mano con políticas como Atención al ciudadano, Gobierno en línea, Calidad, entre otras.</w:t>
      </w:r>
    </w:p>
    <w:p w14:paraId="3B08FAEB"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628EE8E7"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 xml:space="preserve"> 3. Documentar los costos y ahorros</w:t>
      </w:r>
    </w:p>
    <w:p w14:paraId="1F89D676" w14:textId="18009DE7" w:rsidR="00B2782C" w:rsidRDefault="00E37109" w:rsidP="0028486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deben diseñar indicadores de gestión y comparación entre las partes, así mismo d</w:t>
      </w:r>
      <w:r w:rsidR="00170603" w:rsidRPr="0028486D">
        <w:rPr>
          <w:rFonts w:ascii="Times New Roman" w:eastAsia="Times New Roman" w:hAnsi="Times New Roman" w:cs="Times New Roman"/>
          <w:sz w:val="24"/>
          <w:szCs w:val="24"/>
        </w:rPr>
        <w:t>isponer información de los beneficios económicos y ambientales de la estrategia ayuda</w:t>
      </w:r>
      <w:r>
        <w:rPr>
          <w:rFonts w:ascii="Times New Roman" w:eastAsia="Times New Roman" w:hAnsi="Times New Roman" w:cs="Times New Roman"/>
          <w:sz w:val="24"/>
          <w:szCs w:val="24"/>
        </w:rPr>
        <w:t>ndo</w:t>
      </w:r>
      <w:r w:rsidR="00170603" w:rsidRPr="0028486D">
        <w:rPr>
          <w:rFonts w:ascii="Times New Roman" w:eastAsia="Times New Roman" w:hAnsi="Times New Roman" w:cs="Times New Roman"/>
          <w:sz w:val="24"/>
          <w:szCs w:val="24"/>
        </w:rPr>
        <w:t xml:space="preserve"> a promocionar</w:t>
      </w:r>
      <w:r>
        <w:rPr>
          <w:rFonts w:ascii="Times New Roman" w:eastAsia="Times New Roman" w:hAnsi="Times New Roman" w:cs="Times New Roman"/>
          <w:sz w:val="24"/>
          <w:szCs w:val="24"/>
        </w:rPr>
        <w:t xml:space="preserve">la </w:t>
      </w:r>
      <w:r w:rsidR="00170603" w:rsidRPr="0028486D">
        <w:rPr>
          <w:rFonts w:ascii="Times New Roman" w:eastAsia="Times New Roman" w:hAnsi="Times New Roman" w:cs="Times New Roman"/>
          <w:sz w:val="24"/>
          <w:szCs w:val="24"/>
        </w:rPr>
        <w:t>gracias a la reducción de papel. Los beneficios económicos se logran gracias al ahorro, previniendo o eliminando el consumo de recursos, espacios de almacenamiento, costos de administración y gestión de los residuos; a nivel ambiental se tiene la reducción de gases de efecto invernadero y ahorro de recursos naturales, energía y agua porque se utilizan menos materiales.</w:t>
      </w:r>
    </w:p>
    <w:p w14:paraId="676A5A60" w14:textId="77777777" w:rsidR="0097765B" w:rsidRPr="0028486D" w:rsidRDefault="0097765B" w:rsidP="0028486D">
      <w:pPr>
        <w:spacing w:line="360" w:lineRule="auto"/>
        <w:jc w:val="both"/>
        <w:rPr>
          <w:rFonts w:ascii="Times New Roman" w:eastAsia="Times New Roman" w:hAnsi="Times New Roman" w:cs="Times New Roman"/>
          <w:sz w:val="24"/>
          <w:szCs w:val="24"/>
        </w:rPr>
      </w:pPr>
    </w:p>
    <w:p w14:paraId="05F53FF7" w14:textId="761A044A" w:rsidR="00B2782C"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La evaluación del consumo y los residuos ayuda a identificar las cantidades de papel que se adquieren y los residuos que se generan. La evaluación puede ir desde un proceso sencillo como es la inspección visual de los contenedores, hasta una evaluación más detallada donde se incluye la clasificación y la medición de los residuos en movimiento; también utilizar indicadores del consumo mensual por dependencias y representarlos en infografías donde se pueda hacer una comparación y haya una representación más explícita del uso del papel. </w:t>
      </w:r>
    </w:p>
    <w:p w14:paraId="5F238EE8" w14:textId="77777777" w:rsidR="0097765B" w:rsidRPr="0028486D" w:rsidRDefault="0097765B" w:rsidP="0028486D">
      <w:pPr>
        <w:spacing w:line="360" w:lineRule="auto"/>
        <w:jc w:val="both"/>
        <w:rPr>
          <w:rFonts w:ascii="Times New Roman" w:eastAsia="Times New Roman" w:hAnsi="Times New Roman" w:cs="Times New Roman"/>
          <w:sz w:val="24"/>
          <w:szCs w:val="24"/>
        </w:rPr>
      </w:pPr>
    </w:p>
    <w:p w14:paraId="1DE677D4" w14:textId="2363F05F"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Los datos reunidos en estas evaluaciones son útiles para establecer comparaciones con base en los avances que ha tenido la estrategia, lo recomendado es utilizar cuestionarios y tablas para conocer el uso de papel en la entidad, evaluar las compras de papel y la disposición final del mismo. Posteriormente, presentar los resultados y beneficios obtenidos a la alta dirección, lo cual permitirá garantizar que se mantenga el apoyo a la estrategia, así mismo la activa participación en la estrategia permitirá replantear acciones y mejorar la reducción del consumo de papel.</w:t>
      </w:r>
    </w:p>
    <w:p w14:paraId="2D8FD2E3"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4. Formalizar el compromiso de la entidad con la estrategia.</w:t>
      </w:r>
    </w:p>
    <w:p w14:paraId="019A2443"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lastRenderedPageBreak/>
        <w:t xml:space="preserve">Emitir una política interna ante el consejo directivo en forma de una carta de compromiso, resolución o circular, para formalizar el compromiso con la estrategia. En ella se debe evidenciar metas generales de la estrategia, medidas básicas a implementar, responsables en temas específicos, entre otros. </w:t>
      </w:r>
    </w:p>
    <w:p w14:paraId="116DD0FF"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CF77206" w14:textId="576C11EA"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 xml:space="preserve">5. Reducir el volumen de impresiones y fotocopias en la </w:t>
      </w:r>
      <w:r w:rsidR="005E4153">
        <w:rPr>
          <w:rFonts w:ascii="Times New Roman" w:eastAsia="Times New Roman" w:hAnsi="Times New Roman" w:cs="Times New Roman"/>
          <w:b/>
          <w:sz w:val="24"/>
          <w:szCs w:val="24"/>
        </w:rPr>
        <w:t>u</w:t>
      </w:r>
      <w:r w:rsidRPr="0028486D">
        <w:rPr>
          <w:rFonts w:ascii="Times New Roman" w:eastAsia="Times New Roman" w:hAnsi="Times New Roman" w:cs="Times New Roman"/>
          <w:b/>
          <w:sz w:val="24"/>
          <w:szCs w:val="24"/>
        </w:rPr>
        <w:t>niversidad.</w:t>
      </w:r>
    </w:p>
    <w:p w14:paraId="7BDE15AC"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Para llevar a cabo este paso es fundamental realizar campañas que promuevan los buenos hábitos al momento de consumir papel, es importante influir en la forma de pensar de las personas que trabajan allí, para esto se recurre al apoyo de las oficinas responsables de talento humano y comunicaciones internas, con el fin de diseñar estrategias creativas e innovadoras que impacte en la estructura organizacional de la Universidad. Otro factor importante es contar con documentos electrónicos los cuales se puedan ofrecer a los clientes, así mismo se debe involucrar expertos en temas legales para verificar el cumplimiento de las normas. Por otro lado, motivar a los clientes a recibir los documentos de manera electrónica.</w:t>
      </w:r>
    </w:p>
    <w:p w14:paraId="11F26691"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1B557E8D"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6. Implementar el uso de firmas electrónicas o digitales.</w:t>
      </w:r>
    </w:p>
    <w:p w14:paraId="39E4B1B4" w14:textId="20907A26"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Como se evidenció en la encuesta, una pequeña muestra de los administrativos de la Universidad usa el papel para la recolección de firmas, y lo que este </w:t>
      </w:r>
      <w:r w:rsidR="005E4153">
        <w:rPr>
          <w:rFonts w:ascii="Times New Roman" w:eastAsia="Times New Roman" w:hAnsi="Times New Roman" w:cs="Times New Roman"/>
          <w:sz w:val="24"/>
          <w:szCs w:val="24"/>
        </w:rPr>
        <w:t>sexto</w:t>
      </w:r>
      <w:r w:rsidRPr="0028486D">
        <w:rPr>
          <w:rFonts w:ascii="Times New Roman" w:eastAsia="Times New Roman" w:hAnsi="Times New Roman" w:cs="Times New Roman"/>
          <w:sz w:val="24"/>
          <w:szCs w:val="24"/>
        </w:rPr>
        <w:t xml:space="preserve"> paso propone es precisamente identificar las oportunidades o procedimientos para implementar las firmas digitales como, por ejemplo, la documentación del sistema de gestión de calidad o las certificaciones o solicitudes entre las facultades o departamentos. Como tal es importante instruir a los usuarios acerca del funcionamiento y uso adecuado de las firmas electrónicas.</w:t>
      </w:r>
    </w:p>
    <w:p w14:paraId="15820F00"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98626DA"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7. Implementar la automatización de comienzo a fin en un procedimiento interno libre de riesgos.</w:t>
      </w:r>
    </w:p>
    <w:p w14:paraId="6A8D4758"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Seleccionar procedimientos de bajo riesgo, que procuren ofrecer ganancias rápidas a bajo costo y a su vez que mejoren la productividad. Verificar el cumplimiento de requisitos de archivo, y verificar que los procedimientos se cumplan bajo las condiciones del Sistema de Gestión de Calidad, adicional de los establecidos por el MinTIC.</w:t>
      </w:r>
    </w:p>
    <w:p w14:paraId="48F6E61E"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42E6DCFF" w14:textId="77777777" w:rsidR="00B2782C" w:rsidRPr="0028486D" w:rsidRDefault="00170603" w:rsidP="0028486D">
      <w:pPr>
        <w:spacing w:line="360" w:lineRule="auto"/>
        <w:jc w:val="both"/>
        <w:rPr>
          <w:rFonts w:ascii="Times New Roman" w:eastAsia="Times New Roman" w:hAnsi="Times New Roman" w:cs="Times New Roman"/>
          <w:b/>
          <w:sz w:val="24"/>
          <w:szCs w:val="24"/>
        </w:rPr>
      </w:pPr>
      <w:r w:rsidRPr="0028486D">
        <w:rPr>
          <w:rFonts w:ascii="Times New Roman" w:eastAsia="Times New Roman" w:hAnsi="Times New Roman" w:cs="Times New Roman"/>
          <w:b/>
          <w:sz w:val="24"/>
          <w:szCs w:val="24"/>
        </w:rPr>
        <w:t>8. Implementar proyectos de escaneo en procesos de alto valor.</w:t>
      </w:r>
    </w:p>
    <w:p w14:paraId="2DB90325" w14:textId="77777777"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 xml:space="preserve">Seleccionar procesos y documentos estratégicos para la Universidad, en los que su digitalización y disponibilidad en línea permita mejoras en los servicios prestados a los clientes, </w:t>
      </w:r>
      <w:r w:rsidRPr="0028486D">
        <w:rPr>
          <w:rFonts w:ascii="Times New Roman" w:eastAsia="Times New Roman" w:hAnsi="Times New Roman" w:cs="Times New Roman"/>
          <w:sz w:val="24"/>
          <w:szCs w:val="24"/>
        </w:rPr>
        <w:lastRenderedPageBreak/>
        <w:t>se habrá que diseñar un proyecto de escaneo teniendo en cuenta adoptar las políticas y procedimientos de digitalización establecidos.</w:t>
      </w:r>
    </w:p>
    <w:p w14:paraId="2DBA7A7C"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65F9AAEE"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361F5C08" w14:textId="77777777" w:rsidR="00B2782C" w:rsidRPr="0028486D" w:rsidRDefault="00170603" w:rsidP="00E44FE8">
      <w:pPr>
        <w:spacing w:line="360" w:lineRule="auto"/>
        <w:jc w:val="center"/>
        <w:rPr>
          <w:rFonts w:ascii="Times New Roman" w:eastAsia="Times New Roman" w:hAnsi="Times New Roman" w:cs="Times New Roman"/>
          <w:b/>
          <w:i/>
          <w:sz w:val="24"/>
          <w:szCs w:val="24"/>
        </w:rPr>
      </w:pPr>
      <w:r w:rsidRPr="0097765B">
        <w:rPr>
          <w:rFonts w:ascii="Times New Roman" w:eastAsia="Times New Roman" w:hAnsi="Times New Roman" w:cs="Times New Roman"/>
          <w:b/>
          <w:i/>
          <w:sz w:val="24"/>
          <w:szCs w:val="24"/>
        </w:rPr>
        <w:t>CONCLUSIONES</w:t>
      </w:r>
    </w:p>
    <w:p w14:paraId="6C1A6423" w14:textId="77777777" w:rsidR="00B2782C" w:rsidRPr="0028486D" w:rsidRDefault="00B2782C" w:rsidP="0028486D">
      <w:pPr>
        <w:spacing w:line="360" w:lineRule="auto"/>
        <w:jc w:val="both"/>
        <w:rPr>
          <w:rFonts w:ascii="Times New Roman" w:eastAsia="Times New Roman" w:hAnsi="Times New Roman" w:cs="Times New Roman"/>
          <w:b/>
          <w:i/>
          <w:sz w:val="24"/>
          <w:szCs w:val="24"/>
        </w:rPr>
      </w:pPr>
    </w:p>
    <w:p w14:paraId="4B808C9F" w14:textId="075D95AB"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Se logró evidenciar que las estrategias propuestas para una futura implementación de los lineamientos de “Cero Papel” en la Universidad Santo Tomás fueron aceptadas por algunos miembros de la planta administrativa, mostrando</w:t>
      </w:r>
      <w:r w:rsidR="005E4153">
        <w:rPr>
          <w:rFonts w:ascii="Times New Roman" w:eastAsia="Times New Roman" w:hAnsi="Times New Roman" w:cs="Times New Roman"/>
          <w:sz w:val="24"/>
          <w:szCs w:val="24"/>
        </w:rPr>
        <w:t xml:space="preserve"> actitud de cooperación</w:t>
      </w:r>
      <w:r w:rsidRPr="0028486D">
        <w:rPr>
          <w:rFonts w:ascii="Times New Roman" w:eastAsia="Times New Roman" w:hAnsi="Times New Roman" w:cs="Times New Roman"/>
          <w:sz w:val="24"/>
          <w:szCs w:val="24"/>
        </w:rPr>
        <w:t xml:space="preserve"> para </w:t>
      </w:r>
      <w:r w:rsidR="005E4153">
        <w:rPr>
          <w:rFonts w:ascii="Times New Roman" w:eastAsia="Times New Roman" w:hAnsi="Times New Roman" w:cs="Times New Roman"/>
          <w:sz w:val="24"/>
          <w:szCs w:val="24"/>
        </w:rPr>
        <w:t>una posible implementación de</w:t>
      </w:r>
      <w:r w:rsidRPr="0028486D">
        <w:rPr>
          <w:rFonts w:ascii="Times New Roman" w:eastAsia="Times New Roman" w:hAnsi="Times New Roman" w:cs="Times New Roman"/>
          <w:sz w:val="24"/>
          <w:szCs w:val="24"/>
        </w:rPr>
        <w:t xml:space="preserve"> </w:t>
      </w:r>
      <w:r w:rsidR="005E4153">
        <w:rPr>
          <w:rFonts w:ascii="Times New Roman" w:eastAsia="Times New Roman" w:hAnsi="Times New Roman" w:cs="Times New Roman"/>
          <w:sz w:val="24"/>
          <w:szCs w:val="24"/>
        </w:rPr>
        <w:t>la propuesta</w:t>
      </w:r>
      <w:r w:rsidRPr="0028486D">
        <w:rPr>
          <w:rFonts w:ascii="Times New Roman" w:eastAsia="Times New Roman" w:hAnsi="Times New Roman" w:cs="Times New Roman"/>
          <w:sz w:val="24"/>
          <w:szCs w:val="24"/>
        </w:rPr>
        <w:t xml:space="preserve"> </w:t>
      </w:r>
      <w:r w:rsidR="005E4153">
        <w:rPr>
          <w:rFonts w:ascii="Times New Roman" w:eastAsia="Times New Roman" w:hAnsi="Times New Roman" w:cs="Times New Roman"/>
          <w:sz w:val="24"/>
          <w:szCs w:val="24"/>
        </w:rPr>
        <w:t>la cual</w:t>
      </w:r>
      <w:r w:rsidRPr="0028486D">
        <w:rPr>
          <w:rFonts w:ascii="Times New Roman" w:eastAsia="Times New Roman" w:hAnsi="Times New Roman" w:cs="Times New Roman"/>
          <w:sz w:val="24"/>
          <w:szCs w:val="24"/>
        </w:rPr>
        <w:t xml:space="preserve"> favore</w:t>
      </w:r>
      <w:r w:rsidR="005E4153">
        <w:rPr>
          <w:rFonts w:ascii="Times New Roman" w:eastAsia="Times New Roman" w:hAnsi="Times New Roman" w:cs="Times New Roman"/>
          <w:sz w:val="24"/>
          <w:szCs w:val="24"/>
        </w:rPr>
        <w:t>ce</w:t>
      </w:r>
      <w:r w:rsidRPr="0028486D">
        <w:rPr>
          <w:rFonts w:ascii="Times New Roman" w:eastAsia="Times New Roman" w:hAnsi="Times New Roman" w:cs="Times New Roman"/>
          <w:sz w:val="24"/>
          <w:szCs w:val="24"/>
        </w:rPr>
        <w:t xml:space="preserve"> el bienestar a mediano plazo de la institución.</w:t>
      </w:r>
    </w:p>
    <w:p w14:paraId="1D9F9DFC"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0F7C8772" w14:textId="360F090F" w:rsidR="00B2782C" w:rsidRPr="0028486D" w:rsidRDefault="00170603" w:rsidP="0028486D">
      <w:pPr>
        <w:spacing w:line="360" w:lineRule="auto"/>
        <w:jc w:val="both"/>
        <w:rPr>
          <w:rFonts w:ascii="Times New Roman" w:eastAsia="Times New Roman" w:hAnsi="Times New Roman" w:cs="Times New Roman"/>
          <w:sz w:val="24"/>
          <w:szCs w:val="24"/>
        </w:rPr>
      </w:pPr>
      <w:r w:rsidRPr="0028486D">
        <w:rPr>
          <w:rFonts w:ascii="Times New Roman" w:eastAsia="Times New Roman" w:hAnsi="Times New Roman" w:cs="Times New Roman"/>
          <w:sz w:val="24"/>
          <w:szCs w:val="24"/>
        </w:rPr>
        <w:t>A pesar de contar con procesos de reciclaje, la Universidad no tiene una política establecida para el uso de papel, por lo que en las dependencias no se tiene un control de su consumo</w:t>
      </w:r>
      <w:r w:rsidR="00086A0C">
        <w:rPr>
          <w:rFonts w:ascii="Times New Roman" w:eastAsia="Times New Roman" w:hAnsi="Times New Roman" w:cs="Times New Roman"/>
          <w:sz w:val="24"/>
          <w:szCs w:val="24"/>
        </w:rPr>
        <w:t>.</w:t>
      </w:r>
    </w:p>
    <w:p w14:paraId="475F67AA" w14:textId="3218C0FF" w:rsidR="0097765B" w:rsidRDefault="0097765B" w:rsidP="0028486D">
      <w:pPr>
        <w:spacing w:line="360" w:lineRule="auto"/>
        <w:jc w:val="both"/>
        <w:rPr>
          <w:rFonts w:ascii="Times New Roman" w:eastAsia="Times New Roman" w:hAnsi="Times New Roman" w:cs="Times New Roman"/>
          <w:sz w:val="24"/>
          <w:szCs w:val="24"/>
        </w:rPr>
      </w:pPr>
    </w:p>
    <w:p w14:paraId="7AB0C11D" w14:textId="77777777" w:rsidR="0097765B" w:rsidRPr="0028486D" w:rsidRDefault="0097765B" w:rsidP="0028486D">
      <w:pPr>
        <w:spacing w:line="360" w:lineRule="auto"/>
        <w:jc w:val="both"/>
        <w:rPr>
          <w:rFonts w:ascii="Times New Roman" w:eastAsia="Times New Roman" w:hAnsi="Times New Roman" w:cs="Times New Roman"/>
          <w:sz w:val="24"/>
          <w:szCs w:val="24"/>
        </w:rPr>
      </w:pPr>
    </w:p>
    <w:p w14:paraId="2B42C273" w14:textId="77777777" w:rsidR="00B2782C" w:rsidRPr="0028486D" w:rsidRDefault="00170603" w:rsidP="0028486D">
      <w:pPr>
        <w:spacing w:line="360" w:lineRule="auto"/>
        <w:jc w:val="both"/>
        <w:rPr>
          <w:rFonts w:ascii="Times New Roman" w:eastAsia="Times New Roman" w:hAnsi="Times New Roman" w:cs="Times New Roman"/>
          <w:b/>
          <w:i/>
          <w:sz w:val="24"/>
          <w:szCs w:val="24"/>
        </w:rPr>
      </w:pPr>
      <w:r w:rsidRPr="0028486D">
        <w:rPr>
          <w:rFonts w:ascii="Times New Roman" w:eastAsia="Times New Roman" w:hAnsi="Times New Roman" w:cs="Times New Roman"/>
          <w:b/>
          <w:i/>
          <w:sz w:val="24"/>
          <w:szCs w:val="24"/>
        </w:rPr>
        <w:t>PROPUESTA SIGUIENTE ETAPA</w:t>
      </w:r>
    </w:p>
    <w:p w14:paraId="3B2A77DE" w14:textId="77777777" w:rsidR="00B2782C" w:rsidRPr="0028486D" w:rsidRDefault="00B2782C" w:rsidP="0028486D">
      <w:pPr>
        <w:spacing w:line="360" w:lineRule="auto"/>
        <w:jc w:val="both"/>
        <w:rPr>
          <w:rFonts w:ascii="Times New Roman" w:eastAsia="Times New Roman" w:hAnsi="Times New Roman" w:cs="Times New Roman"/>
          <w:sz w:val="24"/>
          <w:szCs w:val="24"/>
        </w:rPr>
      </w:pPr>
    </w:p>
    <w:p w14:paraId="67454691" w14:textId="3901923D" w:rsidR="00B2782C" w:rsidRPr="0028486D" w:rsidRDefault="00170603" w:rsidP="0028486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28486D">
        <w:rPr>
          <w:rFonts w:ascii="Times New Roman" w:eastAsia="Times New Roman" w:hAnsi="Times New Roman" w:cs="Times New Roman"/>
          <w:color w:val="000000"/>
          <w:sz w:val="24"/>
          <w:szCs w:val="24"/>
        </w:rPr>
        <w:t>Lo que se pretende realizar una vez concluido el estudio, es promover la implementación de la propuesta para una futura estrategia en la aplicación de lineamientos de Cero Papel en la parte administrativa de la Universidad, para ello primero se emitirá una carta ante la decanatura de nuestra facultad como política interna en forma de compromiso,</w:t>
      </w:r>
      <w:r w:rsidR="00D34390" w:rsidRPr="0028486D">
        <w:rPr>
          <w:rFonts w:ascii="Times New Roman" w:eastAsia="Times New Roman" w:hAnsi="Times New Roman" w:cs="Times New Roman"/>
          <w:color w:val="000000"/>
          <w:sz w:val="24"/>
          <w:szCs w:val="24"/>
        </w:rPr>
        <w:t xml:space="preserve"> </w:t>
      </w:r>
      <w:r w:rsidRPr="0028486D">
        <w:rPr>
          <w:rFonts w:ascii="Times New Roman" w:eastAsia="Times New Roman" w:hAnsi="Times New Roman" w:cs="Times New Roman"/>
          <w:color w:val="000000"/>
          <w:sz w:val="24"/>
          <w:szCs w:val="24"/>
        </w:rPr>
        <w:t xml:space="preserve">se espera ir haciendo una escala hasta llegar al consejo directivo para posteriormente dar a conocer a todos los administrativos los lineamientos que se seguirán, así mismo, se </w:t>
      </w:r>
      <w:r w:rsidRPr="0028486D">
        <w:rPr>
          <w:rFonts w:ascii="Times New Roman" w:eastAsia="Times New Roman" w:hAnsi="Times New Roman" w:cs="Times New Roman"/>
          <w:sz w:val="24"/>
          <w:szCs w:val="24"/>
        </w:rPr>
        <w:t>mantendrá</w:t>
      </w:r>
      <w:r w:rsidRPr="0028486D">
        <w:rPr>
          <w:rFonts w:ascii="Times New Roman" w:eastAsia="Times New Roman" w:hAnsi="Times New Roman" w:cs="Times New Roman"/>
          <w:color w:val="000000"/>
          <w:sz w:val="24"/>
          <w:szCs w:val="24"/>
        </w:rPr>
        <w:t xml:space="preserve"> contacto constante con personas de cada una de las dependencias que hay en la Universidad para así, llevar un control de la evolución que vaya teniendo la ejecución de esta estrategia.</w:t>
      </w:r>
    </w:p>
    <w:p w14:paraId="67B112C6" w14:textId="77777777" w:rsidR="00B2782C" w:rsidRPr="0028486D" w:rsidRDefault="00B2782C" w:rsidP="0028486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F2A1791" w14:textId="77777777" w:rsidR="00B2782C" w:rsidRPr="0028486D" w:rsidRDefault="00170603" w:rsidP="0028486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28486D">
        <w:rPr>
          <w:rFonts w:ascii="Times New Roman" w:eastAsia="Times New Roman" w:hAnsi="Times New Roman" w:cs="Times New Roman"/>
          <w:color w:val="000000"/>
          <w:sz w:val="24"/>
          <w:szCs w:val="24"/>
        </w:rPr>
        <w:t>Se espera que, a la fecha de iniciar la fase de implementación, el aislamiento preventivo obligatorio haya cesado y así contar con mejor disponibilidad de la planta administrativa para empezar a ejecutar las políticas ya mencionadas.</w:t>
      </w:r>
    </w:p>
    <w:p w14:paraId="5CD6BCC9" w14:textId="77777777" w:rsidR="00B2782C" w:rsidRDefault="00B2782C">
      <w:pPr>
        <w:jc w:val="both"/>
      </w:pPr>
    </w:p>
    <w:p w14:paraId="6FB7FDB2" w14:textId="008C96FF" w:rsidR="00B2782C" w:rsidRDefault="0097765B" w:rsidP="0097765B">
      <w:pPr>
        <w:rPr>
          <w:b/>
          <w:i/>
        </w:rPr>
      </w:pPr>
      <w:r>
        <w:rPr>
          <w:b/>
          <w:i/>
        </w:rPr>
        <w:br w:type="page"/>
      </w:r>
    </w:p>
    <w:p w14:paraId="10B1078A" w14:textId="3BA4FA55" w:rsidR="00B2782C" w:rsidRPr="005A69E7" w:rsidRDefault="00156CC6">
      <w:pPr>
        <w:jc w:val="center"/>
        <w:rPr>
          <w:rFonts w:ascii="Times New Roman" w:hAnsi="Times New Roman" w:cs="Times New Roman"/>
          <w:b/>
          <w:iCs/>
          <w:sz w:val="24"/>
          <w:szCs w:val="24"/>
        </w:rPr>
      </w:pPr>
      <w:r w:rsidRPr="005A69E7">
        <w:rPr>
          <w:rFonts w:ascii="Times New Roman" w:hAnsi="Times New Roman" w:cs="Times New Roman"/>
          <w:b/>
          <w:iCs/>
          <w:sz w:val="24"/>
          <w:szCs w:val="24"/>
        </w:rPr>
        <w:lastRenderedPageBreak/>
        <w:t>REFERENCIAS</w:t>
      </w:r>
    </w:p>
    <w:sdt>
      <w:sdtPr>
        <w:rPr>
          <w:sz w:val="22"/>
          <w:szCs w:val="22"/>
          <w:lang w:val="es-ES"/>
        </w:rPr>
        <w:id w:val="116031150"/>
        <w:docPartObj>
          <w:docPartGallery w:val="Bibliographies"/>
          <w:docPartUnique/>
        </w:docPartObj>
      </w:sdtPr>
      <w:sdtEndPr>
        <w:rPr>
          <w:lang w:val="es"/>
        </w:rPr>
      </w:sdtEndPr>
      <w:sdtContent>
        <w:sdt>
          <w:sdtPr>
            <w:rPr>
              <w:sz w:val="22"/>
              <w:szCs w:val="22"/>
            </w:rPr>
            <w:id w:val="-573587230"/>
            <w:bibliography/>
          </w:sdtPr>
          <w:sdtEndPr/>
          <w:sdtContent>
            <w:p w14:paraId="5D55E419" w14:textId="18A30DDB" w:rsidR="00A018FF" w:rsidRDefault="00A018FF" w:rsidP="00A018FF">
              <w:pPr>
                <w:pStyle w:val="Ttulo1"/>
                <w:rPr>
                  <w:noProof/>
                </w:rPr>
              </w:pPr>
              <w:r>
                <w:fldChar w:fldCharType="begin"/>
              </w:r>
              <w:r>
                <w:instrText>BIBLIOGRAPHY</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8674"/>
              </w:tblGrid>
              <w:tr w:rsidR="00A018FF" w:rsidRPr="005A69E7" w14:paraId="11A288C3" w14:textId="77777777">
                <w:trPr>
                  <w:divId w:val="953484831"/>
                  <w:tblCellSpacing w:w="15" w:type="dxa"/>
                </w:trPr>
                <w:tc>
                  <w:tcPr>
                    <w:tcW w:w="50" w:type="pct"/>
                    <w:hideMark/>
                  </w:tcPr>
                  <w:p w14:paraId="687509B6" w14:textId="1B491275"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[1] </w:t>
                    </w:r>
                  </w:p>
                </w:tc>
                <w:tc>
                  <w:tcPr>
                    <w:tcW w:w="0" w:type="auto"/>
                    <w:hideMark/>
                  </w:tcPr>
                  <w:p w14:paraId="6D02707E"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MinTIC, «EFICIENCIA ADMINISTRATIVA Y LINEAMIENTOS DE LA POLITICA CERO PAPEL EN LA ADMINISTRACIÓN PÚBLICA,» REPÚBLICA DE COLOMBIA, Bogotá, 2012.</w:t>
                    </w:r>
                  </w:p>
                </w:tc>
              </w:tr>
              <w:tr w:rsidR="00A018FF" w:rsidRPr="005A69E7" w14:paraId="23C8DC8B" w14:textId="77777777">
                <w:trPr>
                  <w:divId w:val="953484831"/>
                  <w:tblCellSpacing w:w="15" w:type="dxa"/>
                </w:trPr>
                <w:tc>
                  <w:tcPr>
                    <w:tcW w:w="50" w:type="pct"/>
                    <w:hideMark/>
                  </w:tcPr>
                  <w:p w14:paraId="23656567"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[2] </w:t>
                    </w:r>
                  </w:p>
                </w:tc>
                <w:tc>
                  <w:tcPr>
                    <w:tcW w:w="0" w:type="auto"/>
                    <w:hideMark/>
                  </w:tcPr>
                  <w:p w14:paraId="03EFDB9E"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Unidad Nacional para la Gestión del Riesgo de Desastres, «Sistema Nacional de Gestión del Riesgo de Desastres,» 22 Agosto 2014. [En línea]. Available: http://portal.gestiondelriesgo.gov.co/Documents/politca_cero_papel.pdf. [Último acceso: 12 Mayo 2020].</w:t>
                    </w:r>
                  </w:p>
                </w:tc>
              </w:tr>
              <w:tr w:rsidR="00A018FF" w:rsidRPr="005A69E7" w14:paraId="673816BC" w14:textId="77777777">
                <w:trPr>
                  <w:divId w:val="953484831"/>
                  <w:tblCellSpacing w:w="15" w:type="dxa"/>
                </w:trPr>
                <w:tc>
                  <w:tcPr>
                    <w:tcW w:w="50" w:type="pct"/>
                    <w:hideMark/>
                  </w:tcPr>
                  <w:p w14:paraId="6BC19769"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[3] </w:t>
                    </w:r>
                  </w:p>
                </w:tc>
                <w:tc>
                  <w:tcPr>
                    <w:tcW w:w="0" w:type="auto"/>
                    <w:hideMark/>
                  </w:tcPr>
                  <w:p w14:paraId="7CDA8BF4"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Agencia de Protección Ambiental de Estados Unidos, «EPA,» Progress for a Stronger Future, 12 Noviembre 2019. [En línea]. Available: https://www.usa.gov/espanol/agencias-federales/agencia-de-proteccion-ambiental-de-estados-unidos. [Último acceso: 12 Mayo 2020].</w:t>
                    </w:r>
                  </w:p>
                </w:tc>
              </w:tr>
              <w:tr w:rsidR="00A018FF" w:rsidRPr="005A69E7" w14:paraId="73618783" w14:textId="77777777">
                <w:trPr>
                  <w:divId w:val="953484831"/>
                  <w:tblCellSpacing w:w="15" w:type="dxa"/>
                </w:trPr>
                <w:tc>
                  <w:tcPr>
                    <w:tcW w:w="50" w:type="pct"/>
                    <w:hideMark/>
                  </w:tcPr>
                  <w:p w14:paraId="6DCD1751"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[4] </w:t>
                    </w:r>
                  </w:p>
                </w:tc>
                <w:tc>
                  <w:tcPr>
                    <w:tcW w:w="0" w:type="auto"/>
                    <w:hideMark/>
                  </w:tcPr>
                  <w:p w14:paraId="70046347"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ESAP, «Política de Cero Papel de la Escuela Superior de Administración Pública- ESAP,» </w:t>
                    </w:r>
                    <w:r w:rsidRPr="005A69E7">
                      <w:rPr>
                        <w:rFonts w:ascii="Times New Roman" w:hAnsi="Times New Roman" w:cs="Times New Roman"/>
                        <w:i/>
                        <w:iCs/>
                        <w:noProof/>
                        <w:sz w:val="24"/>
                        <w:szCs w:val="24"/>
                        <w:lang w:val="es-ES"/>
                      </w:rPr>
                      <w:t xml:space="preserve">Scopus, </w:t>
                    </w:r>
                    <w:r w:rsidRPr="005A69E7">
                      <w:rPr>
                        <w:rFonts w:ascii="Times New Roman" w:hAnsi="Times New Roman" w:cs="Times New Roman"/>
                        <w:noProof/>
                        <w:sz w:val="24"/>
                        <w:szCs w:val="24"/>
                        <w:lang w:val="es-ES"/>
                      </w:rPr>
                      <w:t xml:space="preserve">vol. 1, nº 12, p. 21, 2015. </w:t>
                    </w:r>
                  </w:p>
                </w:tc>
              </w:tr>
              <w:tr w:rsidR="00A018FF" w:rsidRPr="005A69E7" w14:paraId="21214FB3" w14:textId="77777777">
                <w:trPr>
                  <w:divId w:val="953484831"/>
                  <w:tblCellSpacing w:w="15" w:type="dxa"/>
                </w:trPr>
                <w:tc>
                  <w:tcPr>
                    <w:tcW w:w="50" w:type="pct"/>
                    <w:hideMark/>
                  </w:tcPr>
                  <w:p w14:paraId="7F989C01"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[5] </w:t>
                    </w:r>
                  </w:p>
                </w:tc>
                <w:tc>
                  <w:tcPr>
                    <w:tcW w:w="0" w:type="auto"/>
                    <w:hideMark/>
                  </w:tcPr>
                  <w:p w14:paraId="1CA5D677"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Gobierno Nacional, MinTIC, «Cero Papel en la administración Pública,» </w:t>
                    </w:r>
                    <w:r w:rsidRPr="005A69E7">
                      <w:rPr>
                        <w:rFonts w:ascii="Times New Roman" w:hAnsi="Times New Roman" w:cs="Times New Roman"/>
                        <w:i/>
                        <w:iCs/>
                        <w:noProof/>
                        <w:sz w:val="24"/>
                        <w:szCs w:val="24"/>
                        <w:lang w:val="es-ES"/>
                      </w:rPr>
                      <w:t xml:space="preserve">Archivo General de la Nación, </w:t>
                    </w:r>
                    <w:r w:rsidRPr="005A69E7">
                      <w:rPr>
                        <w:rFonts w:ascii="Times New Roman" w:hAnsi="Times New Roman" w:cs="Times New Roman"/>
                        <w:noProof/>
                        <w:sz w:val="24"/>
                        <w:szCs w:val="24"/>
                        <w:lang w:val="es-ES"/>
                      </w:rPr>
                      <w:t xml:space="preserve">vol. 1, nº 11, p. 17, 2017. </w:t>
                    </w:r>
                  </w:p>
                </w:tc>
              </w:tr>
              <w:tr w:rsidR="00A018FF" w:rsidRPr="005A69E7" w14:paraId="4A059D78" w14:textId="77777777">
                <w:trPr>
                  <w:divId w:val="953484831"/>
                  <w:tblCellSpacing w:w="15" w:type="dxa"/>
                </w:trPr>
                <w:tc>
                  <w:tcPr>
                    <w:tcW w:w="50" w:type="pct"/>
                    <w:hideMark/>
                  </w:tcPr>
                  <w:p w14:paraId="15FB4FE9"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 xml:space="preserve">[6] </w:t>
                    </w:r>
                  </w:p>
                </w:tc>
                <w:tc>
                  <w:tcPr>
                    <w:tcW w:w="0" w:type="auto"/>
                    <w:hideMark/>
                  </w:tcPr>
                  <w:p w14:paraId="653554DD" w14:textId="77777777" w:rsidR="00A018FF" w:rsidRPr="005A69E7" w:rsidRDefault="00A018FF">
                    <w:pPr>
                      <w:pStyle w:val="Bibliografa"/>
                      <w:rPr>
                        <w:rFonts w:ascii="Times New Roman" w:hAnsi="Times New Roman" w:cs="Times New Roman"/>
                        <w:noProof/>
                        <w:sz w:val="24"/>
                        <w:szCs w:val="24"/>
                        <w:lang w:val="es-ES"/>
                      </w:rPr>
                    </w:pPr>
                    <w:r w:rsidRPr="005A69E7">
                      <w:rPr>
                        <w:rFonts w:ascii="Times New Roman" w:hAnsi="Times New Roman" w:cs="Times New Roman"/>
                        <w:noProof/>
                        <w:sz w:val="24"/>
                        <w:szCs w:val="24"/>
                        <w:lang w:val="es-ES"/>
                      </w:rPr>
                      <w:t>Congreso de Colombia, «LEY 594 DE 2000, Ley General de Archivos,» Gobierno Nacional, Bogotá, 2000.</w:t>
                    </w:r>
                  </w:p>
                </w:tc>
              </w:tr>
            </w:tbl>
            <w:p w14:paraId="5476CFBF" w14:textId="77777777" w:rsidR="00A018FF" w:rsidRPr="005A69E7" w:rsidRDefault="00A018FF">
              <w:pPr>
                <w:divId w:val="953484831"/>
                <w:rPr>
                  <w:rFonts w:ascii="Times New Roman" w:eastAsia="Times New Roman" w:hAnsi="Times New Roman" w:cs="Times New Roman"/>
                  <w:noProof/>
                </w:rPr>
              </w:pPr>
            </w:p>
            <w:p w14:paraId="5704403C" w14:textId="392E95FF" w:rsidR="00A018FF" w:rsidRDefault="00A018FF">
              <w:r>
                <w:rPr>
                  <w:b/>
                  <w:bCs/>
                </w:rPr>
                <w:fldChar w:fldCharType="end"/>
              </w:r>
            </w:p>
          </w:sdtContent>
        </w:sdt>
      </w:sdtContent>
    </w:sdt>
    <w:p w14:paraId="4E52EF2A" w14:textId="71A06037" w:rsidR="007F0AEB" w:rsidRDefault="007F0AEB"/>
    <w:p w14:paraId="502D377B" w14:textId="4CDD6A59"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79D8CB5F" w14:textId="0CFEFDF7"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2D61A959" w14:textId="16AA9327"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28DBEE26" w14:textId="184BFD60"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36440FFC" w14:textId="6C2614A8"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0BF35045" w14:textId="105B1573"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1152A0F7" w14:textId="29F5E272"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58FD0A87" w14:textId="7E89B215"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0381D60E" w14:textId="26FD8578"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66F610C7" w14:textId="08EE8760"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41CC22A0" w14:textId="4F59292B"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2A8D36AE" w14:textId="067785CF" w:rsidR="005F0DAD" w:rsidRDefault="005F0DAD">
      <w:pPr>
        <w:widowControl w:val="0"/>
        <w:pBdr>
          <w:top w:val="nil"/>
          <w:left w:val="nil"/>
          <w:bottom w:val="nil"/>
          <w:right w:val="nil"/>
          <w:between w:val="nil"/>
        </w:pBdr>
        <w:spacing w:line="480" w:lineRule="auto"/>
        <w:ind w:left="200" w:hanging="200"/>
        <w:rPr>
          <w:rFonts w:ascii="Roboto" w:eastAsia="Roboto" w:hAnsi="Roboto" w:cs="Roboto"/>
          <w:sz w:val="20"/>
          <w:szCs w:val="20"/>
        </w:rPr>
      </w:pPr>
    </w:p>
    <w:p w14:paraId="7B992A1C" w14:textId="77777777" w:rsidR="005F0DAD" w:rsidRDefault="005F0DAD" w:rsidP="005F0DAD">
      <w:pPr>
        <w:spacing w:line="360" w:lineRule="auto"/>
        <w:jc w:val="both"/>
        <w:rPr>
          <w:rFonts w:ascii="Times New Roman" w:eastAsia="Times New Roman" w:hAnsi="Times New Roman" w:cs="Times New Roman"/>
          <w:b/>
          <w:i/>
          <w:sz w:val="24"/>
          <w:szCs w:val="24"/>
          <w:u w:val="single"/>
        </w:rPr>
      </w:pPr>
    </w:p>
    <w:sectPr w:rsidR="005F0DAD">
      <w:headerReference w:type="default" r:id="rId8"/>
      <w:footerReference w:type="default" r:id="rId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45D57" w14:textId="77777777" w:rsidR="00C45C8A" w:rsidRDefault="00C45C8A">
      <w:pPr>
        <w:spacing w:line="240" w:lineRule="auto"/>
      </w:pPr>
      <w:r>
        <w:separator/>
      </w:r>
    </w:p>
  </w:endnote>
  <w:endnote w:type="continuationSeparator" w:id="0">
    <w:p w14:paraId="57FB5B04" w14:textId="77777777" w:rsidR="00C45C8A" w:rsidRDefault="00C45C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8C816" w14:textId="77777777" w:rsidR="007D0BD5" w:rsidRDefault="007D0BD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4657D4" w14:textId="77777777" w:rsidR="00C45C8A" w:rsidRDefault="00C45C8A">
      <w:pPr>
        <w:spacing w:line="240" w:lineRule="auto"/>
      </w:pPr>
      <w:r>
        <w:separator/>
      </w:r>
    </w:p>
  </w:footnote>
  <w:footnote w:type="continuationSeparator" w:id="0">
    <w:p w14:paraId="771ACC89" w14:textId="77777777" w:rsidR="00C45C8A" w:rsidRDefault="00C45C8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D553C" w14:textId="77777777" w:rsidR="007D0BD5" w:rsidRDefault="007D0BD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4D50A3"/>
    <w:multiLevelType w:val="multilevel"/>
    <w:tmpl w:val="AAF04A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3B253B2"/>
    <w:multiLevelType w:val="hybridMultilevel"/>
    <w:tmpl w:val="14B001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61C529F"/>
    <w:multiLevelType w:val="multilevel"/>
    <w:tmpl w:val="A776CA84"/>
    <w:lvl w:ilvl="0">
      <w:start w:val="1"/>
      <w:numFmt w:val="bullet"/>
      <w:lvlText w:val="●"/>
      <w:lvlJc w:val="left"/>
      <w:pPr>
        <w:ind w:left="663" w:hanging="360"/>
      </w:pPr>
      <w:rPr>
        <w:rFonts w:ascii="Noto Sans Symbols" w:eastAsia="Noto Sans Symbols" w:hAnsi="Noto Sans Symbols" w:cs="Noto Sans Symbols"/>
      </w:rPr>
    </w:lvl>
    <w:lvl w:ilvl="1">
      <w:start w:val="1"/>
      <w:numFmt w:val="bullet"/>
      <w:lvlText w:val="o"/>
      <w:lvlJc w:val="left"/>
      <w:pPr>
        <w:ind w:left="1383" w:hanging="359"/>
      </w:pPr>
      <w:rPr>
        <w:rFonts w:ascii="Courier New" w:eastAsia="Courier New" w:hAnsi="Courier New" w:cs="Courier New"/>
      </w:rPr>
    </w:lvl>
    <w:lvl w:ilvl="2">
      <w:start w:val="1"/>
      <w:numFmt w:val="bullet"/>
      <w:lvlText w:val="▪"/>
      <w:lvlJc w:val="left"/>
      <w:pPr>
        <w:ind w:left="2103" w:hanging="360"/>
      </w:pPr>
      <w:rPr>
        <w:rFonts w:ascii="Noto Sans Symbols" w:eastAsia="Noto Sans Symbols" w:hAnsi="Noto Sans Symbols" w:cs="Noto Sans Symbols"/>
      </w:rPr>
    </w:lvl>
    <w:lvl w:ilvl="3">
      <w:start w:val="1"/>
      <w:numFmt w:val="bullet"/>
      <w:lvlText w:val="●"/>
      <w:lvlJc w:val="left"/>
      <w:pPr>
        <w:ind w:left="2823" w:hanging="360"/>
      </w:pPr>
      <w:rPr>
        <w:rFonts w:ascii="Noto Sans Symbols" w:eastAsia="Noto Sans Symbols" w:hAnsi="Noto Sans Symbols" w:cs="Noto Sans Symbols"/>
      </w:rPr>
    </w:lvl>
    <w:lvl w:ilvl="4">
      <w:start w:val="1"/>
      <w:numFmt w:val="bullet"/>
      <w:lvlText w:val="o"/>
      <w:lvlJc w:val="left"/>
      <w:pPr>
        <w:ind w:left="3543" w:hanging="360"/>
      </w:pPr>
      <w:rPr>
        <w:rFonts w:ascii="Courier New" w:eastAsia="Courier New" w:hAnsi="Courier New" w:cs="Courier New"/>
      </w:rPr>
    </w:lvl>
    <w:lvl w:ilvl="5">
      <w:start w:val="1"/>
      <w:numFmt w:val="bullet"/>
      <w:lvlText w:val="▪"/>
      <w:lvlJc w:val="left"/>
      <w:pPr>
        <w:ind w:left="4263" w:hanging="360"/>
      </w:pPr>
      <w:rPr>
        <w:rFonts w:ascii="Noto Sans Symbols" w:eastAsia="Noto Sans Symbols" w:hAnsi="Noto Sans Symbols" w:cs="Noto Sans Symbols"/>
      </w:rPr>
    </w:lvl>
    <w:lvl w:ilvl="6">
      <w:start w:val="1"/>
      <w:numFmt w:val="bullet"/>
      <w:lvlText w:val="●"/>
      <w:lvlJc w:val="left"/>
      <w:pPr>
        <w:ind w:left="4983" w:hanging="360"/>
      </w:pPr>
      <w:rPr>
        <w:rFonts w:ascii="Noto Sans Symbols" w:eastAsia="Noto Sans Symbols" w:hAnsi="Noto Sans Symbols" w:cs="Noto Sans Symbols"/>
      </w:rPr>
    </w:lvl>
    <w:lvl w:ilvl="7">
      <w:start w:val="1"/>
      <w:numFmt w:val="bullet"/>
      <w:lvlText w:val="o"/>
      <w:lvlJc w:val="left"/>
      <w:pPr>
        <w:ind w:left="5703" w:hanging="360"/>
      </w:pPr>
      <w:rPr>
        <w:rFonts w:ascii="Courier New" w:eastAsia="Courier New" w:hAnsi="Courier New" w:cs="Courier New"/>
      </w:rPr>
    </w:lvl>
    <w:lvl w:ilvl="8">
      <w:start w:val="1"/>
      <w:numFmt w:val="bullet"/>
      <w:lvlText w:val="▪"/>
      <w:lvlJc w:val="left"/>
      <w:pPr>
        <w:ind w:left="6423" w:hanging="360"/>
      </w:pPr>
      <w:rPr>
        <w:rFonts w:ascii="Noto Sans Symbols" w:eastAsia="Noto Sans Symbols" w:hAnsi="Noto Sans Symbols" w:cs="Noto Sans Symbol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782C"/>
    <w:rsid w:val="0006336D"/>
    <w:rsid w:val="000637DB"/>
    <w:rsid w:val="0007298E"/>
    <w:rsid w:val="000810B2"/>
    <w:rsid w:val="00086A0C"/>
    <w:rsid w:val="00104C50"/>
    <w:rsid w:val="001271D3"/>
    <w:rsid w:val="00127703"/>
    <w:rsid w:val="00156CC6"/>
    <w:rsid w:val="00170603"/>
    <w:rsid w:val="001B5D66"/>
    <w:rsid w:val="001B6C21"/>
    <w:rsid w:val="001F1057"/>
    <w:rsid w:val="00241AC4"/>
    <w:rsid w:val="0024335E"/>
    <w:rsid w:val="00262861"/>
    <w:rsid w:val="002728D3"/>
    <w:rsid w:val="00277053"/>
    <w:rsid w:val="0028486D"/>
    <w:rsid w:val="002B6ECD"/>
    <w:rsid w:val="003115D8"/>
    <w:rsid w:val="00334C80"/>
    <w:rsid w:val="003D2B26"/>
    <w:rsid w:val="003D5842"/>
    <w:rsid w:val="003E3C08"/>
    <w:rsid w:val="00401D4C"/>
    <w:rsid w:val="0044155B"/>
    <w:rsid w:val="004453D3"/>
    <w:rsid w:val="00473E00"/>
    <w:rsid w:val="004B744F"/>
    <w:rsid w:val="004C4510"/>
    <w:rsid w:val="004C58C5"/>
    <w:rsid w:val="004D1A4E"/>
    <w:rsid w:val="00503F92"/>
    <w:rsid w:val="005415C4"/>
    <w:rsid w:val="00541ED4"/>
    <w:rsid w:val="005566D5"/>
    <w:rsid w:val="005A69E7"/>
    <w:rsid w:val="005C6610"/>
    <w:rsid w:val="005E4153"/>
    <w:rsid w:val="005F0DAD"/>
    <w:rsid w:val="00612828"/>
    <w:rsid w:val="00633F3A"/>
    <w:rsid w:val="006D7A31"/>
    <w:rsid w:val="006F4AD8"/>
    <w:rsid w:val="007305B8"/>
    <w:rsid w:val="0078171D"/>
    <w:rsid w:val="0078298B"/>
    <w:rsid w:val="00793018"/>
    <w:rsid w:val="0079724E"/>
    <w:rsid w:val="007A4C67"/>
    <w:rsid w:val="007D0BD5"/>
    <w:rsid w:val="007F099A"/>
    <w:rsid w:val="007F0AEB"/>
    <w:rsid w:val="007F2FFB"/>
    <w:rsid w:val="00801627"/>
    <w:rsid w:val="008079B1"/>
    <w:rsid w:val="00833BC0"/>
    <w:rsid w:val="00843765"/>
    <w:rsid w:val="00843EE3"/>
    <w:rsid w:val="00864E57"/>
    <w:rsid w:val="008B5054"/>
    <w:rsid w:val="008D4077"/>
    <w:rsid w:val="009043D0"/>
    <w:rsid w:val="00911993"/>
    <w:rsid w:val="0091200A"/>
    <w:rsid w:val="009179BE"/>
    <w:rsid w:val="0097765B"/>
    <w:rsid w:val="009838B5"/>
    <w:rsid w:val="009B0F0B"/>
    <w:rsid w:val="00A018FF"/>
    <w:rsid w:val="00A22503"/>
    <w:rsid w:val="00A32184"/>
    <w:rsid w:val="00A33CB4"/>
    <w:rsid w:val="00A47BFB"/>
    <w:rsid w:val="00A55F74"/>
    <w:rsid w:val="00AC5DA8"/>
    <w:rsid w:val="00B24D23"/>
    <w:rsid w:val="00B2782C"/>
    <w:rsid w:val="00B652B1"/>
    <w:rsid w:val="00B73B02"/>
    <w:rsid w:val="00BC46D0"/>
    <w:rsid w:val="00BE133C"/>
    <w:rsid w:val="00C04E55"/>
    <w:rsid w:val="00C423FB"/>
    <w:rsid w:val="00C45C8A"/>
    <w:rsid w:val="00C92AB8"/>
    <w:rsid w:val="00C92F02"/>
    <w:rsid w:val="00CB0F17"/>
    <w:rsid w:val="00CC4599"/>
    <w:rsid w:val="00CE4D55"/>
    <w:rsid w:val="00D34390"/>
    <w:rsid w:val="00DE35DB"/>
    <w:rsid w:val="00DF2C8E"/>
    <w:rsid w:val="00E31E3B"/>
    <w:rsid w:val="00E37109"/>
    <w:rsid w:val="00E44FE8"/>
    <w:rsid w:val="00E66331"/>
    <w:rsid w:val="00E8593F"/>
    <w:rsid w:val="00EB7C5E"/>
    <w:rsid w:val="00EE258E"/>
    <w:rsid w:val="00F03349"/>
    <w:rsid w:val="00F22EF6"/>
    <w:rsid w:val="00F61914"/>
    <w:rsid w:val="00FB5720"/>
    <w:rsid w:val="00FC653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98F72"/>
  <w15:docId w15:val="{D9379FFB-E5D8-4784-8AD2-D54E15271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D34390"/>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4390"/>
    <w:rPr>
      <w:rFonts w:ascii="Segoe UI" w:hAnsi="Segoe UI" w:cs="Segoe UI"/>
      <w:sz w:val="18"/>
      <w:szCs w:val="18"/>
    </w:rPr>
  </w:style>
  <w:style w:type="character" w:customStyle="1" w:styleId="Ttulo1Car">
    <w:name w:val="Título 1 Car"/>
    <w:basedOn w:val="Fuentedeprrafopredeter"/>
    <w:link w:val="Ttulo1"/>
    <w:uiPriority w:val="9"/>
    <w:rsid w:val="0028486D"/>
    <w:rPr>
      <w:sz w:val="40"/>
      <w:szCs w:val="40"/>
    </w:rPr>
  </w:style>
  <w:style w:type="paragraph" w:styleId="Bibliografa">
    <w:name w:val="Bibliography"/>
    <w:basedOn w:val="Normal"/>
    <w:next w:val="Normal"/>
    <w:uiPriority w:val="37"/>
    <w:unhideWhenUsed/>
    <w:rsid w:val="0028486D"/>
  </w:style>
  <w:style w:type="paragraph" w:styleId="Asuntodelcomentario">
    <w:name w:val="annotation subject"/>
    <w:basedOn w:val="Textocomentario"/>
    <w:next w:val="Textocomentario"/>
    <w:link w:val="AsuntodelcomentarioCar"/>
    <w:uiPriority w:val="99"/>
    <w:semiHidden/>
    <w:unhideWhenUsed/>
    <w:rsid w:val="007D0BD5"/>
    <w:rPr>
      <w:b/>
      <w:bCs/>
    </w:rPr>
  </w:style>
  <w:style w:type="character" w:customStyle="1" w:styleId="AsuntodelcomentarioCar">
    <w:name w:val="Asunto del comentario Car"/>
    <w:basedOn w:val="TextocomentarioCar"/>
    <w:link w:val="Asuntodelcomentario"/>
    <w:uiPriority w:val="99"/>
    <w:semiHidden/>
    <w:rsid w:val="007D0BD5"/>
    <w:rPr>
      <w:b/>
      <w:bCs/>
      <w:sz w:val="20"/>
      <w:szCs w:val="20"/>
    </w:rPr>
  </w:style>
  <w:style w:type="paragraph" w:styleId="Prrafodelista">
    <w:name w:val="List Paragraph"/>
    <w:basedOn w:val="Normal"/>
    <w:uiPriority w:val="34"/>
    <w:qFormat/>
    <w:rsid w:val="00503F92"/>
    <w:pPr>
      <w:ind w:left="720"/>
      <w:contextualSpacing/>
    </w:pPr>
  </w:style>
  <w:style w:type="character" w:styleId="Hipervnculo">
    <w:name w:val="Hyperlink"/>
    <w:basedOn w:val="Fuentedeprrafopredeter"/>
    <w:uiPriority w:val="99"/>
    <w:unhideWhenUsed/>
    <w:rsid w:val="0079724E"/>
    <w:rPr>
      <w:color w:val="0000FF" w:themeColor="hyperlink"/>
      <w:u w:val="single"/>
    </w:rPr>
  </w:style>
  <w:style w:type="character" w:styleId="Mencinsinresolver">
    <w:name w:val="Unresolved Mention"/>
    <w:basedOn w:val="Fuentedeprrafopredeter"/>
    <w:uiPriority w:val="99"/>
    <w:semiHidden/>
    <w:unhideWhenUsed/>
    <w:rsid w:val="007972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51518">
      <w:bodyDiv w:val="1"/>
      <w:marLeft w:val="0"/>
      <w:marRight w:val="0"/>
      <w:marTop w:val="0"/>
      <w:marBottom w:val="0"/>
      <w:divBdr>
        <w:top w:val="none" w:sz="0" w:space="0" w:color="auto"/>
        <w:left w:val="none" w:sz="0" w:space="0" w:color="auto"/>
        <w:bottom w:val="none" w:sz="0" w:space="0" w:color="auto"/>
        <w:right w:val="none" w:sz="0" w:space="0" w:color="auto"/>
      </w:divBdr>
    </w:div>
    <w:div w:id="28606355">
      <w:bodyDiv w:val="1"/>
      <w:marLeft w:val="0"/>
      <w:marRight w:val="0"/>
      <w:marTop w:val="0"/>
      <w:marBottom w:val="0"/>
      <w:divBdr>
        <w:top w:val="none" w:sz="0" w:space="0" w:color="auto"/>
        <w:left w:val="none" w:sz="0" w:space="0" w:color="auto"/>
        <w:bottom w:val="none" w:sz="0" w:space="0" w:color="auto"/>
        <w:right w:val="none" w:sz="0" w:space="0" w:color="auto"/>
      </w:divBdr>
    </w:div>
    <w:div w:id="78448967">
      <w:bodyDiv w:val="1"/>
      <w:marLeft w:val="0"/>
      <w:marRight w:val="0"/>
      <w:marTop w:val="0"/>
      <w:marBottom w:val="0"/>
      <w:divBdr>
        <w:top w:val="none" w:sz="0" w:space="0" w:color="auto"/>
        <w:left w:val="none" w:sz="0" w:space="0" w:color="auto"/>
        <w:bottom w:val="none" w:sz="0" w:space="0" w:color="auto"/>
        <w:right w:val="none" w:sz="0" w:space="0" w:color="auto"/>
      </w:divBdr>
    </w:div>
    <w:div w:id="87695665">
      <w:bodyDiv w:val="1"/>
      <w:marLeft w:val="0"/>
      <w:marRight w:val="0"/>
      <w:marTop w:val="0"/>
      <w:marBottom w:val="0"/>
      <w:divBdr>
        <w:top w:val="none" w:sz="0" w:space="0" w:color="auto"/>
        <w:left w:val="none" w:sz="0" w:space="0" w:color="auto"/>
        <w:bottom w:val="none" w:sz="0" w:space="0" w:color="auto"/>
        <w:right w:val="none" w:sz="0" w:space="0" w:color="auto"/>
      </w:divBdr>
    </w:div>
    <w:div w:id="98377417">
      <w:bodyDiv w:val="1"/>
      <w:marLeft w:val="0"/>
      <w:marRight w:val="0"/>
      <w:marTop w:val="0"/>
      <w:marBottom w:val="0"/>
      <w:divBdr>
        <w:top w:val="none" w:sz="0" w:space="0" w:color="auto"/>
        <w:left w:val="none" w:sz="0" w:space="0" w:color="auto"/>
        <w:bottom w:val="none" w:sz="0" w:space="0" w:color="auto"/>
        <w:right w:val="none" w:sz="0" w:space="0" w:color="auto"/>
      </w:divBdr>
    </w:div>
    <w:div w:id="120195638">
      <w:bodyDiv w:val="1"/>
      <w:marLeft w:val="0"/>
      <w:marRight w:val="0"/>
      <w:marTop w:val="0"/>
      <w:marBottom w:val="0"/>
      <w:divBdr>
        <w:top w:val="none" w:sz="0" w:space="0" w:color="auto"/>
        <w:left w:val="none" w:sz="0" w:space="0" w:color="auto"/>
        <w:bottom w:val="none" w:sz="0" w:space="0" w:color="auto"/>
        <w:right w:val="none" w:sz="0" w:space="0" w:color="auto"/>
      </w:divBdr>
    </w:div>
    <w:div w:id="129982142">
      <w:bodyDiv w:val="1"/>
      <w:marLeft w:val="0"/>
      <w:marRight w:val="0"/>
      <w:marTop w:val="0"/>
      <w:marBottom w:val="0"/>
      <w:divBdr>
        <w:top w:val="none" w:sz="0" w:space="0" w:color="auto"/>
        <w:left w:val="none" w:sz="0" w:space="0" w:color="auto"/>
        <w:bottom w:val="none" w:sz="0" w:space="0" w:color="auto"/>
        <w:right w:val="none" w:sz="0" w:space="0" w:color="auto"/>
      </w:divBdr>
    </w:div>
    <w:div w:id="139619401">
      <w:bodyDiv w:val="1"/>
      <w:marLeft w:val="0"/>
      <w:marRight w:val="0"/>
      <w:marTop w:val="0"/>
      <w:marBottom w:val="0"/>
      <w:divBdr>
        <w:top w:val="none" w:sz="0" w:space="0" w:color="auto"/>
        <w:left w:val="none" w:sz="0" w:space="0" w:color="auto"/>
        <w:bottom w:val="none" w:sz="0" w:space="0" w:color="auto"/>
        <w:right w:val="none" w:sz="0" w:space="0" w:color="auto"/>
      </w:divBdr>
    </w:div>
    <w:div w:id="143817994">
      <w:bodyDiv w:val="1"/>
      <w:marLeft w:val="0"/>
      <w:marRight w:val="0"/>
      <w:marTop w:val="0"/>
      <w:marBottom w:val="0"/>
      <w:divBdr>
        <w:top w:val="none" w:sz="0" w:space="0" w:color="auto"/>
        <w:left w:val="none" w:sz="0" w:space="0" w:color="auto"/>
        <w:bottom w:val="none" w:sz="0" w:space="0" w:color="auto"/>
        <w:right w:val="none" w:sz="0" w:space="0" w:color="auto"/>
      </w:divBdr>
    </w:div>
    <w:div w:id="149516591">
      <w:bodyDiv w:val="1"/>
      <w:marLeft w:val="0"/>
      <w:marRight w:val="0"/>
      <w:marTop w:val="0"/>
      <w:marBottom w:val="0"/>
      <w:divBdr>
        <w:top w:val="none" w:sz="0" w:space="0" w:color="auto"/>
        <w:left w:val="none" w:sz="0" w:space="0" w:color="auto"/>
        <w:bottom w:val="none" w:sz="0" w:space="0" w:color="auto"/>
        <w:right w:val="none" w:sz="0" w:space="0" w:color="auto"/>
      </w:divBdr>
    </w:div>
    <w:div w:id="303199428">
      <w:bodyDiv w:val="1"/>
      <w:marLeft w:val="0"/>
      <w:marRight w:val="0"/>
      <w:marTop w:val="0"/>
      <w:marBottom w:val="0"/>
      <w:divBdr>
        <w:top w:val="none" w:sz="0" w:space="0" w:color="auto"/>
        <w:left w:val="none" w:sz="0" w:space="0" w:color="auto"/>
        <w:bottom w:val="none" w:sz="0" w:space="0" w:color="auto"/>
        <w:right w:val="none" w:sz="0" w:space="0" w:color="auto"/>
      </w:divBdr>
    </w:div>
    <w:div w:id="320039810">
      <w:bodyDiv w:val="1"/>
      <w:marLeft w:val="0"/>
      <w:marRight w:val="0"/>
      <w:marTop w:val="0"/>
      <w:marBottom w:val="0"/>
      <w:divBdr>
        <w:top w:val="none" w:sz="0" w:space="0" w:color="auto"/>
        <w:left w:val="none" w:sz="0" w:space="0" w:color="auto"/>
        <w:bottom w:val="none" w:sz="0" w:space="0" w:color="auto"/>
        <w:right w:val="none" w:sz="0" w:space="0" w:color="auto"/>
      </w:divBdr>
    </w:div>
    <w:div w:id="350303448">
      <w:bodyDiv w:val="1"/>
      <w:marLeft w:val="0"/>
      <w:marRight w:val="0"/>
      <w:marTop w:val="0"/>
      <w:marBottom w:val="0"/>
      <w:divBdr>
        <w:top w:val="none" w:sz="0" w:space="0" w:color="auto"/>
        <w:left w:val="none" w:sz="0" w:space="0" w:color="auto"/>
        <w:bottom w:val="none" w:sz="0" w:space="0" w:color="auto"/>
        <w:right w:val="none" w:sz="0" w:space="0" w:color="auto"/>
      </w:divBdr>
    </w:div>
    <w:div w:id="481234486">
      <w:bodyDiv w:val="1"/>
      <w:marLeft w:val="0"/>
      <w:marRight w:val="0"/>
      <w:marTop w:val="0"/>
      <w:marBottom w:val="0"/>
      <w:divBdr>
        <w:top w:val="none" w:sz="0" w:space="0" w:color="auto"/>
        <w:left w:val="none" w:sz="0" w:space="0" w:color="auto"/>
        <w:bottom w:val="none" w:sz="0" w:space="0" w:color="auto"/>
        <w:right w:val="none" w:sz="0" w:space="0" w:color="auto"/>
      </w:divBdr>
    </w:div>
    <w:div w:id="614138892">
      <w:bodyDiv w:val="1"/>
      <w:marLeft w:val="0"/>
      <w:marRight w:val="0"/>
      <w:marTop w:val="0"/>
      <w:marBottom w:val="0"/>
      <w:divBdr>
        <w:top w:val="none" w:sz="0" w:space="0" w:color="auto"/>
        <w:left w:val="none" w:sz="0" w:space="0" w:color="auto"/>
        <w:bottom w:val="none" w:sz="0" w:space="0" w:color="auto"/>
        <w:right w:val="none" w:sz="0" w:space="0" w:color="auto"/>
      </w:divBdr>
    </w:div>
    <w:div w:id="643969633">
      <w:bodyDiv w:val="1"/>
      <w:marLeft w:val="0"/>
      <w:marRight w:val="0"/>
      <w:marTop w:val="0"/>
      <w:marBottom w:val="0"/>
      <w:divBdr>
        <w:top w:val="none" w:sz="0" w:space="0" w:color="auto"/>
        <w:left w:val="none" w:sz="0" w:space="0" w:color="auto"/>
        <w:bottom w:val="none" w:sz="0" w:space="0" w:color="auto"/>
        <w:right w:val="none" w:sz="0" w:space="0" w:color="auto"/>
      </w:divBdr>
    </w:div>
    <w:div w:id="683285850">
      <w:bodyDiv w:val="1"/>
      <w:marLeft w:val="0"/>
      <w:marRight w:val="0"/>
      <w:marTop w:val="0"/>
      <w:marBottom w:val="0"/>
      <w:divBdr>
        <w:top w:val="none" w:sz="0" w:space="0" w:color="auto"/>
        <w:left w:val="none" w:sz="0" w:space="0" w:color="auto"/>
        <w:bottom w:val="none" w:sz="0" w:space="0" w:color="auto"/>
        <w:right w:val="none" w:sz="0" w:space="0" w:color="auto"/>
      </w:divBdr>
    </w:div>
    <w:div w:id="722021648">
      <w:bodyDiv w:val="1"/>
      <w:marLeft w:val="0"/>
      <w:marRight w:val="0"/>
      <w:marTop w:val="0"/>
      <w:marBottom w:val="0"/>
      <w:divBdr>
        <w:top w:val="none" w:sz="0" w:space="0" w:color="auto"/>
        <w:left w:val="none" w:sz="0" w:space="0" w:color="auto"/>
        <w:bottom w:val="none" w:sz="0" w:space="0" w:color="auto"/>
        <w:right w:val="none" w:sz="0" w:space="0" w:color="auto"/>
      </w:divBdr>
    </w:div>
    <w:div w:id="747076288">
      <w:bodyDiv w:val="1"/>
      <w:marLeft w:val="0"/>
      <w:marRight w:val="0"/>
      <w:marTop w:val="0"/>
      <w:marBottom w:val="0"/>
      <w:divBdr>
        <w:top w:val="none" w:sz="0" w:space="0" w:color="auto"/>
        <w:left w:val="none" w:sz="0" w:space="0" w:color="auto"/>
        <w:bottom w:val="none" w:sz="0" w:space="0" w:color="auto"/>
        <w:right w:val="none" w:sz="0" w:space="0" w:color="auto"/>
      </w:divBdr>
    </w:div>
    <w:div w:id="751509876">
      <w:bodyDiv w:val="1"/>
      <w:marLeft w:val="0"/>
      <w:marRight w:val="0"/>
      <w:marTop w:val="0"/>
      <w:marBottom w:val="0"/>
      <w:divBdr>
        <w:top w:val="none" w:sz="0" w:space="0" w:color="auto"/>
        <w:left w:val="none" w:sz="0" w:space="0" w:color="auto"/>
        <w:bottom w:val="none" w:sz="0" w:space="0" w:color="auto"/>
        <w:right w:val="none" w:sz="0" w:space="0" w:color="auto"/>
      </w:divBdr>
    </w:div>
    <w:div w:id="755321785">
      <w:bodyDiv w:val="1"/>
      <w:marLeft w:val="0"/>
      <w:marRight w:val="0"/>
      <w:marTop w:val="0"/>
      <w:marBottom w:val="0"/>
      <w:divBdr>
        <w:top w:val="none" w:sz="0" w:space="0" w:color="auto"/>
        <w:left w:val="none" w:sz="0" w:space="0" w:color="auto"/>
        <w:bottom w:val="none" w:sz="0" w:space="0" w:color="auto"/>
        <w:right w:val="none" w:sz="0" w:space="0" w:color="auto"/>
      </w:divBdr>
    </w:div>
    <w:div w:id="776289520">
      <w:bodyDiv w:val="1"/>
      <w:marLeft w:val="0"/>
      <w:marRight w:val="0"/>
      <w:marTop w:val="0"/>
      <w:marBottom w:val="0"/>
      <w:divBdr>
        <w:top w:val="none" w:sz="0" w:space="0" w:color="auto"/>
        <w:left w:val="none" w:sz="0" w:space="0" w:color="auto"/>
        <w:bottom w:val="none" w:sz="0" w:space="0" w:color="auto"/>
        <w:right w:val="none" w:sz="0" w:space="0" w:color="auto"/>
      </w:divBdr>
    </w:div>
    <w:div w:id="842819695">
      <w:bodyDiv w:val="1"/>
      <w:marLeft w:val="0"/>
      <w:marRight w:val="0"/>
      <w:marTop w:val="0"/>
      <w:marBottom w:val="0"/>
      <w:divBdr>
        <w:top w:val="none" w:sz="0" w:space="0" w:color="auto"/>
        <w:left w:val="none" w:sz="0" w:space="0" w:color="auto"/>
        <w:bottom w:val="none" w:sz="0" w:space="0" w:color="auto"/>
        <w:right w:val="none" w:sz="0" w:space="0" w:color="auto"/>
      </w:divBdr>
    </w:div>
    <w:div w:id="879362819">
      <w:bodyDiv w:val="1"/>
      <w:marLeft w:val="0"/>
      <w:marRight w:val="0"/>
      <w:marTop w:val="0"/>
      <w:marBottom w:val="0"/>
      <w:divBdr>
        <w:top w:val="none" w:sz="0" w:space="0" w:color="auto"/>
        <w:left w:val="none" w:sz="0" w:space="0" w:color="auto"/>
        <w:bottom w:val="none" w:sz="0" w:space="0" w:color="auto"/>
        <w:right w:val="none" w:sz="0" w:space="0" w:color="auto"/>
      </w:divBdr>
    </w:div>
    <w:div w:id="953484831">
      <w:bodyDiv w:val="1"/>
      <w:marLeft w:val="0"/>
      <w:marRight w:val="0"/>
      <w:marTop w:val="0"/>
      <w:marBottom w:val="0"/>
      <w:divBdr>
        <w:top w:val="none" w:sz="0" w:space="0" w:color="auto"/>
        <w:left w:val="none" w:sz="0" w:space="0" w:color="auto"/>
        <w:bottom w:val="none" w:sz="0" w:space="0" w:color="auto"/>
        <w:right w:val="none" w:sz="0" w:space="0" w:color="auto"/>
      </w:divBdr>
    </w:div>
    <w:div w:id="1022442043">
      <w:bodyDiv w:val="1"/>
      <w:marLeft w:val="0"/>
      <w:marRight w:val="0"/>
      <w:marTop w:val="0"/>
      <w:marBottom w:val="0"/>
      <w:divBdr>
        <w:top w:val="none" w:sz="0" w:space="0" w:color="auto"/>
        <w:left w:val="none" w:sz="0" w:space="0" w:color="auto"/>
        <w:bottom w:val="none" w:sz="0" w:space="0" w:color="auto"/>
        <w:right w:val="none" w:sz="0" w:space="0" w:color="auto"/>
      </w:divBdr>
    </w:div>
    <w:div w:id="1033120406">
      <w:bodyDiv w:val="1"/>
      <w:marLeft w:val="0"/>
      <w:marRight w:val="0"/>
      <w:marTop w:val="0"/>
      <w:marBottom w:val="0"/>
      <w:divBdr>
        <w:top w:val="none" w:sz="0" w:space="0" w:color="auto"/>
        <w:left w:val="none" w:sz="0" w:space="0" w:color="auto"/>
        <w:bottom w:val="none" w:sz="0" w:space="0" w:color="auto"/>
        <w:right w:val="none" w:sz="0" w:space="0" w:color="auto"/>
      </w:divBdr>
    </w:div>
    <w:div w:id="1047296050">
      <w:bodyDiv w:val="1"/>
      <w:marLeft w:val="0"/>
      <w:marRight w:val="0"/>
      <w:marTop w:val="0"/>
      <w:marBottom w:val="0"/>
      <w:divBdr>
        <w:top w:val="none" w:sz="0" w:space="0" w:color="auto"/>
        <w:left w:val="none" w:sz="0" w:space="0" w:color="auto"/>
        <w:bottom w:val="none" w:sz="0" w:space="0" w:color="auto"/>
        <w:right w:val="none" w:sz="0" w:space="0" w:color="auto"/>
      </w:divBdr>
    </w:div>
    <w:div w:id="1093824295">
      <w:bodyDiv w:val="1"/>
      <w:marLeft w:val="0"/>
      <w:marRight w:val="0"/>
      <w:marTop w:val="0"/>
      <w:marBottom w:val="0"/>
      <w:divBdr>
        <w:top w:val="none" w:sz="0" w:space="0" w:color="auto"/>
        <w:left w:val="none" w:sz="0" w:space="0" w:color="auto"/>
        <w:bottom w:val="none" w:sz="0" w:space="0" w:color="auto"/>
        <w:right w:val="none" w:sz="0" w:space="0" w:color="auto"/>
      </w:divBdr>
    </w:div>
    <w:div w:id="1096486764">
      <w:bodyDiv w:val="1"/>
      <w:marLeft w:val="0"/>
      <w:marRight w:val="0"/>
      <w:marTop w:val="0"/>
      <w:marBottom w:val="0"/>
      <w:divBdr>
        <w:top w:val="none" w:sz="0" w:space="0" w:color="auto"/>
        <w:left w:val="none" w:sz="0" w:space="0" w:color="auto"/>
        <w:bottom w:val="none" w:sz="0" w:space="0" w:color="auto"/>
        <w:right w:val="none" w:sz="0" w:space="0" w:color="auto"/>
      </w:divBdr>
    </w:div>
    <w:div w:id="1129938778">
      <w:bodyDiv w:val="1"/>
      <w:marLeft w:val="0"/>
      <w:marRight w:val="0"/>
      <w:marTop w:val="0"/>
      <w:marBottom w:val="0"/>
      <w:divBdr>
        <w:top w:val="none" w:sz="0" w:space="0" w:color="auto"/>
        <w:left w:val="none" w:sz="0" w:space="0" w:color="auto"/>
        <w:bottom w:val="none" w:sz="0" w:space="0" w:color="auto"/>
        <w:right w:val="none" w:sz="0" w:space="0" w:color="auto"/>
      </w:divBdr>
    </w:div>
    <w:div w:id="1169101129">
      <w:bodyDiv w:val="1"/>
      <w:marLeft w:val="0"/>
      <w:marRight w:val="0"/>
      <w:marTop w:val="0"/>
      <w:marBottom w:val="0"/>
      <w:divBdr>
        <w:top w:val="none" w:sz="0" w:space="0" w:color="auto"/>
        <w:left w:val="none" w:sz="0" w:space="0" w:color="auto"/>
        <w:bottom w:val="none" w:sz="0" w:space="0" w:color="auto"/>
        <w:right w:val="none" w:sz="0" w:space="0" w:color="auto"/>
      </w:divBdr>
    </w:div>
    <w:div w:id="1182277988">
      <w:bodyDiv w:val="1"/>
      <w:marLeft w:val="0"/>
      <w:marRight w:val="0"/>
      <w:marTop w:val="0"/>
      <w:marBottom w:val="0"/>
      <w:divBdr>
        <w:top w:val="none" w:sz="0" w:space="0" w:color="auto"/>
        <w:left w:val="none" w:sz="0" w:space="0" w:color="auto"/>
        <w:bottom w:val="none" w:sz="0" w:space="0" w:color="auto"/>
        <w:right w:val="none" w:sz="0" w:space="0" w:color="auto"/>
      </w:divBdr>
    </w:div>
    <w:div w:id="1223061935">
      <w:bodyDiv w:val="1"/>
      <w:marLeft w:val="0"/>
      <w:marRight w:val="0"/>
      <w:marTop w:val="0"/>
      <w:marBottom w:val="0"/>
      <w:divBdr>
        <w:top w:val="none" w:sz="0" w:space="0" w:color="auto"/>
        <w:left w:val="none" w:sz="0" w:space="0" w:color="auto"/>
        <w:bottom w:val="none" w:sz="0" w:space="0" w:color="auto"/>
        <w:right w:val="none" w:sz="0" w:space="0" w:color="auto"/>
      </w:divBdr>
    </w:div>
    <w:div w:id="1247180704">
      <w:bodyDiv w:val="1"/>
      <w:marLeft w:val="0"/>
      <w:marRight w:val="0"/>
      <w:marTop w:val="0"/>
      <w:marBottom w:val="0"/>
      <w:divBdr>
        <w:top w:val="none" w:sz="0" w:space="0" w:color="auto"/>
        <w:left w:val="none" w:sz="0" w:space="0" w:color="auto"/>
        <w:bottom w:val="none" w:sz="0" w:space="0" w:color="auto"/>
        <w:right w:val="none" w:sz="0" w:space="0" w:color="auto"/>
      </w:divBdr>
    </w:div>
    <w:div w:id="1260408369">
      <w:bodyDiv w:val="1"/>
      <w:marLeft w:val="0"/>
      <w:marRight w:val="0"/>
      <w:marTop w:val="0"/>
      <w:marBottom w:val="0"/>
      <w:divBdr>
        <w:top w:val="none" w:sz="0" w:space="0" w:color="auto"/>
        <w:left w:val="none" w:sz="0" w:space="0" w:color="auto"/>
        <w:bottom w:val="none" w:sz="0" w:space="0" w:color="auto"/>
        <w:right w:val="none" w:sz="0" w:space="0" w:color="auto"/>
      </w:divBdr>
    </w:div>
    <w:div w:id="1275598937">
      <w:bodyDiv w:val="1"/>
      <w:marLeft w:val="0"/>
      <w:marRight w:val="0"/>
      <w:marTop w:val="0"/>
      <w:marBottom w:val="0"/>
      <w:divBdr>
        <w:top w:val="none" w:sz="0" w:space="0" w:color="auto"/>
        <w:left w:val="none" w:sz="0" w:space="0" w:color="auto"/>
        <w:bottom w:val="none" w:sz="0" w:space="0" w:color="auto"/>
        <w:right w:val="none" w:sz="0" w:space="0" w:color="auto"/>
      </w:divBdr>
    </w:div>
    <w:div w:id="1283268912">
      <w:bodyDiv w:val="1"/>
      <w:marLeft w:val="0"/>
      <w:marRight w:val="0"/>
      <w:marTop w:val="0"/>
      <w:marBottom w:val="0"/>
      <w:divBdr>
        <w:top w:val="none" w:sz="0" w:space="0" w:color="auto"/>
        <w:left w:val="none" w:sz="0" w:space="0" w:color="auto"/>
        <w:bottom w:val="none" w:sz="0" w:space="0" w:color="auto"/>
        <w:right w:val="none" w:sz="0" w:space="0" w:color="auto"/>
      </w:divBdr>
    </w:div>
    <w:div w:id="1290893346">
      <w:bodyDiv w:val="1"/>
      <w:marLeft w:val="0"/>
      <w:marRight w:val="0"/>
      <w:marTop w:val="0"/>
      <w:marBottom w:val="0"/>
      <w:divBdr>
        <w:top w:val="none" w:sz="0" w:space="0" w:color="auto"/>
        <w:left w:val="none" w:sz="0" w:space="0" w:color="auto"/>
        <w:bottom w:val="none" w:sz="0" w:space="0" w:color="auto"/>
        <w:right w:val="none" w:sz="0" w:space="0" w:color="auto"/>
      </w:divBdr>
    </w:div>
    <w:div w:id="1296982214">
      <w:bodyDiv w:val="1"/>
      <w:marLeft w:val="0"/>
      <w:marRight w:val="0"/>
      <w:marTop w:val="0"/>
      <w:marBottom w:val="0"/>
      <w:divBdr>
        <w:top w:val="none" w:sz="0" w:space="0" w:color="auto"/>
        <w:left w:val="none" w:sz="0" w:space="0" w:color="auto"/>
        <w:bottom w:val="none" w:sz="0" w:space="0" w:color="auto"/>
        <w:right w:val="none" w:sz="0" w:space="0" w:color="auto"/>
      </w:divBdr>
    </w:div>
    <w:div w:id="1461916867">
      <w:bodyDiv w:val="1"/>
      <w:marLeft w:val="0"/>
      <w:marRight w:val="0"/>
      <w:marTop w:val="0"/>
      <w:marBottom w:val="0"/>
      <w:divBdr>
        <w:top w:val="none" w:sz="0" w:space="0" w:color="auto"/>
        <w:left w:val="none" w:sz="0" w:space="0" w:color="auto"/>
        <w:bottom w:val="none" w:sz="0" w:space="0" w:color="auto"/>
        <w:right w:val="none" w:sz="0" w:space="0" w:color="auto"/>
      </w:divBdr>
    </w:div>
    <w:div w:id="1471899392">
      <w:bodyDiv w:val="1"/>
      <w:marLeft w:val="0"/>
      <w:marRight w:val="0"/>
      <w:marTop w:val="0"/>
      <w:marBottom w:val="0"/>
      <w:divBdr>
        <w:top w:val="none" w:sz="0" w:space="0" w:color="auto"/>
        <w:left w:val="none" w:sz="0" w:space="0" w:color="auto"/>
        <w:bottom w:val="none" w:sz="0" w:space="0" w:color="auto"/>
        <w:right w:val="none" w:sz="0" w:space="0" w:color="auto"/>
      </w:divBdr>
    </w:div>
    <w:div w:id="1589383698">
      <w:bodyDiv w:val="1"/>
      <w:marLeft w:val="0"/>
      <w:marRight w:val="0"/>
      <w:marTop w:val="0"/>
      <w:marBottom w:val="0"/>
      <w:divBdr>
        <w:top w:val="none" w:sz="0" w:space="0" w:color="auto"/>
        <w:left w:val="none" w:sz="0" w:space="0" w:color="auto"/>
        <w:bottom w:val="none" w:sz="0" w:space="0" w:color="auto"/>
        <w:right w:val="none" w:sz="0" w:space="0" w:color="auto"/>
      </w:divBdr>
    </w:div>
    <w:div w:id="1594313518">
      <w:bodyDiv w:val="1"/>
      <w:marLeft w:val="0"/>
      <w:marRight w:val="0"/>
      <w:marTop w:val="0"/>
      <w:marBottom w:val="0"/>
      <w:divBdr>
        <w:top w:val="none" w:sz="0" w:space="0" w:color="auto"/>
        <w:left w:val="none" w:sz="0" w:space="0" w:color="auto"/>
        <w:bottom w:val="none" w:sz="0" w:space="0" w:color="auto"/>
        <w:right w:val="none" w:sz="0" w:space="0" w:color="auto"/>
      </w:divBdr>
    </w:div>
    <w:div w:id="1605653496">
      <w:bodyDiv w:val="1"/>
      <w:marLeft w:val="0"/>
      <w:marRight w:val="0"/>
      <w:marTop w:val="0"/>
      <w:marBottom w:val="0"/>
      <w:divBdr>
        <w:top w:val="none" w:sz="0" w:space="0" w:color="auto"/>
        <w:left w:val="none" w:sz="0" w:space="0" w:color="auto"/>
        <w:bottom w:val="none" w:sz="0" w:space="0" w:color="auto"/>
        <w:right w:val="none" w:sz="0" w:space="0" w:color="auto"/>
      </w:divBdr>
    </w:div>
    <w:div w:id="1618488981">
      <w:bodyDiv w:val="1"/>
      <w:marLeft w:val="0"/>
      <w:marRight w:val="0"/>
      <w:marTop w:val="0"/>
      <w:marBottom w:val="0"/>
      <w:divBdr>
        <w:top w:val="none" w:sz="0" w:space="0" w:color="auto"/>
        <w:left w:val="none" w:sz="0" w:space="0" w:color="auto"/>
        <w:bottom w:val="none" w:sz="0" w:space="0" w:color="auto"/>
        <w:right w:val="none" w:sz="0" w:space="0" w:color="auto"/>
      </w:divBdr>
    </w:div>
    <w:div w:id="1668897988">
      <w:bodyDiv w:val="1"/>
      <w:marLeft w:val="0"/>
      <w:marRight w:val="0"/>
      <w:marTop w:val="0"/>
      <w:marBottom w:val="0"/>
      <w:divBdr>
        <w:top w:val="none" w:sz="0" w:space="0" w:color="auto"/>
        <w:left w:val="none" w:sz="0" w:space="0" w:color="auto"/>
        <w:bottom w:val="none" w:sz="0" w:space="0" w:color="auto"/>
        <w:right w:val="none" w:sz="0" w:space="0" w:color="auto"/>
      </w:divBdr>
    </w:div>
    <w:div w:id="1730416257">
      <w:bodyDiv w:val="1"/>
      <w:marLeft w:val="0"/>
      <w:marRight w:val="0"/>
      <w:marTop w:val="0"/>
      <w:marBottom w:val="0"/>
      <w:divBdr>
        <w:top w:val="none" w:sz="0" w:space="0" w:color="auto"/>
        <w:left w:val="none" w:sz="0" w:space="0" w:color="auto"/>
        <w:bottom w:val="none" w:sz="0" w:space="0" w:color="auto"/>
        <w:right w:val="none" w:sz="0" w:space="0" w:color="auto"/>
      </w:divBdr>
    </w:div>
    <w:div w:id="1813865306">
      <w:bodyDiv w:val="1"/>
      <w:marLeft w:val="0"/>
      <w:marRight w:val="0"/>
      <w:marTop w:val="0"/>
      <w:marBottom w:val="0"/>
      <w:divBdr>
        <w:top w:val="none" w:sz="0" w:space="0" w:color="auto"/>
        <w:left w:val="none" w:sz="0" w:space="0" w:color="auto"/>
        <w:bottom w:val="none" w:sz="0" w:space="0" w:color="auto"/>
        <w:right w:val="none" w:sz="0" w:space="0" w:color="auto"/>
      </w:divBdr>
    </w:div>
    <w:div w:id="1929117877">
      <w:bodyDiv w:val="1"/>
      <w:marLeft w:val="0"/>
      <w:marRight w:val="0"/>
      <w:marTop w:val="0"/>
      <w:marBottom w:val="0"/>
      <w:divBdr>
        <w:top w:val="none" w:sz="0" w:space="0" w:color="auto"/>
        <w:left w:val="none" w:sz="0" w:space="0" w:color="auto"/>
        <w:bottom w:val="none" w:sz="0" w:space="0" w:color="auto"/>
        <w:right w:val="none" w:sz="0" w:space="0" w:color="auto"/>
      </w:divBdr>
    </w:div>
    <w:div w:id="1937251765">
      <w:bodyDiv w:val="1"/>
      <w:marLeft w:val="0"/>
      <w:marRight w:val="0"/>
      <w:marTop w:val="0"/>
      <w:marBottom w:val="0"/>
      <w:divBdr>
        <w:top w:val="none" w:sz="0" w:space="0" w:color="auto"/>
        <w:left w:val="none" w:sz="0" w:space="0" w:color="auto"/>
        <w:bottom w:val="none" w:sz="0" w:space="0" w:color="auto"/>
        <w:right w:val="none" w:sz="0" w:space="0" w:color="auto"/>
      </w:divBdr>
    </w:div>
    <w:div w:id="2008704687">
      <w:bodyDiv w:val="1"/>
      <w:marLeft w:val="0"/>
      <w:marRight w:val="0"/>
      <w:marTop w:val="0"/>
      <w:marBottom w:val="0"/>
      <w:divBdr>
        <w:top w:val="none" w:sz="0" w:space="0" w:color="auto"/>
        <w:left w:val="none" w:sz="0" w:space="0" w:color="auto"/>
        <w:bottom w:val="none" w:sz="0" w:space="0" w:color="auto"/>
        <w:right w:val="none" w:sz="0" w:space="0" w:color="auto"/>
      </w:divBdr>
    </w:div>
    <w:div w:id="2056998635">
      <w:bodyDiv w:val="1"/>
      <w:marLeft w:val="0"/>
      <w:marRight w:val="0"/>
      <w:marTop w:val="0"/>
      <w:marBottom w:val="0"/>
      <w:divBdr>
        <w:top w:val="none" w:sz="0" w:space="0" w:color="auto"/>
        <w:left w:val="none" w:sz="0" w:space="0" w:color="auto"/>
        <w:bottom w:val="none" w:sz="0" w:space="0" w:color="auto"/>
        <w:right w:val="none" w:sz="0" w:space="0" w:color="auto"/>
      </w:divBdr>
    </w:div>
    <w:div w:id="2062627889">
      <w:bodyDiv w:val="1"/>
      <w:marLeft w:val="0"/>
      <w:marRight w:val="0"/>
      <w:marTop w:val="0"/>
      <w:marBottom w:val="0"/>
      <w:divBdr>
        <w:top w:val="none" w:sz="0" w:space="0" w:color="auto"/>
        <w:left w:val="none" w:sz="0" w:space="0" w:color="auto"/>
        <w:bottom w:val="none" w:sz="0" w:space="0" w:color="auto"/>
        <w:right w:val="none" w:sz="0" w:space="0" w:color="auto"/>
      </w:divBdr>
    </w:div>
    <w:div w:id="2067532484">
      <w:bodyDiv w:val="1"/>
      <w:marLeft w:val="0"/>
      <w:marRight w:val="0"/>
      <w:marTop w:val="0"/>
      <w:marBottom w:val="0"/>
      <w:divBdr>
        <w:top w:val="none" w:sz="0" w:space="0" w:color="auto"/>
        <w:left w:val="none" w:sz="0" w:space="0" w:color="auto"/>
        <w:bottom w:val="none" w:sz="0" w:space="0" w:color="auto"/>
        <w:right w:val="none" w:sz="0" w:space="0" w:color="auto"/>
      </w:divBdr>
    </w:div>
    <w:div w:id="2105491885">
      <w:bodyDiv w:val="1"/>
      <w:marLeft w:val="0"/>
      <w:marRight w:val="0"/>
      <w:marTop w:val="0"/>
      <w:marBottom w:val="0"/>
      <w:divBdr>
        <w:top w:val="none" w:sz="0" w:space="0" w:color="auto"/>
        <w:left w:val="none" w:sz="0" w:space="0" w:color="auto"/>
        <w:bottom w:val="none" w:sz="0" w:space="0" w:color="auto"/>
        <w:right w:val="none" w:sz="0" w:space="0" w:color="auto"/>
      </w:divBdr>
    </w:div>
    <w:div w:id="2108692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Min12</b:Tag>
    <b:SourceType>Report</b:SourceType>
    <b:Guid>{C62F5571-0863-4600-8FFE-7BBB06271656}</b:Guid>
    <b:Title>EFICIENCIA ADMINISTRATIVA Y LINEAMIENTOS DE LA POLITICA CERO PAPEL EN LA ADMINISTRACIÓN PÚBLICA</b:Title>
    <b:Year>2012</b:Year>
    <b:URL>https://mintic.gov.co/portal/604/articles-3647_documento.pdf</b:URL>
    <b:Author>
      <b:Author>
        <b:Corporate>MinTIC</b:Corporate>
      </b:Author>
    </b:Author>
    <b:Publisher>REPÚBLICA DE COLOMBIA</b:Publisher>
    <b:City>Bogotá</b:City>
    <b:RefOrder>1</b:RefOrder>
  </b:Source>
  <b:Source>
    <b:Tag>Con00</b:Tag>
    <b:SourceType>Report</b:SourceType>
    <b:Guid>{9E592401-BF06-455D-BD93-33C331A172A9}</b:Guid>
    <b:Title>LEY 594 DE 2000, Ley General de Archivos</b:Title>
    <b:Year>2000</b:Year>
    <b:Publisher>Gobierno Nacional</b:Publisher>
    <b:City>Bogotá</b:City>
    <b:Author>
      <b:Author>
        <b:Corporate>Congreso de Colombia</b:Corporate>
      </b:Author>
    </b:Author>
    <b:RefOrder>6</b:RefOrder>
  </b:Source>
  <b:Source>
    <b:Tag>Uni14</b:Tag>
    <b:SourceType>DocumentFromInternetSite</b:SourceType>
    <b:Guid>{A18875A7-D42B-4131-96F3-D322D2AC4AA9}</b:Guid>
    <b:Title>Sistema Nacional de Gestión del Riesgo de Desastres</b:Title>
    <b:Year>2014</b:Year>
    <b:Author>
      <b:Author>
        <b:Corporate>Unidad Nacional para la Gestión del Riesgo de Desastres</b:Corporate>
      </b:Author>
    </b:Author>
    <b:Month>Agosto </b:Month>
    <b:Day>22</b:Day>
    <b:YearAccessed>2020</b:YearAccessed>
    <b:MonthAccessed>Mayo</b:MonthAccessed>
    <b:DayAccessed>12</b:DayAccessed>
    <b:URL>http://portal.gestiondelriesgo.gov.co/Documents/politca_cero_papel.pdf</b:URL>
    <b:RefOrder>2</b:RefOrder>
  </b:Source>
  <b:Source>
    <b:Tag>Age19</b:Tag>
    <b:SourceType>InternetSite</b:SourceType>
    <b:Guid>{06CD212C-377D-4036-9427-75BA939748D7}</b:Guid>
    <b:Title>EPA</b:Title>
    <b:Year>2019</b:Year>
    <b:Month>Noviembre</b:Month>
    <b:Day>12</b:Day>
    <b:YearAccessed>2020</b:YearAccessed>
    <b:MonthAccessed>Mayo</b:MonthAccessed>
    <b:DayAccessed>12</b:DayAccessed>
    <b:URL>https://www.usa.gov/espanol/agencias-federales/agencia-de-proteccion-ambiental-de-estados-unidos</b:URL>
    <b:Author>
      <b:Author>
        <b:Corporate>Agencia de Protección Ambiental de Estados Unidos</b:Corporate>
      </b:Author>
    </b:Author>
    <b:ProductionCompany>Progress for a Stronger Future</b:ProductionCompany>
    <b:RefOrder>3</b:RefOrder>
  </b:Source>
  <b:Source>
    <b:Tag>ESA15</b:Tag>
    <b:SourceType>JournalArticle</b:SourceType>
    <b:Guid>{1830B150-0BF4-429C-9BB8-A149D43F1FBE}</b:Guid>
    <b:Title>Política de Cero Papel de la Escuela Superior de Administración Pública- ESAP</b:Title>
    <b:Year>2015</b:Year>
    <b:Author>
      <b:Author>
        <b:Corporate>ESAP</b:Corporate>
      </b:Author>
    </b:Author>
    <b:JournalName>Scopus</b:JournalName>
    <b:Pages>21</b:Pages>
    <b:Volume>1</b:Volume>
    <b:Issue>12</b:Issue>
    <b:RefOrder>4</b:RefOrder>
  </b:Source>
  <b:Source>
    <b:Tag>Gob17</b:Tag>
    <b:SourceType>JournalArticle</b:SourceType>
    <b:Guid>{76E0196B-4505-4A3E-BE28-2CC97C3E6697}</b:Guid>
    <b:Title>Cero Papel en la administración Pública</b:Title>
    <b:JournalName>Archivo General de la Nación</b:JournalName>
    <b:Year>2017</b:Year>
    <b:Pages>17</b:Pages>
    <b:Volume>1</b:Volume>
    <b:Issue>11</b:Issue>
    <b:Author>
      <b:Author>
        <b:Corporate>Gobierno Nacional, MinTIC</b:Corporate>
      </b:Author>
    </b:Author>
    <b:URL>https://estrategia.gobiernoenlinea.gov.co/623/articles-8257_papel_buenaspracticas.pdf</b:URL>
    <b:RefOrder>5</b:RefOrder>
  </b:Source>
</b:Sources>
</file>

<file path=customXml/itemProps1.xml><?xml version="1.0" encoding="utf-8"?>
<ds:datastoreItem xmlns:ds="http://schemas.openxmlformats.org/officeDocument/2006/customXml" ds:itemID="{AF1152DC-BC83-49D1-A692-ACB59F88A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14</Pages>
  <Words>4722</Words>
  <Characters>25974</Characters>
  <Application>Microsoft Office Word</Application>
  <DocSecurity>0</DocSecurity>
  <Lines>216</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HEYDER USECHE</dc:creator>
  <cp:lastModifiedBy>Jorge  Arroyo</cp:lastModifiedBy>
  <cp:revision>8</cp:revision>
  <cp:lastPrinted>2020-07-14T19:17:00Z</cp:lastPrinted>
  <dcterms:created xsi:type="dcterms:W3CDTF">2020-09-29T01:11:00Z</dcterms:created>
  <dcterms:modified xsi:type="dcterms:W3CDTF">2021-04-23T19:24:00Z</dcterms:modified>
</cp:coreProperties>
</file>